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163629" w:rsidP="0016362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6806BD-B10C-468B-B33D-0100FFDB41B3" style="width:455.25pt;height:357.75pt">
            <v:imagedata r:id="rId11" o:title=""/>
          </v:shape>
        </w:pict>
      </w:r>
    </w:p>
    <w:p w:rsidR="00A83B18" w:rsidRPr="00A83B18" w:rsidRDefault="00A83B18" w:rsidP="00A83B18">
      <w:pPr>
        <w:pStyle w:val="Pagedecouverture"/>
        <w:rPr>
          <w:noProof/>
        </w:rPr>
        <w:sectPr w:rsidR="00A83B18" w:rsidRPr="00A83B18" w:rsidSect="00163629">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35229B" w:rsidRDefault="00EA4018">
      <w:pPr>
        <w:pStyle w:val="Rfrenceinterinstitutionnelle"/>
        <w:rPr>
          <w:noProof/>
        </w:rPr>
      </w:pPr>
      <w:r>
        <w:rPr>
          <w:noProof/>
        </w:rPr>
        <w:t>2026/0238 (NLE)</w:t>
      </w:r>
    </w:p>
    <w:p w:rsidR="002709B6" w:rsidRDefault="00B06B6A" w:rsidP="00B06B6A">
      <w:pPr>
        <w:pStyle w:val="Statut"/>
        <w:rPr>
          <w:noProof/>
        </w:rPr>
      </w:pPr>
      <w:r w:rsidRPr="00B06B6A">
        <w:rPr>
          <w:noProof/>
        </w:rPr>
        <w:t>Proposal for a</w:t>
      </w:r>
    </w:p>
    <w:p w:rsidR="002709B6" w:rsidRDefault="00B06B6A" w:rsidP="00B06B6A">
      <w:pPr>
        <w:pStyle w:val="Typedudocument"/>
        <w:rPr>
          <w:noProof/>
        </w:rPr>
      </w:pPr>
      <w:r w:rsidRPr="00B06B6A">
        <w:rPr>
          <w:noProof/>
        </w:rPr>
        <w:t>COUNCIL IMPLEMENTING DECISION</w:t>
      </w:r>
    </w:p>
    <w:p w:rsidR="002F19B5" w:rsidRDefault="00B06B6A" w:rsidP="00B06B6A">
      <w:pPr>
        <w:pStyle w:val="Titreobjet"/>
        <w:rPr>
          <w:noProof/>
        </w:rPr>
      </w:pPr>
      <w:r w:rsidRPr="00B06B6A">
        <w:rPr>
          <w:noProof/>
        </w:rPr>
        <w:t>amending the Implementing Decision of 13 July 2021 on the approval of the assessment of the recovery and resilience plan for Italy</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Having regard to the Treaty on the Functioning of the European Union,</w:t>
      </w:r>
    </w:p>
    <w:p w:rsidR="00007F85" w:rsidRPr="00217D31" w:rsidRDefault="00007F85" w:rsidP="00007F85">
      <w:pPr>
        <w:rPr>
          <w:noProof/>
        </w:rPr>
      </w:pPr>
      <w:r>
        <w:rPr>
          <w:noProof/>
        </w:rPr>
        <w:t>Having regard to Regulation (EU) 2021/241 of the European Parliament and of the Council of 12</w:t>
      </w:r>
      <w:r w:rsidR="005B68FB">
        <w:rPr>
          <w:noProof/>
        </w:rPr>
        <w:t> </w:t>
      </w:r>
      <w:r>
        <w:rPr>
          <w:noProof/>
        </w:rPr>
        <w:t>February</w:t>
      </w:r>
      <w:r w:rsidR="005B68FB">
        <w:rPr>
          <w:noProof/>
        </w:rPr>
        <w:t> </w:t>
      </w:r>
      <w:r>
        <w:rPr>
          <w:noProof/>
        </w:rPr>
        <w:t xml:space="preserve">2021 establishing the Recovery and </w:t>
      </w:r>
      <w:r w:rsidRPr="00217D31">
        <w:rPr>
          <w:noProof/>
        </w:rPr>
        <w:t>Resilience Facility</w:t>
      </w:r>
      <w:r w:rsidR="003E72A3" w:rsidRPr="00217D31">
        <w:rPr>
          <w:rStyle w:val="FootnoteReference"/>
          <w:noProof/>
        </w:rPr>
        <w:footnoteReference w:id="2"/>
      </w:r>
      <w:r w:rsidRPr="00217D31">
        <w:rPr>
          <w:noProof/>
        </w:rPr>
        <w:t>, and in particular Article</w:t>
      </w:r>
      <w:r w:rsidR="00805697">
        <w:rPr>
          <w:noProof/>
        </w:rPr>
        <w:t> </w:t>
      </w:r>
      <w:r w:rsidRPr="00217D31">
        <w:rPr>
          <w:noProof/>
        </w:rPr>
        <w:t>20(1) thereof,</w:t>
      </w:r>
    </w:p>
    <w:p w:rsidR="00007F85" w:rsidRPr="00217D31" w:rsidRDefault="00007F85" w:rsidP="00007F85">
      <w:pPr>
        <w:rPr>
          <w:noProof/>
        </w:rPr>
      </w:pPr>
      <w:r w:rsidRPr="00217D31">
        <w:rPr>
          <w:noProof/>
        </w:rPr>
        <w:t>Having regard to the proposal from the European Commission,</w:t>
      </w:r>
    </w:p>
    <w:p w:rsidR="00007F85" w:rsidRPr="00217D31" w:rsidRDefault="00007F85" w:rsidP="00007F85">
      <w:pPr>
        <w:rPr>
          <w:noProof/>
        </w:rPr>
      </w:pPr>
      <w:r w:rsidRPr="00217D31">
        <w:rPr>
          <w:noProof/>
        </w:rPr>
        <w:t>Whereas:</w:t>
      </w:r>
    </w:p>
    <w:p w:rsidR="00007F85" w:rsidRPr="00217D31" w:rsidRDefault="386510C8" w:rsidP="007156EA">
      <w:pPr>
        <w:pStyle w:val="ManualConsidrant"/>
        <w:rPr>
          <w:noProof/>
        </w:rPr>
      </w:pPr>
      <w:r>
        <w:rPr>
          <w:noProof/>
        </w:rPr>
        <w:t>(1)</w:t>
      </w:r>
      <w:r>
        <w:rPr>
          <w:noProof/>
        </w:rPr>
        <w:tab/>
      </w:r>
      <w:r w:rsidRPr="00217D31">
        <w:rPr>
          <w:noProof/>
        </w:rPr>
        <w:t>Following the submission of the national recovery and resilience plan (‘RRP’) by</w:t>
      </w:r>
      <w:r w:rsidRPr="00217D31">
        <w:rPr>
          <w:noProof/>
          <w:shd w:val="clear" w:color="auto" w:fill="FFFFFF"/>
        </w:rPr>
        <w:t xml:space="preserve"> </w:t>
      </w:r>
      <w:r w:rsidR="3AA1AF74" w:rsidRPr="00217D31">
        <w:rPr>
          <w:noProof/>
        </w:rPr>
        <w:t>Italy</w:t>
      </w:r>
      <w:r w:rsidRPr="00217D31">
        <w:rPr>
          <w:noProof/>
          <w:shd w:val="clear" w:color="auto" w:fill="FFFFFF"/>
        </w:rPr>
        <w:t xml:space="preserve"> on </w:t>
      </w:r>
      <w:r w:rsidR="68ED8182" w:rsidRPr="00217D31">
        <w:rPr>
          <w:noProof/>
        </w:rPr>
        <w:t>30</w:t>
      </w:r>
      <w:r w:rsidR="005B68FB">
        <w:rPr>
          <w:noProof/>
        </w:rPr>
        <w:t> </w:t>
      </w:r>
      <w:r w:rsidR="68ED8182" w:rsidRPr="00217D31">
        <w:rPr>
          <w:noProof/>
        </w:rPr>
        <w:t>April</w:t>
      </w:r>
      <w:r w:rsidR="005B68FB">
        <w:rPr>
          <w:noProof/>
        </w:rPr>
        <w:t> </w:t>
      </w:r>
      <w:r w:rsidR="68ED8182" w:rsidRPr="00217D31">
        <w:rPr>
          <w:noProof/>
        </w:rPr>
        <w:t>2021</w:t>
      </w:r>
      <w:r w:rsidRPr="00217D31">
        <w:rPr>
          <w:noProof/>
        </w:rPr>
        <w:t xml:space="preserve">, the Commission proposed its positive assessment to the Council. On </w:t>
      </w:r>
      <w:r w:rsidR="68ED8182" w:rsidRPr="00217D31">
        <w:rPr>
          <w:noProof/>
        </w:rPr>
        <w:t>13</w:t>
      </w:r>
      <w:r w:rsidR="005B68FB">
        <w:rPr>
          <w:noProof/>
        </w:rPr>
        <w:t> </w:t>
      </w:r>
      <w:r w:rsidR="68ED8182" w:rsidRPr="00217D31">
        <w:rPr>
          <w:noProof/>
        </w:rPr>
        <w:t>July</w:t>
      </w:r>
      <w:r w:rsidR="005B68FB">
        <w:rPr>
          <w:noProof/>
        </w:rPr>
        <w:t> </w:t>
      </w:r>
      <w:r w:rsidR="68ED8182" w:rsidRPr="00217D31">
        <w:rPr>
          <w:noProof/>
        </w:rPr>
        <w:t>2021,</w:t>
      </w:r>
      <w:r w:rsidRPr="00217D31">
        <w:rPr>
          <w:noProof/>
        </w:rPr>
        <w:t xml:space="preserve"> the Council approved the positive assessment by means of an implementing decision</w:t>
      </w:r>
      <w:r w:rsidR="003E72A3" w:rsidRPr="00217D31">
        <w:rPr>
          <w:rStyle w:val="FootnoteReference"/>
          <w:noProof/>
        </w:rPr>
        <w:footnoteReference w:id="3"/>
      </w:r>
      <w:r w:rsidRPr="00217D31">
        <w:rPr>
          <w:noProof/>
        </w:rPr>
        <w:t xml:space="preserve"> (‘the Council Implementing Decision of </w:t>
      </w:r>
      <w:r w:rsidR="02613A4C" w:rsidRPr="00217D31">
        <w:rPr>
          <w:noProof/>
        </w:rPr>
        <w:t>13</w:t>
      </w:r>
      <w:r w:rsidR="005B68FB">
        <w:rPr>
          <w:noProof/>
        </w:rPr>
        <w:t> </w:t>
      </w:r>
      <w:r w:rsidR="02613A4C" w:rsidRPr="00217D31">
        <w:rPr>
          <w:noProof/>
        </w:rPr>
        <w:t>July</w:t>
      </w:r>
      <w:r w:rsidR="005B68FB">
        <w:rPr>
          <w:noProof/>
        </w:rPr>
        <w:t> </w:t>
      </w:r>
      <w:r w:rsidR="02613A4C" w:rsidRPr="00217D31">
        <w:rPr>
          <w:noProof/>
        </w:rPr>
        <w:t>2021</w:t>
      </w:r>
      <w:r w:rsidRPr="00217D31">
        <w:rPr>
          <w:noProof/>
        </w:rPr>
        <w:t xml:space="preserve">’). The Council Implementing Decision of </w:t>
      </w:r>
      <w:r w:rsidR="02613A4C" w:rsidRPr="00217D31">
        <w:rPr>
          <w:noProof/>
        </w:rPr>
        <w:t>13</w:t>
      </w:r>
      <w:r w:rsidR="005B68FB">
        <w:rPr>
          <w:noProof/>
        </w:rPr>
        <w:t> </w:t>
      </w:r>
      <w:r w:rsidR="02613A4C" w:rsidRPr="00217D31">
        <w:rPr>
          <w:noProof/>
        </w:rPr>
        <w:t>July</w:t>
      </w:r>
      <w:r w:rsidR="005B68FB">
        <w:rPr>
          <w:noProof/>
        </w:rPr>
        <w:t> </w:t>
      </w:r>
      <w:r w:rsidR="02613A4C" w:rsidRPr="00217D31">
        <w:rPr>
          <w:noProof/>
        </w:rPr>
        <w:t>2021</w:t>
      </w:r>
      <w:r w:rsidRPr="00217D31">
        <w:rPr>
          <w:noProof/>
        </w:rPr>
        <w:t xml:space="preserve"> was amended by</w:t>
      </w:r>
      <w:r w:rsidR="42BD2AA2" w:rsidRPr="00217D31">
        <w:rPr>
          <w:noProof/>
        </w:rPr>
        <w:t xml:space="preserve"> the</w:t>
      </w:r>
      <w:r w:rsidRPr="00217D31">
        <w:rPr>
          <w:noProof/>
        </w:rPr>
        <w:t xml:space="preserve"> Council Implementing Decision</w:t>
      </w:r>
      <w:r w:rsidR="31AA17C7" w:rsidRPr="00217D31">
        <w:rPr>
          <w:noProof/>
        </w:rPr>
        <w:t xml:space="preserve">s </w:t>
      </w:r>
      <w:r w:rsidRPr="00217D31">
        <w:rPr>
          <w:noProof/>
        </w:rPr>
        <w:t>of</w:t>
      </w:r>
      <w:r w:rsidR="239BC739" w:rsidRPr="00217D31">
        <w:rPr>
          <w:noProof/>
        </w:rPr>
        <w:t xml:space="preserve"> </w:t>
      </w:r>
      <w:r w:rsidR="60405ABC" w:rsidRPr="00217D31">
        <w:rPr>
          <w:noProof/>
        </w:rPr>
        <w:t>19</w:t>
      </w:r>
      <w:r w:rsidR="005B68FB">
        <w:rPr>
          <w:noProof/>
        </w:rPr>
        <w:t> </w:t>
      </w:r>
      <w:r w:rsidR="60405ABC" w:rsidRPr="00217D31">
        <w:rPr>
          <w:noProof/>
        </w:rPr>
        <w:t>September</w:t>
      </w:r>
      <w:r w:rsidR="005B68FB">
        <w:rPr>
          <w:noProof/>
        </w:rPr>
        <w:t> </w:t>
      </w:r>
      <w:r w:rsidR="60405ABC" w:rsidRPr="00217D31">
        <w:rPr>
          <w:noProof/>
        </w:rPr>
        <w:t>2023</w:t>
      </w:r>
      <w:r w:rsidR="003E72A3" w:rsidRPr="00217D31">
        <w:rPr>
          <w:rStyle w:val="FootnoteReference"/>
          <w:noProof/>
        </w:rPr>
        <w:footnoteReference w:id="4"/>
      </w:r>
      <w:r w:rsidR="60405ABC" w:rsidRPr="00217D31">
        <w:rPr>
          <w:noProof/>
        </w:rPr>
        <w:t>, of 8</w:t>
      </w:r>
      <w:r w:rsidR="005B68FB">
        <w:rPr>
          <w:noProof/>
        </w:rPr>
        <w:t> </w:t>
      </w:r>
      <w:r w:rsidR="60405ABC" w:rsidRPr="00217D31">
        <w:rPr>
          <w:noProof/>
        </w:rPr>
        <w:t>December</w:t>
      </w:r>
      <w:r w:rsidR="005B68FB">
        <w:rPr>
          <w:noProof/>
        </w:rPr>
        <w:t> </w:t>
      </w:r>
      <w:r w:rsidR="60405ABC" w:rsidRPr="00217D31">
        <w:rPr>
          <w:noProof/>
        </w:rPr>
        <w:t>2023</w:t>
      </w:r>
      <w:r w:rsidR="003E72A3" w:rsidRPr="00217D31">
        <w:rPr>
          <w:rStyle w:val="FootnoteReference"/>
          <w:noProof/>
        </w:rPr>
        <w:footnoteReference w:id="5"/>
      </w:r>
      <w:r w:rsidR="60405ABC" w:rsidRPr="00217D31">
        <w:rPr>
          <w:noProof/>
        </w:rPr>
        <w:t>, of 14</w:t>
      </w:r>
      <w:r w:rsidR="005B68FB">
        <w:rPr>
          <w:noProof/>
        </w:rPr>
        <w:t> </w:t>
      </w:r>
      <w:r w:rsidR="60405ABC" w:rsidRPr="00217D31">
        <w:rPr>
          <w:noProof/>
        </w:rPr>
        <w:t>May</w:t>
      </w:r>
      <w:r w:rsidR="005B68FB">
        <w:rPr>
          <w:noProof/>
        </w:rPr>
        <w:t> </w:t>
      </w:r>
      <w:r w:rsidR="60405ABC" w:rsidRPr="00217D31">
        <w:rPr>
          <w:noProof/>
        </w:rPr>
        <w:t>2024</w:t>
      </w:r>
      <w:r w:rsidR="003E72A3" w:rsidRPr="00217D31">
        <w:rPr>
          <w:rStyle w:val="FootnoteReference"/>
          <w:noProof/>
        </w:rPr>
        <w:footnoteReference w:id="6"/>
      </w:r>
      <w:r w:rsidR="60405ABC" w:rsidRPr="00217D31">
        <w:rPr>
          <w:noProof/>
        </w:rPr>
        <w:t>, of 18</w:t>
      </w:r>
      <w:r w:rsidR="005B68FB">
        <w:rPr>
          <w:noProof/>
        </w:rPr>
        <w:t> </w:t>
      </w:r>
      <w:r w:rsidR="60405ABC" w:rsidRPr="00217D31">
        <w:rPr>
          <w:noProof/>
        </w:rPr>
        <w:t>November</w:t>
      </w:r>
      <w:r w:rsidR="005B68FB">
        <w:rPr>
          <w:noProof/>
        </w:rPr>
        <w:t> </w:t>
      </w:r>
      <w:r w:rsidR="60405ABC" w:rsidRPr="00217D31">
        <w:rPr>
          <w:noProof/>
        </w:rPr>
        <w:t>2024</w:t>
      </w:r>
      <w:r w:rsidR="003E72A3" w:rsidRPr="00217D31">
        <w:rPr>
          <w:rStyle w:val="FootnoteReference"/>
          <w:noProof/>
        </w:rPr>
        <w:footnoteReference w:id="7"/>
      </w:r>
      <w:r w:rsidR="60405ABC" w:rsidRPr="00217D31">
        <w:rPr>
          <w:noProof/>
        </w:rPr>
        <w:t>, of 20</w:t>
      </w:r>
      <w:r w:rsidR="005B68FB">
        <w:rPr>
          <w:noProof/>
        </w:rPr>
        <w:t> </w:t>
      </w:r>
      <w:r w:rsidR="60405ABC" w:rsidRPr="00217D31">
        <w:rPr>
          <w:noProof/>
        </w:rPr>
        <w:t>June</w:t>
      </w:r>
      <w:r w:rsidR="005B68FB">
        <w:rPr>
          <w:noProof/>
        </w:rPr>
        <w:t> </w:t>
      </w:r>
      <w:r w:rsidR="60405ABC" w:rsidRPr="00217D31">
        <w:rPr>
          <w:noProof/>
        </w:rPr>
        <w:t>2025</w:t>
      </w:r>
      <w:r w:rsidR="003E72A3" w:rsidRPr="00217D31">
        <w:rPr>
          <w:rStyle w:val="FootnoteReference"/>
          <w:noProof/>
        </w:rPr>
        <w:footnoteReference w:id="8"/>
      </w:r>
      <w:r w:rsidR="60405ABC" w:rsidRPr="00217D31">
        <w:rPr>
          <w:noProof/>
        </w:rPr>
        <w:t>, of 27</w:t>
      </w:r>
      <w:r w:rsidR="005B68FB">
        <w:rPr>
          <w:noProof/>
        </w:rPr>
        <w:t> </w:t>
      </w:r>
      <w:r w:rsidR="60405ABC" w:rsidRPr="00217D31">
        <w:rPr>
          <w:noProof/>
        </w:rPr>
        <w:t>November</w:t>
      </w:r>
      <w:r w:rsidR="005B68FB">
        <w:rPr>
          <w:noProof/>
        </w:rPr>
        <w:t> </w:t>
      </w:r>
      <w:r w:rsidR="60405ABC" w:rsidRPr="00217D31">
        <w:rPr>
          <w:noProof/>
        </w:rPr>
        <w:t>2025</w:t>
      </w:r>
      <w:r w:rsidR="003E72A3" w:rsidRPr="00217D31">
        <w:rPr>
          <w:rStyle w:val="FootnoteReference"/>
          <w:noProof/>
        </w:rPr>
        <w:footnoteReference w:id="9"/>
      </w:r>
      <w:r w:rsidR="60405ABC" w:rsidRPr="00217D31">
        <w:rPr>
          <w:noProof/>
        </w:rPr>
        <w:t xml:space="preserve">, and of </w:t>
      </w:r>
      <w:r w:rsidR="005A992D" w:rsidRPr="00217D31">
        <w:rPr>
          <w:noProof/>
        </w:rPr>
        <w:t>30</w:t>
      </w:r>
      <w:r w:rsidR="005B68FB">
        <w:rPr>
          <w:noProof/>
        </w:rPr>
        <w:t> </w:t>
      </w:r>
      <w:r w:rsidR="0CB8C649" w:rsidRPr="00217D31">
        <w:rPr>
          <w:noProof/>
        </w:rPr>
        <w:t>March</w:t>
      </w:r>
      <w:r w:rsidR="005B68FB">
        <w:rPr>
          <w:noProof/>
        </w:rPr>
        <w:t> </w:t>
      </w:r>
      <w:r w:rsidR="0CB8C649" w:rsidRPr="00217D31">
        <w:rPr>
          <w:noProof/>
        </w:rPr>
        <w:t>2026</w:t>
      </w:r>
      <w:r w:rsidR="003E72A3" w:rsidRPr="00217D31">
        <w:rPr>
          <w:rStyle w:val="FootnoteReference"/>
          <w:noProof/>
        </w:rPr>
        <w:footnoteReference w:id="10"/>
      </w:r>
      <w:r w:rsidRPr="00217D31">
        <w:rPr>
          <w:noProof/>
        </w:rPr>
        <w:t>.</w:t>
      </w:r>
    </w:p>
    <w:p w:rsidR="00007F85" w:rsidRPr="00007F85" w:rsidRDefault="386510C8" w:rsidP="4DE86E74">
      <w:pPr>
        <w:pStyle w:val="ManualConsidrant"/>
        <w:rPr>
          <w:rFonts w:eastAsia="Times New Roman"/>
          <w:noProof/>
        </w:rPr>
      </w:pPr>
      <w:r>
        <w:rPr>
          <w:noProof/>
        </w:rPr>
        <w:t>(2)</w:t>
      </w:r>
      <w:r>
        <w:rPr>
          <w:noProof/>
        </w:rPr>
        <w:tab/>
      </w:r>
      <w:r w:rsidRPr="00217D31">
        <w:rPr>
          <w:rFonts w:eastAsia="Times New Roman"/>
          <w:noProof/>
        </w:rPr>
        <w:t xml:space="preserve">On </w:t>
      </w:r>
      <w:r w:rsidR="00A6749F" w:rsidRPr="00217D31">
        <w:rPr>
          <w:rFonts w:eastAsia="Times New Roman"/>
          <w:noProof/>
        </w:rPr>
        <w:t>11</w:t>
      </w:r>
      <w:r w:rsidR="005B68FB">
        <w:rPr>
          <w:rFonts w:eastAsia="Times New Roman"/>
          <w:noProof/>
        </w:rPr>
        <w:t> </w:t>
      </w:r>
      <w:r w:rsidR="00A6749F" w:rsidRPr="00217D31">
        <w:rPr>
          <w:rFonts w:eastAsia="Times New Roman"/>
          <w:noProof/>
        </w:rPr>
        <w:t>June</w:t>
      </w:r>
      <w:r w:rsidR="005B68FB">
        <w:rPr>
          <w:rFonts w:eastAsia="Times New Roman"/>
          <w:noProof/>
        </w:rPr>
        <w:t> </w:t>
      </w:r>
      <w:r w:rsidRPr="00217D31">
        <w:rPr>
          <w:rFonts w:eastAsia="Times New Roman"/>
          <w:noProof/>
        </w:rPr>
        <w:t>202</w:t>
      </w:r>
      <w:r w:rsidR="4DC88CDE" w:rsidRPr="00217D31">
        <w:rPr>
          <w:rFonts w:eastAsia="Times New Roman"/>
          <w:noProof/>
        </w:rPr>
        <w:t>6</w:t>
      </w:r>
      <w:r w:rsidRPr="00217D31">
        <w:rPr>
          <w:rFonts w:eastAsia="Times New Roman"/>
          <w:noProof/>
        </w:rPr>
        <w:t xml:space="preserve">, </w:t>
      </w:r>
      <w:r w:rsidR="49F0E501" w:rsidRPr="00217D31">
        <w:rPr>
          <w:rFonts w:eastAsia="Times New Roman"/>
          <w:noProof/>
        </w:rPr>
        <w:t>Italy</w:t>
      </w:r>
      <w:r w:rsidRPr="00217D31">
        <w:rPr>
          <w:rFonts w:eastAsia="Times New Roman"/>
          <w:noProof/>
        </w:rPr>
        <w:t xml:space="preserve"> </w:t>
      </w:r>
      <w:bookmarkStart w:id="2" w:name="_Hlk130805569"/>
      <w:r w:rsidRPr="00217D31">
        <w:rPr>
          <w:noProof/>
        </w:rPr>
        <w:t>made a reasoned request to the Commission to make</w:t>
      </w:r>
      <w:r>
        <w:rPr>
          <w:noProof/>
        </w:rPr>
        <w:t xml:space="preserve"> a proposal to amend the Council Implementing Decision of </w:t>
      </w:r>
      <w:r w:rsidR="49F0E501">
        <w:rPr>
          <w:noProof/>
        </w:rPr>
        <w:t>13</w:t>
      </w:r>
      <w:r w:rsidR="005B68FB">
        <w:rPr>
          <w:noProof/>
        </w:rPr>
        <w:t> </w:t>
      </w:r>
      <w:r w:rsidR="49F0E501">
        <w:rPr>
          <w:noProof/>
        </w:rPr>
        <w:t>July</w:t>
      </w:r>
      <w:r w:rsidR="005B68FB">
        <w:rPr>
          <w:noProof/>
        </w:rPr>
        <w:t> </w:t>
      </w:r>
      <w:r w:rsidR="49F0E501">
        <w:rPr>
          <w:noProof/>
        </w:rPr>
        <w:t>2021</w:t>
      </w:r>
      <w:r>
        <w:rPr>
          <w:noProof/>
        </w:rPr>
        <w:t xml:space="preserve"> in accordance with Article 21(1) of Regulation (EU) 2021/241 on the grounds that the RRP is partially no longer achievable because of objective circumstances. On that basis, </w:t>
      </w:r>
      <w:r w:rsidR="49F0E501" w:rsidRPr="44185B4C">
        <w:rPr>
          <w:rFonts w:eastAsia="Times New Roman"/>
          <w:noProof/>
        </w:rPr>
        <w:t>Italy</w:t>
      </w:r>
      <w:r>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13412589" w:rsidRDefault="386510C8" w:rsidP="13412589">
      <w:pPr>
        <w:pStyle w:val="ManualConsidrant"/>
        <w:rPr>
          <w:rFonts w:eastAsia="Times New Roman"/>
          <w:noProof/>
          <w:color w:val="000000" w:themeColor="text1"/>
        </w:rPr>
      </w:pPr>
      <w:r>
        <w:rPr>
          <w:noProof/>
        </w:rPr>
        <w:t>(3)</w:t>
      </w:r>
      <w:r>
        <w:rPr>
          <w:noProof/>
        </w:rPr>
        <w:tab/>
      </w:r>
      <w:r w:rsidRPr="2D05B216">
        <w:rPr>
          <w:rFonts w:eastAsia="Times New Roman"/>
          <w:noProof/>
          <w:color w:val="000000" w:themeColor="text1"/>
        </w:rPr>
        <w:t xml:space="preserve">The amendments to the RRP submitted by </w:t>
      </w:r>
      <w:r w:rsidR="086734E4" w:rsidRPr="2D05B216">
        <w:rPr>
          <w:rFonts w:eastAsia="Times New Roman"/>
          <w:noProof/>
          <w:color w:val="000000" w:themeColor="text1"/>
        </w:rPr>
        <w:t>Italy</w:t>
      </w:r>
      <w:r w:rsidRPr="2D05B216">
        <w:rPr>
          <w:rFonts w:eastAsia="Times New Roman"/>
          <w:noProof/>
          <w:color w:val="000000" w:themeColor="text1"/>
        </w:rPr>
        <w:t xml:space="preserve"> </w:t>
      </w:r>
      <w:r w:rsidRPr="2D05B216">
        <w:rPr>
          <w:rFonts w:eastAsia="Times New Roman"/>
          <w:noProof/>
        </w:rPr>
        <w:t>because of objective circumstances</w:t>
      </w:r>
      <w:r w:rsidRPr="2D05B216">
        <w:rPr>
          <w:rFonts w:eastAsia="Times New Roman"/>
          <w:noProof/>
          <w:color w:val="000000" w:themeColor="text1"/>
        </w:rPr>
        <w:t xml:space="preserve"> concern </w:t>
      </w:r>
      <w:r w:rsidR="003101AC" w:rsidRPr="2D05B216">
        <w:rPr>
          <w:rFonts w:eastAsia="Times New Roman"/>
          <w:noProof/>
        </w:rPr>
        <w:t>1</w:t>
      </w:r>
      <w:r w:rsidR="1CAC38E8" w:rsidRPr="2D05B216">
        <w:rPr>
          <w:rFonts w:eastAsia="Times New Roman"/>
          <w:noProof/>
        </w:rPr>
        <w:t>1</w:t>
      </w:r>
      <w:r w:rsidR="00D63109">
        <w:rPr>
          <w:rFonts w:eastAsia="Times New Roman"/>
          <w:noProof/>
        </w:rPr>
        <w:t>8</w:t>
      </w:r>
      <w:r w:rsidR="00611DB6" w:rsidRPr="2D05B216">
        <w:rPr>
          <w:rFonts w:eastAsia="Times New Roman"/>
          <w:noProof/>
        </w:rPr>
        <w:t xml:space="preserve"> measures.</w:t>
      </w:r>
    </w:p>
    <w:p w:rsidR="13412589" w:rsidRDefault="5C27A16E" w:rsidP="13412589">
      <w:pPr>
        <w:pStyle w:val="ManualConsidrant"/>
        <w:rPr>
          <w:rFonts w:eastAsia="Times New Roman"/>
          <w:noProof/>
          <w:color w:val="000000" w:themeColor="text1"/>
        </w:rPr>
      </w:pPr>
      <w:r>
        <w:rPr>
          <w:noProof/>
        </w:rPr>
        <w:t>(4)</w:t>
      </w:r>
      <w:r>
        <w:rPr>
          <w:noProof/>
        </w:rPr>
        <w:tab/>
      </w:r>
      <w:r w:rsidRPr="44185B4C">
        <w:rPr>
          <w:rFonts w:eastAsia="Times New Roman"/>
          <w:noProof/>
          <w:color w:val="000000" w:themeColor="text1"/>
        </w:rPr>
        <w:t xml:space="preserve">Italy has requested that two measures be removed due to objective circumstances. This concerns: M3C1-11 under Investment 1.3 (Diagonal connections) under Mission 3, Component 1; M5C3-14 under Investment 1.5 (Tax Credit Scheme for Investments in Southern Italy and the Special Economic Zone (SEZ) under Mission 5, Component 3. </w:t>
      </w:r>
      <w:r w:rsidRPr="44185B4C">
        <w:rPr>
          <w:rFonts w:eastAsia="Times New Roman"/>
          <w:noProof/>
        </w:rPr>
        <w:t xml:space="preserve">The Council Implementing Decision </w:t>
      </w:r>
      <w:r>
        <w:rPr>
          <w:noProof/>
        </w:rPr>
        <w:t>of 13 July 2021</w:t>
      </w:r>
      <w:r w:rsidRPr="44185B4C">
        <w:rPr>
          <w:rFonts w:eastAsia="Times New Roman"/>
          <w:noProof/>
        </w:rPr>
        <w:t xml:space="preserve"> should be amended accordingly.</w:t>
      </w:r>
    </w:p>
    <w:p w:rsidR="00007F85" w:rsidRPr="0096329F" w:rsidRDefault="002B6EBC" w:rsidP="00007F85">
      <w:pPr>
        <w:pStyle w:val="ManualConsidrant"/>
        <w:rPr>
          <w:rFonts w:eastAsia="Times New Roman"/>
          <w:noProof/>
        </w:rPr>
      </w:pPr>
      <w:r>
        <w:rPr>
          <w:noProof/>
        </w:rPr>
        <w:t>(5)</w:t>
      </w:r>
      <w:r>
        <w:rPr>
          <w:noProof/>
        </w:rPr>
        <w:tab/>
      </w:r>
      <w:bookmarkStart w:id="3" w:name="_Hlk158894031"/>
      <w:r w:rsidRPr="44185B4C">
        <w:rPr>
          <w:rFonts w:eastAsia="Times New Roman"/>
          <w:noProof/>
          <w:color w:val="000000" w:themeColor="text1"/>
        </w:rPr>
        <w:t xml:space="preserve">Italy has explained that </w:t>
      </w:r>
      <w:r w:rsidR="00A620C4" w:rsidRPr="44185B4C">
        <w:rPr>
          <w:rFonts w:eastAsia="Times New Roman"/>
          <w:noProof/>
          <w:color w:val="000000" w:themeColor="text1"/>
        </w:rPr>
        <w:t>three</w:t>
      </w:r>
      <w:r w:rsidR="00C97028" w:rsidRPr="44185B4C">
        <w:rPr>
          <w:rFonts w:eastAsia="Times New Roman"/>
          <w:noProof/>
          <w:color w:val="000000" w:themeColor="text1"/>
        </w:rPr>
        <w:t xml:space="preserve"> measures</w:t>
      </w:r>
      <w:r w:rsidR="0043747A" w:rsidRPr="44185B4C">
        <w:rPr>
          <w:rFonts w:eastAsia="Times New Roman"/>
          <w:noProof/>
          <w:color w:val="000000" w:themeColor="text1"/>
        </w:rPr>
        <w:t xml:space="preserve"> </w:t>
      </w:r>
      <w:r w:rsidRPr="44185B4C">
        <w:rPr>
          <w:rFonts w:eastAsia="Times New Roman"/>
          <w:noProof/>
          <w:color w:val="000000" w:themeColor="text1"/>
        </w:rPr>
        <w:t xml:space="preserve">are </w:t>
      </w:r>
      <w:r w:rsidR="387A771C" w:rsidRPr="44185B4C">
        <w:rPr>
          <w:rFonts w:eastAsia="Times New Roman"/>
          <w:noProof/>
          <w:color w:val="000000" w:themeColor="text1"/>
        </w:rPr>
        <w:t>partially</w:t>
      </w:r>
      <w:r w:rsidRPr="44185B4C">
        <w:rPr>
          <w:rFonts w:eastAsia="Times New Roman"/>
          <w:noProof/>
          <w:color w:val="000000" w:themeColor="text1"/>
        </w:rPr>
        <w:t xml:space="preserve"> no longer achievable, because </w:t>
      </w:r>
      <w:r w:rsidR="000C768A" w:rsidRPr="44185B4C">
        <w:rPr>
          <w:rFonts w:eastAsia="Times New Roman"/>
          <w:noProof/>
          <w:color w:val="000000" w:themeColor="text1"/>
        </w:rPr>
        <w:t>of lack of or change in demand.</w:t>
      </w:r>
      <w:r w:rsidRPr="44185B4C">
        <w:rPr>
          <w:rFonts w:eastAsia="Times New Roman"/>
          <w:noProof/>
          <w:color w:val="000000" w:themeColor="text1"/>
        </w:rPr>
        <w:t xml:space="preserve"> This concerns </w:t>
      </w:r>
      <w:r w:rsidR="00A620C4" w:rsidRPr="44185B4C">
        <w:rPr>
          <w:rFonts w:eastAsia="Times New Roman"/>
          <w:noProof/>
          <w:color w:val="000000" w:themeColor="text1"/>
        </w:rPr>
        <w:t>M2C1-</w:t>
      </w:r>
      <w:r w:rsidR="00C11F58" w:rsidRPr="44185B4C">
        <w:rPr>
          <w:rFonts w:eastAsia="Times New Roman"/>
          <w:noProof/>
          <w:color w:val="000000" w:themeColor="text1"/>
        </w:rPr>
        <w:t>8</w:t>
      </w:r>
      <w:r w:rsidR="00C01A0D" w:rsidRPr="44185B4C">
        <w:rPr>
          <w:rFonts w:eastAsia="Times New Roman"/>
          <w:noProof/>
          <w:color w:val="000000" w:themeColor="text1"/>
        </w:rPr>
        <w:t xml:space="preserve"> under </w:t>
      </w:r>
      <w:r w:rsidR="004754BC" w:rsidRPr="44185B4C">
        <w:rPr>
          <w:rFonts w:eastAsia="Times New Roman"/>
          <w:noProof/>
          <w:color w:val="000000" w:themeColor="text1"/>
        </w:rPr>
        <w:t>Investment 2.3</w:t>
      </w:r>
      <w:r w:rsidR="00C11F58" w:rsidRPr="44185B4C">
        <w:rPr>
          <w:rFonts w:eastAsia="Times New Roman"/>
          <w:noProof/>
          <w:color w:val="000000" w:themeColor="text1"/>
        </w:rPr>
        <w:t xml:space="preserve"> (Innovation and mechanization in the agricultural and food sectors) under Mission 2, Component 1; </w:t>
      </w:r>
      <w:r w:rsidR="00956B75" w:rsidRPr="44185B4C">
        <w:rPr>
          <w:rFonts w:eastAsia="Times New Roman"/>
          <w:noProof/>
        </w:rPr>
        <w:t>M</w:t>
      </w:r>
      <w:r w:rsidR="00404FA0" w:rsidRPr="44185B4C">
        <w:rPr>
          <w:rFonts w:eastAsia="Times New Roman"/>
          <w:noProof/>
        </w:rPr>
        <w:t>2C2-45 under Investment 1.1 (</w:t>
      </w:r>
      <w:r w:rsidR="00962F79" w:rsidRPr="44185B4C">
        <w:rPr>
          <w:rFonts w:eastAsia="Times New Roman"/>
          <w:noProof/>
        </w:rPr>
        <w:t xml:space="preserve">Development of agri-voltaic systems) under Mission 2, Component 2; M3C2-5bis under </w:t>
      </w:r>
      <w:r w:rsidR="009448B2" w:rsidRPr="44185B4C">
        <w:rPr>
          <w:rFonts w:eastAsia="Times New Roman"/>
          <w:noProof/>
        </w:rPr>
        <w:t>Investment</w:t>
      </w:r>
      <w:r w:rsidR="00962F79" w:rsidRPr="44185B4C">
        <w:rPr>
          <w:rFonts w:eastAsia="Times New Roman"/>
          <w:noProof/>
        </w:rPr>
        <w:t xml:space="preserve"> 2.1 (</w:t>
      </w:r>
      <w:r w:rsidR="009448B2" w:rsidRPr="44185B4C">
        <w:rPr>
          <w:rFonts w:eastAsia="Times New Roman"/>
          <w:noProof/>
        </w:rPr>
        <w:t>Digitalisation of the logistic chain) under Mission 3, Component 2.</w:t>
      </w:r>
      <w:r w:rsidRPr="44185B4C">
        <w:rPr>
          <w:rFonts w:eastAsia="Times New Roman"/>
          <w:noProof/>
          <w:color w:val="000000" w:themeColor="text1"/>
        </w:rPr>
        <w:t xml:space="preserve"> </w:t>
      </w:r>
      <w:r w:rsidRPr="44185B4C">
        <w:rPr>
          <w:rFonts w:eastAsia="Times New Roman"/>
          <w:noProof/>
        </w:rPr>
        <w:t xml:space="preserve">On this basis, </w:t>
      </w:r>
      <w:r w:rsidRPr="44185B4C">
        <w:rPr>
          <w:rFonts w:eastAsia="Times New Roman"/>
          <w:noProof/>
          <w:color w:val="000000" w:themeColor="text1"/>
        </w:rPr>
        <w:t xml:space="preserve">Italy </w:t>
      </w:r>
      <w:r w:rsidRPr="44185B4C">
        <w:rPr>
          <w:rFonts w:eastAsia="Times New Roman"/>
          <w:noProof/>
        </w:rPr>
        <w:t xml:space="preserve">has requested that those measures be </w:t>
      </w:r>
      <w:r w:rsidR="006610F6" w:rsidRPr="44185B4C">
        <w:rPr>
          <w:rFonts w:eastAsia="Times New Roman"/>
          <w:noProof/>
        </w:rPr>
        <w:t>amended</w:t>
      </w:r>
      <w:r w:rsidRPr="44185B4C">
        <w:rPr>
          <w:rFonts w:eastAsia="Times New Roman"/>
          <w:noProof/>
          <w:color w:val="000000" w:themeColor="text1"/>
        </w:rPr>
        <w:t xml:space="preserve">. </w:t>
      </w:r>
      <w:r w:rsidRPr="44185B4C">
        <w:rPr>
          <w:rFonts w:eastAsia="Times New Roman"/>
          <w:noProof/>
        </w:rPr>
        <w:t>The Council Implementing Decision of</w:t>
      </w:r>
      <w:r>
        <w:rPr>
          <w:noProof/>
        </w:rPr>
        <w:t xml:space="preserve"> 13 July 2021</w:t>
      </w:r>
      <w:r w:rsidRPr="44185B4C">
        <w:rPr>
          <w:rFonts w:eastAsia="Times New Roman"/>
          <w:noProof/>
        </w:rPr>
        <w:t xml:space="preserve"> should be amended accordingly.</w:t>
      </w:r>
    </w:p>
    <w:bookmarkEnd w:id="3"/>
    <w:p w:rsidR="000E677C" w:rsidRDefault="086734E4" w:rsidP="00C65AAF">
      <w:pPr>
        <w:pStyle w:val="ManualConsidrant"/>
        <w:rPr>
          <w:rFonts w:eastAsia="Times New Roman"/>
          <w:noProof/>
        </w:rPr>
      </w:pPr>
      <w:r>
        <w:rPr>
          <w:noProof/>
        </w:rPr>
        <w:t>(6)</w:t>
      </w:r>
      <w:r>
        <w:rPr>
          <w:noProof/>
        </w:rPr>
        <w:tab/>
      </w:r>
      <w:r w:rsidRPr="2D05B216">
        <w:rPr>
          <w:rFonts w:eastAsia="Times New Roman"/>
          <w:noProof/>
          <w:color w:val="000000" w:themeColor="text1"/>
        </w:rPr>
        <w:t xml:space="preserve">Italy </w:t>
      </w:r>
      <w:r w:rsidR="04E57E64" w:rsidRPr="2D05B216">
        <w:rPr>
          <w:rFonts w:eastAsia="Times New Roman"/>
          <w:noProof/>
          <w:color w:val="000000" w:themeColor="text1"/>
        </w:rPr>
        <w:t xml:space="preserve">has explained that </w:t>
      </w:r>
      <w:r w:rsidR="00D0507E">
        <w:rPr>
          <w:rFonts w:eastAsia="Times New Roman"/>
          <w:noProof/>
          <w:color w:val="000000" w:themeColor="text1"/>
        </w:rPr>
        <w:t>five</w:t>
      </w:r>
      <w:r w:rsidR="52260EED" w:rsidRPr="2D05B216">
        <w:rPr>
          <w:rFonts w:eastAsia="Times New Roman"/>
          <w:noProof/>
          <w:color w:val="000000" w:themeColor="text1"/>
        </w:rPr>
        <w:t xml:space="preserve"> </w:t>
      </w:r>
      <w:r w:rsidR="04E57E64" w:rsidRPr="2D05B216">
        <w:rPr>
          <w:rFonts w:eastAsia="Times New Roman"/>
          <w:noProof/>
          <w:color w:val="000000" w:themeColor="text1"/>
        </w:rPr>
        <w:t>measure</w:t>
      </w:r>
      <w:r w:rsidR="4EF7F882" w:rsidRPr="2D05B216">
        <w:rPr>
          <w:rFonts w:eastAsia="Times New Roman"/>
          <w:noProof/>
          <w:color w:val="000000" w:themeColor="text1"/>
        </w:rPr>
        <w:t>s</w:t>
      </w:r>
      <w:r w:rsidR="04E57E64" w:rsidRPr="2D05B216">
        <w:rPr>
          <w:rFonts w:eastAsia="Times New Roman"/>
          <w:noProof/>
          <w:color w:val="000000" w:themeColor="text1"/>
        </w:rPr>
        <w:t xml:space="preserve"> </w:t>
      </w:r>
      <w:r w:rsidR="5EA929AE" w:rsidRPr="2D05B216">
        <w:rPr>
          <w:rFonts w:eastAsia="Times New Roman"/>
          <w:noProof/>
          <w:color w:val="000000" w:themeColor="text1"/>
        </w:rPr>
        <w:t>are</w:t>
      </w:r>
      <w:r w:rsidR="04E57E64" w:rsidRPr="2D05B216">
        <w:rPr>
          <w:rFonts w:eastAsia="Times New Roman"/>
          <w:noProof/>
          <w:color w:val="000000" w:themeColor="text1"/>
        </w:rPr>
        <w:t xml:space="preserve"> partially no longer achievable</w:t>
      </w:r>
      <w:r w:rsidR="71FA8B4E" w:rsidRPr="2D05B216">
        <w:rPr>
          <w:rFonts w:eastAsia="Times New Roman"/>
          <w:noProof/>
          <w:color w:val="000000" w:themeColor="text1"/>
        </w:rPr>
        <w:t xml:space="preserve"> </w:t>
      </w:r>
      <w:r w:rsidR="6ED2BA00" w:rsidRPr="2D05B216">
        <w:rPr>
          <w:rFonts w:eastAsia="Times New Roman"/>
          <w:noProof/>
          <w:color w:val="000000" w:themeColor="text1"/>
        </w:rPr>
        <w:t>due to changes in market conditions</w:t>
      </w:r>
      <w:r w:rsidR="007C4A20" w:rsidRPr="2D05B216">
        <w:rPr>
          <w:rFonts w:eastAsia="Times New Roman"/>
          <w:noProof/>
          <w:color w:val="000000" w:themeColor="text1"/>
        </w:rPr>
        <w:t>, including unforeseen delays in supply affecting procurement procedures</w:t>
      </w:r>
      <w:r w:rsidR="04E57E64" w:rsidRPr="2D05B216">
        <w:rPr>
          <w:rFonts w:eastAsia="Times New Roman"/>
          <w:noProof/>
          <w:color w:val="000000" w:themeColor="text1"/>
        </w:rPr>
        <w:t>.</w:t>
      </w:r>
      <w:r w:rsidR="4DF82E69" w:rsidRPr="2D05B216">
        <w:rPr>
          <w:rFonts w:eastAsia="Times New Roman"/>
          <w:noProof/>
          <w:color w:val="000000" w:themeColor="text1"/>
        </w:rPr>
        <w:t xml:space="preserve"> </w:t>
      </w:r>
      <w:r w:rsidR="04E57E64" w:rsidRPr="2D05B216">
        <w:rPr>
          <w:rFonts w:eastAsia="Times New Roman"/>
          <w:noProof/>
          <w:color w:val="000000" w:themeColor="text1"/>
        </w:rPr>
        <w:t>This concerns</w:t>
      </w:r>
      <w:r w:rsidR="60C79E02" w:rsidRPr="2D05B216">
        <w:rPr>
          <w:rFonts w:eastAsia="Times New Roman"/>
          <w:noProof/>
          <w:color w:val="000000" w:themeColor="text1"/>
        </w:rPr>
        <w:t xml:space="preserve"> M1C2-15 </w:t>
      </w:r>
      <w:r w:rsidR="00011AA6" w:rsidRPr="2D05B216">
        <w:rPr>
          <w:rFonts w:eastAsia="Times New Roman"/>
          <w:noProof/>
          <w:color w:val="000000" w:themeColor="text1"/>
        </w:rPr>
        <w:t xml:space="preserve">under Investment </w:t>
      </w:r>
      <w:r w:rsidR="00A456F3" w:rsidRPr="2D05B216">
        <w:rPr>
          <w:rFonts w:eastAsia="Times New Roman"/>
          <w:noProof/>
          <w:color w:val="000000" w:themeColor="text1"/>
        </w:rPr>
        <w:t xml:space="preserve">2 </w:t>
      </w:r>
      <w:r w:rsidR="60C79E02" w:rsidRPr="2D05B216">
        <w:rPr>
          <w:rFonts w:eastAsia="Times New Roman"/>
          <w:noProof/>
          <w:color w:val="000000" w:themeColor="text1"/>
        </w:rPr>
        <w:t>(Innovation and technology of microelectronics) under Mission 1, Component 2;</w:t>
      </w:r>
      <w:r w:rsidR="3C86362E" w:rsidRPr="2D05B216">
        <w:rPr>
          <w:rFonts w:eastAsia="Times New Roman"/>
          <w:noProof/>
          <w:color w:val="000000" w:themeColor="text1"/>
        </w:rPr>
        <w:t xml:space="preserve"> M2C1-9 </w:t>
      </w:r>
      <w:r w:rsidR="00A456F3" w:rsidRPr="2D05B216">
        <w:rPr>
          <w:rFonts w:eastAsia="Times New Roman"/>
          <w:noProof/>
          <w:color w:val="000000" w:themeColor="text1"/>
        </w:rPr>
        <w:t xml:space="preserve">under </w:t>
      </w:r>
      <w:r w:rsidR="00E33E59" w:rsidRPr="2D05B216">
        <w:rPr>
          <w:rFonts w:eastAsia="Times New Roman"/>
          <w:noProof/>
          <w:color w:val="000000" w:themeColor="text1"/>
        </w:rPr>
        <w:t xml:space="preserve">Investment 2.2 </w:t>
      </w:r>
      <w:r w:rsidR="3C86362E" w:rsidRPr="2D05B216">
        <w:rPr>
          <w:rFonts w:eastAsia="Times New Roman"/>
          <w:noProof/>
          <w:color w:val="000000" w:themeColor="text1"/>
        </w:rPr>
        <w:t>(Agri-Solar Park) under Mission 2, Component 1;</w:t>
      </w:r>
      <w:r w:rsidR="63CCAA04" w:rsidRPr="2D05B216">
        <w:rPr>
          <w:rFonts w:eastAsia="Times New Roman"/>
          <w:noProof/>
          <w:color w:val="000000" w:themeColor="text1"/>
        </w:rPr>
        <w:t xml:space="preserve"> M2C2-29</w:t>
      </w:r>
      <w:r w:rsidR="733D23D7" w:rsidRPr="2D05B216">
        <w:rPr>
          <w:rFonts w:eastAsia="Times New Roman"/>
          <w:noProof/>
          <w:color w:val="000000" w:themeColor="text1"/>
        </w:rPr>
        <w:t xml:space="preserve"> </w:t>
      </w:r>
      <w:r w:rsidR="000E2636" w:rsidRPr="2D05B216">
        <w:rPr>
          <w:rFonts w:eastAsia="Times New Roman"/>
          <w:noProof/>
          <w:color w:val="000000" w:themeColor="text1"/>
        </w:rPr>
        <w:t xml:space="preserve">under Investment 4.3 </w:t>
      </w:r>
      <w:r w:rsidR="733D23D7" w:rsidRPr="2D05B216">
        <w:rPr>
          <w:rFonts w:eastAsia="Times New Roman"/>
          <w:noProof/>
          <w:color w:val="000000" w:themeColor="text1"/>
        </w:rPr>
        <w:t>(Installation of charging infrastructures)</w:t>
      </w:r>
      <w:r w:rsidR="24DAD849" w:rsidRPr="2D05B216">
        <w:rPr>
          <w:rFonts w:eastAsia="Times New Roman"/>
          <w:noProof/>
          <w:color w:val="000000" w:themeColor="text1"/>
        </w:rPr>
        <w:t xml:space="preserve">; </w:t>
      </w:r>
      <w:r w:rsidR="48EE0172" w:rsidRPr="2D05B216">
        <w:rPr>
          <w:rFonts w:eastAsia="Times New Roman"/>
          <w:noProof/>
          <w:color w:val="000000" w:themeColor="text1"/>
        </w:rPr>
        <w:t xml:space="preserve">M7-27 </w:t>
      </w:r>
      <w:r w:rsidR="00CA38F1" w:rsidRPr="2D05B216">
        <w:rPr>
          <w:rFonts w:eastAsia="Times New Roman"/>
          <w:noProof/>
          <w:color w:val="000000" w:themeColor="text1"/>
        </w:rPr>
        <w:t xml:space="preserve">under </w:t>
      </w:r>
      <w:r w:rsidR="00F962FF" w:rsidRPr="2D05B216">
        <w:rPr>
          <w:rFonts w:eastAsia="Times New Roman"/>
          <w:noProof/>
          <w:color w:val="000000" w:themeColor="text1"/>
        </w:rPr>
        <w:t xml:space="preserve">Investment 8 </w:t>
      </w:r>
      <w:r w:rsidR="48EE0172" w:rsidRPr="2D05B216">
        <w:rPr>
          <w:rFonts w:eastAsia="Times New Roman"/>
          <w:noProof/>
          <w:color w:val="000000" w:themeColor="text1"/>
        </w:rPr>
        <w:t>(</w:t>
      </w:r>
      <w:r w:rsidR="3FE3D918" w:rsidRPr="2D05B216">
        <w:rPr>
          <w:rFonts w:eastAsia="Times New Roman"/>
          <w:noProof/>
          <w:color w:val="000000" w:themeColor="text1"/>
        </w:rPr>
        <w:t>Sustainable, circular and secure supply of Critical Raw Materials)</w:t>
      </w:r>
      <w:r w:rsidR="0CA68C5F" w:rsidRPr="2D05B216">
        <w:rPr>
          <w:rFonts w:eastAsia="Times New Roman"/>
          <w:noProof/>
          <w:color w:val="000000" w:themeColor="text1"/>
        </w:rPr>
        <w:t>; M7-41 and M7-42 under Investment 15 (Transizione 5.0)</w:t>
      </w:r>
      <w:r w:rsidR="3FE3D918" w:rsidRPr="2D05B216">
        <w:rPr>
          <w:rFonts w:eastAsia="Times New Roman"/>
          <w:noProof/>
          <w:color w:val="000000" w:themeColor="text1"/>
        </w:rPr>
        <w:t xml:space="preserve"> under Mission 7</w:t>
      </w:r>
      <w:r w:rsidR="4DB34080" w:rsidRPr="2D05B216">
        <w:rPr>
          <w:rFonts w:eastAsia="Times New Roman"/>
          <w:noProof/>
          <w:color w:val="000000" w:themeColor="text1"/>
        </w:rPr>
        <w:t xml:space="preserve">. </w:t>
      </w:r>
      <w:r w:rsidR="04E57E64" w:rsidRPr="2D05B216">
        <w:rPr>
          <w:rFonts w:eastAsia="Times New Roman"/>
          <w:noProof/>
        </w:rPr>
        <w:t xml:space="preserve">On this basis, </w:t>
      </w:r>
      <w:r w:rsidRPr="2D05B216">
        <w:rPr>
          <w:rFonts w:eastAsia="Times New Roman"/>
          <w:noProof/>
          <w:color w:val="000000" w:themeColor="text1"/>
        </w:rPr>
        <w:t xml:space="preserve">Italy </w:t>
      </w:r>
      <w:r w:rsidR="04E57E64" w:rsidRPr="2D05B216">
        <w:rPr>
          <w:rFonts w:eastAsia="Times New Roman"/>
          <w:noProof/>
        </w:rPr>
        <w:t>has requested that those measure</w:t>
      </w:r>
      <w:r w:rsidR="0AA0F833" w:rsidRPr="2D05B216">
        <w:rPr>
          <w:rFonts w:eastAsia="Times New Roman"/>
          <w:noProof/>
        </w:rPr>
        <w:t>s</w:t>
      </w:r>
      <w:r w:rsidR="04E57E64" w:rsidRPr="2D05B216">
        <w:rPr>
          <w:rFonts w:eastAsia="Times New Roman"/>
          <w:noProof/>
        </w:rPr>
        <w:t xml:space="preserve"> be </w:t>
      </w:r>
      <w:r w:rsidR="11FFE896" w:rsidRPr="2D05B216">
        <w:rPr>
          <w:rFonts w:eastAsia="Times New Roman"/>
          <w:noProof/>
        </w:rPr>
        <w:t>amended</w:t>
      </w:r>
      <w:r w:rsidR="04E57E64" w:rsidRPr="2D05B216">
        <w:rPr>
          <w:rFonts w:eastAsia="Times New Roman"/>
          <w:noProof/>
          <w:color w:val="000000" w:themeColor="text1"/>
        </w:rPr>
        <w:t xml:space="preserve">. </w:t>
      </w:r>
      <w:r w:rsidR="04E57E64" w:rsidRPr="2D05B216">
        <w:rPr>
          <w:rFonts w:eastAsia="Times New Roman"/>
          <w:noProof/>
        </w:rPr>
        <w:t>The Council Implementing Decision of</w:t>
      </w:r>
      <w:r w:rsidR="39F8B8A4" w:rsidRPr="2D05B216">
        <w:rPr>
          <w:rFonts w:eastAsia="Times New Roman"/>
          <w:noProof/>
        </w:rPr>
        <w:t xml:space="preserve"> </w:t>
      </w:r>
      <w:r w:rsidR="2726171D">
        <w:rPr>
          <w:noProof/>
        </w:rPr>
        <w:t>13 July 2021</w:t>
      </w:r>
      <w:r w:rsidR="04E57E64" w:rsidRPr="2D05B216">
        <w:rPr>
          <w:rFonts w:eastAsia="Times New Roman"/>
          <w:noProof/>
        </w:rPr>
        <w:t xml:space="preserve"> should be amended accordingly.</w:t>
      </w:r>
    </w:p>
    <w:p w:rsidR="00AA2C84" w:rsidRDefault="00AA2C84" w:rsidP="00C65AAF">
      <w:pPr>
        <w:pStyle w:val="ManualConsidrant"/>
        <w:rPr>
          <w:rFonts w:eastAsia="Times New Roman"/>
          <w:noProof/>
        </w:rPr>
      </w:pPr>
      <w:r>
        <w:rPr>
          <w:noProof/>
        </w:rPr>
        <w:t>(7)</w:t>
      </w:r>
      <w:r>
        <w:rPr>
          <w:noProof/>
        </w:rPr>
        <w:tab/>
      </w:r>
      <w:r>
        <w:rPr>
          <w:rFonts w:eastAsia="Times New Roman"/>
          <w:noProof/>
          <w:color w:val="000000" w:themeColor="text1"/>
        </w:rPr>
        <w:t>Italy has explained that one measure is partially no longer achievable due to technical impediments delaying the actual implementation.</w:t>
      </w:r>
      <w:r>
        <w:rPr>
          <w:rFonts w:eastAsia="Times New Roman"/>
          <w:noProof/>
        </w:rPr>
        <w:t xml:space="preserve"> This concerns </w:t>
      </w:r>
      <w:r w:rsidRPr="00D0507E">
        <w:rPr>
          <w:rFonts w:eastAsia="Times New Roman"/>
          <w:noProof/>
          <w:color w:val="000000" w:themeColor="text1"/>
        </w:rPr>
        <w:t>M3C1-26 and M3C1-27 under Reform 1.3 (Boosting the efficiency of railway infrastructure in Italy) under Mission 3, Component 1</w:t>
      </w:r>
      <w:r>
        <w:rPr>
          <w:rFonts w:eastAsia="Times New Roman"/>
          <w:noProof/>
          <w:color w:val="000000" w:themeColor="text1"/>
        </w:rPr>
        <w:t xml:space="preserve">. </w:t>
      </w:r>
      <w:r w:rsidRPr="44185B4C">
        <w:rPr>
          <w:rFonts w:eastAsia="Times New Roman"/>
          <w:noProof/>
        </w:rPr>
        <w:t>On this basis, Italy has requested that those measures be amended. The Council Implementing Decision of 13 July 2021 should be amended accordingly.</w:t>
      </w:r>
    </w:p>
    <w:p w:rsidR="00F17164" w:rsidRDefault="00F17164" w:rsidP="00C65AAF">
      <w:pPr>
        <w:pStyle w:val="ManualConsidrant"/>
        <w:rPr>
          <w:rFonts w:eastAsia="Times New Roman"/>
          <w:noProof/>
        </w:rPr>
      </w:pPr>
      <w:r>
        <w:rPr>
          <w:noProof/>
        </w:rPr>
        <w:t>(8)</w:t>
      </w:r>
      <w:r>
        <w:rPr>
          <w:noProof/>
        </w:rPr>
        <w:tab/>
      </w:r>
      <w:r w:rsidRPr="44185B4C">
        <w:rPr>
          <w:rFonts w:eastAsia="Times New Roman"/>
          <w:noProof/>
          <w:color w:val="000000" w:themeColor="text1"/>
        </w:rPr>
        <w:t xml:space="preserve">Italy has explained that </w:t>
      </w:r>
      <w:r w:rsidR="00662850" w:rsidRPr="44185B4C">
        <w:rPr>
          <w:rFonts w:eastAsia="Times New Roman"/>
          <w:noProof/>
          <w:color w:val="000000" w:themeColor="text1"/>
        </w:rPr>
        <w:t>two measures are partially no longer achievable due to inflation</w:t>
      </w:r>
      <w:r w:rsidR="00D05656" w:rsidRPr="44185B4C">
        <w:rPr>
          <w:rFonts w:eastAsia="Times New Roman"/>
          <w:noProof/>
          <w:color w:val="000000" w:themeColor="text1"/>
        </w:rPr>
        <w:t xml:space="preserve"> and </w:t>
      </w:r>
      <w:r w:rsidR="007D5462" w:rsidRPr="007D5462">
        <w:rPr>
          <w:rFonts w:eastAsia="Times New Roman"/>
          <w:noProof/>
          <w:color w:val="000000" w:themeColor="text1"/>
        </w:rPr>
        <w:t>operational issues of technical nature</w:t>
      </w:r>
      <w:r w:rsidR="00662850" w:rsidRPr="44185B4C">
        <w:rPr>
          <w:rFonts w:eastAsia="Times New Roman"/>
          <w:noProof/>
          <w:color w:val="000000" w:themeColor="text1"/>
        </w:rPr>
        <w:t>.</w:t>
      </w:r>
      <w:r w:rsidR="00662850" w:rsidRPr="44185B4C">
        <w:rPr>
          <w:rFonts w:eastAsia="Times New Roman"/>
          <w:noProof/>
        </w:rPr>
        <w:t xml:space="preserve"> This concerns M3C1-</w:t>
      </w:r>
      <w:r w:rsidR="000409FB" w:rsidRPr="44185B4C">
        <w:rPr>
          <w:rFonts w:eastAsia="Times New Roman"/>
          <w:noProof/>
        </w:rPr>
        <w:t>5 and M3C1-6 under Investment 1.1 (</w:t>
      </w:r>
      <w:r w:rsidR="00CC0EB3" w:rsidRPr="44185B4C">
        <w:rPr>
          <w:rFonts w:eastAsia="Times New Roman"/>
          <w:noProof/>
        </w:rPr>
        <w:t>High-speed railway connections in the Centre and South for passengers and freight)</w:t>
      </w:r>
      <w:r w:rsidR="00581544" w:rsidRPr="44185B4C">
        <w:rPr>
          <w:rFonts w:eastAsia="Times New Roman"/>
          <w:noProof/>
        </w:rPr>
        <w:t xml:space="preserve">; </w:t>
      </w:r>
      <w:r w:rsidR="00BC4402" w:rsidRPr="44185B4C">
        <w:rPr>
          <w:rFonts w:eastAsia="Times New Roman"/>
          <w:noProof/>
        </w:rPr>
        <w:t>M3C1-9 under Investment 1.2 (</w:t>
      </w:r>
      <w:r w:rsidR="001B6FA7" w:rsidRPr="44185B4C">
        <w:rPr>
          <w:rFonts w:eastAsia="Times New Roman"/>
          <w:noProof/>
        </w:rPr>
        <w:t>High speed lines in the North connecting to the rest of Europe</w:t>
      </w:r>
      <w:r w:rsidR="00BC4402" w:rsidRPr="44185B4C">
        <w:rPr>
          <w:rFonts w:eastAsia="Times New Roman"/>
          <w:noProof/>
        </w:rPr>
        <w:t xml:space="preserve">) </w:t>
      </w:r>
      <w:r w:rsidR="00581544" w:rsidRPr="44185B4C">
        <w:rPr>
          <w:rFonts w:eastAsia="Times New Roman"/>
          <w:noProof/>
        </w:rPr>
        <w:t>under Mission 3, Component 1.</w:t>
      </w:r>
      <w:r w:rsidR="00647A3A" w:rsidRPr="44185B4C">
        <w:rPr>
          <w:rFonts w:eastAsia="Times New Roman"/>
          <w:noProof/>
        </w:rPr>
        <w:t xml:space="preserve"> On this basis, Italy has requested that those measures be amended. The Council Implementing Decision of 13</w:t>
      </w:r>
      <w:r w:rsidR="005B68FB">
        <w:rPr>
          <w:rFonts w:eastAsia="Times New Roman"/>
          <w:noProof/>
        </w:rPr>
        <w:t> </w:t>
      </w:r>
      <w:r w:rsidR="00647A3A" w:rsidRPr="44185B4C">
        <w:rPr>
          <w:rFonts w:eastAsia="Times New Roman"/>
          <w:noProof/>
        </w:rPr>
        <w:t>July</w:t>
      </w:r>
      <w:r w:rsidR="005B68FB">
        <w:rPr>
          <w:rFonts w:eastAsia="Times New Roman"/>
          <w:noProof/>
        </w:rPr>
        <w:t> </w:t>
      </w:r>
      <w:r w:rsidR="00647A3A" w:rsidRPr="44185B4C">
        <w:rPr>
          <w:rFonts w:eastAsia="Times New Roman"/>
          <w:noProof/>
        </w:rPr>
        <w:t xml:space="preserve">2021 should be amended accordingly. </w:t>
      </w:r>
    </w:p>
    <w:p w:rsidR="007917C0" w:rsidRDefault="0072024B" w:rsidP="00C65AAF">
      <w:pPr>
        <w:pStyle w:val="ManualConsidrant"/>
        <w:rPr>
          <w:rFonts w:eastAsia="Times New Roman"/>
          <w:noProof/>
        </w:rPr>
      </w:pPr>
      <w:r>
        <w:rPr>
          <w:noProof/>
        </w:rPr>
        <w:t>(9)</w:t>
      </w:r>
      <w:r>
        <w:rPr>
          <w:noProof/>
        </w:rPr>
        <w:tab/>
      </w:r>
      <w:r>
        <w:rPr>
          <w:rFonts w:eastAsia="Times New Roman"/>
          <w:noProof/>
        </w:rPr>
        <w:t>Italy has explained that one measure is partially no longer a</w:t>
      </w:r>
      <w:r w:rsidR="00D05656">
        <w:rPr>
          <w:rFonts w:eastAsia="Times New Roman"/>
          <w:noProof/>
        </w:rPr>
        <w:t>c</w:t>
      </w:r>
      <w:r>
        <w:rPr>
          <w:rFonts w:eastAsia="Times New Roman"/>
          <w:noProof/>
        </w:rPr>
        <w:t xml:space="preserve">hievable due to the occurrence of extreme weather </w:t>
      </w:r>
      <w:r w:rsidR="00992F62">
        <w:rPr>
          <w:rFonts w:eastAsia="Times New Roman"/>
          <w:noProof/>
        </w:rPr>
        <w:t xml:space="preserve">events </w:t>
      </w:r>
      <w:r w:rsidR="00CA0F97">
        <w:rPr>
          <w:rFonts w:eastAsia="Times New Roman"/>
          <w:noProof/>
        </w:rPr>
        <w:t xml:space="preserve">triggering the </w:t>
      </w:r>
      <w:r w:rsidR="00993B1B">
        <w:rPr>
          <w:rFonts w:eastAsia="Times New Roman"/>
          <w:noProof/>
        </w:rPr>
        <w:t xml:space="preserve">adoption of a Declaration on the </w:t>
      </w:r>
      <w:r w:rsidR="00CA0F97" w:rsidRPr="00217D31">
        <w:rPr>
          <w:rFonts w:eastAsia="Times New Roman"/>
          <w:noProof/>
        </w:rPr>
        <w:t>State of Emergency</w:t>
      </w:r>
      <w:r w:rsidR="003E72A3" w:rsidRPr="00217D31">
        <w:rPr>
          <w:rStyle w:val="FootnoteReference"/>
          <w:rFonts w:eastAsia="Times New Roman"/>
          <w:noProof/>
        </w:rPr>
        <w:footnoteReference w:id="11"/>
      </w:r>
      <w:r w:rsidR="00CA0F97" w:rsidRPr="00217D31">
        <w:rPr>
          <w:rFonts w:eastAsia="Times New Roman"/>
          <w:noProof/>
        </w:rPr>
        <w:t xml:space="preserve"> </w:t>
      </w:r>
      <w:r w:rsidR="00992F62" w:rsidRPr="00217D31">
        <w:rPr>
          <w:rFonts w:eastAsia="Times New Roman"/>
          <w:noProof/>
        </w:rPr>
        <w:t xml:space="preserve">in </w:t>
      </w:r>
      <w:r w:rsidR="00BA39E4" w:rsidRPr="00217D31">
        <w:rPr>
          <w:rFonts w:eastAsia="Times New Roman"/>
          <w:noProof/>
        </w:rPr>
        <w:t>2025 and</w:t>
      </w:r>
      <w:r w:rsidR="007A2CB8">
        <w:rPr>
          <w:rFonts w:eastAsia="Times New Roman"/>
          <w:noProof/>
        </w:rPr>
        <w:t xml:space="preserve"> 2026 </w:t>
      </w:r>
      <w:r w:rsidR="00DA4728">
        <w:rPr>
          <w:rFonts w:eastAsia="Times New Roman"/>
          <w:noProof/>
        </w:rPr>
        <w:t>that affected the territories of</w:t>
      </w:r>
      <w:r w:rsidR="00BA39E4">
        <w:rPr>
          <w:rFonts w:eastAsia="Times New Roman"/>
          <w:noProof/>
        </w:rPr>
        <w:t xml:space="preserve"> </w:t>
      </w:r>
      <w:r w:rsidR="00E07E30">
        <w:rPr>
          <w:rFonts w:eastAsia="Times New Roman"/>
          <w:noProof/>
        </w:rPr>
        <w:t>Calabria, Sardinia and Sicily</w:t>
      </w:r>
      <w:r w:rsidR="00B86AF7">
        <w:rPr>
          <w:rFonts w:eastAsia="Times New Roman"/>
          <w:noProof/>
        </w:rPr>
        <w:t xml:space="preserve">. This concerns </w:t>
      </w:r>
      <w:r w:rsidR="00F46422">
        <w:rPr>
          <w:rFonts w:eastAsia="Times New Roman"/>
          <w:noProof/>
        </w:rPr>
        <w:t>M2C4-38</w:t>
      </w:r>
      <w:r w:rsidR="00DE5CBA">
        <w:rPr>
          <w:rFonts w:eastAsia="Times New Roman"/>
          <w:noProof/>
        </w:rPr>
        <w:t xml:space="preserve"> under Investment 4.4</w:t>
      </w:r>
      <w:r w:rsidR="00F46422">
        <w:rPr>
          <w:rFonts w:eastAsia="Times New Roman"/>
          <w:noProof/>
        </w:rPr>
        <w:t xml:space="preserve"> (</w:t>
      </w:r>
      <w:r w:rsidR="00DE5CBA">
        <w:rPr>
          <w:rFonts w:eastAsia="Times New Roman"/>
          <w:noProof/>
        </w:rPr>
        <w:t>Investments in s</w:t>
      </w:r>
      <w:r w:rsidR="00F46422">
        <w:rPr>
          <w:rFonts w:eastAsia="Times New Roman"/>
          <w:noProof/>
        </w:rPr>
        <w:t>ewerage and purification)</w:t>
      </w:r>
      <w:r w:rsidR="00386E9F">
        <w:rPr>
          <w:rFonts w:eastAsia="Times New Roman"/>
          <w:noProof/>
        </w:rPr>
        <w:t xml:space="preserve"> </w:t>
      </w:r>
      <w:r w:rsidR="00DE5CBA">
        <w:rPr>
          <w:rFonts w:eastAsia="Times New Roman"/>
          <w:noProof/>
        </w:rPr>
        <w:t xml:space="preserve">under Mission 2, Component 4. On this basis, </w:t>
      </w:r>
      <w:r w:rsidR="00EA1D3C" w:rsidRPr="44185B4C">
        <w:rPr>
          <w:rFonts w:eastAsia="Times New Roman"/>
          <w:noProof/>
        </w:rPr>
        <w:t>I</w:t>
      </w:r>
      <w:r w:rsidR="00DE5CBA">
        <w:rPr>
          <w:rFonts w:eastAsia="Times New Roman"/>
          <w:noProof/>
        </w:rPr>
        <w:t>taly has requested that this measure be amended. The Council Implementing Decision of 13</w:t>
      </w:r>
      <w:r w:rsidR="005B68FB">
        <w:rPr>
          <w:rFonts w:eastAsia="Times New Roman"/>
          <w:noProof/>
        </w:rPr>
        <w:t> </w:t>
      </w:r>
      <w:r w:rsidR="00DE5CBA">
        <w:rPr>
          <w:rFonts w:eastAsia="Times New Roman"/>
          <w:noProof/>
        </w:rPr>
        <w:t>July</w:t>
      </w:r>
      <w:r w:rsidR="005B68FB">
        <w:rPr>
          <w:rFonts w:eastAsia="Times New Roman"/>
          <w:noProof/>
        </w:rPr>
        <w:t> </w:t>
      </w:r>
      <w:r w:rsidR="00DE5CBA">
        <w:rPr>
          <w:rFonts w:eastAsia="Times New Roman"/>
          <w:noProof/>
        </w:rPr>
        <w:t>2021 should be amended accordingly.</w:t>
      </w:r>
    </w:p>
    <w:p w:rsidR="00900266" w:rsidRPr="000D72DD" w:rsidRDefault="086734E4" w:rsidP="000D72DD">
      <w:pPr>
        <w:pStyle w:val="ManualConsidrant"/>
        <w:rPr>
          <w:rFonts w:eastAsia="Times New Roman"/>
          <w:noProof/>
        </w:rPr>
      </w:pPr>
      <w:r>
        <w:rPr>
          <w:noProof/>
        </w:rPr>
        <w:t>(10)</w:t>
      </w:r>
      <w:r>
        <w:rPr>
          <w:noProof/>
        </w:rPr>
        <w:tab/>
      </w:r>
      <w:r w:rsidRPr="44185B4C">
        <w:rPr>
          <w:rFonts w:eastAsia="Times New Roman"/>
          <w:noProof/>
          <w:color w:val="000000" w:themeColor="text1"/>
        </w:rPr>
        <w:t xml:space="preserve">Italy </w:t>
      </w:r>
      <w:r w:rsidR="386510C8" w:rsidRPr="44185B4C">
        <w:rPr>
          <w:rFonts w:eastAsia="Times New Roman"/>
          <w:noProof/>
        </w:rPr>
        <w:t xml:space="preserve">has </w:t>
      </w:r>
      <w:r w:rsidR="386510C8">
        <w:rPr>
          <w:noProof/>
        </w:rPr>
        <w:t xml:space="preserve">explained that </w:t>
      </w:r>
      <w:r w:rsidR="00E85246">
        <w:rPr>
          <w:noProof/>
        </w:rPr>
        <w:t>nine</w:t>
      </w:r>
      <w:r w:rsidR="002E5A2F">
        <w:rPr>
          <w:noProof/>
        </w:rPr>
        <w:t xml:space="preserve"> </w:t>
      </w:r>
      <w:r w:rsidR="386510C8">
        <w:rPr>
          <w:noProof/>
        </w:rPr>
        <w:t>measure</w:t>
      </w:r>
      <w:r w:rsidR="001360A8">
        <w:rPr>
          <w:noProof/>
        </w:rPr>
        <w:t>s</w:t>
      </w:r>
      <w:r w:rsidR="386510C8">
        <w:rPr>
          <w:noProof/>
        </w:rPr>
        <w:t xml:space="preserve"> ha</w:t>
      </w:r>
      <w:r w:rsidR="001360A8">
        <w:rPr>
          <w:noProof/>
        </w:rPr>
        <w:t>ve</w:t>
      </w:r>
      <w:r w:rsidR="386510C8">
        <w:rPr>
          <w:noProof/>
        </w:rPr>
        <w:t xml:space="preserve"> been amended to implement better alternatives in order to achieve </w:t>
      </w:r>
      <w:r w:rsidR="001360A8">
        <w:rPr>
          <w:noProof/>
        </w:rPr>
        <w:t>their</w:t>
      </w:r>
      <w:r w:rsidR="386510C8">
        <w:rPr>
          <w:noProof/>
        </w:rPr>
        <w:t xml:space="preserve"> original ambition. </w:t>
      </w:r>
      <w:r w:rsidR="386510C8" w:rsidRPr="44185B4C">
        <w:rPr>
          <w:rFonts w:eastAsia="Times New Roman"/>
          <w:noProof/>
          <w:color w:val="000000" w:themeColor="text1"/>
        </w:rPr>
        <w:t>This concerns</w:t>
      </w:r>
      <w:r w:rsidR="009A2E93" w:rsidRPr="44185B4C">
        <w:rPr>
          <w:rFonts w:eastAsia="Times New Roman"/>
          <w:noProof/>
          <w:color w:val="000000" w:themeColor="text1"/>
        </w:rPr>
        <w:t xml:space="preserve"> </w:t>
      </w:r>
      <w:r w:rsidR="00AE6978" w:rsidRPr="44185B4C">
        <w:rPr>
          <w:rFonts w:eastAsia="Times New Roman"/>
          <w:noProof/>
          <w:color w:val="000000" w:themeColor="text1"/>
        </w:rPr>
        <w:t>M1C2-34 under Investment 9 (Scale-up measure: Transition 4.0) under Mission 1, Component 2</w:t>
      </w:r>
      <w:r w:rsidR="00085E36" w:rsidRPr="44185B4C">
        <w:rPr>
          <w:rFonts w:eastAsia="Times New Roman"/>
          <w:noProof/>
          <w:color w:val="000000" w:themeColor="text1"/>
        </w:rPr>
        <w:t xml:space="preserve">; </w:t>
      </w:r>
      <w:r w:rsidR="00AE6978" w:rsidRPr="44185B4C">
        <w:rPr>
          <w:rFonts w:eastAsia="Times New Roman"/>
          <w:noProof/>
          <w:color w:val="000000" w:themeColor="text1"/>
        </w:rPr>
        <w:t xml:space="preserve">M2C2-35bis under Investment 4.4.2 (Strengthening of the regional public transport railway fleet with zero emission trains and universal service); </w:t>
      </w:r>
      <w:r w:rsidR="002341C5" w:rsidRPr="44185B4C">
        <w:rPr>
          <w:rFonts w:eastAsia="Times New Roman"/>
          <w:noProof/>
        </w:rPr>
        <w:t>M2C2-43</w:t>
      </w:r>
      <w:r w:rsidR="0033760B" w:rsidRPr="44185B4C">
        <w:rPr>
          <w:rFonts w:eastAsia="Times New Roman"/>
          <w:noProof/>
        </w:rPr>
        <w:t xml:space="preserve"> under Investment 5.4 (Equity injection into the Green Transition Fund (“GTF”) managed by CDP Venture Capital SGR) under Mis</w:t>
      </w:r>
      <w:r w:rsidR="00ED3A8C" w:rsidRPr="44185B4C">
        <w:rPr>
          <w:rFonts w:eastAsia="Times New Roman"/>
          <w:noProof/>
        </w:rPr>
        <w:t>sion 2, Component 2;</w:t>
      </w:r>
      <w:r w:rsidR="0033760B" w:rsidRPr="44185B4C">
        <w:rPr>
          <w:rFonts w:eastAsia="Times New Roman"/>
          <w:noProof/>
        </w:rPr>
        <w:t xml:space="preserve"> </w:t>
      </w:r>
      <w:r w:rsidR="00AE6978" w:rsidRPr="44185B4C">
        <w:rPr>
          <w:rFonts w:eastAsia="Times New Roman"/>
          <w:noProof/>
          <w:color w:val="000000" w:themeColor="text1"/>
        </w:rPr>
        <w:t xml:space="preserve">M2C2-47 under Investment 1.2 (Promotion of renewable energy sources for energy communities and jointly acting renewables self-consumers); </w:t>
      </w:r>
      <w:r w:rsidR="769E1831" w:rsidRPr="44185B4C">
        <w:rPr>
          <w:rFonts w:eastAsia="Times New Roman"/>
          <w:noProof/>
          <w:color w:val="000000" w:themeColor="text1"/>
        </w:rPr>
        <w:t xml:space="preserve">M2C4-39 and </w:t>
      </w:r>
      <w:r w:rsidR="00AE6978" w:rsidRPr="44185B4C">
        <w:rPr>
          <w:rFonts w:eastAsia="Times New Roman"/>
          <w:noProof/>
          <w:color w:val="000000" w:themeColor="text1"/>
        </w:rPr>
        <w:t xml:space="preserve">M2C4-40 under Investment 4.5 (Grant scheme for investments on water infrastructure) under Mission 2, Component 4; M3C1-20 under Investment 1.8 (Upgrading railway stations) under Mission 3, Component 1; </w:t>
      </w:r>
      <w:r w:rsidR="00A37DC1" w:rsidRPr="44185B4C">
        <w:rPr>
          <w:rFonts w:eastAsia="Times New Roman"/>
          <w:noProof/>
          <w:color w:val="000000" w:themeColor="text1"/>
        </w:rPr>
        <w:t>M7-31 under Investment 11 (Scale-up: Strengthening of the regional public transport railway fleet with zero emission trains and universal service); M7-4</w:t>
      </w:r>
      <w:r w:rsidR="00D0507E">
        <w:rPr>
          <w:rFonts w:eastAsia="Times New Roman"/>
          <w:noProof/>
          <w:color w:val="000000" w:themeColor="text1"/>
        </w:rPr>
        <w:t>4</w:t>
      </w:r>
      <w:r w:rsidR="00A37DC1" w:rsidRPr="44185B4C">
        <w:rPr>
          <w:rFonts w:eastAsia="Times New Roman"/>
          <w:noProof/>
          <w:color w:val="000000" w:themeColor="text1"/>
        </w:rPr>
        <w:t xml:space="preserve"> under Investment 16 (Support to SMEs for self-production from renewable energy sources)</w:t>
      </w:r>
      <w:r w:rsidR="00E3764C" w:rsidRPr="44185B4C">
        <w:rPr>
          <w:rFonts w:eastAsia="Times New Roman"/>
          <w:noProof/>
          <w:color w:val="000000" w:themeColor="text1"/>
        </w:rPr>
        <w:t>; M7-49 under Investment 17 (Financial instrument for energy renovations of public residential housing</w:t>
      </w:r>
      <w:r w:rsidR="00A37DC1" w:rsidRPr="44185B4C">
        <w:rPr>
          <w:rFonts w:eastAsia="Times New Roman"/>
          <w:noProof/>
          <w:color w:val="000000" w:themeColor="text1"/>
        </w:rPr>
        <w:t xml:space="preserve">) under Mission 7 </w:t>
      </w:r>
      <w:r w:rsidR="386510C8" w:rsidRPr="44185B4C">
        <w:rPr>
          <w:rFonts w:eastAsia="Times New Roman"/>
          <w:noProof/>
        </w:rPr>
        <w:t xml:space="preserve">On this basis, </w:t>
      </w:r>
      <w:r w:rsidRPr="44185B4C">
        <w:rPr>
          <w:rFonts w:eastAsia="Times New Roman"/>
          <w:noProof/>
          <w:color w:val="000000" w:themeColor="text1"/>
        </w:rPr>
        <w:t>Italy</w:t>
      </w:r>
      <w:r w:rsidR="386510C8" w:rsidRPr="44185B4C">
        <w:rPr>
          <w:rFonts w:eastAsia="Times New Roman"/>
          <w:noProof/>
          <w:color w:val="000000" w:themeColor="text1"/>
        </w:rPr>
        <w:t xml:space="preserve"> </w:t>
      </w:r>
      <w:r w:rsidR="386510C8" w:rsidRPr="44185B4C">
        <w:rPr>
          <w:rFonts w:eastAsia="Times New Roman"/>
          <w:noProof/>
        </w:rPr>
        <w:t xml:space="preserve">has requested </w:t>
      </w:r>
      <w:r w:rsidR="4D424E47" w:rsidRPr="44185B4C">
        <w:rPr>
          <w:rFonts w:eastAsia="Times New Roman"/>
          <w:noProof/>
        </w:rPr>
        <w:t>that those</w:t>
      </w:r>
      <w:r w:rsidR="2DD778C0" w:rsidRPr="44185B4C">
        <w:rPr>
          <w:rFonts w:eastAsia="Times New Roman"/>
          <w:noProof/>
        </w:rPr>
        <w:t xml:space="preserve"> measure</w:t>
      </w:r>
      <w:r w:rsidR="001360A8" w:rsidRPr="44185B4C">
        <w:rPr>
          <w:rFonts w:eastAsia="Times New Roman"/>
          <w:noProof/>
        </w:rPr>
        <w:t>s</w:t>
      </w:r>
      <w:r w:rsidR="2DD778C0" w:rsidRPr="44185B4C">
        <w:rPr>
          <w:rFonts w:eastAsia="Times New Roman"/>
          <w:noProof/>
        </w:rPr>
        <w:t xml:space="preserve"> be </w:t>
      </w:r>
      <w:r w:rsidR="386510C8" w:rsidRPr="44185B4C">
        <w:rPr>
          <w:rFonts w:eastAsia="Times New Roman"/>
          <w:noProof/>
        </w:rPr>
        <w:t>amend</w:t>
      </w:r>
      <w:r w:rsidR="2DD778C0" w:rsidRPr="44185B4C">
        <w:rPr>
          <w:rFonts w:eastAsia="Times New Roman"/>
          <w:noProof/>
        </w:rPr>
        <w:t>ed</w:t>
      </w:r>
      <w:r w:rsidR="386510C8" w:rsidRPr="44185B4C">
        <w:rPr>
          <w:rFonts w:eastAsia="Times New Roman"/>
          <w:noProof/>
          <w:color w:val="000000" w:themeColor="text1"/>
        </w:rPr>
        <w:t xml:space="preserve">. </w:t>
      </w:r>
      <w:r w:rsidR="59774644" w:rsidRPr="44185B4C">
        <w:rPr>
          <w:rFonts w:eastAsia="Times New Roman"/>
          <w:noProof/>
        </w:rPr>
        <w:t>T</w:t>
      </w:r>
      <w:r w:rsidR="386510C8" w:rsidRPr="44185B4C">
        <w:rPr>
          <w:rFonts w:eastAsia="Times New Roman"/>
          <w:noProof/>
        </w:rPr>
        <w:t>he Council Implementing Decision of</w:t>
      </w:r>
      <w:r w:rsidR="2DEEDCFE" w:rsidRPr="44185B4C">
        <w:rPr>
          <w:rFonts w:eastAsia="Times New Roman"/>
          <w:noProof/>
        </w:rPr>
        <w:t xml:space="preserve"> </w:t>
      </w:r>
      <w:r w:rsidR="2DEEDCFE">
        <w:rPr>
          <w:noProof/>
        </w:rPr>
        <w:t>13 July 2021</w:t>
      </w:r>
      <w:r w:rsidR="386510C8" w:rsidRPr="44185B4C">
        <w:rPr>
          <w:rFonts w:eastAsia="Times New Roman"/>
          <w:noProof/>
        </w:rPr>
        <w:t xml:space="preserve"> should be amended accordingly.</w:t>
      </w:r>
    </w:p>
    <w:p w:rsidR="00007F85" w:rsidRPr="00967AB6" w:rsidRDefault="086734E4" w:rsidP="00237909">
      <w:pPr>
        <w:pStyle w:val="ManualConsidrant"/>
        <w:rPr>
          <w:rFonts w:eastAsia="Times New Roman"/>
          <w:noProof/>
          <w:color w:val="000000" w:themeColor="text1"/>
        </w:rPr>
      </w:pPr>
      <w:r>
        <w:rPr>
          <w:noProof/>
        </w:rPr>
        <w:t>(11)</w:t>
      </w:r>
      <w:r>
        <w:rPr>
          <w:noProof/>
        </w:rPr>
        <w:tab/>
      </w:r>
      <w:r w:rsidRPr="2D05B216">
        <w:rPr>
          <w:rFonts w:eastAsia="Times New Roman"/>
          <w:noProof/>
          <w:color w:val="000000" w:themeColor="text1"/>
        </w:rPr>
        <w:t>Italy</w:t>
      </w:r>
      <w:r w:rsidR="386510C8" w:rsidRPr="2D05B216">
        <w:rPr>
          <w:rFonts w:eastAsia="Times New Roman"/>
          <w:noProof/>
        </w:rPr>
        <w:t xml:space="preserve"> has </w:t>
      </w:r>
      <w:r w:rsidR="386510C8">
        <w:rPr>
          <w:noProof/>
        </w:rPr>
        <w:t>explained that</w:t>
      </w:r>
      <w:r w:rsidR="001B6FA7">
        <w:rPr>
          <w:noProof/>
        </w:rPr>
        <w:t xml:space="preserve"> </w:t>
      </w:r>
      <w:r w:rsidR="00D0507E">
        <w:rPr>
          <w:noProof/>
        </w:rPr>
        <w:t>9</w:t>
      </w:r>
      <w:r w:rsidR="00D63109">
        <w:rPr>
          <w:noProof/>
        </w:rPr>
        <w:t>3</w:t>
      </w:r>
      <w:r w:rsidR="00073C4B">
        <w:rPr>
          <w:noProof/>
        </w:rPr>
        <w:t xml:space="preserve"> </w:t>
      </w:r>
      <w:r w:rsidR="386510C8">
        <w:rPr>
          <w:noProof/>
        </w:rPr>
        <w:t>measure</w:t>
      </w:r>
      <w:r w:rsidR="00237909">
        <w:rPr>
          <w:noProof/>
        </w:rPr>
        <w:t xml:space="preserve">s </w:t>
      </w:r>
      <w:r w:rsidR="386510C8">
        <w:rPr>
          <w:noProof/>
        </w:rPr>
        <w:t>ha</w:t>
      </w:r>
      <w:r w:rsidR="00237909">
        <w:rPr>
          <w:noProof/>
        </w:rPr>
        <w:t xml:space="preserve">ve </w:t>
      </w:r>
      <w:r w:rsidR="386510C8">
        <w:rPr>
          <w:noProof/>
        </w:rPr>
        <w:t>been amended to implement better alternative</w:t>
      </w:r>
      <w:r w:rsidR="5FF0A98A">
        <w:rPr>
          <w:noProof/>
        </w:rPr>
        <w:t>s</w:t>
      </w:r>
      <w:r w:rsidR="386510C8">
        <w:rPr>
          <w:noProof/>
        </w:rPr>
        <w:t xml:space="preserve"> that allow the administrative burden to be reduced</w:t>
      </w:r>
      <w:r w:rsidR="58AA6134">
        <w:rPr>
          <w:noProof/>
        </w:rPr>
        <w:t xml:space="preserve"> </w:t>
      </w:r>
      <w:r w:rsidR="386510C8">
        <w:rPr>
          <w:noProof/>
        </w:rPr>
        <w:t>and simplify the Council Implementing Decision, while still achieving the objectives of those measur</w:t>
      </w:r>
      <w:r w:rsidR="00900266">
        <w:rPr>
          <w:noProof/>
        </w:rPr>
        <w:t>e</w:t>
      </w:r>
      <w:r w:rsidR="386510C8">
        <w:rPr>
          <w:noProof/>
        </w:rPr>
        <w:t xml:space="preserve">s. </w:t>
      </w:r>
      <w:r w:rsidR="004B7019" w:rsidRPr="2D05B216">
        <w:rPr>
          <w:rFonts w:eastAsia="Times New Roman"/>
          <w:noProof/>
          <w:color w:val="000000" w:themeColor="text1"/>
        </w:rPr>
        <w:t>This concerns</w:t>
      </w:r>
      <w:r w:rsidR="6E8FAC8A" w:rsidRPr="2D05B216">
        <w:rPr>
          <w:rFonts w:eastAsia="Times New Roman"/>
          <w:noProof/>
          <w:color w:val="000000" w:themeColor="text1"/>
        </w:rPr>
        <w:t>:</w:t>
      </w:r>
      <w:r w:rsidR="004B7019" w:rsidRPr="2D05B216">
        <w:rPr>
          <w:rFonts w:eastAsia="Times New Roman"/>
          <w:noProof/>
          <w:color w:val="000000" w:themeColor="text1"/>
        </w:rPr>
        <w:t xml:space="preserve"> M1C1-26 under Investment 1.1 (Digital Infrastructure); </w:t>
      </w:r>
      <w:r w:rsidR="00B83F7B" w:rsidRPr="2D05B216">
        <w:rPr>
          <w:rFonts w:eastAsia="Times New Roman"/>
          <w:noProof/>
          <w:color w:val="000000" w:themeColor="text1"/>
        </w:rPr>
        <w:t>M1C1</w:t>
      </w:r>
      <w:r w:rsidR="00DD0D19" w:rsidRPr="2D05B216">
        <w:rPr>
          <w:rFonts w:eastAsia="Times New Roman"/>
          <w:noProof/>
          <w:color w:val="000000" w:themeColor="text1"/>
        </w:rPr>
        <w:t>-</w:t>
      </w:r>
      <w:r w:rsidR="00061267" w:rsidRPr="2D05B216">
        <w:rPr>
          <w:rFonts w:eastAsia="Times New Roman"/>
          <w:noProof/>
          <w:color w:val="000000" w:themeColor="text1"/>
        </w:rPr>
        <w:t>45 under Reform 1.4</w:t>
      </w:r>
      <w:r w:rsidR="007A1652" w:rsidRPr="2D05B216">
        <w:rPr>
          <w:rFonts w:eastAsia="Times New Roman"/>
          <w:noProof/>
          <w:color w:val="000000" w:themeColor="text1"/>
        </w:rPr>
        <w:t xml:space="preserve"> (Reform of civil justice)</w:t>
      </w:r>
      <w:r w:rsidR="007E3DCF" w:rsidRPr="2D05B216">
        <w:rPr>
          <w:rFonts w:eastAsia="Times New Roman"/>
          <w:noProof/>
          <w:color w:val="000000" w:themeColor="text1"/>
        </w:rPr>
        <w:t xml:space="preserve">; </w:t>
      </w:r>
      <w:r w:rsidR="00611D1D" w:rsidRPr="2D05B216">
        <w:rPr>
          <w:rFonts w:eastAsia="Times New Roman"/>
          <w:noProof/>
          <w:color w:val="000000" w:themeColor="text1"/>
        </w:rPr>
        <w:t xml:space="preserve">M1C1-46 under Reform </w:t>
      </w:r>
      <w:r w:rsidR="009B2D99" w:rsidRPr="2D05B216">
        <w:rPr>
          <w:rFonts w:eastAsia="Times New Roman"/>
          <w:noProof/>
          <w:color w:val="000000" w:themeColor="text1"/>
        </w:rPr>
        <w:t>1.5 (</w:t>
      </w:r>
      <w:r w:rsidR="00C24932" w:rsidRPr="2D05B216">
        <w:rPr>
          <w:rFonts w:eastAsia="Times New Roman"/>
          <w:noProof/>
          <w:color w:val="000000" w:themeColor="text1"/>
        </w:rPr>
        <w:t>Reform of criminal justice)</w:t>
      </w:r>
      <w:r w:rsidR="00D32F38" w:rsidRPr="2D05B216">
        <w:rPr>
          <w:rFonts w:eastAsia="Times New Roman"/>
          <w:noProof/>
          <w:color w:val="000000" w:themeColor="text1"/>
        </w:rPr>
        <w:t xml:space="preserve">; </w:t>
      </w:r>
      <w:r w:rsidR="004B7019" w:rsidRPr="2D05B216">
        <w:rPr>
          <w:rFonts w:eastAsia="Times New Roman"/>
          <w:noProof/>
          <w:color w:val="000000" w:themeColor="text1"/>
        </w:rPr>
        <w:t>M1C1-59ter and M1C1-63 under Reform 1.9 (Public employment reform and simplification reform); M1C1-66 under Investment 1.9 (Provide technical assistance and strengthen capacity building for the implementation of the Italian recovery and resilience plan); M1C1-</w:t>
      </w:r>
      <w:r w:rsidR="2A3E7A80" w:rsidRPr="2D05B216">
        <w:rPr>
          <w:rFonts w:eastAsia="Times New Roman"/>
          <w:noProof/>
          <w:color w:val="000000" w:themeColor="text1"/>
        </w:rPr>
        <w:t xml:space="preserve">117 under Reform 1.15 (Reform of public accounting rules); </w:t>
      </w:r>
      <w:r w:rsidR="1D335BD6" w:rsidRPr="2D05B216">
        <w:rPr>
          <w:rFonts w:eastAsia="Times New Roman"/>
          <w:noProof/>
          <w:color w:val="000000" w:themeColor="text1"/>
        </w:rPr>
        <w:t>M1C1-</w:t>
      </w:r>
      <w:r w:rsidR="004B7019" w:rsidRPr="2D05B216">
        <w:rPr>
          <w:rFonts w:eastAsia="Times New Roman"/>
          <w:noProof/>
          <w:color w:val="000000" w:themeColor="text1"/>
        </w:rPr>
        <w:t xml:space="preserve">119 under Reform 1.14 (Reform of the subnational fiscal framework); </w:t>
      </w:r>
      <w:r w:rsidR="00D0507E" w:rsidRPr="00D0507E">
        <w:rPr>
          <w:rFonts w:eastAsia="Times New Roman"/>
          <w:noProof/>
          <w:color w:val="000000" w:themeColor="text1"/>
        </w:rPr>
        <w:t xml:space="preserve">M1C1-121 bis under Reform 1.12 (Reform of the tax administration); </w:t>
      </w:r>
      <w:r w:rsidR="004B7019" w:rsidRPr="2D05B216">
        <w:rPr>
          <w:rFonts w:eastAsia="Times New Roman"/>
          <w:noProof/>
          <w:color w:val="000000" w:themeColor="text1"/>
        </w:rPr>
        <w:t xml:space="preserve">M1C1-122 under Reform 1.13 (Reform of the spending review framework); M1C1-148 </w:t>
      </w:r>
      <w:r w:rsidR="3F597F00" w:rsidRPr="2D05B216">
        <w:rPr>
          <w:rFonts w:eastAsia="Times New Roman"/>
          <w:noProof/>
          <w:color w:val="000000" w:themeColor="text1"/>
        </w:rPr>
        <w:t xml:space="preserve">under Investment 1.4.1 (Citizen experience – Improvement of the quality and the usability of digital public services); </w:t>
      </w:r>
      <w:r w:rsidR="004B7019" w:rsidRPr="2D05B216">
        <w:rPr>
          <w:rFonts w:eastAsia="Times New Roman"/>
          <w:noProof/>
          <w:color w:val="000000" w:themeColor="text1"/>
        </w:rPr>
        <w:t>M1C1-151 under Investment 1.4</w:t>
      </w:r>
      <w:r w:rsidR="0BFD37D2" w:rsidRPr="2D05B216">
        <w:rPr>
          <w:rFonts w:eastAsia="Times New Roman"/>
          <w:noProof/>
          <w:color w:val="000000" w:themeColor="text1"/>
        </w:rPr>
        <w:t>.5</w:t>
      </w:r>
      <w:r w:rsidR="004B7019" w:rsidRPr="2D05B216">
        <w:rPr>
          <w:rFonts w:eastAsia="Times New Roman"/>
          <w:noProof/>
          <w:color w:val="000000" w:themeColor="text1"/>
        </w:rPr>
        <w:t xml:space="preserve"> (</w:t>
      </w:r>
      <w:r w:rsidR="00D076C3" w:rsidRPr="2D05B216">
        <w:rPr>
          <w:rFonts w:eastAsia="Times New Roman"/>
          <w:noProof/>
          <w:color w:val="000000" w:themeColor="text1"/>
        </w:rPr>
        <w:t>D</w:t>
      </w:r>
      <w:r w:rsidR="583E97C5" w:rsidRPr="2D05B216">
        <w:rPr>
          <w:rFonts w:eastAsia="Times New Roman"/>
          <w:noProof/>
          <w:color w:val="000000" w:themeColor="text1"/>
        </w:rPr>
        <w:t>igitalization of public notices</w:t>
      </w:r>
      <w:r w:rsidR="004B7019" w:rsidRPr="2D05B216">
        <w:rPr>
          <w:rFonts w:eastAsia="Times New Roman"/>
          <w:noProof/>
          <w:color w:val="000000" w:themeColor="text1"/>
        </w:rPr>
        <w:t>);</w:t>
      </w:r>
      <w:r w:rsidR="00A137C9" w:rsidRPr="2D05B216">
        <w:rPr>
          <w:rFonts w:eastAsia="Times New Roman"/>
          <w:noProof/>
          <w:color w:val="000000" w:themeColor="text1"/>
        </w:rPr>
        <w:t xml:space="preserve"> M1C1-152</w:t>
      </w:r>
      <w:r w:rsidR="00711C6C" w:rsidRPr="2D05B216">
        <w:rPr>
          <w:rFonts w:eastAsia="Times New Roman"/>
          <w:noProof/>
          <w:color w:val="000000" w:themeColor="text1"/>
        </w:rPr>
        <w:t xml:space="preserve"> </w:t>
      </w:r>
      <w:r w:rsidR="22040C24" w:rsidRPr="2D05B216">
        <w:rPr>
          <w:rFonts w:eastAsia="Times New Roman"/>
          <w:noProof/>
          <w:color w:val="000000" w:themeColor="text1"/>
        </w:rPr>
        <w:t xml:space="preserve">under Investment 1.6.1 (Digitalization of the Ministry of Interior); </w:t>
      </w:r>
      <w:r w:rsidR="00711C6C" w:rsidRPr="2D05B216">
        <w:rPr>
          <w:rFonts w:eastAsia="Times New Roman"/>
          <w:noProof/>
          <w:color w:val="000000" w:themeColor="text1"/>
        </w:rPr>
        <w:t>M1C1-</w:t>
      </w:r>
      <w:r w:rsidR="004A45CE" w:rsidRPr="2D05B216">
        <w:rPr>
          <w:rFonts w:eastAsia="Times New Roman"/>
          <w:noProof/>
          <w:color w:val="000000" w:themeColor="text1"/>
        </w:rPr>
        <w:t>1</w:t>
      </w:r>
      <w:r w:rsidR="00711C6C" w:rsidRPr="2D05B216">
        <w:rPr>
          <w:rFonts w:eastAsia="Times New Roman"/>
          <w:noProof/>
          <w:color w:val="000000" w:themeColor="text1"/>
        </w:rPr>
        <w:t>55</w:t>
      </w:r>
      <w:r w:rsidR="00474FF6" w:rsidRPr="2D05B216">
        <w:rPr>
          <w:rFonts w:eastAsia="Times New Roman"/>
          <w:noProof/>
          <w:color w:val="000000" w:themeColor="text1"/>
        </w:rPr>
        <w:t xml:space="preserve"> under Investment 1.6</w:t>
      </w:r>
      <w:r w:rsidR="17EC999B" w:rsidRPr="2D05B216">
        <w:rPr>
          <w:rFonts w:eastAsia="Times New Roman"/>
          <w:noProof/>
          <w:color w:val="000000" w:themeColor="text1"/>
        </w:rPr>
        <w:t>.3</w:t>
      </w:r>
      <w:r w:rsidR="00474FF6" w:rsidRPr="2D05B216">
        <w:rPr>
          <w:rFonts w:eastAsia="Times New Roman"/>
          <w:noProof/>
          <w:color w:val="000000" w:themeColor="text1"/>
        </w:rPr>
        <w:t xml:space="preserve"> (</w:t>
      </w:r>
      <w:r w:rsidR="1495F123" w:rsidRPr="2D05B216">
        <w:rPr>
          <w:rFonts w:eastAsia="Times New Roman"/>
          <w:noProof/>
          <w:color w:val="000000" w:themeColor="text1"/>
        </w:rPr>
        <w:t>Digitization of National Social Security Institute (INPS) and National Institute for Insurance against Accidents at work (INAIL)</w:t>
      </w:r>
      <w:r w:rsidR="0F7C0642" w:rsidRPr="2D05B216">
        <w:rPr>
          <w:rFonts w:eastAsia="Times New Roman"/>
          <w:noProof/>
          <w:color w:val="000000" w:themeColor="text1"/>
        </w:rPr>
        <w:t xml:space="preserve">) </w:t>
      </w:r>
      <w:r w:rsidR="6A8FD983" w:rsidRPr="2D05B216">
        <w:rPr>
          <w:rFonts w:eastAsia="Times New Roman"/>
          <w:noProof/>
          <w:color w:val="000000" w:themeColor="text1"/>
        </w:rPr>
        <w:t>under Mission 1, Component 1</w:t>
      </w:r>
      <w:r w:rsidR="004B7019" w:rsidRPr="2D05B216">
        <w:rPr>
          <w:rFonts w:eastAsia="Times New Roman"/>
          <w:noProof/>
          <w:color w:val="000000" w:themeColor="text1"/>
        </w:rPr>
        <w:t xml:space="preserve">; M1C2-13bis under Reform 2 (Annual Competition Laws); </w:t>
      </w:r>
      <w:r w:rsidR="006516B4" w:rsidRPr="2D05B216">
        <w:rPr>
          <w:rFonts w:eastAsia="Times New Roman"/>
          <w:noProof/>
          <w:color w:val="000000" w:themeColor="text1"/>
        </w:rPr>
        <w:t>M1C</w:t>
      </w:r>
      <w:r w:rsidR="00631258" w:rsidRPr="2D05B216">
        <w:rPr>
          <w:rFonts w:eastAsia="Times New Roman"/>
          <w:noProof/>
          <w:color w:val="000000" w:themeColor="text1"/>
        </w:rPr>
        <w:t>2-14</w:t>
      </w:r>
      <w:r w:rsidR="004E1D34" w:rsidRPr="2D05B216">
        <w:rPr>
          <w:rFonts w:eastAsia="Times New Roman"/>
          <w:noProof/>
          <w:color w:val="000000" w:themeColor="text1"/>
        </w:rPr>
        <w:t xml:space="preserve">ter under Reform </w:t>
      </w:r>
      <w:r w:rsidR="00ED3587" w:rsidRPr="2D05B216">
        <w:rPr>
          <w:rFonts w:eastAsia="Times New Roman"/>
          <w:noProof/>
          <w:color w:val="000000" w:themeColor="text1"/>
        </w:rPr>
        <w:t xml:space="preserve">3 </w:t>
      </w:r>
      <w:r w:rsidR="004E1D34" w:rsidRPr="2D05B216">
        <w:rPr>
          <w:rFonts w:eastAsia="Times New Roman"/>
          <w:noProof/>
          <w:color w:val="000000" w:themeColor="text1"/>
        </w:rPr>
        <w:t>(</w:t>
      </w:r>
      <w:r w:rsidR="00AA19C0" w:rsidRPr="2D05B216">
        <w:rPr>
          <w:rFonts w:eastAsia="Times New Roman"/>
          <w:noProof/>
          <w:color w:val="000000" w:themeColor="text1"/>
        </w:rPr>
        <w:t>Rationalization and simplification of firms’ incentives)</w:t>
      </w:r>
      <w:r w:rsidR="00881F7F" w:rsidRPr="2D05B216">
        <w:rPr>
          <w:rFonts w:eastAsia="Times New Roman"/>
          <w:noProof/>
          <w:color w:val="000000" w:themeColor="text1"/>
        </w:rPr>
        <w:t xml:space="preserve">; </w:t>
      </w:r>
      <w:r w:rsidR="004B7019" w:rsidRPr="2D05B216">
        <w:rPr>
          <w:rFonts w:eastAsia="Times New Roman"/>
          <w:noProof/>
          <w:color w:val="000000" w:themeColor="text1"/>
        </w:rPr>
        <w:t>M1C2-17, M1C2-18</w:t>
      </w:r>
      <w:r w:rsidR="009B0615" w:rsidRPr="2D05B216">
        <w:rPr>
          <w:rFonts w:eastAsia="Times New Roman"/>
          <w:noProof/>
          <w:color w:val="000000" w:themeColor="text1"/>
        </w:rPr>
        <w:t>, M1C2-20</w:t>
      </w:r>
      <w:r w:rsidR="004B7019" w:rsidRPr="2D05B216">
        <w:rPr>
          <w:rFonts w:eastAsia="Times New Roman"/>
          <w:noProof/>
          <w:color w:val="000000" w:themeColor="text1"/>
        </w:rPr>
        <w:t xml:space="preserve"> and M1C2-21 under Investment 3 (Fast internet connections (Ultra-Broadband and 5G))</w:t>
      </w:r>
      <w:r w:rsidR="0028345D" w:rsidRPr="2D05B216">
        <w:rPr>
          <w:rFonts w:eastAsia="Times New Roman"/>
          <w:noProof/>
          <w:color w:val="000000" w:themeColor="text1"/>
        </w:rPr>
        <w:t>;</w:t>
      </w:r>
      <w:r w:rsidR="601510EE" w:rsidRPr="2D05B216">
        <w:rPr>
          <w:rFonts w:eastAsia="Times New Roman"/>
          <w:noProof/>
          <w:color w:val="000000" w:themeColor="text1"/>
        </w:rPr>
        <w:t xml:space="preserve"> M1C2-23bis under Investment 4 (Satellite Technology and Space economy)</w:t>
      </w:r>
      <w:r w:rsidR="000A6C0C">
        <w:rPr>
          <w:rFonts w:eastAsia="Times New Roman"/>
          <w:noProof/>
          <w:color w:val="000000" w:themeColor="text1"/>
        </w:rPr>
        <w:t xml:space="preserve"> </w:t>
      </w:r>
      <w:r w:rsidR="5A921A22" w:rsidRPr="2D05B216">
        <w:rPr>
          <w:rFonts w:eastAsia="Times New Roman"/>
          <w:noProof/>
          <w:color w:val="000000" w:themeColor="text1"/>
        </w:rPr>
        <w:t>under Mission 1, Component 2</w:t>
      </w:r>
      <w:r w:rsidR="004B7019" w:rsidRPr="2D05B216">
        <w:rPr>
          <w:rFonts w:eastAsia="Times New Roman"/>
          <w:noProof/>
          <w:color w:val="000000" w:themeColor="text1"/>
        </w:rPr>
        <w:t>; M1C3-3 under Investment 1.2 (Removal of physical and cognitive barriers in museums, libraries, and archives to enable wider access to and participation in culture); M1C3-16bis under Investment 2.1 (Attractiveness of Small Historic Towns); M1C3-17 under Investment 2.2 (Protection and enhancement of rural architecture and landscape); M1C3-19 under Investment 2.4 (Seismic safety of places of worship, restoration of FEC heritage and shelters for artworks (Recovery Art)); M1C3-21 under Investment 3.2 (Development of the film industry (Cinecittà project)); M1C3-29 under Investment 4.2 (Funds for the competitiveness of tourism enterprises); M1C3-36 under Investment 4.3 (Caput Mundi – Next Generation EU for touristic great events)</w:t>
      </w:r>
      <w:r w:rsidR="367430DC" w:rsidRPr="2D05B216">
        <w:rPr>
          <w:rFonts w:eastAsia="Times New Roman"/>
          <w:noProof/>
          <w:color w:val="000000" w:themeColor="text1"/>
        </w:rPr>
        <w:t xml:space="preserve"> under Mission 1, Component 3</w:t>
      </w:r>
      <w:r w:rsidR="004B7019" w:rsidRPr="2D05B216">
        <w:rPr>
          <w:rFonts w:eastAsia="Times New Roman"/>
          <w:noProof/>
          <w:color w:val="000000" w:themeColor="text1"/>
        </w:rPr>
        <w:t xml:space="preserve">; </w:t>
      </w:r>
      <w:r w:rsidR="00273420" w:rsidRPr="2D05B216">
        <w:rPr>
          <w:rFonts w:eastAsia="Times New Roman"/>
          <w:noProof/>
          <w:color w:val="000000" w:themeColor="text1"/>
        </w:rPr>
        <w:t>M2C1-10 under Investment 2.1</w:t>
      </w:r>
      <w:r w:rsidR="00DF137F" w:rsidRPr="2D05B216">
        <w:rPr>
          <w:rFonts w:eastAsia="Times New Roman"/>
          <w:noProof/>
          <w:color w:val="000000" w:themeColor="text1"/>
        </w:rPr>
        <w:t xml:space="preserve"> (</w:t>
      </w:r>
      <w:r w:rsidR="00B6413C" w:rsidRPr="2D05B216">
        <w:rPr>
          <w:rFonts w:eastAsia="Times New Roman"/>
          <w:noProof/>
          <w:color w:val="000000" w:themeColor="text1"/>
        </w:rPr>
        <w:t>Logistics plan for the agri-food, fishing and aquaculture, forestry, floriculture and plant nursery sectors)</w:t>
      </w:r>
      <w:r w:rsidR="005E44EE" w:rsidRPr="2D05B216">
        <w:rPr>
          <w:rFonts w:eastAsia="Times New Roman"/>
          <w:noProof/>
          <w:color w:val="000000" w:themeColor="text1"/>
        </w:rPr>
        <w:t xml:space="preserve">; </w:t>
      </w:r>
      <w:r w:rsidR="00D6153C" w:rsidRPr="2D05B216">
        <w:rPr>
          <w:rFonts w:eastAsia="Times New Roman"/>
          <w:noProof/>
          <w:color w:val="000000" w:themeColor="text1"/>
        </w:rPr>
        <w:t xml:space="preserve">M2C1-16quater under Investment 1.1 (Implementation of new waste management plants and modernisation of existing plants and circular economy flagship projects); </w:t>
      </w:r>
      <w:r w:rsidR="006E453C" w:rsidRPr="2D05B216">
        <w:rPr>
          <w:rFonts w:eastAsia="Times New Roman"/>
          <w:noProof/>
          <w:color w:val="000000" w:themeColor="text1"/>
        </w:rPr>
        <w:t>M2C1-19 under Investment 3.1 (Green Islands)</w:t>
      </w:r>
      <w:r w:rsidR="006E453C" w:rsidRPr="2D05B216">
        <w:rPr>
          <w:rFonts w:eastAsia="Times New Roman"/>
          <w:noProof/>
        </w:rPr>
        <w:t xml:space="preserve">; </w:t>
      </w:r>
      <w:r w:rsidR="00D6153C" w:rsidRPr="2D05B216">
        <w:rPr>
          <w:rFonts w:eastAsia="Times New Roman"/>
          <w:noProof/>
          <w:color w:val="000000" w:themeColor="text1"/>
        </w:rPr>
        <w:t>M2C1-21 under Investment 3.2 (Green communities)</w:t>
      </w:r>
      <w:r w:rsidR="01D39012" w:rsidRPr="2D05B216">
        <w:rPr>
          <w:rFonts w:eastAsia="Times New Roman"/>
          <w:noProof/>
          <w:color w:val="000000" w:themeColor="text1"/>
        </w:rPr>
        <w:t xml:space="preserve"> under Mission 2, Component 1</w:t>
      </w:r>
      <w:r w:rsidR="00D6153C" w:rsidRPr="2D05B216">
        <w:rPr>
          <w:rFonts w:eastAsia="Times New Roman"/>
          <w:noProof/>
          <w:color w:val="000000" w:themeColor="text1"/>
        </w:rPr>
        <w:t xml:space="preserve">; M2C2-10 under Investment 2.1 (Strengthening smart grids); M2C2-13 under Investment 2.2 (Interventions to increase the resilience of the power grid); </w:t>
      </w:r>
      <w:r w:rsidR="00D0507E" w:rsidRPr="00D0507E">
        <w:rPr>
          <w:rFonts w:eastAsia="Times New Roman"/>
          <w:noProof/>
          <w:color w:val="000000" w:themeColor="text1"/>
        </w:rPr>
        <w:t xml:space="preserve">M2C2-17 under Investment 3.4 (Hydrogen testing for railway mobility and road transport); </w:t>
      </w:r>
      <w:r w:rsidR="00D6153C" w:rsidRPr="2D05B216">
        <w:rPr>
          <w:rFonts w:eastAsia="Times New Roman"/>
          <w:noProof/>
          <w:color w:val="000000" w:themeColor="text1"/>
        </w:rPr>
        <w:t xml:space="preserve">M2C2-23 under Investment 4.1 (Investment in soft mobility (National Plan of Cycle Paths)); M2C2-26 under Investment 4.2 (Development of Rapid Mass Transport systems); </w:t>
      </w:r>
      <w:r w:rsidR="008F05A2" w:rsidRPr="2D05B216">
        <w:rPr>
          <w:rFonts w:eastAsia="Times New Roman"/>
          <w:noProof/>
          <w:color w:val="000000" w:themeColor="text1"/>
        </w:rPr>
        <w:t xml:space="preserve">M2C2-30 under Investment 4.5 (Private and light commercial vehicle fleet renewal programme with electric vehicles); </w:t>
      </w:r>
      <w:r w:rsidR="00D6153C" w:rsidRPr="2D05B216">
        <w:rPr>
          <w:rFonts w:eastAsia="Times New Roman"/>
          <w:noProof/>
          <w:color w:val="000000" w:themeColor="text1"/>
        </w:rPr>
        <w:t xml:space="preserve">M2C2-35ter under Investment 4.4.1 (Strengthening of the regional public transport bus fleet with zero-emission buses); </w:t>
      </w:r>
      <w:r w:rsidR="00512C28" w:rsidRPr="2D05B216">
        <w:rPr>
          <w:rFonts w:eastAsia="Times New Roman"/>
          <w:noProof/>
          <w:color w:val="000000" w:themeColor="text1"/>
        </w:rPr>
        <w:t xml:space="preserve">M2C2-40 </w:t>
      </w:r>
      <w:r w:rsidR="003F5A9B" w:rsidRPr="2D05B216">
        <w:rPr>
          <w:rFonts w:eastAsia="Times New Roman"/>
          <w:noProof/>
          <w:color w:val="000000" w:themeColor="text1"/>
        </w:rPr>
        <w:t xml:space="preserve">under Investment 5.1 (Support to the production system for the Ecological Transition, Net Zero Technologies, and competitiveness and resilience of strategic supply chains); </w:t>
      </w:r>
      <w:r w:rsidR="008F05A2" w:rsidRPr="2D05B216">
        <w:rPr>
          <w:rFonts w:eastAsia="Times New Roman"/>
          <w:noProof/>
          <w:color w:val="000000" w:themeColor="text1"/>
        </w:rPr>
        <w:t>M2C2-49 under Investment 3.1 (Production of Hydrogen in brownfield sites (Hydrogen Valleys))</w:t>
      </w:r>
      <w:r w:rsidR="008D2F51" w:rsidRPr="2D05B216">
        <w:rPr>
          <w:rFonts w:eastAsia="Times New Roman"/>
          <w:noProof/>
          <w:color w:val="000000" w:themeColor="text1"/>
        </w:rPr>
        <w:t>; M2C2-53 under Investment 5.</w:t>
      </w:r>
      <w:r w:rsidR="004152C2" w:rsidRPr="2D05B216">
        <w:rPr>
          <w:rFonts w:eastAsia="Times New Roman"/>
          <w:noProof/>
          <w:color w:val="000000" w:themeColor="text1"/>
        </w:rPr>
        <w:t>2 (Hydrogen)</w:t>
      </w:r>
      <w:r w:rsidR="002A67EC" w:rsidRPr="2D05B216">
        <w:rPr>
          <w:rFonts w:eastAsia="Times New Roman"/>
          <w:noProof/>
          <w:color w:val="000000" w:themeColor="text1"/>
        </w:rPr>
        <w:t xml:space="preserve"> </w:t>
      </w:r>
      <w:r w:rsidR="4A42F855" w:rsidRPr="2D05B216">
        <w:rPr>
          <w:rFonts w:eastAsia="Times New Roman"/>
          <w:noProof/>
          <w:color w:val="000000" w:themeColor="text1"/>
        </w:rPr>
        <w:t>under Mission 2, Component 2</w:t>
      </w:r>
      <w:r w:rsidR="008F05A2" w:rsidRPr="2D05B216">
        <w:rPr>
          <w:rFonts w:eastAsia="Times New Roman"/>
          <w:noProof/>
          <w:color w:val="000000" w:themeColor="text1"/>
        </w:rPr>
        <w:t xml:space="preserve">; </w:t>
      </w:r>
      <w:r w:rsidR="00D6153C" w:rsidRPr="2D05B216">
        <w:rPr>
          <w:rFonts w:eastAsia="Times New Roman"/>
          <w:noProof/>
          <w:color w:val="000000" w:themeColor="text1"/>
        </w:rPr>
        <w:t>M2C3-6 under Investment 1.1 (Construction of new schools through building replacement); M2C3-10 under Investment 3.1 (Promotion of efficient district heating)</w:t>
      </w:r>
      <w:r w:rsidR="5D82EB16" w:rsidRPr="2D05B216">
        <w:rPr>
          <w:rFonts w:eastAsia="Times New Roman"/>
          <w:noProof/>
          <w:color w:val="000000" w:themeColor="text1"/>
        </w:rPr>
        <w:t xml:space="preserve"> under Mission 2, Component 3</w:t>
      </w:r>
      <w:r w:rsidR="00D6153C" w:rsidRPr="2D05B216">
        <w:rPr>
          <w:rFonts w:eastAsia="Times New Roman"/>
          <w:noProof/>
          <w:color w:val="000000" w:themeColor="text1"/>
        </w:rPr>
        <w:t xml:space="preserve">; M2C4-6bis under Investment 3.2 (Digitisation of national parks); </w:t>
      </w:r>
      <w:r w:rsidR="005D6E94" w:rsidRPr="2D05B216">
        <w:rPr>
          <w:rFonts w:eastAsia="Times New Roman"/>
          <w:noProof/>
          <w:color w:val="000000" w:themeColor="text1"/>
        </w:rPr>
        <w:t>M2C4-11bis under Investment 2.1a (Measures for flood and hydrogeological risk reduction – Interventions in Emilia-Romagna, Toscana, and Marche); M2C4-13 under Investment 2.1b (Measures for flood and hydrogeological risk reduction)</w:t>
      </w:r>
      <w:r w:rsidR="002246A6" w:rsidRPr="2D05B216">
        <w:rPr>
          <w:rFonts w:eastAsia="Times New Roman"/>
          <w:noProof/>
          <w:color w:val="000000" w:themeColor="text1"/>
        </w:rPr>
        <w:t xml:space="preserve">; </w:t>
      </w:r>
      <w:r w:rsidR="00454176" w:rsidRPr="2D05B216">
        <w:rPr>
          <w:rFonts w:eastAsia="Times New Roman"/>
          <w:noProof/>
          <w:color w:val="000000" w:themeColor="text1"/>
        </w:rPr>
        <w:t xml:space="preserve">M2C4-20bis under Investment 3.1 (Protection and enhancement of urban and peri-urban forests); </w:t>
      </w:r>
      <w:r w:rsidR="00D6153C" w:rsidRPr="2D05B216">
        <w:rPr>
          <w:rFonts w:eastAsia="Times New Roman"/>
          <w:noProof/>
          <w:color w:val="000000" w:themeColor="text1"/>
        </w:rPr>
        <w:t xml:space="preserve">M2C4-23 under Investment 3.3 (Re-naturification of Po area); M2C4-25 under Investment 3.4 (Remediation of orphan-sites soil); M2C4-29 under Investment 4.1 (Investments in primary water infrastructures for the security of water supply); </w:t>
      </w:r>
      <w:r w:rsidR="00BD4DDD" w:rsidRPr="2D05B216">
        <w:rPr>
          <w:rFonts w:eastAsia="Times New Roman"/>
          <w:noProof/>
          <w:color w:val="000000" w:themeColor="text1"/>
        </w:rPr>
        <w:t xml:space="preserve">M2C4-34bis under Investment </w:t>
      </w:r>
      <w:r w:rsidR="00CF20A4" w:rsidRPr="2D05B216">
        <w:rPr>
          <w:rFonts w:eastAsia="Times New Roman"/>
          <w:noProof/>
          <w:color w:val="000000" w:themeColor="text1"/>
        </w:rPr>
        <w:t>4.3 (</w:t>
      </w:r>
      <w:r w:rsidR="005150C2" w:rsidRPr="2D05B216">
        <w:rPr>
          <w:rFonts w:eastAsia="Times New Roman"/>
          <w:noProof/>
          <w:color w:val="000000" w:themeColor="text1"/>
        </w:rPr>
        <w:t>Investments in the resilience of the irrigation agrosystem for better management of water resources)</w:t>
      </w:r>
      <w:r w:rsidR="00D6153C" w:rsidRPr="2D05B216">
        <w:rPr>
          <w:rFonts w:eastAsia="Times New Roman"/>
          <w:noProof/>
          <w:color w:val="000000" w:themeColor="text1"/>
        </w:rPr>
        <w:t xml:space="preserve"> </w:t>
      </w:r>
      <w:r w:rsidR="649F9D64" w:rsidRPr="2D05B216">
        <w:rPr>
          <w:rFonts w:eastAsia="Times New Roman"/>
          <w:noProof/>
          <w:color w:val="000000" w:themeColor="text1"/>
        </w:rPr>
        <w:t>under Mission 2, Component 4</w:t>
      </w:r>
      <w:r w:rsidR="00D6153C" w:rsidRPr="2D05B216">
        <w:rPr>
          <w:rFonts w:eastAsia="Times New Roman"/>
          <w:noProof/>
          <w:color w:val="000000" w:themeColor="text1"/>
        </w:rPr>
        <w:t>;</w:t>
      </w:r>
      <w:r w:rsidR="00D86B41" w:rsidRPr="2D05B216">
        <w:rPr>
          <w:rFonts w:eastAsia="Times New Roman"/>
          <w:noProof/>
          <w:color w:val="000000" w:themeColor="text1"/>
        </w:rPr>
        <w:t xml:space="preserve"> </w:t>
      </w:r>
      <w:r w:rsidR="000B20D7" w:rsidRPr="2D05B216">
        <w:rPr>
          <w:rFonts w:eastAsia="Times New Roman"/>
          <w:noProof/>
          <w:color w:val="000000" w:themeColor="text1"/>
        </w:rPr>
        <w:t>M3C1-</w:t>
      </w:r>
      <w:r w:rsidR="00D62F3F" w:rsidRPr="2D05B216">
        <w:rPr>
          <w:rFonts w:eastAsia="Times New Roman"/>
          <w:noProof/>
          <w:color w:val="000000" w:themeColor="text1"/>
        </w:rPr>
        <w:t>14 under Investment 1.4 (European Rail Transport Management System (ERTMS))</w:t>
      </w:r>
      <w:r w:rsidR="008B2123" w:rsidRPr="2D05B216">
        <w:rPr>
          <w:rFonts w:eastAsia="Times New Roman"/>
          <w:noProof/>
          <w:color w:val="000000" w:themeColor="text1"/>
        </w:rPr>
        <w:t>;</w:t>
      </w:r>
      <w:r w:rsidR="717F6763" w:rsidRPr="2D05B216">
        <w:rPr>
          <w:rFonts w:eastAsia="Times New Roman"/>
          <w:noProof/>
          <w:color w:val="000000" w:themeColor="text1"/>
        </w:rPr>
        <w:t xml:space="preserve"> </w:t>
      </w:r>
      <w:r w:rsidR="008B2123" w:rsidRPr="2D05B216">
        <w:rPr>
          <w:rFonts w:eastAsia="Times New Roman"/>
          <w:noProof/>
          <w:color w:val="000000" w:themeColor="text1"/>
        </w:rPr>
        <w:t>M3C1-</w:t>
      </w:r>
      <w:r w:rsidR="004435A9" w:rsidRPr="2D05B216">
        <w:rPr>
          <w:rFonts w:eastAsia="Times New Roman"/>
          <w:noProof/>
          <w:color w:val="000000" w:themeColor="text1"/>
        </w:rPr>
        <w:t>28 under Investment 1.10 (Strengthening metropolitan nodes and regional railway lines)</w:t>
      </w:r>
      <w:r w:rsidR="004C7A7E" w:rsidRPr="2D05B216">
        <w:rPr>
          <w:rFonts w:eastAsia="Times New Roman"/>
          <w:noProof/>
          <w:color w:val="000000" w:themeColor="text1"/>
        </w:rPr>
        <w:t xml:space="preserve"> under Mission 3, Component 1</w:t>
      </w:r>
      <w:r w:rsidR="0044624A" w:rsidRPr="2D05B216">
        <w:rPr>
          <w:rFonts w:eastAsia="Times New Roman"/>
          <w:noProof/>
          <w:color w:val="000000" w:themeColor="text1"/>
        </w:rPr>
        <w:t xml:space="preserve">; </w:t>
      </w:r>
      <w:r w:rsidR="00EC7CF0" w:rsidRPr="2D05B216">
        <w:rPr>
          <w:rFonts w:eastAsia="Times New Roman"/>
          <w:noProof/>
          <w:color w:val="000000" w:themeColor="text1"/>
        </w:rPr>
        <w:t xml:space="preserve">M3C2-6 under Investment 2.2 </w:t>
      </w:r>
      <w:r w:rsidR="00F42C04" w:rsidRPr="2D05B216">
        <w:rPr>
          <w:rFonts w:eastAsia="Times New Roman"/>
          <w:noProof/>
          <w:color w:val="000000" w:themeColor="text1"/>
        </w:rPr>
        <w:t>(Digitalization of air traffic management); M3C2-9 under Investment 1.1 (Green ports: renewable energy and energy efficiency interventions at ports</w:t>
      </w:r>
      <w:r w:rsidR="5A4C1536" w:rsidRPr="2D05B216">
        <w:rPr>
          <w:rFonts w:eastAsia="Times New Roman"/>
          <w:noProof/>
          <w:color w:val="000000" w:themeColor="text1"/>
        </w:rPr>
        <w:t>)</w:t>
      </w:r>
      <w:r w:rsidR="00654655" w:rsidRPr="2D05B216">
        <w:rPr>
          <w:rFonts w:eastAsia="Times New Roman"/>
          <w:noProof/>
          <w:color w:val="000000" w:themeColor="text1"/>
        </w:rPr>
        <w:t>;</w:t>
      </w:r>
      <w:r w:rsidR="00D62F3F" w:rsidRPr="2D05B216">
        <w:rPr>
          <w:rFonts w:eastAsia="Times New Roman"/>
          <w:noProof/>
          <w:color w:val="000000" w:themeColor="text1"/>
        </w:rPr>
        <w:t xml:space="preserve"> </w:t>
      </w:r>
      <w:r w:rsidR="00654655" w:rsidRPr="2D05B216">
        <w:rPr>
          <w:rFonts w:eastAsia="Times New Roman"/>
          <w:noProof/>
          <w:color w:val="000000" w:themeColor="text1"/>
        </w:rPr>
        <w:t>M3C2-12</w:t>
      </w:r>
      <w:r w:rsidR="004C7A7E" w:rsidRPr="2D05B216">
        <w:rPr>
          <w:rFonts w:eastAsia="Times New Roman"/>
          <w:noProof/>
          <w:color w:val="000000" w:themeColor="text1"/>
        </w:rPr>
        <w:t xml:space="preserve"> under Investment 2.3 (Cold ironing) under Mission 3, Component 2; </w:t>
      </w:r>
      <w:r w:rsidR="00D86B41" w:rsidRPr="2D05B216">
        <w:rPr>
          <w:rFonts w:eastAsia="Times New Roman"/>
          <w:noProof/>
          <w:color w:val="000000" w:themeColor="text1"/>
        </w:rPr>
        <w:t xml:space="preserve">M4C1-14ter under Reform 2.1 (Teachers’ Recruitment); M4C1-18 under Investment 1.1 (Plan for nurseries and preschools and early childhood education and care services); </w:t>
      </w:r>
      <w:r w:rsidR="00F5744F">
        <w:rPr>
          <w:noProof/>
        </w:rPr>
        <w:t xml:space="preserve">M4C1-20 under Investment 5 (Development of the tertiary vocational training system (ITS)); </w:t>
      </w:r>
      <w:r w:rsidR="00D86B41" w:rsidRPr="2D05B216">
        <w:rPr>
          <w:rFonts w:eastAsia="Times New Roman"/>
          <w:noProof/>
          <w:color w:val="000000" w:themeColor="text1"/>
        </w:rPr>
        <w:t xml:space="preserve">M4C1-21 under Investment 1.2 (Plan for the extension of full-time); M4C1-22 </w:t>
      </w:r>
      <w:r w:rsidR="001F07C9" w:rsidRPr="2D05B216">
        <w:rPr>
          <w:rFonts w:eastAsia="Times New Roman"/>
          <w:noProof/>
          <w:color w:val="000000" w:themeColor="text1"/>
        </w:rPr>
        <w:t xml:space="preserve">under </w:t>
      </w:r>
      <w:r w:rsidR="00D86B41" w:rsidRPr="2D05B216">
        <w:rPr>
          <w:rFonts w:eastAsia="Times New Roman"/>
          <w:noProof/>
          <w:color w:val="000000" w:themeColor="text1"/>
        </w:rPr>
        <w:t>Investment 1.3 (School Sports Infrastructure Enhancement Plan); measure description of M4C1-24 under Investment 1.6 (Active orientation in school-university transition);</w:t>
      </w:r>
      <w:r w:rsidR="1B5978E5" w:rsidRPr="2D05B216">
        <w:rPr>
          <w:rFonts w:eastAsia="Times New Roman"/>
          <w:noProof/>
          <w:color w:val="000000" w:themeColor="text1"/>
        </w:rPr>
        <w:t xml:space="preserve"> </w:t>
      </w:r>
      <w:r w:rsidR="00E85246" w:rsidRPr="44185B4C">
        <w:rPr>
          <w:rFonts w:eastAsia="Times New Roman"/>
          <w:noProof/>
        </w:rPr>
        <w:t>M4C1-26 under Investment 3.3 (School building security and structural rehabilitation plan);</w:t>
      </w:r>
      <w:r w:rsidR="00E85246">
        <w:rPr>
          <w:rFonts w:eastAsia="Times New Roman"/>
          <w:noProof/>
        </w:rPr>
        <w:t xml:space="preserve"> </w:t>
      </w:r>
      <w:r w:rsidR="00836327" w:rsidRPr="2D05B216">
        <w:rPr>
          <w:rFonts w:eastAsia="Times New Roman"/>
          <w:noProof/>
          <w:color w:val="000000" w:themeColor="text1"/>
        </w:rPr>
        <w:t>M4C1-30 under Reform 1.7 (Student Housing)</w:t>
      </w:r>
      <w:r w:rsidR="009A226E" w:rsidRPr="2D05B216">
        <w:rPr>
          <w:rFonts w:eastAsia="Times New Roman"/>
          <w:noProof/>
          <w:color w:val="000000" w:themeColor="text1"/>
        </w:rPr>
        <w:t xml:space="preserve"> </w:t>
      </w:r>
      <w:r w:rsidR="1B5978E5" w:rsidRPr="2D05B216">
        <w:rPr>
          <w:rFonts w:eastAsia="Times New Roman"/>
          <w:noProof/>
          <w:color w:val="000000" w:themeColor="text1"/>
        </w:rPr>
        <w:t>under Mission 4, Component 1</w:t>
      </w:r>
      <w:r w:rsidR="00D86B41" w:rsidRPr="2D05B216">
        <w:rPr>
          <w:rFonts w:eastAsia="Times New Roman"/>
          <w:noProof/>
          <w:color w:val="000000" w:themeColor="text1"/>
        </w:rPr>
        <w:t>; M4C2-9 under Investment 1.4 (Creation of “national R&amp;D leaders” on Key Enabling Technologies); M4C2-14 under Investment 2.3 (</w:t>
      </w:r>
      <w:r w:rsidR="008A2858" w:rsidRPr="2D05B216">
        <w:rPr>
          <w:rFonts w:eastAsia="Times New Roman"/>
          <w:noProof/>
          <w:color w:val="000000" w:themeColor="text1"/>
        </w:rPr>
        <w:t>Technology transfer centres</w:t>
      </w:r>
      <w:r w:rsidR="00D86B41" w:rsidRPr="2D05B216">
        <w:rPr>
          <w:rFonts w:eastAsia="Times New Roman"/>
          <w:noProof/>
          <w:color w:val="000000" w:themeColor="text1"/>
        </w:rPr>
        <w:t>); M4C2-16bis under Investment 3.1 (Research and innovation infrastructures)</w:t>
      </w:r>
      <w:r w:rsidR="002F2272" w:rsidRPr="2D05B216">
        <w:rPr>
          <w:rFonts w:eastAsia="Times New Roman"/>
          <w:noProof/>
          <w:color w:val="000000" w:themeColor="text1"/>
        </w:rPr>
        <w:t>;</w:t>
      </w:r>
      <w:r w:rsidR="670D878B" w:rsidRPr="2D05B216">
        <w:rPr>
          <w:rFonts w:eastAsia="Times New Roman"/>
          <w:noProof/>
          <w:color w:val="000000" w:themeColor="text1"/>
        </w:rPr>
        <w:t xml:space="preserve"> </w:t>
      </w:r>
      <w:r w:rsidR="002F2272" w:rsidRPr="2D05B216">
        <w:rPr>
          <w:rFonts w:eastAsia="Times New Roman"/>
          <w:noProof/>
          <w:color w:val="000000" w:themeColor="text1"/>
        </w:rPr>
        <w:t xml:space="preserve">M4C2-18bis under Investment 1.5 (“Innovation ecosystems for sustainability”, building “territorial leaders of R&amp;D”) </w:t>
      </w:r>
      <w:r w:rsidR="670D878B" w:rsidRPr="2D05B216">
        <w:rPr>
          <w:rFonts w:eastAsia="Times New Roman"/>
          <w:noProof/>
          <w:color w:val="000000" w:themeColor="text1"/>
        </w:rPr>
        <w:t>under Mission 4, Component 2</w:t>
      </w:r>
      <w:r w:rsidR="001F07C9" w:rsidRPr="2D05B216">
        <w:rPr>
          <w:rFonts w:eastAsia="Times New Roman"/>
          <w:noProof/>
          <w:color w:val="000000" w:themeColor="text1"/>
        </w:rPr>
        <w:t xml:space="preserve">; </w:t>
      </w:r>
      <w:r w:rsidR="00212130" w:rsidRPr="2D05B216">
        <w:rPr>
          <w:rFonts w:eastAsia="Times New Roman"/>
          <w:noProof/>
          <w:color w:val="000000" w:themeColor="text1"/>
        </w:rPr>
        <w:t>M5C1-4bis under Reform 1 (ALMPs and Vocational Training)</w:t>
      </w:r>
      <w:r w:rsidR="008E64C1" w:rsidRPr="2D05B216">
        <w:rPr>
          <w:rFonts w:eastAsia="Times New Roman"/>
          <w:noProof/>
          <w:color w:val="000000" w:themeColor="text1"/>
        </w:rPr>
        <w:t xml:space="preserve">; </w:t>
      </w:r>
      <w:r w:rsidR="00176767" w:rsidRPr="2D05B216">
        <w:rPr>
          <w:rFonts w:eastAsia="Times New Roman"/>
          <w:noProof/>
          <w:color w:val="000000" w:themeColor="text1"/>
        </w:rPr>
        <w:t xml:space="preserve">M5C1-7bis under Investment 1 (Strengthening Public Employment Services (PES)); </w:t>
      </w:r>
      <w:r w:rsidR="00510C74" w:rsidRPr="2D05B216">
        <w:rPr>
          <w:rFonts w:eastAsia="Times New Roman"/>
          <w:noProof/>
          <w:color w:val="000000" w:themeColor="text1"/>
        </w:rPr>
        <w:t>M5C1-11 under Reform 2 (Undeclared Work); M5C1-14 under Investment 2 (Gender Equality Certification System)</w:t>
      </w:r>
      <w:r w:rsidR="1638D319" w:rsidRPr="2D05B216">
        <w:rPr>
          <w:rFonts w:eastAsia="Times New Roman"/>
          <w:noProof/>
          <w:color w:val="000000" w:themeColor="text1"/>
        </w:rPr>
        <w:t xml:space="preserve"> under Mission 5, Component 1</w:t>
      </w:r>
      <w:r w:rsidR="00510C74" w:rsidRPr="2D05B216">
        <w:rPr>
          <w:rFonts w:eastAsia="Times New Roman"/>
          <w:noProof/>
          <w:color w:val="000000" w:themeColor="text1"/>
        </w:rPr>
        <w:t xml:space="preserve">; </w:t>
      </w:r>
      <w:r w:rsidR="00F5744F" w:rsidRPr="00F5744F">
        <w:rPr>
          <w:rFonts w:eastAsia="Times New Roman"/>
          <w:noProof/>
          <w:color w:val="000000" w:themeColor="text1"/>
        </w:rPr>
        <w:t>M5C1-16</w:t>
      </w:r>
      <w:r w:rsidR="00F5744F">
        <w:rPr>
          <w:rFonts w:eastAsia="Times New Roman"/>
          <w:noProof/>
          <w:color w:val="000000" w:themeColor="text1"/>
        </w:rPr>
        <w:t xml:space="preserve"> </w:t>
      </w:r>
      <w:r w:rsidR="00F5744F" w:rsidRPr="00F5744F">
        <w:rPr>
          <w:rFonts w:eastAsia="Times New Roman"/>
          <w:noProof/>
          <w:color w:val="000000" w:themeColor="text1"/>
        </w:rPr>
        <w:t>under Investment</w:t>
      </w:r>
      <w:r w:rsidR="00F5744F">
        <w:rPr>
          <w:rFonts w:eastAsia="Times New Roman"/>
          <w:noProof/>
          <w:color w:val="000000" w:themeColor="text1"/>
        </w:rPr>
        <w:t xml:space="preserve"> </w:t>
      </w:r>
      <w:r w:rsidR="00F5744F" w:rsidRPr="00F5744F">
        <w:rPr>
          <w:rFonts w:eastAsia="Times New Roman"/>
          <w:noProof/>
          <w:color w:val="000000" w:themeColor="text1"/>
        </w:rPr>
        <w:t>4</w:t>
      </w:r>
      <w:r w:rsidR="00F5744F">
        <w:rPr>
          <w:rFonts w:eastAsia="Times New Roman"/>
          <w:noProof/>
          <w:color w:val="000000" w:themeColor="text1"/>
        </w:rPr>
        <w:t xml:space="preserve"> </w:t>
      </w:r>
      <w:r w:rsidR="00F5744F" w:rsidRPr="00F5744F">
        <w:rPr>
          <w:rFonts w:eastAsia="Times New Roman"/>
          <w:noProof/>
          <w:color w:val="000000" w:themeColor="text1"/>
        </w:rPr>
        <w:t>(Universal Civil Service) under Mission 5, Component 1</w:t>
      </w:r>
      <w:r w:rsidR="00F5744F">
        <w:rPr>
          <w:rFonts w:eastAsia="Times New Roman"/>
          <w:noProof/>
          <w:color w:val="000000" w:themeColor="text1"/>
        </w:rPr>
        <w:t xml:space="preserve">; </w:t>
      </w:r>
      <w:r w:rsidR="0C5FD4B2" w:rsidRPr="2D05B216">
        <w:rPr>
          <w:rFonts w:eastAsia="Times New Roman"/>
          <w:noProof/>
        </w:rPr>
        <w:t xml:space="preserve">the </w:t>
      </w:r>
      <w:r w:rsidR="00AD3EAB" w:rsidRPr="2D05B216">
        <w:rPr>
          <w:rFonts w:eastAsia="Times New Roman"/>
          <w:noProof/>
        </w:rPr>
        <w:t>measure description under Investment 3 (Housing First and Post Stations)</w:t>
      </w:r>
      <w:r w:rsidR="00AD3EAB" w:rsidRPr="2D05B216">
        <w:rPr>
          <w:rFonts w:eastAsia="Times New Roman"/>
          <w:noProof/>
          <w:color w:val="000000" w:themeColor="text1"/>
        </w:rPr>
        <w:t xml:space="preserve">; </w:t>
      </w:r>
      <w:r w:rsidR="00510C74" w:rsidRPr="2D05B216">
        <w:rPr>
          <w:rFonts w:eastAsia="Times New Roman"/>
          <w:noProof/>
          <w:color w:val="000000" w:themeColor="text1"/>
        </w:rPr>
        <w:t>M5C2-8 under Investment 2 (Autonomy Patterns for People with Disabilities</w:t>
      </w:r>
      <w:r w:rsidR="00D63109">
        <w:rPr>
          <w:rFonts w:eastAsia="Times New Roman"/>
          <w:noProof/>
          <w:color w:val="000000" w:themeColor="text1"/>
        </w:rPr>
        <w:t>)</w:t>
      </w:r>
      <w:r w:rsidR="00510C74" w:rsidRPr="2D05B216">
        <w:rPr>
          <w:rFonts w:eastAsia="Times New Roman"/>
          <w:noProof/>
          <w:color w:val="000000" w:themeColor="text1"/>
        </w:rPr>
        <w:t xml:space="preserve">; M5C2-12 under Investment 4 (Investments in Urban Regeneration Projects Aimed at Reducing Situations of Marginalisation and Social Degradation); </w:t>
      </w:r>
      <w:r w:rsidR="001A04DD" w:rsidRPr="2D05B216">
        <w:rPr>
          <w:rFonts w:eastAsia="Times New Roman"/>
          <w:noProof/>
          <w:color w:val="000000" w:themeColor="text1"/>
        </w:rPr>
        <w:t xml:space="preserve">M5C2-14 </w:t>
      </w:r>
      <w:r w:rsidR="00A34B4D" w:rsidRPr="2D05B216">
        <w:rPr>
          <w:rFonts w:eastAsia="Times New Roman"/>
          <w:noProof/>
          <w:color w:val="000000" w:themeColor="text1"/>
        </w:rPr>
        <w:t xml:space="preserve">and M5C2-16 </w:t>
      </w:r>
      <w:r w:rsidR="001A04DD" w:rsidRPr="2D05B216">
        <w:rPr>
          <w:rFonts w:eastAsia="Times New Roman"/>
          <w:noProof/>
          <w:color w:val="000000" w:themeColor="text1"/>
        </w:rPr>
        <w:t xml:space="preserve">under Investment </w:t>
      </w:r>
      <w:r w:rsidR="001C4D5A" w:rsidRPr="2D05B216">
        <w:rPr>
          <w:rFonts w:eastAsia="Times New Roman"/>
          <w:noProof/>
          <w:color w:val="000000" w:themeColor="text1"/>
        </w:rPr>
        <w:t xml:space="preserve">5 (Urban Integrated Plans); </w:t>
      </w:r>
      <w:r w:rsidR="00A34B4D" w:rsidRPr="2D05B216">
        <w:rPr>
          <w:rFonts w:eastAsia="Times New Roman"/>
          <w:noProof/>
          <w:color w:val="000000" w:themeColor="text1"/>
        </w:rPr>
        <w:t xml:space="preserve">M5C2-20 under Investment </w:t>
      </w:r>
      <w:r w:rsidR="00330EC8" w:rsidRPr="2D05B216">
        <w:rPr>
          <w:rFonts w:eastAsia="Times New Roman"/>
          <w:noProof/>
          <w:color w:val="000000" w:themeColor="text1"/>
        </w:rPr>
        <w:t>6 (Innovation Programme for Housing Quality)</w:t>
      </w:r>
      <w:r w:rsidR="00AE39C6" w:rsidRPr="2D05B216">
        <w:rPr>
          <w:rFonts w:eastAsia="Times New Roman"/>
          <w:noProof/>
          <w:color w:val="000000" w:themeColor="text1"/>
        </w:rPr>
        <w:t xml:space="preserve">; </w:t>
      </w:r>
      <w:r w:rsidR="00510C74" w:rsidRPr="2D05B216">
        <w:rPr>
          <w:rFonts w:eastAsia="Times New Roman"/>
          <w:noProof/>
          <w:color w:val="000000" w:themeColor="text1"/>
        </w:rPr>
        <w:t>M5C2-22 under Investment 7 (Sport and Social Inclusion)</w:t>
      </w:r>
      <w:r w:rsidR="004C7C2C" w:rsidRPr="2D05B216">
        <w:rPr>
          <w:rFonts w:eastAsia="Times New Roman"/>
          <w:noProof/>
          <w:color w:val="000000" w:themeColor="text1"/>
        </w:rPr>
        <w:t xml:space="preserve"> under Mission 5, Component 2</w:t>
      </w:r>
      <w:r w:rsidR="00510C74" w:rsidRPr="2D05B216">
        <w:rPr>
          <w:rFonts w:eastAsia="Times New Roman"/>
          <w:noProof/>
          <w:color w:val="000000" w:themeColor="text1"/>
        </w:rPr>
        <w:t>; M5C3-13 under Investment 1.4 (Infrastructural Investments for the Special Economic Zone)</w:t>
      </w:r>
      <w:r w:rsidR="0B451055" w:rsidRPr="2D05B216">
        <w:rPr>
          <w:rFonts w:eastAsia="Times New Roman"/>
          <w:noProof/>
          <w:color w:val="000000" w:themeColor="text1"/>
        </w:rPr>
        <w:t xml:space="preserve"> under Mission 5, Component 3</w:t>
      </w:r>
      <w:r w:rsidR="00510C74" w:rsidRPr="2D05B216">
        <w:rPr>
          <w:rFonts w:eastAsia="Times New Roman"/>
          <w:noProof/>
          <w:color w:val="000000" w:themeColor="text1"/>
        </w:rPr>
        <w:t>;</w:t>
      </w:r>
      <w:r w:rsidR="00F5744F">
        <w:rPr>
          <w:rFonts w:eastAsia="Times New Roman"/>
          <w:noProof/>
          <w:color w:val="000000" w:themeColor="text1"/>
        </w:rPr>
        <w:t xml:space="preserve"> </w:t>
      </w:r>
      <w:r w:rsidR="00F5744F" w:rsidRPr="00F5744F">
        <w:rPr>
          <w:rFonts w:eastAsia="Times New Roman"/>
          <w:noProof/>
          <w:color w:val="000000" w:themeColor="text1"/>
        </w:rPr>
        <w:t>M6C1-11 Investment 1.3 (Strengthening Intermediate Healthcare and its facilities (Community Hospitals)</w:t>
      </w:r>
      <w:r w:rsidR="00F5744F">
        <w:rPr>
          <w:rFonts w:eastAsia="Times New Roman"/>
          <w:noProof/>
          <w:color w:val="000000" w:themeColor="text1"/>
        </w:rPr>
        <w:t xml:space="preserve">; </w:t>
      </w:r>
      <w:r w:rsidR="00510C74" w:rsidRPr="2D05B216">
        <w:rPr>
          <w:rFonts w:eastAsia="Times New Roman"/>
          <w:noProof/>
          <w:color w:val="000000" w:themeColor="text1"/>
        </w:rPr>
        <w:t>M6C2-6 and M6C2-9 under Investment 1.1 (Digital Update of Hospitals’ Technological Equipment); M6C2-10bis under Investment 1.2 (Towards a Safe and Sustainable Hospital); M6C2-12 under Investment 1.3 (Strengthening the Technological Infrastructure and the Tools for Data Collection, Data Processing, Data Analysis and Simulation)</w:t>
      </w:r>
      <w:r w:rsidR="0D8858B0" w:rsidRPr="2D05B216">
        <w:rPr>
          <w:rFonts w:eastAsia="Times New Roman"/>
          <w:noProof/>
          <w:color w:val="000000" w:themeColor="text1"/>
        </w:rPr>
        <w:t xml:space="preserve"> under Mission 6, Component 2</w:t>
      </w:r>
      <w:r w:rsidR="00510C74" w:rsidRPr="2D05B216">
        <w:rPr>
          <w:rFonts w:eastAsia="Times New Roman"/>
          <w:noProof/>
          <w:color w:val="000000" w:themeColor="text1"/>
        </w:rPr>
        <w:t>;</w:t>
      </w:r>
      <w:r w:rsidR="00237909" w:rsidRPr="2D05B216">
        <w:rPr>
          <w:rFonts w:eastAsia="Times New Roman"/>
          <w:noProof/>
          <w:color w:val="000000" w:themeColor="text1"/>
        </w:rPr>
        <w:t xml:space="preserve"> </w:t>
      </w:r>
      <w:r w:rsidR="00F5744F" w:rsidRPr="00F5744F">
        <w:rPr>
          <w:rFonts w:eastAsia="Times New Roman"/>
          <w:noProof/>
          <w:color w:val="000000" w:themeColor="text1"/>
        </w:rPr>
        <w:t>M6C2-16 Investment 2.2 (Development of technical-professional, digital and managerial skills of professionals in the healthcare system</w:t>
      </w:r>
      <w:r w:rsidR="00F5744F">
        <w:rPr>
          <w:rFonts w:eastAsia="Times New Roman"/>
          <w:noProof/>
          <w:color w:val="000000" w:themeColor="text1"/>
        </w:rPr>
        <w:t xml:space="preserve">); </w:t>
      </w:r>
      <w:r w:rsidR="00237909" w:rsidRPr="2D05B216">
        <w:rPr>
          <w:rFonts w:eastAsia="Times New Roman"/>
          <w:noProof/>
          <w:color w:val="000000" w:themeColor="text1"/>
        </w:rPr>
        <w:t xml:space="preserve">M7-3 under Reform 1 (Streamlining permitting procedures for renewable energy at central and local level); </w:t>
      </w:r>
      <w:r w:rsidR="00FA4610" w:rsidRPr="2D05B216">
        <w:rPr>
          <w:rFonts w:eastAsia="Times New Roman"/>
          <w:noProof/>
          <w:color w:val="000000" w:themeColor="text1"/>
        </w:rPr>
        <w:t xml:space="preserve">M7-11 under Investment </w:t>
      </w:r>
      <w:r w:rsidR="00CD7279" w:rsidRPr="2D05B216">
        <w:rPr>
          <w:rFonts w:eastAsia="Times New Roman"/>
          <w:noProof/>
          <w:color w:val="000000" w:themeColor="text1"/>
        </w:rPr>
        <w:t xml:space="preserve">1 (Scale-up measure: Smart grids); </w:t>
      </w:r>
      <w:r w:rsidR="00BF6C60" w:rsidRPr="2D05B216">
        <w:rPr>
          <w:rFonts w:eastAsia="Times New Roman"/>
          <w:noProof/>
          <w:color w:val="000000" w:themeColor="text1"/>
        </w:rPr>
        <w:t>M7-12 under Investment 2 (Scale-up measure: Interventions to increase the resilience of power grid</w:t>
      </w:r>
      <w:r w:rsidR="0092381F">
        <w:rPr>
          <w:rFonts w:eastAsia="Times New Roman"/>
          <w:noProof/>
          <w:color w:val="000000" w:themeColor="text1"/>
        </w:rPr>
        <w:t>)</w:t>
      </w:r>
      <w:r w:rsidR="00CB767B" w:rsidRPr="2D05B216">
        <w:rPr>
          <w:rFonts w:eastAsia="Times New Roman"/>
          <w:noProof/>
          <w:color w:val="000000" w:themeColor="text1"/>
        </w:rPr>
        <w:t xml:space="preserve">; </w:t>
      </w:r>
      <w:r w:rsidR="00237909" w:rsidRPr="2D05B216">
        <w:rPr>
          <w:rFonts w:eastAsia="Times New Roman"/>
          <w:noProof/>
          <w:color w:val="000000" w:themeColor="text1"/>
        </w:rPr>
        <w:t>M7-13 under Investment 3 (Scale-up measure: Production of Hydrogen in brownfield sites (Hydrogen Valleys)); M7-15 under Investment 4 (Tyrrhenian link); M7-17 under Investment 5 (SA.CO.I.3); M7-22 under Investment 7 (Smart National Transmission Grid); M7-37 under Investment 13 (Adriatic Line Phase 1 (Sulmona compressor station and Sestino-Minerbio gas pipeline)); M7-39 under Investment 14 (Cross-border gas export infrastructure);</w:t>
      </w:r>
      <w:r w:rsidR="00E53641" w:rsidRPr="2D05B216">
        <w:rPr>
          <w:rFonts w:eastAsia="Times New Roman"/>
          <w:noProof/>
          <w:color w:val="000000" w:themeColor="text1"/>
        </w:rPr>
        <w:t xml:space="preserve"> </w:t>
      </w:r>
      <w:r w:rsidR="009B1E84" w:rsidRPr="2D05B216">
        <w:rPr>
          <w:rFonts w:eastAsia="Times New Roman"/>
          <w:noProof/>
          <w:color w:val="000000" w:themeColor="text1"/>
        </w:rPr>
        <w:t>M</w:t>
      </w:r>
      <w:r w:rsidR="60980C1D" w:rsidRPr="2D05B216">
        <w:rPr>
          <w:rFonts w:eastAsia="Times New Roman"/>
          <w:noProof/>
          <w:color w:val="000000" w:themeColor="text1"/>
        </w:rPr>
        <w:t>7</w:t>
      </w:r>
      <w:r w:rsidR="009B1E84" w:rsidRPr="2D05B216">
        <w:rPr>
          <w:rFonts w:eastAsia="Times New Roman"/>
          <w:noProof/>
          <w:color w:val="000000" w:themeColor="text1"/>
        </w:rPr>
        <w:t>-</w:t>
      </w:r>
      <w:r w:rsidR="00E3764C" w:rsidRPr="2D05B216">
        <w:rPr>
          <w:rFonts w:eastAsia="Times New Roman"/>
          <w:noProof/>
          <w:color w:val="000000" w:themeColor="text1"/>
        </w:rPr>
        <w:t xml:space="preserve">50 under Investment 18 (Scale-up measure: Private and light commercial vehicle fleet renewal programme with electric vehicles) </w:t>
      </w:r>
      <w:r w:rsidR="46C77062" w:rsidRPr="2D05B216">
        <w:rPr>
          <w:rFonts w:eastAsia="Times New Roman"/>
          <w:noProof/>
          <w:color w:val="000000" w:themeColor="text1"/>
        </w:rPr>
        <w:t>under Mission 7</w:t>
      </w:r>
      <w:r w:rsidR="00237909" w:rsidRPr="2D05B216">
        <w:rPr>
          <w:rFonts w:eastAsia="Times New Roman"/>
          <w:noProof/>
          <w:color w:val="000000" w:themeColor="text1"/>
        </w:rPr>
        <w:t xml:space="preserve">. </w:t>
      </w:r>
      <w:r w:rsidR="386510C8" w:rsidRPr="2D05B216">
        <w:rPr>
          <w:rFonts w:eastAsia="Times New Roman"/>
          <w:noProof/>
        </w:rPr>
        <w:t xml:space="preserve">On this basis, </w:t>
      </w:r>
      <w:r w:rsidRPr="2D05B216">
        <w:rPr>
          <w:rFonts w:eastAsia="Times New Roman"/>
          <w:noProof/>
          <w:color w:val="000000" w:themeColor="text1"/>
        </w:rPr>
        <w:t xml:space="preserve">Italy </w:t>
      </w:r>
      <w:r w:rsidR="386510C8" w:rsidRPr="2D05B216">
        <w:rPr>
          <w:rFonts w:eastAsia="Times New Roman"/>
          <w:noProof/>
        </w:rPr>
        <w:t>has requested that those measures be amended</w:t>
      </w:r>
      <w:r w:rsidR="386510C8" w:rsidRPr="2D05B216">
        <w:rPr>
          <w:rFonts w:eastAsia="Times New Roman"/>
          <w:noProof/>
          <w:color w:val="000000" w:themeColor="text1"/>
        </w:rPr>
        <w:t xml:space="preserve">. </w:t>
      </w:r>
      <w:r w:rsidR="386510C8" w:rsidRPr="2D05B216">
        <w:rPr>
          <w:rFonts w:eastAsia="Times New Roman"/>
          <w:noProof/>
        </w:rPr>
        <w:t xml:space="preserve">The Council Implementing Decision </w:t>
      </w:r>
      <w:r w:rsidR="2A40568E">
        <w:rPr>
          <w:noProof/>
        </w:rPr>
        <w:t>of 13 July 2021</w:t>
      </w:r>
      <w:r w:rsidR="386510C8" w:rsidRPr="2D05B216">
        <w:rPr>
          <w:rFonts w:eastAsia="Times New Roman"/>
          <w:noProof/>
        </w:rPr>
        <w:t xml:space="preserve"> should be amended accordingly.</w:t>
      </w:r>
    </w:p>
    <w:p w:rsidR="00CC1827" w:rsidRPr="00CC1827" w:rsidRDefault="386510C8" w:rsidP="00CC1827">
      <w:pPr>
        <w:pStyle w:val="ManualConsidrant"/>
        <w:rPr>
          <w:rFonts w:eastAsia="Times New Roman"/>
          <w:noProof/>
        </w:rPr>
      </w:pPr>
      <w:r>
        <w:rPr>
          <w:noProof/>
        </w:rPr>
        <w:t>(12)</w:t>
      </w:r>
      <w:r>
        <w:rPr>
          <w:noProof/>
        </w:rPr>
        <w:tab/>
      </w:r>
      <w:r w:rsidRPr="2D05B216">
        <w:rPr>
          <w:rFonts w:eastAsia="Times New Roman"/>
          <w:noProof/>
        </w:rPr>
        <w:t xml:space="preserve">Following the </w:t>
      </w:r>
      <w:r w:rsidR="00792603" w:rsidRPr="2D05B216">
        <w:rPr>
          <w:rFonts w:eastAsia="Times New Roman"/>
          <w:noProof/>
        </w:rPr>
        <w:t xml:space="preserve">removal and decrease in the level of implementation of measures in </w:t>
      </w:r>
      <w:r w:rsidRPr="2D05B216">
        <w:rPr>
          <w:rFonts w:eastAsia="Times New Roman"/>
          <w:noProof/>
        </w:rPr>
        <w:t xml:space="preserve">accordance with Article 21 of Regulation (EU) 2021/241, </w:t>
      </w:r>
      <w:r w:rsidR="086734E4" w:rsidRPr="2D05B216">
        <w:rPr>
          <w:rFonts w:eastAsia="Times New Roman"/>
          <w:noProof/>
          <w:color w:val="000000" w:themeColor="text1"/>
        </w:rPr>
        <w:t xml:space="preserve">Italy </w:t>
      </w:r>
      <w:r w:rsidRPr="2D05B216">
        <w:rPr>
          <w:rFonts w:eastAsia="Times New Roman"/>
          <w:noProof/>
        </w:rPr>
        <w:t>has requested to use the resources freed up by the removal of measures and decrease in the level of their implementation to</w:t>
      </w:r>
      <w:r w:rsidRPr="2D05B216">
        <w:rPr>
          <w:rFonts w:eastAsia="Times New Roman"/>
          <w:i/>
          <w:iCs/>
          <w:noProof/>
        </w:rPr>
        <w:t xml:space="preserve"> </w:t>
      </w:r>
      <w:r w:rsidRPr="2D05B216">
        <w:rPr>
          <w:rFonts w:eastAsia="Times New Roman"/>
          <w:noProof/>
        </w:rPr>
        <w:t>add</w:t>
      </w:r>
      <w:r w:rsidR="00420589" w:rsidRPr="2D05B216">
        <w:rPr>
          <w:rFonts w:eastAsia="Times New Roman"/>
          <w:noProof/>
        </w:rPr>
        <w:t xml:space="preserve"> </w:t>
      </w:r>
      <w:r w:rsidR="7A82C1E1" w:rsidRPr="2D05B216">
        <w:rPr>
          <w:rFonts w:eastAsia="Times New Roman"/>
          <w:noProof/>
        </w:rPr>
        <w:t xml:space="preserve">two </w:t>
      </w:r>
      <w:r w:rsidRPr="2D05B216">
        <w:rPr>
          <w:rFonts w:eastAsia="Times New Roman"/>
          <w:noProof/>
        </w:rPr>
        <w:t>new measure</w:t>
      </w:r>
      <w:r w:rsidR="00420589" w:rsidRPr="2D05B216">
        <w:rPr>
          <w:rFonts w:eastAsia="Times New Roman"/>
          <w:noProof/>
        </w:rPr>
        <w:t>s</w:t>
      </w:r>
      <w:r w:rsidR="00026FEA" w:rsidRPr="2D05B216">
        <w:rPr>
          <w:rFonts w:eastAsia="Times New Roman"/>
          <w:noProof/>
        </w:rPr>
        <w:t xml:space="preserve"> </w:t>
      </w:r>
      <w:r w:rsidR="00F101E6" w:rsidRPr="2D05B216">
        <w:rPr>
          <w:rFonts w:eastAsia="Times New Roman"/>
          <w:noProof/>
        </w:rPr>
        <w:t xml:space="preserve">and increase the level of implementation of </w:t>
      </w:r>
      <w:r w:rsidR="006A233A" w:rsidRPr="2D05B216">
        <w:rPr>
          <w:rFonts w:eastAsia="Times New Roman"/>
          <w:noProof/>
        </w:rPr>
        <w:t>eight</w:t>
      </w:r>
      <w:r w:rsidR="00F101E6" w:rsidRPr="2D05B216">
        <w:rPr>
          <w:rFonts w:eastAsia="Times New Roman"/>
          <w:noProof/>
        </w:rPr>
        <w:t xml:space="preserve"> measures</w:t>
      </w:r>
      <w:r w:rsidRPr="2D05B216">
        <w:rPr>
          <w:rFonts w:eastAsia="Times New Roman"/>
          <w:i/>
          <w:iCs/>
          <w:noProof/>
        </w:rPr>
        <w:t xml:space="preserve">. </w:t>
      </w:r>
      <w:r w:rsidRPr="2D05B216">
        <w:rPr>
          <w:rFonts w:eastAsia="Times New Roman"/>
          <w:noProof/>
          <w:color w:val="000000" w:themeColor="text1"/>
        </w:rPr>
        <w:t>This concerns</w:t>
      </w:r>
      <w:r w:rsidR="00026FEA" w:rsidRPr="2D05B216">
        <w:rPr>
          <w:rFonts w:eastAsia="Times New Roman"/>
          <w:noProof/>
          <w:color w:val="000000" w:themeColor="text1"/>
        </w:rPr>
        <w:t xml:space="preserve"> M1C2-34 under Investment 9 (</w:t>
      </w:r>
      <w:r w:rsidR="00FE12B5" w:rsidRPr="2D05B216">
        <w:rPr>
          <w:rFonts w:eastAsia="Times New Roman"/>
          <w:noProof/>
          <w:color w:val="000000" w:themeColor="text1"/>
        </w:rPr>
        <w:t>Scale-up measure: Transition 4.0) under Mission 1, Component 2; M2C2-35bis</w:t>
      </w:r>
      <w:r w:rsidR="006A5938" w:rsidRPr="2D05B216">
        <w:rPr>
          <w:rFonts w:eastAsia="Times New Roman"/>
          <w:noProof/>
          <w:color w:val="000000" w:themeColor="text1"/>
        </w:rPr>
        <w:t xml:space="preserve"> under Investment 4.4.2 (Strengthening of the regional public transport railway fleet with zero emission trains and universal service); M2C2-47 under Investment 1.2 (Promotion of renewable energy sources for energy communities and jointly acting renewables self-consumers)</w:t>
      </w:r>
      <w:r w:rsidR="00C52A4F" w:rsidRPr="2D05B216">
        <w:rPr>
          <w:rFonts w:eastAsia="Times New Roman"/>
          <w:noProof/>
          <w:color w:val="000000" w:themeColor="text1"/>
        </w:rPr>
        <w:t>;</w:t>
      </w:r>
      <w:r w:rsidR="00A10398" w:rsidRPr="2D05B216">
        <w:rPr>
          <w:rFonts w:eastAsia="Times New Roman"/>
          <w:noProof/>
          <w:color w:val="000000" w:themeColor="text1"/>
        </w:rPr>
        <w:t xml:space="preserve"> M2C2-54 under Investment 4.6 (Diagnostic trains); </w:t>
      </w:r>
      <w:r w:rsidR="00C52A4F" w:rsidRPr="2D05B216">
        <w:rPr>
          <w:rFonts w:eastAsia="Times New Roman"/>
          <w:noProof/>
          <w:color w:val="000000" w:themeColor="text1"/>
        </w:rPr>
        <w:t>M2C2-55 under Investment 5.5 (Green Tax</w:t>
      </w:r>
      <w:r w:rsidR="00C072F5" w:rsidRPr="2D05B216">
        <w:rPr>
          <w:rFonts w:eastAsia="Times New Roman"/>
          <w:noProof/>
          <w:color w:val="000000" w:themeColor="text1"/>
        </w:rPr>
        <w:t xml:space="preserve"> Credit)</w:t>
      </w:r>
      <w:r w:rsidR="00EC7184" w:rsidRPr="2D05B216">
        <w:rPr>
          <w:rFonts w:eastAsia="Times New Roman"/>
          <w:noProof/>
          <w:color w:val="000000" w:themeColor="text1"/>
        </w:rPr>
        <w:t xml:space="preserve"> under Mission 2, Component 2; </w:t>
      </w:r>
      <w:r w:rsidR="035CEED3" w:rsidRPr="2D05B216">
        <w:rPr>
          <w:rFonts w:eastAsia="Times New Roman"/>
          <w:noProof/>
          <w:color w:val="000000" w:themeColor="text1"/>
        </w:rPr>
        <w:t xml:space="preserve">M2C4-39 and </w:t>
      </w:r>
      <w:r w:rsidR="00EC7184" w:rsidRPr="2D05B216">
        <w:rPr>
          <w:rFonts w:eastAsia="Times New Roman"/>
          <w:noProof/>
          <w:color w:val="000000" w:themeColor="text1"/>
        </w:rPr>
        <w:t xml:space="preserve">M2C4-40 under Investment 4.5 (Grant scheme for investments on water infrastructure) under Mission 2, Component 4; M3C1-20 </w:t>
      </w:r>
      <w:r w:rsidR="00F2577E" w:rsidRPr="2D05B216">
        <w:rPr>
          <w:rFonts w:eastAsia="Times New Roman"/>
          <w:noProof/>
          <w:color w:val="000000" w:themeColor="text1"/>
        </w:rPr>
        <w:t>under Investment 1.8 (Upgrading railway stations</w:t>
      </w:r>
      <w:r w:rsidR="001E30D7" w:rsidRPr="2D05B216">
        <w:rPr>
          <w:rFonts w:eastAsia="Times New Roman"/>
          <w:noProof/>
          <w:color w:val="000000" w:themeColor="text1"/>
        </w:rPr>
        <w:t>) under Mission 3, Component 1;</w:t>
      </w:r>
      <w:r w:rsidR="00D007CD" w:rsidRPr="2D05B216">
        <w:rPr>
          <w:rFonts w:eastAsia="Times New Roman"/>
          <w:noProof/>
          <w:color w:val="000000" w:themeColor="text1"/>
        </w:rPr>
        <w:t xml:space="preserve"> </w:t>
      </w:r>
      <w:r w:rsidR="00A70107">
        <w:rPr>
          <w:rFonts w:eastAsia="Times New Roman"/>
          <w:noProof/>
          <w:color w:val="000000" w:themeColor="text1"/>
        </w:rPr>
        <w:t xml:space="preserve">M5C1-19bis and M5C1-20 under Investment 5 (Creation of women’s enterprises) under Mission 5, Component 1; </w:t>
      </w:r>
      <w:r w:rsidR="00847758" w:rsidRPr="2D05B216">
        <w:rPr>
          <w:rFonts w:eastAsia="Times New Roman"/>
          <w:noProof/>
          <w:color w:val="000000" w:themeColor="text1"/>
        </w:rPr>
        <w:t>M7-31 under Investment 11 (Scale-up: Strengthening of the regional public transport railway fleet with zero emission trains and universal service); M7-4</w:t>
      </w:r>
      <w:r w:rsidR="00F5744F">
        <w:rPr>
          <w:rFonts w:eastAsia="Times New Roman"/>
          <w:noProof/>
          <w:color w:val="000000" w:themeColor="text1"/>
        </w:rPr>
        <w:t>4 and M7-45</w:t>
      </w:r>
      <w:r w:rsidR="00847758" w:rsidRPr="2D05B216">
        <w:rPr>
          <w:rFonts w:eastAsia="Times New Roman"/>
          <w:noProof/>
          <w:color w:val="000000" w:themeColor="text1"/>
        </w:rPr>
        <w:t xml:space="preserve"> </w:t>
      </w:r>
      <w:r w:rsidR="00F67949" w:rsidRPr="2D05B216">
        <w:rPr>
          <w:rFonts w:eastAsia="Times New Roman"/>
          <w:noProof/>
          <w:color w:val="000000" w:themeColor="text1"/>
        </w:rPr>
        <w:t>under Investment 16 (Support to SMEs for self-production from renewable energy sources)</w:t>
      </w:r>
      <w:r w:rsidR="00E3764C" w:rsidRPr="2D05B216">
        <w:rPr>
          <w:rFonts w:eastAsia="Times New Roman"/>
          <w:noProof/>
          <w:color w:val="000000" w:themeColor="text1"/>
        </w:rPr>
        <w:t>;</w:t>
      </w:r>
      <w:r w:rsidR="00847758" w:rsidRPr="2D05B216">
        <w:rPr>
          <w:rFonts w:eastAsia="Times New Roman"/>
          <w:noProof/>
          <w:color w:val="000000" w:themeColor="text1"/>
        </w:rPr>
        <w:t xml:space="preserve"> </w:t>
      </w:r>
      <w:r w:rsidR="006A233A" w:rsidRPr="2D05B216">
        <w:rPr>
          <w:rFonts w:eastAsia="Times New Roman"/>
          <w:noProof/>
          <w:color w:val="000000" w:themeColor="text1"/>
        </w:rPr>
        <w:t>M7-</w:t>
      </w:r>
      <w:r w:rsidR="00E3764C" w:rsidRPr="2D05B216">
        <w:rPr>
          <w:rFonts w:eastAsia="Times New Roman"/>
          <w:noProof/>
          <w:color w:val="000000" w:themeColor="text1"/>
        </w:rPr>
        <w:t>49</w:t>
      </w:r>
      <w:r w:rsidR="006A233A" w:rsidRPr="2D05B216">
        <w:rPr>
          <w:rFonts w:eastAsia="Times New Roman"/>
          <w:noProof/>
          <w:color w:val="000000" w:themeColor="text1"/>
        </w:rPr>
        <w:t xml:space="preserve"> under Investment </w:t>
      </w:r>
      <w:r w:rsidR="00E3764C" w:rsidRPr="2D05B216">
        <w:rPr>
          <w:rFonts w:eastAsia="Times New Roman"/>
          <w:noProof/>
          <w:color w:val="000000" w:themeColor="text1"/>
        </w:rPr>
        <w:t>17 (Financial instrument for energy renovations of public residential housing</w:t>
      </w:r>
      <w:r w:rsidR="006A233A" w:rsidRPr="2D05B216">
        <w:rPr>
          <w:rFonts w:eastAsia="Times New Roman"/>
          <w:noProof/>
          <w:color w:val="000000" w:themeColor="text1"/>
        </w:rPr>
        <w:t xml:space="preserve">) </w:t>
      </w:r>
      <w:r w:rsidR="00847758" w:rsidRPr="2D05B216">
        <w:rPr>
          <w:rFonts w:eastAsia="Times New Roman"/>
          <w:noProof/>
          <w:color w:val="000000" w:themeColor="text1"/>
        </w:rPr>
        <w:t>under Mission 7</w:t>
      </w:r>
      <w:r w:rsidRPr="2D05B216">
        <w:rPr>
          <w:rFonts w:eastAsia="Times New Roman"/>
          <w:noProof/>
          <w:color w:val="000000" w:themeColor="text1"/>
        </w:rPr>
        <w:t xml:space="preserve">. On this basis, </w:t>
      </w:r>
      <w:r w:rsidR="086734E4" w:rsidRPr="2D05B216">
        <w:rPr>
          <w:rFonts w:eastAsia="Times New Roman"/>
          <w:noProof/>
          <w:color w:val="000000" w:themeColor="text1"/>
        </w:rPr>
        <w:t>Italy</w:t>
      </w:r>
      <w:r w:rsidRPr="2D05B216">
        <w:rPr>
          <w:rFonts w:eastAsia="Times New Roman"/>
          <w:noProof/>
          <w:color w:val="000000" w:themeColor="text1"/>
        </w:rPr>
        <w:t xml:space="preserve"> has requested that</w:t>
      </w:r>
      <w:r w:rsidR="00DD511D" w:rsidRPr="2D05B216">
        <w:rPr>
          <w:rFonts w:eastAsia="Times New Roman"/>
          <w:noProof/>
          <w:color w:val="000000" w:themeColor="text1"/>
        </w:rPr>
        <w:t xml:space="preserve"> the level of implementation of </w:t>
      </w:r>
      <w:r w:rsidR="00154161" w:rsidRPr="2D05B216">
        <w:rPr>
          <w:rFonts w:eastAsia="Times New Roman"/>
          <w:noProof/>
          <w:color w:val="000000" w:themeColor="text1"/>
        </w:rPr>
        <w:t>eight</w:t>
      </w:r>
      <w:r w:rsidR="0005406E" w:rsidRPr="2D05B216">
        <w:rPr>
          <w:rFonts w:eastAsia="Times New Roman"/>
          <w:noProof/>
          <w:color w:val="000000" w:themeColor="text1"/>
        </w:rPr>
        <w:t xml:space="preserve"> measures be increased and that two new measures be added.</w:t>
      </w:r>
      <w:r w:rsidR="71DB3C58" w:rsidRPr="2D05B216">
        <w:rPr>
          <w:rFonts w:eastAsia="Times New Roman"/>
          <w:noProof/>
          <w:color w:val="000000" w:themeColor="text1"/>
        </w:rPr>
        <w:t xml:space="preserve"> </w:t>
      </w:r>
      <w:r w:rsidR="71DB3C58" w:rsidRPr="2D05B216">
        <w:rPr>
          <w:rFonts w:eastAsia="Times New Roman"/>
          <w:noProof/>
        </w:rPr>
        <w:t xml:space="preserve">The Council Implementing Decision </w:t>
      </w:r>
      <w:r w:rsidR="6D7808FB">
        <w:rPr>
          <w:noProof/>
        </w:rPr>
        <w:t>of 13 July 2021</w:t>
      </w:r>
      <w:r w:rsidR="71DB3C58" w:rsidRPr="2D05B216">
        <w:rPr>
          <w:rFonts w:eastAsia="Times New Roman"/>
          <w:noProof/>
        </w:rPr>
        <w:t xml:space="preserve"> should be amended accordingly.</w:t>
      </w:r>
      <w:bookmarkEnd w:id="0"/>
    </w:p>
    <w:p w:rsidR="00007F85" w:rsidRDefault="00007F85" w:rsidP="00007F85">
      <w:pPr>
        <w:rPr>
          <w:b/>
          <w:bCs/>
          <w:i/>
          <w:iCs/>
          <w:noProof/>
        </w:rPr>
      </w:pPr>
      <w:r w:rsidRPr="006A12D9">
        <w:rPr>
          <w:b/>
          <w:bCs/>
          <w:i/>
          <w:iCs/>
          <w:noProof/>
        </w:rPr>
        <w:t>Corrections of clerical errors</w:t>
      </w:r>
    </w:p>
    <w:p w:rsidR="00C83D47" w:rsidRDefault="00F5744F" w:rsidP="2D05B216">
      <w:pPr>
        <w:pStyle w:val="ManualConsidrant"/>
        <w:rPr>
          <w:noProof/>
        </w:rPr>
      </w:pPr>
      <w:r>
        <w:rPr>
          <w:noProof/>
        </w:rPr>
        <w:t>(13)</w:t>
      </w:r>
      <w:r>
        <w:rPr>
          <w:noProof/>
        </w:rPr>
        <w:tab/>
        <w:t>Two</w:t>
      </w:r>
      <w:r w:rsidR="3B4FBC1C">
        <w:rPr>
          <w:noProof/>
        </w:rPr>
        <w:t xml:space="preserve"> </w:t>
      </w:r>
      <w:r w:rsidR="1C8405BD">
        <w:rPr>
          <w:noProof/>
        </w:rPr>
        <w:t>clerical errors have been identified in the text of the Council Implementing Decision</w:t>
      </w:r>
      <w:r w:rsidR="000A2CFC">
        <w:rPr>
          <w:noProof/>
        </w:rPr>
        <w:t xml:space="preserve"> of 13</w:t>
      </w:r>
      <w:r w:rsidR="005B68FB">
        <w:rPr>
          <w:noProof/>
        </w:rPr>
        <w:t> </w:t>
      </w:r>
      <w:r w:rsidR="000A2CFC">
        <w:rPr>
          <w:noProof/>
        </w:rPr>
        <w:t>July</w:t>
      </w:r>
      <w:r w:rsidR="005B68FB">
        <w:rPr>
          <w:noProof/>
        </w:rPr>
        <w:t> </w:t>
      </w:r>
      <w:r w:rsidR="000A2CFC">
        <w:rPr>
          <w:noProof/>
        </w:rPr>
        <w:t>2021</w:t>
      </w:r>
      <w:r w:rsidR="1C8405BD">
        <w:rPr>
          <w:noProof/>
        </w:rPr>
        <w:t xml:space="preserve">, affecting </w:t>
      </w:r>
      <w:r>
        <w:rPr>
          <w:noProof/>
        </w:rPr>
        <w:t>two</w:t>
      </w:r>
      <w:r w:rsidR="2C24217A">
        <w:rPr>
          <w:noProof/>
        </w:rPr>
        <w:t xml:space="preserve"> </w:t>
      </w:r>
      <w:r w:rsidR="1C8405BD">
        <w:rPr>
          <w:noProof/>
        </w:rPr>
        <w:t>milestones</w:t>
      </w:r>
      <w:r w:rsidR="7AFDD190">
        <w:rPr>
          <w:noProof/>
        </w:rPr>
        <w:t xml:space="preserve"> and </w:t>
      </w:r>
      <w:r w:rsidR="1C8405BD">
        <w:rPr>
          <w:noProof/>
        </w:rPr>
        <w:t xml:space="preserve">targets </w:t>
      </w:r>
      <w:r w:rsidR="0C51E4B6">
        <w:rPr>
          <w:noProof/>
        </w:rPr>
        <w:t xml:space="preserve">in </w:t>
      </w:r>
      <w:r>
        <w:rPr>
          <w:noProof/>
        </w:rPr>
        <w:t xml:space="preserve">two </w:t>
      </w:r>
      <w:r w:rsidR="1C8405BD">
        <w:rPr>
          <w:noProof/>
        </w:rPr>
        <w:t xml:space="preserve">measures under </w:t>
      </w:r>
      <w:r w:rsidR="5036C946">
        <w:rPr>
          <w:noProof/>
        </w:rPr>
        <w:t xml:space="preserve">two </w:t>
      </w:r>
      <w:r w:rsidR="1C8405BD">
        <w:rPr>
          <w:noProof/>
        </w:rPr>
        <w:t xml:space="preserve">components. The Council Implementing Decision </w:t>
      </w:r>
      <w:r w:rsidR="003A43FF">
        <w:rPr>
          <w:noProof/>
        </w:rPr>
        <w:t>of 13</w:t>
      </w:r>
      <w:r w:rsidR="005B68FB">
        <w:rPr>
          <w:noProof/>
        </w:rPr>
        <w:t> </w:t>
      </w:r>
      <w:r w:rsidR="003A43FF">
        <w:rPr>
          <w:noProof/>
        </w:rPr>
        <w:t>July</w:t>
      </w:r>
      <w:r w:rsidR="005B68FB">
        <w:rPr>
          <w:noProof/>
        </w:rPr>
        <w:t> </w:t>
      </w:r>
      <w:r w:rsidR="003A43FF">
        <w:rPr>
          <w:noProof/>
        </w:rPr>
        <w:t xml:space="preserve">2021 </w:t>
      </w:r>
      <w:r w:rsidR="1C8405BD">
        <w:rPr>
          <w:noProof/>
        </w:rPr>
        <w:t xml:space="preserve">should be amended to correct these clerical errors that do not reflect the content of the RRP submitted to the Commission on </w:t>
      </w:r>
      <w:r w:rsidR="0F0411EE">
        <w:rPr>
          <w:noProof/>
        </w:rPr>
        <w:t>30</w:t>
      </w:r>
      <w:r w:rsidR="005B68FB">
        <w:rPr>
          <w:noProof/>
        </w:rPr>
        <w:t> </w:t>
      </w:r>
      <w:r w:rsidR="0F0411EE">
        <w:rPr>
          <w:noProof/>
        </w:rPr>
        <w:t>April</w:t>
      </w:r>
      <w:r w:rsidR="005B68FB">
        <w:rPr>
          <w:noProof/>
        </w:rPr>
        <w:t> </w:t>
      </w:r>
      <w:r w:rsidR="0F0411EE">
        <w:rPr>
          <w:noProof/>
        </w:rPr>
        <w:t>2021</w:t>
      </w:r>
      <w:r w:rsidR="1C8405BD">
        <w:rPr>
          <w:noProof/>
        </w:rPr>
        <w:t xml:space="preserve">, as agreed between the Commission and </w:t>
      </w:r>
      <w:r w:rsidR="5E8BF9BD" w:rsidRPr="2D05B216">
        <w:rPr>
          <w:rFonts w:eastAsia="Times New Roman"/>
          <w:noProof/>
          <w:color w:val="000000" w:themeColor="text1"/>
        </w:rPr>
        <w:t>Italy</w:t>
      </w:r>
      <w:r w:rsidR="1C8405BD">
        <w:rPr>
          <w:noProof/>
        </w:rPr>
        <w:t>. Those clerical errors relate to</w:t>
      </w:r>
      <w:r w:rsidR="4B7CF95F">
        <w:rPr>
          <w:noProof/>
        </w:rPr>
        <w:t xml:space="preserve"> M1C2-31</w:t>
      </w:r>
      <w:r w:rsidR="0BC61D84">
        <w:rPr>
          <w:noProof/>
        </w:rPr>
        <w:t xml:space="preserve"> of Investment 7 (National Connectivity Fund)</w:t>
      </w:r>
      <w:r w:rsidR="5E95DDBE">
        <w:rPr>
          <w:noProof/>
        </w:rPr>
        <w:t xml:space="preserve"> under </w:t>
      </w:r>
      <w:r w:rsidR="00A97FB7">
        <w:rPr>
          <w:noProof/>
        </w:rPr>
        <w:t>Mission 1, C</w:t>
      </w:r>
      <w:r w:rsidR="5E95DDBE">
        <w:rPr>
          <w:noProof/>
        </w:rPr>
        <w:t xml:space="preserve">omponent </w:t>
      </w:r>
      <w:r w:rsidR="674BC5E0">
        <w:rPr>
          <w:noProof/>
        </w:rPr>
        <w:t>2</w:t>
      </w:r>
      <w:r w:rsidR="0BC61D84">
        <w:rPr>
          <w:noProof/>
        </w:rPr>
        <w:t>;</w:t>
      </w:r>
      <w:r w:rsidR="4A5CAE98">
        <w:rPr>
          <w:noProof/>
        </w:rPr>
        <w:t xml:space="preserve"> </w:t>
      </w:r>
      <w:r w:rsidR="477644D7">
        <w:rPr>
          <w:noProof/>
        </w:rPr>
        <w:t>M4C1</w:t>
      </w:r>
      <w:r w:rsidR="1AF49F39">
        <w:rPr>
          <w:noProof/>
        </w:rPr>
        <w:t>-23 of Investment 3.4 (Teaching and advanced university skills)</w:t>
      </w:r>
      <w:r w:rsidR="227C7ED3">
        <w:rPr>
          <w:noProof/>
        </w:rPr>
        <w:t xml:space="preserve"> under </w:t>
      </w:r>
      <w:r w:rsidR="002F0EB0">
        <w:rPr>
          <w:noProof/>
        </w:rPr>
        <w:t>Mission 4, C</w:t>
      </w:r>
      <w:r w:rsidR="227C7ED3">
        <w:rPr>
          <w:noProof/>
        </w:rPr>
        <w:t>omponent 1</w:t>
      </w:r>
      <w:r w:rsidR="007A2842">
        <w:rPr>
          <w:noProof/>
        </w:rPr>
        <w:t>.</w:t>
      </w:r>
      <w:r>
        <w:rPr>
          <w:noProof/>
        </w:rPr>
        <w:t xml:space="preserve"> </w:t>
      </w:r>
      <w:r w:rsidR="1C8405BD">
        <w:rPr>
          <w:noProof/>
        </w:rPr>
        <w:t>Those corrections do not affect the implementation of the measures concerned.</w:t>
      </w:r>
    </w:p>
    <w:p w:rsidR="00007F85" w:rsidRPr="006A12D9" w:rsidRDefault="00007F85" w:rsidP="00007F85">
      <w:pPr>
        <w:rPr>
          <w:b/>
          <w:bCs/>
          <w:i/>
          <w:iCs/>
          <w:noProof/>
        </w:rPr>
      </w:pPr>
      <w:r w:rsidRPr="007354FD">
        <w:rPr>
          <w:b/>
          <w:bCs/>
          <w:i/>
          <w:iCs/>
          <w:noProof/>
        </w:rPr>
        <w:t>Commission’s assessment</w:t>
      </w:r>
    </w:p>
    <w:p w:rsidR="00007F85" w:rsidRDefault="386510C8" w:rsidP="00007F85">
      <w:pPr>
        <w:pStyle w:val="ManualConsidrant"/>
        <w:rPr>
          <w:rFonts w:eastAsia="Times New Roman"/>
          <w:noProof/>
        </w:rPr>
      </w:pPr>
      <w:r>
        <w:rPr>
          <w:noProof/>
        </w:rPr>
        <w:t>(14)</w:t>
      </w:r>
      <w:r>
        <w:rPr>
          <w:noProof/>
        </w:rPr>
        <w:tab/>
      </w:r>
      <w:r w:rsidRPr="44185B4C">
        <w:rPr>
          <w:rFonts w:eastAsia="Times New Roman"/>
          <w:noProof/>
        </w:rPr>
        <w:t>The Commission has assessed the amended RRP against the assessment criteria laid down in Article 19(3) of Regulation (EU) 2021/241.</w:t>
      </w:r>
    </w:p>
    <w:p w:rsidR="00007F85" w:rsidRPr="006A12D9" w:rsidRDefault="386510C8" w:rsidP="5A34F4AD">
      <w:pPr>
        <w:rPr>
          <w:b/>
          <w:bCs/>
          <w:i/>
          <w:iCs/>
          <w:noProof/>
        </w:rPr>
      </w:pPr>
      <w:r w:rsidRPr="00504354">
        <w:rPr>
          <w:b/>
          <w:bCs/>
          <w:i/>
          <w:iCs/>
          <w:noProof/>
        </w:rPr>
        <w:t>Contribution to the REPowerEU objectives</w:t>
      </w:r>
    </w:p>
    <w:p w:rsidR="00007F85" w:rsidRDefault="386510C8" w:rsidP="00007F85">
      <w:pPr>
        <w:pStyle w:val="ManualConsidrant"/>
        <w:rPr>
          <w:rFonts w:eastAsia="Times New Roman"/>
          <w:noProof/>
        </w:rPr>
      </w:pPr>
      <w:r>
        <w:rPr>
          <w:noProof/>
        </w:rPr>
        <w:t>(15)</w:t>
      </w:r>
      <w:r>
        <w:rPr>
          <w:noProof/>
        </w:rPr>
        <w:tab/>
      </w:r>
      <w:r w:rsidRPr="2D05B216">
        <w:rPr>
          <w:rFonts w:eastAsia="Times New Roman"/>
          <w:noProof/>
        </w:rPr>
        <w:t>In accordance with Article 19(3), point (da), of</w:t>
      </w:r>
      <w:r w:rsidR="3BD938B1" w:rsidRPr="2D05B216">
        <w:rPr>
          <w:rFonts w:eastAsia="Times New Roman"/>
          <w:noProof/>
        </w:rPr>
        <w:t>,</w:t>
      </w:r>
      <w:r w:rsidRPr="2D05B216">
        <w:rPr>
          <w:rFonts w:eastAsia="Times New Roman"/>
          <w:noProof/>
        </w:rPr>
        <w:t xml:space="preserve"> and </w:t>
      </w:r>
      <w:r w:rsidR="34D67993" w:rsidRPr="2D05B216">
        <w:rPr>
          <w:rFonts w:eastAsia="Times New Roman"/>
          <w:noProof/>
        </w:rPr>
        <w:t xml:space="preserve">criterion 2.12 of </w:t>
      </w:r>
      <w:r w:rsidRPr="2D05B216">
        <w:rPr>
          <w:rFonts w:eastAsia="Times New Roman"/>
          <w:noProof/>
        </w:rPr>
        <w:t xml:space="preserve">Annex </w:t>
      </w:r>
      <w:r w:rsidR="284A09C4" w:rsidRPr="2D05B216">
        <w:rPr>
          <w:rFonts w:eastAsia="Times New Roman"/>
          <w:noProof/>
        </w:rPr>
        <w:t>V to</w:t>
      </w:r>
      <w:r w:rsidR="3BD938B1" w:rsidRPr="2D05B216">
        <w:rPr>
          <w:rFonts w:eastAsia="Times New Roman"/>
          <w:noProof/>
        </w:rPr>
        <w:t>,</w:t>
      </w:r>
      <w:r w:rsidRPr="2D05B216">
        <w:rPr>
          <w:rFonts w:eastAsia="Times New Roman"/>
          <w:noProof/>
        </w:rPr>
        <w:t xml:space="preserve">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w:t>
      </w:r>
    </w:p>
    <w:p w:rsidR="00007F85" w:rsidRDefault="00622021" w:rsidP="00007F85">
      <w:pPr>
        <w:pStyle w:val="ManualConsidrant"/>
        <w:rPr>
          <w:rFonts w:eastAsia="Times New Roman"/>
          <w:noProof/>
        </w:rPr>
      </w:pPr>
      <w:r>
        <w:rPr>
          <w:noProof/>
        </w:rPr>
        <w:t>(16)</w:t>
      </w:r>
      <w:r>
        <w:rPr>
          <w:noProof/>
        </w:rPr>
        <w:tab/>
      </w:r>
      <w:r w:rsidRPr="44185B4C">
        <w:rPr>
          <w:rFonts w:eastAsia="Times New Roman"/>
          <w:noProof/>
        </w:rPr>
        <w:t xml:space="preserve">The amendments concerning </w:t>
      </w:r>
      <w:r w:rsidR="004D5C53" w:rsidRPr="44185B4C">
        <w:rPr>
          <w:rFonts w:eastAsia="Times New Roman"/>
          <w:noProof/>
        </w:rPr>
        <w:t xml:space="preserve">Reform 1 (Streamlining permitting procedures for renewable energy at central and local level); Investment 1 (Scale-up measure: Smart grids); </w:t>
      </w:r>
      <w:r w:rsidR="00195F97" w:rsidRPr="44185B4C">
        <w:rPr>
          <w:rFonts w:eastAsia="Times New Roman"/>
          <w:noProof/>
        </w:rPr>
        <w:t>Investment 2 (Scale-up measure : Interventions to increase the resilience of power grid); Investment 3 (Scale-up measure: Production of Hydrogen in brownfield sites (Hydrogen Valleys); Investment 4</w:t>
      </w:r>
      <w:r w:rsidR="00736CFE" w:rsidRPr="44185B4C">
        <w:rPr>
          <w:rFonts w:eastAsia="Times New Roman"/>
          <w:noProof/>
        </w:rPr>
        <w:t xml:space="preserve"> </w:t>
      </w:r>
      <w:r w:rsidR="00195F97" w:rsidRPr="44185B4C">
        <w:rPr>
          <w:rFonts w:eastAsia="Times New Roman"/>
          <w:noProof/>
        </w:rPr>
        <w:t>(Tyrrhenian link)</w:t>
      </w:r>
      <w:r w:rsidR="0073692D" w:rsidRPr="44185B4C">
        <w:rPr>
          <w:rFonts w:eastAsia="Times New Roman"/>
          <w:noProof/>
        </w:rPr>
        <w:t>; Investment 5 (SA.CO.I.3); Investment 7 (Smart National Transmission Grid); Investment 8 (</w:t>
      </w:r>
      <w:r w:rsidR="00C25F0A" w:rsidRPr="44185B4C">
        <w:rPr>
          <w:rFonts w:eastAsia="Times New Roman"/>
          <w:noProof/>
        </w:rPr>
        <w:t>Sustainable, circular and secure supply of Critical Raw Materials); Investment 11 (</w:t>
      </w:r>
      <w:r w:rsidR="00DB29F9" w:rsidRPr="44185B4C">
        <w:rPr>
          <w:rFonts w:eastAsia="Times New Roman"/>
          <w:noProof/>
        </w:rPr>
        <w:t>Strengthening of the regional public transport railway fleet with zero emission trains and universal service</w:t>
      </w:r>
      <w:r w:rsidR="00C25F0A" w:rsidRPr="44185B4C">
        <w:rPr>
          <w:rFonts w:eastAsia="Times New Roman"/>
          <w:noProof/>
        </w:rPr>
        <w:t>)</w:t>
      </w:r>
      <w:r w:rsidR="00DB29F9" w:rsidRPr="44185B4C">
        <w:rPr>
          <w:rFonts w:eastAsia="Times New Roman"/>
          <w:noProof/>
        </w:rPr>
        <w:t xml:space="preserve">; </w:t>
      </w:r>
      <w:r w:rsidR="009808CE" w:rsidRPr="44185B4C">
        <w:rPr>
          <w:rFonts w:eastAsia="Times New Roman"/>
          <w:noProof/>
        </w:rPr>
        <w:t xml:space="preserve">Investment </w:t>
      </w:r>
      <w:r w:rsidR="00B71AD4" w:rsidRPr="44185B4C">
        <w:rPr>
          <w:rFonts w:eastAsia="Times New Roman"/>
          <w:noProof/>
        </w:rPr>
        <w:t>13 (Adriatic Line Phase 1 (Sulmona compressor station and Sestino-Minerbio gas pipeline); Investment 14 (Cross-border gas export infrastructure); Investment 15 (Transizione 5.0);</w:t>
      </w:r>
      <w:r w:rsidR="00F5744F">
        <w:rPr>
          <w:rFonts w:eastAsia="Times New Roman"/>
          <w:noProof/>
        </w:rPr>
        <w:t xml:space="preserve"> </w:t>
      </w:r>
      <w:r w:rsidR="00F5744F" w:rsidRPr="00F5744F">
        <w:rPr>
          <w:rFonts w:eastAsia="Times New Roman"/>
          <w:noProof/>
        </w:rPr>
        <w:t>Investment 16 (Support to SMEs for self-production from renewable energy sources);</w:t>
      </w:r>
      <w:r w:rsidR="00F5744F">
        <w:rPr>
          <w:rFonts w:eastAsia="Times New Roman"/>
          <w:noProof/>
        </w:rPr>
        <w:t xml:space="preserve"> </w:t>
      </w:r>
      <w:r w:rsidR="00B71AD4" w:rsidRPr="44185B4C">
        <w:rPr>
          <w:rFonts w:eastAsia="Times New Roman"/>
          <w:noProof/>
        </w:rPr>
        <w:t xml:space="preserve">Investment 17 (Financial instrument for energy renovations of public residential housing) and </w:t>
      </w:r>
      <w:r w:rsidR="00DB29F9" w:rsidRPr="44185B4C">
        <w:rPr>
          <w:rFonts w:eastAsia="Times New Roman"/>
          <w:noProof/>
        </w:rPr>
        <w:t>Investment 18 (</w:t>
      </w:r>
      <w:r w:rsidR="00DD372B" w:rsidRPr="44185B4C">
        <w:rPr>
          <w:rFonts w:eastAsia="Times New Roman"/>
          <w:noProof/>
        </w:rPr>
        <w:t>Scale-up measure: Private and light commercial vehicle fleet renewal program with electric vehicles</w:t>
      </w:r>
      <w:r w:rsidR="00DB29F9" w:rsidRPr="44185B4C">
        <w:rPr>
          <w:rFonts w:eastAsia="Times New Roman"/>
          <w:noProof/>
        </w:rPr>
        <w:t xml:space="preserve">) </w:t>
      </w:r>
      <w:r w:rsidR="004F7595" w:rsidRPr="44185B4C">
        <w:rPr>
          <w:rFonts w:eastAsia="Times New Roman"/>
          <w:noProof/>
        </w:rPr>
        <w:t>do not change the overall assessment that</w:t>
      </w:r>
      <w:r w:rsidR="0021004D" w:rsidRPr="44185B4C">
        <w:rPr>
          <w:rFonts w:eastAsia="Times New Roman"/>
          <w:noProof/>
        </w:rPr>
        <w:t xml:space="preserve"> implementation of the measures included in the REPowerEU chapter are expected to contribute, in particular, to supporting the objectives in Article 21c(3), points (a), (b), (c), (d), (e), and (f) of Regulation 2021/241.</w:t>
      </w:r>
      <w:r w:rsidR="00486924" w:rsidRPr="44185B4C">
        <w:rPr>
          <w:rFonts w:eastAsia="Times New Roman"/>
          <w:noProof/>
        </w:rPr>
        <w:t xml:space="preserve"> The chapter effectively contributes to a large extent to energy security, the diversification of the Union’s energy supply, an increased uptake of renewables and energy efficiency, and the reduction of dependence on fossil fuels before 2030. Therefore, the amended plan effectively contributes to the objectives of Article 19(3), point (da).</w:t>
      </w:r>
    </w:p>
    <w:p w:rsidR="00007F85" w:rsidRPr="006A12D9" w:rsidRDefault="00007F85" w:rsidP="00007F85">
      <w:pPr>
        <w:rPr>
          <w:b/>
          <w:bCs/>
          <w:i/>
          <w:iCs/>
          <w:noProof/>
        </w:rPr>
      </w:pPr>
      <w:r w:rsidRPr="006A12D9">
        <w:rPr>
          <w:i/>
          <w:iCs/>
          <w:noProof/>
        </w:rPr>
        <w:t xml:space="preserve"> </w:t>
      </w:r>
      <w:r w:rsidRPr="00242A49">
        <w:rPr>
          <w:b/>
          <w:bCs/>
          <w:i/>
          <w:iCs/>
          <w:noProof/>
        </w:rPr>
        <w:t>Contribution to the green transition including biodiversity</w:t>
      </w:r>
    </w:p>
    <w:p w:rsidR="00007F85" w:rsidRDefault="386510C8" w:rsidP="00007F85">
      <w:pPr>
        <w:pStyle w:val="ManualConsidrant"/>
        <w:rPr>
          <w:rFonts w:eastAsia="Times New Roman"/>
          <w:noProof/>
          <w:lang w:val="en-IE"/>
        </w:rPr>
      </w:pPr>
      <w:r>
        <w:rPr>
          <w:noProof/>
        </w:rPr>
        <w:t>(17)</w:t>
      </w:r>
      <w:r>
        <w:rPr>
          <w:noProof/>
        </w:rPr>
        <w:tab/>
      </w:r>
      <w:r w:rsidRPr="44185B4C">
        <w:rPr>
          <w:rFonts w:eastAsia="Times New Roman"/>
          <w:noProof/>
        </w:rPr>
        <w:t>In accordance with Article 19(3), point (e), of</w:t>
      </w:r>
      <w:r w:rsidR="3BD938B1" w:rsidRPr="44185B4C">
        <w:rPr>
          <w:rFonts w:eastAsia="Times New Roman"/>
          <w:noProof/>
        </w:rPr>
        <w:t>,</w:t>
      </w:r>
      <w:r w:rsidRPr="44185B4C">
        <w:rPr>
          <w:rFonts w:eastAsia="Times New Roman"/>
          <w:noProof/>
        </w:rPr>
        <w:t xml:space="preserve"> and </w:t>
      </w:r>
      <w:r w:rsidR="34D67993" w:rsidRPr="44185B4C">
        <w:rPr>
          <w:rFonts w:eastAsia="Times New Roman"/>
          <w:noProof/>
        </w:rPr>
        <w:t xml:space="preserve">criterion 2.5 of </w:t>
      </w:r>
      <w:r w:rsidRPr="44185B4C">
        <w:rPr>
          <w:rFonts w:eastAsia="Times New Roman"/>
          <w:noProof/>
        </w:rPr>
        <w:t>Annex V to</w:t>
      </w:r>
      <w:r w:rsidR="3BD938B1" w:rsidRPr="44185B4C">
        <w:rPr>
          <w:rFonts w:eastAsia="Times New Roman"/>
          <w:noProof/>
        </w:rPr>
        <w:t>,</w:t>
      </w:r>
      <w:r w:rsidRPr="44185B4C">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242A49" w:rsidRPr="44185B4C">
        <w:rPr>
          <w:rFonts w:eastAsia="Times New Roman"/>
          <w:noProof/>
        </w:rPr>
        <w:t>37</w:t>
      </w:r>
      <w:r w:rsidRPr="44185B4C">
        <w:rPr>
          <w:rFonts w:eastAsia="Times New Roman"/>
          <w:noProof/>
        </w:rPr>
        <w:t xml:space="preserve">% of the amended RRP’s total allocation and </w:t>
      </w:r>
      <w:r w:rsidR="002723EF" w:rsidRPr="44185B4C">
        <w:rPr>
          <w:rFonts w:eastAsia="Times New Roman"/>
          <w:noProof/>
        </w:rPr>
        <w:t>7</w:t>
      </w:r>
      <w:r w:rsidR="007C1EDC" w:rsidRPr="44185B4C">
        <w:rPr>
          <w:rFonts w:eastAsia="Times New Roman"/>
          <w:noProof/>
        </w:rPr>
        <w:t>1.9</w:t>
      </w:r>
      <w:r w:rsidRPr="44185B4C">
        <w:rPr>
          <w:rFonts w:eastAsia="Times New Roman"/>
          <w:noProof/>
        </w:rPr>
        <w:t xml:space="preserve">% of the total estimated costs of measures in the REPowerEU chapter calculated in accordance with the methodology set out in Annex VI to Regulation (EU) 2021/241. </w:t>
      </w:r>
      <w:r w:rsidRPr="44185B4C">
        <w:rPr>
          <w:rFonts w:eastAsia="Times New Roman"/>
          <w:noProof/>
          <w:lang w:val="en-IE"/>
        </w:rPr>
        <w:t xml:space="preserve">In accordance with Article 17 of Regulation </w:t>
      </w:r>
      <w:r w:rsidRPr="44185B4C">
        <w:rPr>
          <w:rFonts w:eastAsia="Times New Roman"/>
          <w:noProof/>
        </w:rPr>
        <w:t>(EU) 2021/241</w:t>
      </w:r>
      <w:r w:rsidRPr="44185B4C">
        <w:rPr>
          <w:rFonts w:eastAsia="Times New Roman"/>
          <w:noProof/>
          <w:lang w:val="en-IE"/>
        </w:rPr>
        <w:t xml:space="preserve">, the </w:t>
      </w:r>
      <w:r w:rsidRPr="44185B4C">
        <w:rPr>
          <w:rFonts w:eastAsia="Times New Roman"/>
          <w:noProof/>
        </w:rPr>
        <w:t xml:space="preserve">amended RRP </w:t>
      </w:r>
      <w:r w:rsidRPr="44185B4C">
        <w:rPr>
          <w:rFonts w:eastAsia="Times New Roman"/>
          <w:noProof/>
          <w:lang w:val="en-IE"/>
        </w:rPr>
        <w:t>is consistent with the information included in the National Energy and Climate Plan 2021-2030.</w:t>
      </w:r>
    </w:p>
    <w:p w:rsidR="00396A7B" w:rsidRDefault="00396A7B" w:rsidP="00007F85">
      <w:pPr>
        <w:pStyle w:val="ManualConsidrant"/>
        <w:rPr>
          <w:rFonts w:eastAsia="Times New Roman"/>
          <w:noProof/>
          <w:lang w:val="en-IE"/>
        </w:rPr>
      </w:pPr>
      <w:r>
        <w:rPr>
          <w:noProof/>
        </w:rPr>
        <w:t>(18)</w:t>
      </w:r>
      <w:r>
        <w:rPr>
          <w:noProof/>
        </w:rPr>
        <w:tab/>
      </w:r>
      <w:r w:rsidRPr="44185B4C">
        <w:rPr>
          <w:rFonts w:eastAsia="Times New Roman"/>
          <w:noProof/>
          <w:lang w:val="en-IE"/>
        </w:rPr>
        <w:t xml:space="preserve">The amendments to the contribution to the green transition </w:t>
      </w:r>
      <w:r w:rsidR="008649C0" w:rsidRPr="44185B4C">
        <w:rPr>
          <w:rFonts w:eastAsia="Times New Roman"/>
          <w:noProof/>
          <w:lang w:val="en-IE"/>
        </w:rPr>
        <w:t xml:space="preserve">relate to the decrease in allocation for a number of measures across several missions and components. The reduction was partially </w:t>
      </w:r>
      <w:r w:rsidR="00504354" w:rsidRPr="44185B4C">
        <w:rPr>
          <w:rFonts w:eastAsia="Times New Roman"/>
          <w:noProof/>
          <w:lang w:val="en-IE"/>
        </w:rPr>
        <w:t>offset</w:t>
      </w:r>
      <w:r w:rsidR="008649C0" w:rsidRPr="44185B4C">
        <w:rPr>
          <w:rFonts w:eastAsia="Times New Roman"/>
          <w:noProof/>
          <w:lang w:val="en-IE"/>
        </w:rPr>
        <w:t xml:space="preserve"> by a number of new </w:t>
      </w:r>
      <w:r w:rsidR="009549B5" w:rsidRPr="44185B4C">
        <w:rPr>
          <w:rFonts w:eastAsia="Times New Roman"/>
          <w:noProof/>
          <w:lang w:val="en-IE"/>
        </w:rPr>
        <w:t>investments</w:t>
      </w:r>
      <w:r w:rsidR="008649C0" w:rsidRPr="44185B4C">
        <w:rPr>
          <w:rFonts w:eastAsia="Times New Roman"/>
          <w:noProof/>
          <w:lang w:val="en-IE"/>
        </w:rPr>
        <w:t xml:space="preserve"> and measures with an increased level of implementation. The decrease in allocation concerned</w:t>
      </w:r>
      <w:r w:rsidR="00EB4A5E" w:rsidRPr="44185B4C">
        <w:rPr>
          <w:rFonts w:eastAsia="Times New Roman"/>
          <w:noProof/>
          <w:lang w:val="en-IE"/>
        </w:rPr>
        <w:t xml:space="preserve"> Investment </w:t>
      </w:r>
      <w:r w:rsidR="002B5994" w:rsidRPr="44185B4C">
        <w:rPr>
          <w:rFonts w:eastAsia="Times New Roman"/>
          <w:noProof/>
          <w:lang w:val="en-IE"/>
        </w:rPr>
        <w:t>2.2</w:t>
      </w:r>
      <w:r w:rsidR="00131BCB" w:rsidRPr="44185B4C">
        <w:rPr>
          <w:rFonts w:eastAsia="Times New Roman"/>
          <w:noProof/>
          <w:lang w:val="en-IE"/>
        </w:rPr>
        <w:t xml:space="preserve"> (Agri-solar Park) under Mission 2, Component 1</w:t>
      </w:r>
      <w:r w:rsidR="00580EC2" w:rsidRPr="44185B4C">
        <w:rPr>
          <w:rFonts w:eastAsia="Times New Roman"/>
          <w:noProof/>
          <w:lang w:val="en-IE"/>
        </w:rPr>
        <w:t>.</w:t>
      </w:r>
      <w:r w:rsidR="59895BF1" w:rsidRPr="44185B4C">
        <w:rPr>
          <w:rFonts w:eastAsia="Times New Roman"/>
          <w:noProof/>
          <w:lang w:val="en-IE"/>
        </w:rPr>
        <w:t xml:space="preserve"> </w:t>
      </w:r>
      <w:r w:rsidR="00580EC2" w:rsidRPr="44185B4C">
        <w:rPr>
          <w:rFonts w:eastAsia="Times New Roman"/>
          <w:noProof/>
          <w:lang w:val="en-IE"/>
        </w:rPr>
        <w:t>Th</w:t>
      </w:r>
      <w:r w:rsidR="00A07CB2" w:rsidRPr="44185B4C">
        <w:rPr>
          <w:rFonts w:eastAsia="Times New Roman"/>
          <w:noProof/>
          <w:lang w:val="en-IE"/>
        </w:rPr>
        <w:t>e</w:t>
      </w:r>
      <w:r w:rsidR="333485FD" w:rsidRPr="44185B4C">
        <w:rPr>
          <w:rFonts w:eastAsia="Times New Roman"/>
          <w:noProof/>
          <w:lang w:val="en-IE"/>
        </w:rPr>
        <w:t xml:space="preserve"> </w:t>
      </w:r>
      <w:r w:rsidR="00A07CB2" w:rsidRPr="44185B4C">
        <w:rPr>
          <w:rFonts w:eastAsia="Times New Roman"/>
          <w:noProof/>
          <w:lang w:val="en-IE"/>
        </w:rPr>
        <w:t>increase in Investment 1.2 (Promotion of renewable energy communities and jointly acting renewables self-consumers), together with the increase in allocation</w:t>
      </w:r>
      <w:r w:rsidR="002A5576" w:rsidRPr="44185B4C">
        <w:rPr>
          <w:rFonts w:eastAsia="Times New Roman"/>
          <w:noProof/>
          <w:lang w:val="en-IE"/>
        </w:rPr>
        <w:t xml:space="preserve"> </w:t>
      </w:r>
      <w:r w:rsidR="004F0888" w:rsidRPr="44185B4C">
        <w:rPr>
          <w:rFonts w:eastAsia="Times New Roman"/>
          <w:noProof/>
          <w:lang w:val="en-IE"/>
        </w:rPr>
        <w:t>for Investment 4.4.2</w:t>
      </w:r>
      <w:r w:rsidR="002A5576" w:rsidRPr="44185B4C">
        <w:rPr>
          <w:rFonts w:eastAsia="Times New Roman"/>
          <w:noProof/>
          <w:lang w:val="en-IE"/>
        </w:rPr>
        <w:t xml:space="preserve"> </w:t>
      </w:r>
      <w:r w:rsidR="004F0888" w:rsidRPr="44185B4C">
        <w:rPr>
          <w:rFonts w:eastAsia="Times New Roman"/>
          <w:noProof/>
          <w:lang w:val="en-IE"/>
        </w:rPr>
        <w:t>(</w:t>
      </w:r>
      <w:r w:rsidR="002A5576" w:rsidRPr="44185B4C">
        <w:rPr>
          <w:rFonts w:eastAsia="Times New Roman"/>
          <w:noProof/>
          <w:lang w:val="en-IE"/>
        </w:rPr>
        <w:t>Renewal of the regional public transport railway fleet with clean fuels trains and universal service</w:t>
      </w:r>
      <w:r w:rsidR="004F0888" w:rsidRPr="44185B4C">
        <w:rPr>
          <w:rFonts w:eastAsia="Times New Roman"/>
          <w:noProof/>
          <w:lang w:val="en-IE"/>
        </w:rPr>
        <w:t>)</w:t>
      </w:r>
      <w:r w:rsidR="006369FD" w:rsidRPr="44185B4C">
        <w:rPr>
          <w:rFonts w:eastAsia="Times New Roman"/>
          <w:noProof/>
          <w:lang w:val="en-IE"/>
        </w:rPr>
        <w:t>,</w:t>
      </w:r>
      <w:r w:rsidR="00FD004D" w:rsidRPr="44185B4C">
        <w:rPr>
          <w:rFonts w:eastAsia="Times New Roman"/>
          <w:noProof/>
          <w:lang w:val="en-IE"/>
        </w:rPr>
        <w:t xml:space="preserve"> Investment 5.1 (Net Zero Technologies</w:t>
      </w:r>
      <w:r w:rsidR="006369FD" w:rsidRPr="44185B4C">
        <w:rPr>
          <w:rFonts w:eastAsia="Times New Roman"/>
          <w:noProof/>
          <w:lang w:val="en-IE"/>
        </w:rPr>
        <w:t>)</w:t>
      </w:r>
      <w:r w:rsidR="00A07CB2" w:rsidRPr="44185B4C">
        <w:rPr>
          <w:rFonts w:eastAsia="Times New Roman"/>
          <w:noProof/>
          <w:lang w:val="en-IE"/>
        </w:rPr>
        <w:t xml:space="preserve"> </w:t>
      </w:r>
      <w:r w:rsidR="00483575" w:rsidRPr="44185B4C">
        <w:rPr>
          <w:rFonts w:eastAsia="Times New Roman"/>
          <w:noProof/>
          <w:lang w:val="en-IE"/>
        </w:rPr>
        <w:t xml:space="preserve">and the creation of </w:t>
      </w:r>
      <w:r w:rsidR="00690F53" w:rsidRPr="44185B4C">
        <w:rPr>
          <w:rFonts w:eastAsia="Times New Roman"/>
          <w:noProof/>
          <w:lang w:val="en-IE"/>
        </w:rPr>
        <w:t>Investment 4.6</w:t>
      </w:r>
      <w:r w:rsidR="003645B8" w:rsidRPr="44185B4C">
        <w:rPr>
          <w:rFonts w:eastAsia="Times New Roman"/>
          <w:noProof/>
          <w:lang w:val="en-IE"/>
        </w:rPr>
        <w:t xml:space="preserve"> (Diagnostic trains)</w:t>
      </w:r>
      <w:r w:rsidR="00392565" w:rsidRPr="44185B4C">
        <w:rPr>
          <w:rFonts w:eastAsia="Times New Roman"/>
          <w:noProof/>
          <w:lang w:val="en-IE"/>
        </w:rPr>
        <w:t>,</w:t>
      </w:r>
      <w:r w:rsidR="003645B8" w:rsidRPr="44185B4C">
        <w:rPr>
          <w:rFonts w:eastAsia="Times New Roman"/>
          <w:noProof/>
          <w:lang w:val="en-IE"/>
        </w:rPr>
        <w:t xml:space="preserve"> </w:t>
      </w:r>
      <w:r w:rsidR="000B5F35" w:rsidRPr="44185B4C">
        <w:rPr>
          <w:rFonts w:eastAsia="Times New Roman"/>
          <w:noProof/>
          <w:lang w:val="en-IE"/>
        </w:rPr>
        <w:t>Investment 5.5 (Green Tax Credit)</w:t>
      </w:r>
      <w:r w:rsidR="00E2121E" w:rsidRPr="44185B4C">
        <w:rPr>
          <w:rFonts w:eastAsia="Times New Roman"/>
          <w:noProof/>
          <w:lang w:val="en-IE"/>
        </w:rPr>
        <w:t xml:space="preserve"> </w:t>
      </w:r>
      <w:r w:rsidR="00D4662B" w:rsidRPr="44185B4C">
        <w:rPr>
          <w:rFonts w:eastAsia="Times New Roman"/>
          <w:noProof/>
          <w:lang w:val="en-IE"/>
        </w:rPr>
        <w:t>and the increase in green tagging also for Investment 5.4 (Equity injection into the Green Transition Fund (“GTF”) managed by CDP Venture Capital SGR)</w:t>
      </w:r>
      <w:r w:rsidR="00483575" w:rsidRPr="44185B4C">
        <w:rPr>
          <w:rFonts w:eastAsia="Times New Roman"/>
          <w:noProof/>
          <w:lang w:val="en-IE"/>
        </w:rPr>
        <w:t xml:space="preserve"> </w:t>
      </w:r>
      <w:r w:rsidR="00DB32D4" w:rsidRPr="44185B4C">
        <w:rPr>
          <w:rFonts w:eastAsia="Times New Roman"/>
          <w:noProof/>
          <w:lang w:val="en-IE"/>
        </w:rPr>
        <w:t>more than compensated</w:t>
      </w:r>
      <w:r w:rsidR="00483575" w:rsidRPr="44185B4C">
        <w:rPr>
          <w:rFonts w:eastAsia="Times New Roman"/>
          <w:noProof/>
          <w:lang w:val="en-IE"/>
        </w:rPr>
        <w:t xml:space="preserve"> the decrease in </w:t>
      </w:r>
      <w:r w:rsidR="004776D5" w:rsidRPr="44185B4C">
        <w:rPr>
          <w:rFonts w:eastAsia="Times New Roman"/>
          <w:noProof/>
          <w:lang w:val="en-IE"/>
        </w:rPr>
        <w:t xml:space="preserve">Investment </w:t>
      </w:r>
      <w:r w:rsidR="00687C70" w:rsidRPr="44185B4C">
        <w:rPr>
          <w:rFonts w:eastAsia="Times New Roman"/>
          <w:noProof/>
          <w:lang w:val="en-IE"/>
        </w:rPr>
        <w:t xml:space="preserve">1.1 (Development of agri-voltaic systems) </w:t>
      </w:r>
      <w:r w:rsidR="009B3A01" w:rsidRPr="44185B4C">
        <w:rPr>
          <w:rFonts w:eastAsia="Times New Roman"/>
          <w:noProof/>
          <w:lang w:val="en-IE"/>
        </w:rPr>
        <w:t>and in</w:t>
      </w:r>
      <w:r w:rsidR="00483575" w:rsidRPr="44185B4C">
        <w:rPr>
          <w:rFonts w:eastAsia="Times New Roman"/>
          <w:noProof/>
          <w:lang w:val="en-IE"/>
        </w:rPr>
        <w:t xml:space="preserve"> </w:t>
      </w:r>
      <w:r w:rsidR="004776D5" w:rsidRPr="44185B4C">
        <w:rPr>
          <w:rFonts w:eastAsia="Times New Roman"/>
          <w:noProof/>
          <w:lang w:val="en-IE"/>
        </w:rPr>
        <w:t xml:space="preserve">Investment </w:t>
      </w:r>
      <w:r w:rsidR="00E51C92" w:rsidRPr="44185B4C">
        <w:rPr>
          <w:rFonts w:eastAsia="Times New Roman"/>
          <w:noProof/>
          <w:lang w:val="en-IE"/>
        </w:rPr>
        <w:t>4.3 (</w:t>
      </w:r>
      <w:r w:rsidR="00265459" w:rsidRPr="44185B4C">
        <w:rPr>
          <w:rFonts w:eastAsia="Times New Roman"/>
          <w:noProof/>
          <w:lang w:val="en-IE"/>
        </w:rPr>
        <w:t>Installation of chargin</w:t>
      </w:r>
      <w:r w:rsidR="00EF595C" w:rsidRPr="44185B4C">
        <w:rPr>
          <w:rFonts w:eastAsia="Times New Roman"/>
          <w:noProof/>
          <w:lang w:val="en-IE"/>
        </w:rPr>
        <w:t>g</w:t>
      </w:r>
      <w:r w:rsidR="00265459" w:rsidRPr="44185B4C">
        <w:rPr>
          <w:rFonts w:eastAsia="Times New Roman"/>
          <w:noProof/>
          <w:lang w:val="en-IE"/>
        </w:rPr>
        <w:t xml:space="preserve"> infrastruct</w:t>
      </w:r>
      <w:r w:rsidR="00EF595C" w:rsidRPr="44185B4C">
        <w:rPr>
          <w:rFonts w:eastAsia="Times New Roman"/>
          <w:noProof/>
          <w:lang w:val="en-IE"/>
        </w:rPr>
        <w:t>ures)</w:t>
      </w:r>
      <w:r w:rsidR="00D4662B" w:rsidRPr="44185B4C">
        <w:rPr>
          <w:rFonts w:eastAsia="Times New Roman"/>
          <w:noProof/>
          <w:lang w:val="en-IE"/>
        </w:rPr>
        <w:t xml:space="preserve"> under Mission 2, Component 2</w:t>
      </w:r>
      <w:r w:rsidR="00DB32D4" w:rsidRPr="44185B4C">
        <w:rPr>
          <w:rFonts w:eastAsia="Times New Roman"/>
          <w:noProof/>
          <w:lang w:val="en-IE"/>
        </w:rPr>
        <w:t>.</w:t>
      </w:r>
      <w:r w:rsidR="0067353D" w:rsidRPr="44185B4C">
        <w:rPr>
          <w:rFonts w:eastAsia="Times New Roman"/>
          <w:noProof/>
          <w:lang w:val="en-IE"/>
        </w:rPr>
        <w:t xml:space="preserve"> </w:t>
      </w:r>
      <w:r w:rsidR="00153F69" w:rsidRPr="44185B4C">
        <w:rPr>
          <w:rFonts w:eastAsia="Times New Roman"/>
          <w:noProof/>
          <w:lang w:val="en-IE"/>
        </w:rPr>
        <w:t>An increase in allocation con</w:t>
      </w:r>
      <w:r w:rsidR="004B1D3D" w:rsidRPr="44185B4C">
        <w:rPr>
          <w:rFonts w:eastAsia="Times New Roman"/>
          <w:noProof/>
          <w:lang w:val="en-IE"/>
        </w:rPr>
        <w:t>cerned</w:t>
      </w:r>
      <w:r w:rsidR="00C377E0" w:rsidRPr="44185B4C">
        <w:rPr>
          <w:rFonts w:eastAsia="Times New Roman"/>
          <w:noProof/>
          <w:lang w:val="en-IE"/>
        </w:rPr>
        <w:t xml:space="preserve"> Investment 4.5 (Grant scheme for investments on water infrastructures) under Mission 2, Component 4.</w:t>
      </w:r>
      <w:r w:rsidR="007E43B3" w:rsidRPr="44185B4C">
        <w:rPr>
          <w:rFonts w:eastAsia="Times New Roman"/>
          <w:noProof/>
          <w:lang w:val="en-IE"/>
        </w:rPr>
        <w:t xml:space="preserve"> </w:t>
      </w:r>
      <w:r w:rsidR="0040719B" w:rsidRPr="44185B4C">
        <w:rPr>
          <w:rFonts w:eastAsia="Times New Roman"/>
          <w:noProof/>
          <w:lang w:val="en-IE"/>
        </w:rPr>
        <w:t>Additionally, u</w:t>
      </w:r>
      <w:r w:rsidR="005630FE" w:rsidRPr="44185B4C">
        <w:rPr>
          <w:rFonts w:eastAsia="Times New Roman"/>
          <w:noProof/>
          <w:lang w:val="en-IE"/>
        </w:rPr>
        <w:t xml:space="preserve">nder Mission 3, Component 1, the reduction </w:t>
      </w:r>
      <w:r w:rsidR="009A3C89" w:rsidRPr="44185B4C">
        <w:rPr>
          <w:rFonts w:eastAsia="Times New Roman"/>
          <w:noProof/>
          <w:lang w:val="en-IE"/>
        </w:rPr>
        <w:t>in allocation for</w:t>
      </w:r>
      <w:r w:rsidR="0067353D" w:rsidRPr="44185B4C">
        <w:rPr>
          <w:rFonts w:eastAsia="Times New Roman"/>
          <w:noProof/>
          <w:lang w:val="en-IE"/>
        </w:rPr>
        <w:t xml:space="preserve"> </w:t>
      </w:r>
      <w:r w:rsidR="00CD4B1F" w:rsidRPr="44185B4C">
        <w:rPr>
          <w:rFonts w:eastAsia="Times New Roman"/>
          <w:noProof/>
          <w:lang w:val="en-IE"/>
        </w:rPr>
        <w:t xml:space="preserve">Reform </w:t>
      </w:r>
      <w:r w:rsidR="00366DB4" w:rsidRPr="44185B4C">
        <w:rPr>
          <w:rFonts w:eastAsia="Times New Roman"/>
          <w:noProof/>
          <w:lang w:val="en-IE"/>
        </w:rPr>
        <w:t>1.3 (Boosting the efficiency of railway infrastructure in Italy) under Mission 3, Component 1</w:t>
      </w:r>
      <w:r w:rsidR="003167EE" w:rsidRPr="44185B4C">
        <w:rPr>
          <w:rFonts w:eastAsia="Times New Roman"/>
          <w:noProof/>
          <w:lang w:val="en-IE"/>
        </w:rPr>
        <w:t xml:space="preserve"> was partially offset</w:t>
      </w:r>
      <w:r w:rsidR="008A46E2" w:rsidRPr="44185B4C">
        <w:rPr>
          <w:rFonts w:eastAsia="Times New Roman"/>
          <w:noProof/>
          <w:lang w:val="en-IE"/>
        </w:rPr>
        <w:t xml:space="preserve"> by an i</w:t>
      </w:r>
      <w:r w:rsidR="00AA1A50" w:rsidRPr="44185B4C">
        <w:rPr>
          <w:rFonts w:eastAsia="Times New Roman"/>
          <w:noProof/>
          <w:lang w:val="en-IE"/>
        </w:rPr>
        <w:t>ncrease in allocation for Investment 1.8 (Upgrading railway stations)</w:t>
      </w:r>
      <w:r w:rsidR="00195251" w:rsidRPr="44185B4C">
        <w:rPr>
          <w:rFonts w:eastAsia="Times New Roman"/>
          <w:noProof/>
          <w:lang w:val="en-IE"/>
        </w:rPr>
        <w:t>.</w:t>
      </w:r>
      <w:r w:rsidR="00CC0FE2" w:rsidRPr="44185B4C">
        <w:rPr>
          <w:rFonts w:eastAsia="Times New Roman"/>
          <w:noProof/>
          <w:lang w:val="en-IE"/>
        </w:rPr>
        <w:t xml:space="preserve"> </w:t>
      </w:r>
      <w:r w:rsidR="00AC0FD0" w:rsidRPr="44185B4C">
        <w:rPr>
          <w:rFonts w:eastAsia="Times New Roman"/>
          <w:noProof/>
          <w:lang w:val="en-IE"/>
        </w:rPr>
        <w:t xml:space="preserve">The decrease </w:t>
      </w:r>
      <w:r w:rsidR="00CC0FE2" w:rsidRPr="44185B4C">
        <w:rPr>
          <w:rFonts w:eastAsia="Times New Roman"/>
          <w:noProof/>
          <w:lang w:val="en-IE"/>
        </w:rPr>
        <w:t>in</w:t>
      </w:r>
      <w:r w:rsidR="00AC0FD0" w:rsidRPr="44185B4C">
        <w:rPr>
          <w:rFonts w:eastAsia="Times New Roman"/>
          <w:noProof/>
          <w:lang w:val="en-IE"/>
        </w:rPr>
        <w:t xml:space="preserve"> also concerned</w:t>
      </w:r>
      <w:r w:rsidR="00CC0FE2" w:rsidRPr="44185B4C">
        <w:rPr>
          <w:rFonts w:eastAsia="Times New Roman"/>
          <w:noProof/>
          <w:lang w:val="en-IE"/>
        </w:rPr>
        <w:t xml:space="preserve"> Investment 6 (Innovation Programme for Housing Quality) under Mission 5, Component 2; and in Investment </w:t>
      </w:r>
      <w:r w:rsidR="000E1D5D" w:rsidRPr="44185B4C">
        <w:rPr>
          <w:rFonts w:eastAsia="Times New Roman"/>
          <w:noProof/>
          <w:lang w:val="en-IE"/>
        </w:rPr>
        <w:t xml:space="preserve">1.1 (Community Health Houses to improve territorial health assistance) under Mission 6, Component 1. </w:t>
      </w:r>
      <w:r w:rsidR="00057959" w:rsidRPr="44185B4C">
        <w:rPr>
          <w:rFonts w:eastAsia="Times New Roman"/>
          <w:noProof/>
          <w:lang w:val="en-IE"/>
        </w:rPr>
        <w:t>Finally</w:t>
      </w:r>
      <w:r w:rsidR="000519D7" w:rsidRPr="44185B4C">
        <w:rPr>
          <w:rFonts w:eastAsia="Times New Roman"/>
          <w:noProof/>
          <w:lang w:val="en-IE"/>
        </w:rPr>
        <w:t xml:space="preserve"> under Mission 7</w:t>
      </w:r>
      <w:r w:rsidR="00A96107" w:rsidRPr="44185B4C">
        <w:rPr>
          <w:rFonts w:eastAsia="Times New Roman"/>
          <w:noProof/>
          <w:lang w:val="en-IE"/>
        </w:rPr>
        <w:t>, the d</w:t>
      </w:r>
      <w:r w:rsidR="00332DDE" w:rsidRPr="44185B4C">
        <w:rPr>
          <w:rFonts w:eastAsia="Times New Roman"/>
          <w:noProof/>
          <w:lang w:val="en-IE"/>
        </w:rPr>
        <w:t xml:space="preserve">ecrease in allocation </w:t>
      </w:r>
      <w:r w:rsidR="00F5744F">
        <w:rPr>
          <w:rFonts w:eastAsia="Times New Roman"/>
          <w:noProof/>
          <w:lang w:val="en-IE"/>
        </w:rPr>
        <w:t xml:space="preserve">concerning the contribution to the green transition </w:t>
      </w:r>
      <w:r w:rsidR="00332DDE" w:rsidRPr="44185B4C">
        <w:rPr>
          <w:rFonts w:eastAsia="Times New Roman"/>
          <w:noProof/>
          <w:lang w:val="en-IE"/>
        </w:rPr>
        <w:t>in Investment 8 (Sustainable, circular and secure supply of Critical Raw Materials)</w:t>
      </w:r>
      <w:r w:rsidR="00F5744F">
        <w:rPr>
          <w:rFonts w:eastAsia="Times New Roman"/>
          <w:noProof/>
          <w:lang w:val="en-IE"/>
        </w:rPr>
        <w:t>;</w:t>
      </w:r>
      <w:r w:rsidR="00C91EAC" w:rsidRPr="44185B4C">
        <w:rPr>
          <w:rFonts w:eastAsia="Times New Roman"/>
          <w:noProof/>
          <w:lang w:val="en-IE"/>
        </w:rPr>
        <w:t xml:space="preserve"> </w:t>
      </w:r>
      <w:r w:rsidR="00B30531" w:rsidRPr="44185B4C">
        <w:rPr>
          <w:rFonts w:eastAsia="Times New Roman"/>
          <w:noProof/>
          <w:lang w:val="en-IE"/>
        </w:rPr>
        <w:t>Investment 15 (Transizione 5.0)</w:t>
      </w:r>
      <w:r w:rsidR="007E630C" w:rsidRPr="44185B4C">
        <w:rPr>
          <w:rFonts w:eastAsia="Times New Roman"/>
          <w:noProof/>
          <w:lang w:val="en-IE"/>
        </w:rPr>
        <w:t xml:space="preserve"> under Mission 7</w:t>
      </w:r>
      <w:r w:rsidR="00332DDE" w:rsidRPr="44185B4C">
        <w:rPr>
          <w:rFonts w:eastAsia="Times New Roman"/>
          <w:noProof/>
          <w:lang w:val="en-IE"/>
        </w:rPr>
        <w:t xml:space="preserve"> was </w:t>
      </w:r>
      <w:r w:rsidR="00C13240" w:rsidRPr="44185B4C">
        <w:rPr>
          <w:rFonts w:eastAsia="Times New Roman"/>
          <w:noProof/>
          <w:lang w:val="en-IE"/>
        </w:rPr>
        <w:t>more than</w:t>
      </w:r>
      <w:r w:rsidR="00332DDE" w:rsidRPr="44185B4C">
        <w:rPr>
          <w:rFonts w:eastAsia="Times New Roman"/>
          <w:noProof/>
          <w:lang w:val="en-IE"/>
        </w:rPr>
        <w:t xml:space="preserve"> off-set by the increase in allocation in Investment 11 (</w:t>
      </w:r>
      <w:r w:rsidR="00C13240" w:rsidRPr="44185B4C">
        <w:rPr>
          <w:rFonts w:eastAsia="Times New Roman"/>
          <w:noProof/>
          <w:lang w:val="en-IE"/>
        </w:rPr>
        <w:t>Scale-up: Strengthening of the regional public transport railway fleet with zero emission trains and universal service)</w:t>
      </w:r>
      <w:r w:rsidR="007E630C" w:rsidRPr="44185B4C">
        <w:rPr>
          <w:rFonts w:eastAsia="Times New Roman"/>
          <w:noProof/>
          <w:lang w:val="en-IE"/>
        </w:rPr>
        <w:t xml:space="preserve">; </w:t>
      </w:r>
      <w:r w:rsidR="00D47E96" w:rsidRPr="44185B4C">
        <w:rPr>
          <w:rFonts w:eastAsia="Times New Roman"/>
          <w:noProof/>
          <w:lang w:val="en-IE"/>
        </w:rPr>
        <w:t>Investment 16 (Support to SMEs for self-production from renewable energy sources)</w:t>
      </w:r>
      <w:r w:rsidR="00F70844" w:rsidRPr="44185B4C">
        <w:rPr>
          <w:rFonts w:eastAsia="Times New Roman"/>
          <w:noProof/>
          <w:lang w:val="en-IE"/>
        </w:rPr>
        <w:t>; Investment 17</w:t>
      </w:r>
      <w:r w:rsidR="00FD076B" w:rsidRPr="44185B4C">
        <w:rPr>
          <w:rFonts w:eastAsia="Times New Roman"/>
          <w:noProof/>
          <w:lang w:val="en-IE"/>
        </w:rPr>
        <w:t xml:space="preserve"> (Financial instrument for energy renovations of public residential housing)</w:t>
      </w:r>
      <w:r w:rsidR="00C13240" w:rsidRPr="44185B4C">
        <w:rPr>
          <w:rFonts w:eastAsia="Times New Roman"/>
          <w:noProof/>
          <w:lang w:val="en-IE"/>
        </w:rPr>
        <w:t>.</w:t>
      </w:r>
    </w:p>
    <w:p w:rsidR="008A353D" w:rsidRDefault="008A353D" w:rsidP="00007F85">
      <w:pPr>
        <w:pStyle w:val="ManualConsidrant"/>
        <w:rPr>
          <w:rFonts w:eastAsia="Times New Roman"/>
          <w:noProof/>
          <w:lang w:val="en-IE"/>
        </w:rPr>
      </w:pPr>
      <w:r>
        <w:rPr>
          <w:noProof/>
        </w:rPr>
        <w:t>(19)</w:t>
      </w:r>
      <w:r>
        <w:rPr>
          <w:noProof/>
        </w:rPr>
        <w:tab/>
      </w:r>
      <w:r w:rsidRPr="44185B4C">
        <w:rPr>
          <w:rFonts w:eastAsia="Times New Roman"/>
          <w:noProof/>
          <w:lang w:val="en-IE"/>
        </w:rPr>
        <w:t xml:space="preserve">Overall, the measures in the amended RRP continue to significantly contribute to Italy’s green transition. Due to the differing climate tagging content of the increase measure and </w:t>
      </w:r>
      <w:r w:rsidR="006E7198" w:rsidRPr="44185B4C">
        <w:rPr>
          <w:rFonts w:eastAsia="Times New Roman"/>
          <w:noProof/>
          <w:lang w:val="en-IE"/>
        </w:rPr>
        <w:t>the decreased measures, the amendments to Italy’s RRP entail a net decrease in the overall contribution to the climate target of the RR</w:t>
      </w:r>
      <w:r w:rsidR="000F50F0" w:rsidRPr="44185B4C">
        <w:rPr>
          <w:rFonts w:eastAsia="Times New Roman"/>
          <w:noProof/>
          <w:lang w:val="en-IE"/>
        </w:rPr>
        <w:t>P</w:t>
      </w:r>
      <w:r w:rsidR="000A4701" w:rsidRPr="44185B4C">
        <w:rPr>
          <w:rFonts w:eastAsia="Times New Roman"/>
          <w:noProof/>
          <w:lang w:val="en-IE"/>
        </w:rPr>
        <w:t xml:space="preserve"> by 0.1 </w:t>
      </w:r>
      <w:r w:rsidR="000E568D" w:rsidRPr="44185B4C">
        <w:rPr>
          <w:rFonts w:eastAsia="Times New Roman"/>
          <w:noProof/>
          <w:lang w:val="en-IE"/>
        </w:rPr>
        <w:t xml:space="preserve">percentage points to </w:t>
      </w:r>
      <w:r w:rsidR="00A14D0F" w:rsidRPr="44185B4C">
        <w:rPr>
          <w:rFonts w:eastAsia="Times New Roman"/>
          <w:noProof/>
          <w:lang w:val="en-IE"/>
        </w:rPr>
        <w:t>37% from 37.1</w:t>
      </w:r>
      <w:r w:rsidR="005647F3" w:rsidRPr="44185B4C">
        <w:rPr>
          <w:rFonts w:eastAsia="Times New Roman"/>
          <w:noProof/>
          <w:lang w:val="en-IE"/>
        </w:rPr>
        <w:t>%</w:t>
      </w:r>
      <w:r w:rsidR="00A14D0F" w:rsidRPr="44185B4C">
        <w:rPr>
          <w:rFonts w:eastAsia="Times New Roman"/>
          <w:noProof/>
          <w:lang w:val="en-IE"/>
        </w:rPr>
        <w:t>. The scope of the amendments does not change the overall assessment of this criterion.</w:t>
      </w:r>
    </w:p>
    <w:p w:rsidR="00007F85" w:rsidRPr="006A12D9" w:rsidRDefault="386510C8" w:rsidP="3E84F4DC">
      <w:pPr>
        <w:rPr>
          <w:b/>
          <w:bCs/>
          <w:i/>
          <w:iCs/>
          <w:noProof/>
        </w:rPr>
      </w:pPr>
      <w:r w:rsidRPr="00504354">
        <w:rPr>
          <w:b/>
          <w:bCs/>
          <w:i/>
          <w:iCs/>
          <w:noProof/>
        </w:rPr>
        <w:t>Contribution to the digital transition</w:t>
      </w:r>
    </w:p>
    <w:p w:rsidR="00007F85" w:rsidRDefault="386510C8" w:rsidP="00007F85">
      <w:pPr>
        <w:pStyle w:val="ManualConsidrant"/>
        <w:rPr>
          <w:rFonts w:eastAsia="Times New Roman"/>
          <w:noProof/>
        </w:rPr>
      </w:pPr>
      <w:r>
        <w:rPr>
          <w:noProof/>
        </w:rPr>
        <w:t>(20)</w:t>
      </w:r>
      <w:r>
        <w:rPr>
          <w:noProof/>
        </w:rPr>
        <w:tab/>
      </w:r>
      <w:r w:rsidRPr="44185B4C">
        <w:rPr>
          <w:rFonts w:eastAsia="Times New Roman"/>
          <w:noProof/>
        </w:rPr>
        <w:t>In accordance with Article 19(3), point (f), of</w:t>
      </w:r>
      <w:r w:rsidR="3BD938B1" w:rsidRPr="44185B4C">
        <w:rPr>
          <w:rFonts w:eastAsia="Times New Roman"/>
          <w:noProof/>
        </w:rPr>
        <w:t>,</w:t>
      </w:r>
      <w:r w:rsidRPr="44185B4C">
        <w:rPr>
          <w:rFonts w:eastAsia="Times New Roman"/>
          <w:noProof/>
        </w:rPr>
        <w:t xml:space="preserve"> and </w:t>
      </w:r>
      <w:r w:rsidR="34D67993" w:rsidRPr="44185B4C">
        <w:rPr>
          <w:rFonts w:eastAsia="Times New Roman"/>
          <w:noProof/>
        </w:rPr>
        <w:t xml:space="preserve">criterion 2.6 of </w:t>
      </w:r>
      <w:r w:rsidRPr="44185B4C">
        <w:rPr>
          <w:rFonts w:eastAsia="Times New Roman"/>
          <w:noProof/>
        </w:rPr>
        <w:t>Annex V</w:t>
      </w:r>
      <w:r w:rsidR="34D67993" w:rsidRPr="44185B4C">
        <w:rPr>
          <w:rFonts w:eastAsia="Times New Roman"/>
          <w:noProof/>
        </w:rPr>
        <w:t xml:space="preserve"> </w:t>
      </w:r>
      <w:r w:rsidRPr="44185B4C">
        <w:rPr>
          <w:rFonts w:eastAsia="Times New Roman"/>
          <w:noProof/>
        </w:rPr>
        <w:t>to</w:t>
      </w:r>
      <w:r w:rsidR="3BD938B1" w:rsidRPr="44185B4C">
        <w:rPr>
          <w:rFonts w:eastAsia="Times New Roman"/>
          <w:noProof/>
        </w:rPr>
        <w:t>,</w:t>
      </w:r>
      <w:r w:rsidRPr="44185B4C">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1E4C21" w:rsidRPr="44185B4C">
        <w:rPr>
          <w:rFonts w:eastAsia="Times New Roman"/>
          <w:noProof/>
        </w:rPr>
        <w:t>26.</w:t>
      </w:r>
      <w:r w:rsidR="00C3334A" w:rsidRPr="44185B4C">
        <w:rPr>
          <w:rFonts w:eastAsia="Times New Roman"/>
          <w:noProof/>
        </w:rPr>
        <w:t>4</w:t>
      </w:r>
      <w:r w:rsidRPr="44185B4C">
        <w:rPr>
          <w:rFonts w:eastAsia="Times New Roman"/>
          <w:noProof/>
        </w:rPr>
        <w:t xml:space="preserve">% of the amended RRP’s total allocation calculated in accordance with the methodology set out in Annex VII to that Regulation. </w:t>
      </w:r>
    </w:p>
    <w:p w:rsidR="00C3334A" w:rsidRDefault="005976C3" w:rsidP="00007F85">
      <w:pPr>
        <w:pStyle w:val="ManualConsidrant"/>
        <w:rPr>
          <w:rFonts w:eastAsia="Times New Roman"/>
          <w:noProof/>
        </w:rPr>
      </w:pPr>
      <w:r>
        <w:rPr>
          <w:noProof/>
        </w:rPr>
        <w:t>(21)</w:t>
      </w:r>
      <w:r>
        <w:rPr>
          <w:noProof/>
        </w:rPr>
        <w:tab/>
      </w:r>
      <w:r w:rsidRPr="44185B4C">
        <w:rPr>
          <w:rFonts w:eastAsia="Times New Roman"/>
          <w:noProof/>
        </w:rPr>
        <w:t xml:space="preserve">The decrease in allocation concerns </w:t>
      </w:r>
      <w:r w:rsidR="007A72CF" w:rsidRPr="44185B4C">
        <w:rPr>
          <w:rFonts w:eastAsia="Times New Roman"/>
          <w:noProof/>
        </w:rPr>
        <w:t xml:space="preserve">Investment </w:t>
      </w:r>
      <w:r w:rsidR="00BE26A5" w:rsidRPr="44185B4C">
        <w:rPr>
          <w:rFonts w:eastAsia="Times New Roman"/>
          <w:noProof/>
        </w:rPr>
        <w:t>2 (</w:t>
      </w:r>
      <w:r w:rsidR="00C52362" w:rsidRPr="44185B4C">
        <w:rPr>
          <w:rFonts w:eastAsia="Times New Roman"/>
          <w:noProof/>
        </w:rPr>
        <w:t>Innovation and technology of m</w:t>
      </w:r>
      <w:r w:rsidR="00DC0715" w:rsidRPr="44185B4C">
        <w:rPr>
          <w:rFonts w:eastAsia="Times New Roman"/>
          <w:noProof/>
        </w:rPr>
        <w:t>icroelectronics</w:t>
      </w:r>
      <w:r w:rsidR="00C52362" w:rsidRPr="44185B4C">
        <w:rPr>
          <w:rFonts w:eastAsia="Times New Roman"/>
          <w:noProof/>
        </w:rPr>
        <w:t>) under Mission 1, Component 2</w:t>
      </w:r>
      <w:r w:rsidR="00830502" w:rsidRPr="44185B4C">
        <w:rPr>
          <w:rFonts w:eastAsia="Times New Roman"/>
          <w:noProof/>
        </w:rPr>
        <w:t xml:space="preserve"> and</w:t>
      </w:r>
      <w:r w:rsidR="00DC0715" w:rsidRPr="44185B4C">
        <w:rPr>
          <w:rFonts w:eastAsia="Times New Roman"/>
          <w:noProof/>
        </w:rPr>
        <w:t xml:space="preserve"> </w:t>
      </w:r>
      <w:r w:rsidR="00C038A6" w:rsidRPr="44185B4C">
        <w:rPr>
          <w:rFonts w:eastAsia="Times New Roman"/>
          <w:noProof/>
        </w:rPr>
        <w:t>Investment 2.1 (</w:t>
      </w:r>
      <w:r w:rsidR="00DC0715" w:rsidRPr="44185B4C">
        <w:rPr>
          <w:rFonts w:eastAsia="Times New Roman"/>
          <w:noProof/>
        </w:rPr>
        <w:t>Digitali</w:t>
      </w:r>
      <w:r w:rsidR="008B7242" w:rsidRPr="44185B4C">
        <w:rPr>
          <w:rFonts w:eastAsia="Times New Roman"/>
          <w:noProof/>
        </w:rPr>
        <w:t>z</w:t>
      </w:r>
      <w:r w:rsidR="00DC0715" w:rsidRPr="44185B4C">
        <w:rPr>
          <w:rFonts w:eastAsia="Times New Roman"/>
          <w:noProof/>
        </w:rPr>
        <w:t>ation of the logi</w:t>
      </w:r>
      <w:r w:rsidR="008B7242" w:rsidRPr="44185B4C">
        <w:rPr>
          <w:rFonts w:eastAsia="Times New Roman"/>
          <w:noProof/>
        </w:rPr>
        <w:t>s</w:t>
      </w:r>
      <w:r w:rsidR="00DC0715" w:rsidRPr="44185B4C">
        <w:rPr>
          <w:rFonts w:eastAsia="Times New Roman"/>
          <w:noProof/>
        </w:rPr>
        <w:t>tic chain</w:t>
      </w:r>
      <w:r w:rsidR="008B7242" w:rsidRPr="44185B4C">
        <w:rPr>
          <w:rFonts w:eastAsia="Times New Roman"/>
          <w:noProof/>
        </w:rPr>
        <w:t>) under Mission 3, Component 2.</w:t>
      </w:r>
      <w:r w:rsidR="00DC0715" w:rsidRPr="44185B4C">
        <w:rPr>
          <w:rFonts w:eastAsia="Times New Roman"/>
          <w:noProof/>
        </w:rPr>
        <w:t xml:space="preserve"> </w:t>
      </w:r>
    </w:p>
    <w:p w:rsidR="00DC0715" w:rsidRDefault="00F5028A" w:rsidP="00007F85">
      <w:pPr>
        <w:pStyle w:val="ManualConsidrant"/>
        <w:rPr>
          <w:rFonts w:eastAsia="Times New Roman"/>
          <w:noProof/>
        </w:rPr>
      </w:pPr>
      <w:r>
        <w:rPr>
          <w:noProof/>
        </w:rPr>
        <w:t>(22)</w:t>
      </w:r>
      <w:r>
        <w:rPr>
          <w:noProof/>
        </w:rPr>
        <w:tab/>
      </w:r>
      <w:r w:rsidRPr="44185B4C">
        <w:rPr>
          <w:rFonts w:eastAsia="Times New Roman"/>
          <w:noProof/>
        </w:rPr>
        <w:t xml:space="preserve">Overall, the measures in the amended RRP continue to contribute to Italy’s digital transition: due to the differing digital tagging content of the decreased measures, the amendments </w:t>
      </w:r>
      <w:r w:rsidR="009A1BD0" w:rsidRPr="44185B4C">
        <w:rPr>
          <w:rFonts w:eastAsia="Times New Roman"/>
          <w:noProof/>
        </w:rPr>
        <w:t>to</w:t>
      </w:r>
      <w:r w:rsidRPr="44185B4C">
        <w:rPr>
          <w:rFonts w:eastAsia="Times New Roman"/>
          <w:noProof/>
        </w:rPr>
        <w:t xml:space="preserve"> Italy’s R</w:t>
      </w:r>
      <w:r w:rsidR="00580A9D" w:rsidRPr="44185B4C">
        <w:rPr>
          <w:rFonts w:eastAsia="Times New Roman"/>
          <w:noProof/>
        </w:rPr>
        <w:t xml:space="preserve">RP entail a </w:t>
      </w:r>
      <w:r w:rsidR="005774ED" w:rsidRPr="44185B4C">
        <w:rPr>
          <w:rFonts w:eastAsia="Times New Roman"/>
          <w:noProof/>
        </w:rPr>
        <w:t>net decrease of 0.</w:t>
      </w:r>
      <w:r w:rsidR="00AD70E0" w:rsidRPr="44185B4C">
        <w:rPr>
          <w:rFonts w:eastAsia="Times New Roman"/>
          <w:noProof/>
        </w:rPr>
        <w:t>1</w:t>
      </w:r>
      <w:r w:rsidR="004F3E47" w:rsidRPr="44185B4C">
        <w:rPr>
          <w:rFonts w:eastAsia="Times New Roman"/>
          <w:noProof/>
        </w:rPr>
        <w:t xml:space="preserve"> percentage points</w:t>
      </w:r>
      <w:r w:rsidR="000311D1" w:rsidRPr="44185B4C">
        <w:rPr>
          <w:rFonts w:eastAsia="Times New Roman"/>
          <w:noProof/>
        </w:rPr>
        <w:t xml:space="preserve"> to</w:t>
      </w:r>
      <w:r w:rsidR="00AC05DF" w:rsidRPr="44185B4C">
        <w:rPr>
          <w:rFonts w:eastAsia="Times New Roman"/>
          <w:noProof/>
        </w:rPr>
        <w:t xml:space="preserve"> </w:t>
      </w:r>
      <w:r w:rsidR="00C97643" w:rsidRPr="44185B4C">
        <w:rPr>
          <w:rFonts w:eastAsia="Times New Roman"/>
          <w:noProof/>
        </w:rPr>
        <w:t>2</w:t>
      </w:r>
      <w:r w:rsidR="00B906E2" w:rsidRPr="44185B4C">
        <w:rPr>
          <w:rFonts w:eastAsia="Times New Roman"/>
          <w:noProof/>
        </w:rPr>
        <w:t xml:space="preserve">6.4% </w:t>
      </w:r>
      <w:r w:rsidR="00AC05DF" w:rsidRPr="44185B4C">
        <w:rPr>
          <w:rFonts w:eastAsia="Times New Roman"/>
          <w:noProof/>
        </w:rPr>
        <w:t>from</w:t>
      </w:r>
      <w:r w:rsidR="00A12661" w:rsidRPr="44185B4C">
        <w:rPr>
          <w:rFonts w:eastAsia="Times New Roman"/>
          <w:noProof/>
        </w:rPr>
        <w:t xml:space="preserve"> 26</w:t>
      </w:r>
      <w:r w:rsidR="00CC202B" w:rsidRPr="44185B4C">
        <w:rPr>
          <w:rFonts w:eastAsia="Times New Roman"/>
          <w:noProof/>
        </w:rPr>
        <w:t>.</w:t>
      </w:r>
      <w:r w:rsidR="00AD70E0" w:rsidRPr="44185B4C">
        <w:rPr>
          <w:rFonts w:eastAsia="Times New Roman"/>
          <w:noProof/>
        </w:rPr>
        <w:t>5%.</w:t>
      </w:r>
      <w:r w:rsidR="000235A3" w:rsidRPr="44185B4C">
        <w:rPr>
          <w:rFonts w:eastAsia="Times New Roman"/>
          <w:noProof/>
        </w:rPr>
        <w:t xml:space="preserve"> The limited scope of these amendments does not change the overall assessment of this criterion.</w:t>
      </w:r>
    </w:p>
    <w:p w:rsidR="00B57F37" w:rsidRDefault="386510C8" w:rsidP="00B57F37">
      <w:pPr>
        <w:rPr>
          <w:i/>
          <w:iCs/>
          <w:noProof/>
        </w:rPr>
      </w:pPr>
      <w:r w:rsidRPr="00B57F37">
        <w:rPr>
          <w:b/>
          <w:bCs/>
          <w:i/>
          <w:iCs/>
          <w:noProof/>
        </w:rPr>
        <w:t>Costing</w:t>
      </w:r>
    </w:p>
    <w:p w:rsidR="00007F85" w:rsidRDefault="386510C8" w:rsidP="00690908">
      <w:pPr>
        <w:pStyle w:val="ManualConsidrant"/>
        <w:rPr>
          <w:rFonts w:eastAsia="Times New Roman"/>
          <w:noProof/>
        </w:rPr>
      </w:pPr>
      <w:r>
        <w:rPr>
          <w:noProof/>
        </w:rPr>
        <w:t>(23)</w:t>
      </w:r>
      <w:r>
        <w:rPr>
          <w:noProof/>
        </w:rPr>
        <w:tab/>
      </w:r>
      <w:r w:rsidRPr="44185B4C">
        <w:rPr>
          <w:rFonts w:eastAsia="Times New Roman"/>
          <w:noProof/>
        </w:rPr>
        <w:t>In accordance with Article 19(3), point (i), of</w:t>
      </w:r>
      <w:r w:rsidR="2DF0D28E" w:rsidRPr="44185B4C">
        <w:rPr>
          <w:rFonts w:eastAsia="Times New Roman"/>
          <w:noProof/>
        </w:rPr>
        <w:t>,</w:t>
      </w:r>
      <w:r w:rsidRPr="44185B4C">
        <w:rPr>
          <w:rFonts w:eastAsia="Times New Roman"/>
          <w:noProof/>
        </w:rPr>
        <w:t xml:space="preserve"> and </w:t>
      </w:r>
      <w:r w:rsidR="34D67993" w:rsidRPr="44185B4C">
        <w:rPr>
          <w:rFonts w:eastAsia="Times New Roman"/>
          <w:noProof/>
        </w:rPr>
        <w:t xml:space="preserve">criterion 2.9 of </w:t>
      </w:r>
      <w:r w:rsidRPr="44185B4C">
        <w:rPr>
          <w:rFonts w:eastAsia="Times New Roman"/>
          <w:noProof/>
        </w:rPr>
        <w:t>Annex V to</w:t>
      </w:r>
      <w:r w:rsidR="2DF0D28E" w:rsidRPr="44185B4C">
        <w:rPr>
          <w:rFonts w:eastAsia="Times New Roman"/>
          <w:noProof/>
        </w:rPr>
        <w:t>,</w:t>
      </w:r>
      <w:r w:rsidRPr="44185B4C">
        <w:rPr>
          <w:rFonts w:eastAsia="Times New Roman"/>
          <w:noProof/>
        </w:rPr>
        <w:t xml:space="preserve"> Regulation (EU) 2021/241, the justification provided in the amended RRP on the amount of the estimated total cost of the RRP is to a </w:t>
      </w:r>
      <w:r w:rsidR="00690908">
        <w:rPr>
          <w:noProof/>
        </w:rPr>
        <w:t>medium</w:t>
      </w:r>
      <w:r w:rsidRPr="44185B4C">
        <w:rPr>
          <w:rFonts w:eastAsia="Times New Roman"/>
          <w:noProof/>
        </w:rPr>
        <w:t xml:space="preserve"> extent (rating </w:t>
      </w:r>
      <w:r w:rsidR="00690908">
        <w:rPr>
          <w:noProof/>
        </w:rPr>
        <w:t>B</w:t>
      </w:r>
      <w:r w:rsidRPr="44185B4C">
        <w:rPr>
          <w:rFonts w:eastAsia="Times New Roman"/>
          <w:noProof/>
        </w:rPr>
        <w:t>) reasonable and plausible, is in line with the principle of cost efficiency and is commensurate to the expected national economic and social impact.</w:t>
      </w:r>
    </w:p>
    <w:p w:rsidR="00690908" w:rsidRDefault="00690908" w:rsidP="00690908">
      <w:pPr>
        <w:pStyle w:val="ManualConsidrant"/>
        <w:rPr>
          <w:noProof/>
        </w:rPr>
      </w:pPr>
      <w:r>
        <w:rPr>
          <w:noProof/>
        </w:rPr>
        <w:t>(24)</w:t>
      </w:r>
      <w:r>
        <w:rPr>
          <w:noProof/>
        </w:rPr>
        <w:tab/>
        <w:t xml:space="preserve">The amount of the estimated total cost of the amended RRP is in line with the nature and type of the </w:t>
      </w:r>
      <w:r w:rsidR="00365E73">
        <w:rPr>
          <w:noProof/>
        </w:rPr>
        <w:t>envisaged</w:t>
      </w:r>
      <w:r>
        <w:rPr>
          <w:noProof/>
        </w:rPr>
        <w:t xml:space="preserve"> reforms and investments. As a result, cost estimates for most of the measures in the amended RRP are </w:t>
      </w:r>
      <w:r w:rsidR="00365E73">
        <w:rPr>
          <w:noProof/>
        </w:rPr>
        <w:t>deemed reasonable and plausible. Italy has provided sufficient information and evidence that the amount of the estimated total cost is not covered by existing or planned Union financing. Finally, the estimated total cost of the amended RRP is in line with the principle of cost efficiency and commensurate with the expected national economic and social impact. Therefore, a rating B is warranted for the amended RRP.</w:t>
      </w:r>
    </w:p>
    <w:p w:rsidR="00007F85" w:rsidRPr="007E3137" w:rsidRDefault="386510C8" w:rsidP="5A34F4AD">
      <w:pPr>
        <w:rPr>
          <w:i/>
          <w:iCs/>
          <w:noProof/>
        </w:rPr>
      </w:pPr>
      <w:r w:rsidRPr="00365E73">
        <w:rPr>
          <w:b/>
          <w:bCs/>
          <w:i/>
          <w:iCs/>
          <w:noProof/>
        </w:rPr>
        <w:t>Any other assessment criteria</w:t>
      </w:r>
    </w:p>
    <w:p w:rsidR="00007F85" w:rsidRDefault="386510C8" w:rsidP="00007F85">
      <w:pPr>
        <w:pStyle w:val="ManualConsidrant"/>
        <w:rPr>
          <w:rFonts w:eastAsia="Times New Roman"/>
          <w:noProof/>
        </w:rPr>
      </w:pPr>
      <w:r>
        <w:rPr>
          <w:noProof/>
        </w:rPr>
        <w:t>(25)</w:t>
      </w:r>
      <w:r>
        <w:rPr>
          <w:noProof/>
        </w:rPr>
        <w:tab/>
      </w:r>
      <w:r w:rsidRPr="44185B4C">
        <w:rPr>
          <w:rFonts w:eastAsia="Times New Roman"/>
          <w:noProof/>
        </w:rPr>
        <w:t xml:space="preserve">The Commission considers that the amendments put forward by </w:t>
      </w:r>
      <w:r w:rsidR="6967D618" w:rsidRPr="44185B4C">
        <w:rPr>
          <w:rFonts w:eastAsia="Times New Roman"/>
          <w:noProof/>
          <w:color w:val="000000" w:themeColor="text1"/>
        </w:rPr>
        <w:t xml:space="preserve">Italy </w:t>
      </w:r>
      <w:r w:rsidRPr="44185B4C">
        <w:rPr>
          <w:rFonts w:eastAsia="Times New Roman"/>
          <w:noProof/>
        </w:rPr>
        <w:t xml:space="preserve">do not affect the positive assessment of the RRP set out in the Council Implementing Decision </w:t>
      </w:r>
      <w:r w:rsidR="5B8BE76C">
        <w:rPr>
          <w:noProof/>
        </w:rPr>
        <w:t>10160/21</w:t>
      </w:r>
      <w:r w:rsidRPr="44185B4C">
        <w:rPr>
          <w:rFonts w:eastAsia="Times New Roman"/>
          <w:noProof/>
        </w:rPr>
        <w:t xml:space="preserve"> of </w:t>
      </w:r>
      <w:r w:rsidR="5CD23401" w:rsidRPr="44185B4C">
        <w:rPr>
          <w:rFonts w:eastAsia="Times New Roman"/>
          <w:noProof/>
        </w:rPr>
        <w:t>13 July 2021</w:t>
      </w:r>
      <w:r w:rsidRPr="44185B4C">
        <w:rPr>
          <w:rFonts w:eastAsia="Times New Roman"/>
          <w:noProof/>
        </w:rPr>
        <w:t xml:space="preserve"> on the approval of the assessment of the RRP for </w:t>
      </w:r>
      <w:r w:rsidR="65C24950" w:rsidRPr="44185B4C">
        <w:rPr>
          <w:rFonts w:eastAsia="Times New Roman"/>
          <w:noProof/>
          <w:color w:val="000000" w:themeColor="text1"/>
        </w:rPr>
        <w:t xml:space="preserve">Italy </w:t>
      </w:r>
      <w:r w:rsidRPr="44185B4C">
        <w:rPr>
          <w:rFonts w:eastAsia="Times New Roman"/>
          <w:noProof/>
        </w:rPr>
        <w:t>regarding the relevance, effectiveness, efficiency and coherence of the RRP against the assessment criteria laid down in Article 19(3), points</w:t>
      </w:r>
      <w:r w:rsidR="00AD4463" w:rsidRPr="44185B4C">
        <w:rPr>
          <w:rFonts w:eastAsia="Times New Roman"/>
          <w:noProof/>
        </w:rPr>
        <w:t xml:space="preserve"> </w:t>
      </w:r>
      <w:r w:rsidRPr="44185B4C">
        <w:rPr>
          <w:rFonts w:eastAsia="Times New Roman"/>
          <w:noProof/>
        </w:rPr>
        <w:t>(a), (b), (c), (d),</w:t>
      </w:r>
      <w:r w:rsidR="00905B70" w:rsidRPr="44185B4C">
        <w:rPr>
          <w:rFonts w:eastAsia="Times New Roman"/>
          <w:noProof/>
        </w:rPr>
        <w:t xml:space="preserve"> </w:t>
      </w:r>
      <w:r w:rsidR="57447574" w:rsidRPr="44185B4C">
        <w:rPr>
          <w:rFonts w:eastAsia="Times New Roman"/>
          <w:noProof/>
        </w:rPr>
        <w:t xml:space="preserve">(db), </w:t>
      </w:r>
      <w:r w:rsidRPr="44185B4C">
        <w:rPr>
          <w:rFonts w:eastAsia="Times New Roman"/>
          <w:noProof/>
        </w:rPr>
        <w:t>(g), (h), (j) and (k)</w:t>
      </w:r>
      <w:r w:rsidR="00905B70" w:rsidRPr="44185B4C">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386510C8" w:rsidP="00007F85">
      <w:pPr>
        <w:pStyle w:val="ManualConsidrant"/>
        <w:rPr>
          <w:rFonts w:eastAsia="Times New Roman"/>
          <w:noProof/>
        </w:rPr>
      </w:pPr>
      <w:r>
        <w:rPr>
          <w:noProof/>
        </w:rPr>
        <w:t>(26)</w:t>
      </w:r>
      <w:r>
        <w:rPr>
          <w:noProof/>
        </w:rPr>
        <w:tab/>
      </w:r>
      <w:r w:rsidRPr="44185B4C">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386510C8" w:rsidP="00007F85">
      <w:pPr>
        <w:rPr>
          <w:b/>
          <w:bCs/>
          <w:i/>
          <w:iCs/>
          <w:noProof/>
        </w:rPr>
      </w:pPr>
      <w:r w:rsidRPr="3E84F4DC">
        <w:rPr>
          <w:b/>
          <w:bCs/>
          <w:i/>
          <w:iCs/>
          <w:noProof/>
        </w:rPr>
        <w:t>Financial contribution</w:t>
      </w:r>
    </w:p>
    <w:p w:rsidR="5DD1E67C" w:rsidRPr="00217D31" w:rsidRDefault="5DD1E67C" w:rsidP="1F07C6BE">
      <w:pPr>
        <w:pStyle w:val="ManualConsidrant"/>
        <w:rPr>
          <w:rFonts w:eastAsia="Calibri"/>
          <w:noProof/>
        </w:rPr>
      </w:pPr>
      <w:r>
        <w:rPr>
          <w:noProof/>
        </w:rPr>
        <w:t>(27)</w:t>
      </w:r>
      <w:r>
        <w:rPr>
          <w:noProof/>
        </w:rPr>
        <w:tab/>
      </w:r>
      <w:r w:rsidRPr="44185B4C">
        <w:rPr>
          <w:rFonts w:eastAsia="Calibri"/>
          <w:noProof/>
        </w:rPr>
        <w:t>The estimated total costs of Italy’s amended RRP is EUR</w:t>
      </w:r>
      <w:r w:rsidR="00B06B6A">
        <w:rPr>
          <w:rFonts w:eastAsia="Calibri"/>
          <w:noProof/>
        </w:rPr>
        <w:t> </w:t>
      </w:r>
      <w:r w:rsidRPr="44185B4C">
        <w:rPr>
          <w:rFonts w:eastAsia="Calibri"/>
          <w:noProof/>
        </w:rPr>
        <w:t>194</w:t>
      </w:r>
      <w:r w:rsidR="00B06B6A">
        <w:rPr>
          <w:rFonts w:eastAsia="Calibri"/>
          <w:noProof/>
        </w:rPr>
        <w:t> </w:t>
      </w:r>
      <w:r w:rsidRPr="44185B4C">
        <w:rPr>
          <w:rFonts w:eastAsia="Calibri"/>
          <w:noProof/>
        </w:rPr>
        <w:t>435</w:t>
      </w:r>
      <w:r w:rsidR="00B06B6A">
        <w:rPr>
          <w:rFonts w:eastAsia="Calibri"/>
          <w:noProof/>
        </w:rPr>
        <w:t> </w:t>
      </w:r>
      <w:r w:rsidRPr="44185B4C">
        <w:rPr>
          <w:rFonts w:eastAsia="Calibri"/>
          <w:noProof/>
        </w:rPr>
        <w:t>381</w:t>
      </w:r>
      <w:r w:rsidR="00B06B6A">
        <w:rPr>
          <w:rFonts w:eastAsia="Calibri"/>
          <w:noProof/>
        </w:rPr>
        <w:t> </w:t>
      </w:r>
      <w:r w:rsidRPr="44185B4C">
        <w:rPr>
          <w:rFonts w:eastAsia="Calibri"/>
          <w:noProof/>
        </w:rPr>
        <w:t xml:space="preserve">164. As the amount of the estimated total cost of the amended RRP is higher than the updated maximum financial </w:t>
      </w:r>
      <w:r w:rsidRPr="00217D31">
        <w:rPr>
          <w:rFonts w:eastAsia="Calibri"/>
          <w:noProof/>
        </w:rPr>
        <w:t>contribution available for Italy, the financial contribution determined in accordance with Article 4a of Regulation (EU) 2021/1755 of the European Parliament and of the Council</w:t>
      </w:r>
      <w:r w:rsidR="003E72A3" w:rsidRPr="00217D31">
        <w:rPr>
          <w:rStyle w:val="FootnoteReference"/>
          <w:rFonts w:eastAsia="Calibri"/>
          <w:noProof/>
        </w:rPr>
        <w:footnoteReference w:id="12"/>
      </w:r>
      <w:r w:rsidRPr="00217D31">
        <w:rPr>
          <w:rFonts w:eastAsia="Calibri"/>
          <w:noProof/>
        </w:rPr>
        <w:t>, and with Article 20(4) and Article 21a(6) of Regulation (EU) 2021/241 that is allocated for Italy’s amended RRP should be equal to EUR</w:t>
      </w:r>
      <w:r w:rsidR="00B06B6A" w:rsidRPr="00217D31">
        <w:rPr>
          <w:rFonts w:eastAsia="Calibri"/>
          <w:noProof/>
        </w:rPr>
        <w:t> </w:t>
      </w:r>
      <w:r w:rsidRPr="00217D31">
        <w:rPr>
          <w:rFonts w:eastAsia="Calibri"/>
          <w:noProof/>
        </w:rPr>
        <w:t>71</w:t>
      </w:r>
      <w:r w:rsidR="00B06B6A" w:rsidRPr="00217D31">
        <w:rPr>
          <w:rFonts w:eastAsia="Calibri"/>
          <w:noProof/>
        </w:rPr>
        <w:t> </w:t>
      </w:r>
      <w:r w:rsidRPr="00217D31">
        <w:rPr>
          <w:rFonts w:eastAsia="Calibri"/>
          <w:noProof/>
        </w:rPr>
        <w:t>779</w:t>
      </w:r>
      <w:r w:rsidR="00B06B6A" w:rsidRPr="00217D31">
        <w:rPr>
          <w:rFonts w:eastAsia="Calibri"/>
          <w:noProof/>
        </w:rPr>
        <w:t> </w:t>
      </w:r>
      <w:r w:rsidRPr="00217D31">
        <w:rPr>
          <w:rFonts w:eastAsia="Calibri"/>
          <w:noProof/>
        </w:rPr>
        <w:t>623</w:t>
      </w:r>
      <w:r w:rsidR="00B06B6A" w:rsidRPr="00217D31">
        <w:rPr>
          <w:rFonts w:eastAsia="Calibri"/>
          <w:noProof/>
        </w:rPr>
        <w:t> </w:t>
      </w:r>
      <w:r w:rsidRPr="00217D31">
        <w:rPr>
          <w:rFonts w:eastAsia="Calibri"/>
          <w:noProof/>
        </w:rPr>
        <w:t>788. Therefore, the financial contribution made available to Italy remains unchanged.</w:t>
      </w:r>
    </w:p>
    <w:p w:rsidR="00007F85" w:rsidRPr="007E3137" w:rsidRDefault="00007F85" w:rsidP="00007F85">
      <w:pPr>
        <w:rPr>
          <w:b/>
          <w:bCs/>
          <w:i/>
          <w:iCs/>
          <w:noProof/>
        </w:rPr>
      </w:pPr>
      <w:r w:rsidRPr="00217D31">
        <w:rPr>
          <w:b/>
          <w:bCs/>
          <w:i/>
          <w:iCs/>
          <w:noProof/>
        </w:rPr>
        <w:t>Loans</w:t>
      </w:r>
    </w:p>
    <w:p w:rsidR="00007F85" w:rsidRDefault="386510C8" w:rsidP="00007F85">
      <w:pPr>
        <w:pStyle w:val="ManualConsidrant"/>
        <w:rPr>
          <w:noProof/>
          <w:lang w:eastAsia="fr-BE"/>
        </w:rPr>
      </w:pPr>
      <w:r>
        <w:rPr>
          <w:noProof/>
        </w:rPr>
        <w:t>(28)</w:t>
      </w:r>
      <w:r>
        <w:rPr>
          <w:noProof/>
        </w:rPr>
        <w:tab/>
      </w:r>
      <w:r w:rsidRPr="44185B4C">
        <w:rPr>
          <w:noProof/>
          <w:lang w:eastAsia="fr-BE"/>
        </w:rPr>
        <w:t xml:space="preserve">The loan support made available to </w:t>
      </w:r>
      <w:r w:rsidR="65C24950" w:rsidRPr="44185B4C">
        <w:rPr>
          <w:rFonts w:eastAsia="Times New Roman"/>
          <w:noProof/>
          <w:color w:val="000000" w:themeColor="text1"/>
        </w:rPr>
        <w:t xml:space="preserve">Italy </w:t>
      </w:r>
      <w:r w:rsidRPr="44185B4C">
        <w:rPr>
          <w:noProof/>
          <w:lang w:eastAsia="fr-BE"/>
        </w:rPr>
        <w:t>amounting to EUR</w:t>
      </w:r>
      <w:r w:rsidR="00B06B6A">
        <w:rPr>
          <w:noProof/>
          <w:lang w:eastAsia="fr-BE"/>
        </w:rPr>
        <w:t> </w:t>
      </w:r>
      <w:r w:rsidR="79FA43F0" w:rsidRPr="44185B4C">
        <w:rPr>
          <w:noProof/>
          <w:lang w:eastAsia="fr-BE"/>
        </w:rPr>
        <w:t>122</w:t>
      </w:r>
      <w:r w:rsidR="00B06B6A">
        <w:rPr>
          <w:noProof/>
          <w:lang w:eastAsia="fr-BE"/>
        </w:rPr>
        <w:t> </w:t>
      </w:r>
      <w:r w:rsidR="79FA43F0" w:rsidRPr="44185B4C">
        <w:rPr>
          <w:noProof/>
          <w:lang w:eastAsia="fr-BE"/>
        </w:rPr>
        <w:t>601</w:t>
      </w:r>
      <w:r w:rsidR="00B06B6A">
        <w:rPr>
          <w:noProof/>
          <w:lang w:eastAsia="fr-BE"/>
        </w:rPr>
        <w:t> </w:t>
      </w:r>
      <w:r w:rsidR="79FA43F0" w:rsidRPr="44185B4C">
        <w:rPr>
          <w:noProof/>
          <w:lang w:eastAsia="fr-BE"/>
        </w:rPr>
        <w:t>810</w:t>
      </w:r>
      <w:r w:rsidR="00B06B6A">
        <w:rPr>
          <w:noProof/>
          <w:lang w:eastAsia="fr-BE"/>
        </w:rPr>
        <w:t> </w:t>
      </w:r>
      <w:r w:rsidR="79FA43F0" w:rsidRPr="44185B4C">
        <w:rPr>
          <w:noProof/>
          <w:lang w:eastAsia="fr-BE"/>
        </w:rPr>
        <w:t>400</w:t>
      </w:r>
      <w:r w:rsidRPr="44185B4C">
        <w:rPr>
          <w:noProof/>
          <w:lang w:eastAsia="fr-BE"/>
        </w:rPr>
        <w:t xml:space="preserve"> remains unchanged. </w:t>
      </w:r>
    </w:p>
    <w:p w:rsidR="00007F85" w:rsidRPr="007A2842" w:rsidRDefault="386510C8" w:rsidP="007A2842">
      <w:pPr>
        <w:pStyle w:val="ManualConsidrant"/>
        <w:tabs>
          <w:tab w:val="num" w:pos="2127"/>
        </w:tabs>
        <w:rPr>
          <w:noProof/>
          <w:lang w:eastAsia="fr-BE"/>
        </w:rPr>
      </w:pPr>
      <w:r>
        <w:rPr>
          <w:noProof/>
        </w:rPr>
        <w:t>(29)</w:t>
      </w:r>
      <w:r>
        <w:rPr>
          <w:noProof/>
        </w:rPr>
        <w:tab/>
      </w:r>
      <w:r w:rsidRPr="007A2842">
        <w:rPr>
          <w:rFonts w:eastAsia="Times New Roman"/>
          <w:noProof/>
        </w:rPr>
        <w:t xml:space="preserve">The Council Implementing Decision of </w:t>
      </w:r>
      <w:r w:rsidR="4DEDED32" w:rsidRPr="007A2842">
        <w:rPr>
          <w:rFonts w:eastAsia="Times New Roman"/>
          <w:noProof/>
        </w:rPr>
        <w:t>13</w:t>
      </w:r>
      <w:r w:rsidR="005B68FB">
        <w:rPr>
          <w:rFonts w:eastAsia="Times New Roman"/>
          <w:noProof/>
        </w:rPr>
        <w:t> </w:t>
      </w:r>
      <w:r w:rsidR="4DEDED32" w:rsidRPr="007A2842">
        <w:rPr>
          <w:rFonts w:eastAsia="Times New Roman"/>
          <w:noProof/>
        </w:rPr>
        <w:t>July</w:t>
      </w:r>
      <w:r w:rsidR="005B68FB">
        <w:rPr>
          <w:rFonts w:eastAsia="Times New Roman"/>
          <w:noProof/>
        </w:rPr>
        <w:t> </w:t>
      </w:r>
      <w:r w:rsidR="4DEDED32" w:rsidRPr="007A2842">
        <w:rPr>
          <w:rFonts w:eastAsia="Times New Roman"/>
          <w:noProof/>
        </w:rPr>
        <w:t>2021</w:t>
      </w:r>
      <w:r w:rsidRPr="007A2842">
        <w:rPr>
          <w:rFonts w:eastAsia="Times New Roman"/>
          <w:noProof/>
        </w:rPr>
        <w:t xml:space="preserve"> should therefore be amended accordingly. For the sake of clarity, the Annex to the Council Implementing Decision of </w:t>
      </w:r>
      <w:r w:rsidR="277ECCC3" w:rsidRPr="007A2842">
        <w:rPr>
          <w:rFonts w:eastAsia="Times New Roman"/>
          <w:noProof/>
        </w:rPr>
        <w:t>13</w:t>
      </w:r>
      <w:r w:rsidR="005B68FB">
        <w:rPr>
          <w:rFonts w:eastAsia="Times New Roman"/>
          <w:noProof/>
        </w:rPr>
        <w:t> </w:t>
      </w:r>
      <w:r w:rsidR="277ECCC3" w:rsidRPr="007A2842">
        <w:rPr>
          <w:rFonts w:eastAsia="Times New Roman"/>
          <w:noProof/>
        </w:rPr>
        <w:t>July</w:t>
      </w:r>
      <w:r w:rsidR="005B68FB">
        <w:rPr>
          <w:rFonts w:eastAsia="Times New Roman"/>
          <w:noProof/>
        </w:rPr>
        <w:t> </w:t>
      </w:r>
      <w:r w:rsidR="277ECCC3" w:rsidRPr="007A2842">
        <w:rPr>
          <w:rFonts w:eastAsia="Times New Roman"/>
          <w:noProof/>
        </w:rPr>
        <w:t>2021</w:t>
      </w:r>
      <w:r w:rsidRPr="007A2842">
        <w:rPr>
          <w:rFonts w:eastAsia="Times New Roman"/>
          <w:noProof/>
        </w:rPr>
        <w:t xml:space="preserve"> should be replaced entirely</w:t>
      </w:r>
      <w:r w:rsidR="207CD39C" w:rsidRPr="007A2842">
        <w:rPr>
          <w:rFonts w:eastAsia="Times New Roman"/>
          <w:noProof/>
        </w:rPr>
        <w:t>.</w:t>
      </w:r>
    </w:p>
    <w:p w:rsidR="00CD54FA" w:rsidRPr="007A2842" w:rsidRDefault="207CD39C" w:rsidP="007A2842">
      <w:pPr>
        <w:pStyle w:val="ManualConsidrant"/>
        <w:tabs>
          <w:tab w:val="num" w:pos="2127"/>
        </w:tabs>
        <w:rPr>
          <w:noProof/>
          <w:lang w:eastAsia="fr-BE"/>
        </w:rPr>
      </w:pPr>
      <w:r>
        <w:rPr>
          <w:noProof/>
        </w:rPr>
        <w:t>(30)</w:t>
      </w:r>
      <w:r>
        <w:rPr>
          <w:noProof/>
        </w:rPr>
        <w:tab/>
      </w:r>
      <w:r w:rsidRPr="007A2842">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1D1E6C">
        <w:rPr>
          <w:i w:val="0"/>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D04AE4">
        <w:rPr>
          <w:rFonts w:eastAsia="Times New Roman"/>
          <w:noProof/>
          <w:color w:val="000000" w:themeColor="text1"/>
        </w:rPr>
        <w:t>Italy</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1D1E6C">
        <w:rPr>
          <w:i w:val="0"/>
          <w:noProof/>
        </w:rPr>
        <w:t>Article 2</w:t>
      </w:r>
      <w:r w:rsidRPr="001D1E6C">
        <w:rPr>
          <w:i w:val="0"/>
          <w:noProof/>
        </w:rPr>
        <w:br/>
      </w:r>
      <w:r>
        <w:rPr>
          <w:iCs/>
          <w:noProof/>
        </w:rPr>
        <w:t>A</w:t>
      </w:r>
      <w:r w:rsidRPr="00782B5C">
        <w:rPr>
          <w:iCs/>
          <w:noProof/>
        </w:rPr>
        <w:t>mendments</w:t>
      </w:r>
    </w:p>
    <w:p w:rsidR="00007F85" w:rsidRDefault="386510C8" w:rsidP="00007F85">
      <w:pPr>
        <w:rPr>
          <w:noProof/>
        </w:rPr>
      </w:pPr>
      <w:r w:rsidRPr="3E84F4DC">
        <w:rPr>
          <w:noProof/>
        </w:rPr>
        <w:t xml:space="preserve">The Council Implementing Decision of </w:t>
      </w:r>
      <w:r w:rsidR="5B6B942C" w:rsidRPr="3E84F4DC">
        <w:rPr>
          <w:noProof/>
        </w:rPr>
        <w:t>13</w:t>
      </w:r>
      <w:r w:rsidR="005B68FB">
        <w:rPr>
          <w:noProof/>
        </w:rPr>
        <w:t> </w:t>
      </w:r>
      <w:r w:rsidR="5B6B942C" w:rsidRPr="3E84F4DC">
        <w:rPr>
          <w:noProof/>
        </w:rPr>
        <w:t>July</w:t>
      </w:r>
      <w:r w:rsidR="005B68FB">
        <w:rPr>
          <w:noProof/>
        </w:rPr>
        <w:t> </w:t>
      </w:r>
      <w:r w:rsidR="5B6B942C" w:rsidRPr="3E84F4DC">
        <w:rPr>
          <w:noProof/>
        </w:rPr>
        <w:t>2021</w:t>
      </w:r>
      <w:r w:rsidRPr="3E84F4DC">
        <w:rPr>
          <w:noProof/>
        </w:rPr>
        <w:t xml:space="preserve"> on the approval of the assessment of the recovery and resilience plan for </w:t>
      </w:r>
      <w:r w:rsidR="65C24950" w:rsidRPr="3E84F4DC">
        <w:rPr>
          <w:rFonts w:eastAsia="Times New Roman"/>
          <w:noProof/>
          <w:color w:val="000000" w:themeColor="text1"/>
        </w:rPr>
        <w:t xml:space="preserve">Italy </w:t>
      </w:r>
      <w:r w:rsidRPr="3E84F4DC">
        <w:rPr>
          <w:noProof/>
        </w:rPr>
        <w:t>is amended as follows:</w:t>
      </w:r>
    </w:p>
    <w:p w:rsidR="00007F85" w:rsidRPr="000C232B" w:rsidRDefault="386510C8" w:rsidP="00007F85">
      <w:pPr>
        <w:rPr>
          <w:noProof/>
        </w:rPr>
      </w:pPr>
      <w:r>
        <w:rPr>
          <w:noProof/>
        </w:rPr>
        <w:t>the Annex is replaced by the text set out</w:t>
      </w:r>
      <w:r w:rsidR="1D775A3B">
        <w:rPr>
          <w:noProof/>
        </w:rPr>
        <w:t xml:space="preserve"> </w:t>
      </w:r>
      <w:r>
        <w:rPr>
          <w:noProof/>
        </w:rPr>
        <w:t>in the Annex to this Decision.</w:t>
      </w:r>
    </w:p>
    <w:p w:rsidR="00007F85" w:rsidRDefault="00007F85" w:rsidP="007E5D92">
      <w:pPr>
        <w:pStyle w:val="Titrearticle"/>
        <w:rPr>
          <w:noProof/>
        </w:rPr>
      </w:pPr>
      <w:r w:rsidRPr="001D1E6C">
        <w:rPr>
          <w:i w:val="0"/>
          <w:noProof/>
        </w:rPr>
        <w:t>Article 3</w:t>
      </w:r>
      <w:r>
        <w:rPr>
          <w:noProof/>
        </w:rPr>
        <w:br/>
        <w:t>Addressee</w:t>
      </w:r>
    </w:p>
    <w:p w:rsidR="00007F85" w:rsidRDefault="00007F85" w:rsidP="00007F85">
      <w:pPr>
        <w:rPr>
          <w:noProof/>
        </w:rPr>
      </w:pPr>
      <w:r>
        <w:rPr>
          <w:noProof/>
        </w:rPr>
        <w:t xml:space="preserve">This Decision is addressed </w:t>
      </w:r>
      <w:r w:rsidR="00D04AE4">
        <w:rPr>
          <w:noProof/>
        </w:rPr>
        <w:t>to the Italian Republic.</w:t>
      </w:r>
    </w:p>
    <w:p w:rsidR="00007F85" w:rsidRDefault="00B06B6A" w:rsidP="007E5D92">
      <w:pPr>
        <w:pStyle w:val="Fait"/>
        <w:rPr>
          <w:noProof/>
        </w:rPr>
      </w:pPr>
      <w:r>
        <w:rPr>
          <w:noProof/>
        </w:rPr>
        <w:t>Done at Brussels,</w:t>
      </w:r>
    </w:p>
    <w:p w:rsidR="00007F85" w:rsidRDefault="00007F85" w:rsidP="007E5D92">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16362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08A" w:rsidRDefault="00B0208A">
      <w:pPr>
        <w:spacing w:before="0" w:after="0"/>
      </w:pPr>
      <w:r>
        <w:separator/>
      </w:r>
    </w:p>
  </w:endnote>
  <w:endnote w:type="continuationSeparator" w:id="0">
    <w:p w:rsidR="00B0208A" w:rsidRDefault="00B0208A">
      <w:pPr>
        <w:spacing w:before="0" w:after="0"/>
      </w:pPr>
      <w:r>
        <w:continuationSeparator/>
      </w:r>
    </w:p>
  </w:endnote>
  <w:endnote w:type="continuationNotice" w:id="1">
    <w:p w:rsidR="00B0208A" w:rsidRDefault="00B0208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9" w:rsidRPr="00163629" w:rsidRDefault="00163629" w:rsidP="00163629">
    <w:pPr>
      <w:pStyle w:val="Footer"/>
      <w:rPr>
        <w:rFonts w:ascii="Arial" w:hAnsi="Arial" w:cs="Arial"/>
        <w:b/>
        <w:sz w:val="48"/>
      </w:rPr>
    </w:pPr>
    <w:r w:rsidRPr="00163629">
      <w:rPr>
        <w:rFonts w:ascii="Arial" w:hAnsi="Arial" w:cs="Arial"/>
        <w:b/>
        <w:sz w:val="48"/>
      </w:rPr>
      <w:t>EN</w:t>
    </w:r>
    <w:r w:rsidRPr="00163629">
      <w:rPr>
        <w:rFonts w:ascii="Arial" w:hAnsi="Arial" w:cs="Arial"/>
        <w:b/>
        <w:sz w:val="48"/>
      </w:rPr>
      <w:tab/>
    </w:r>
    <w:r w:rsidRPr="00163629">
      <w:rPr>
        <w:rFonts w:ascii="Arial" w:hAnsi="Arial" w:cs="Arial"/>
        <w:b/>
        <w:sz w:val="48"/>
      </w:rPr>
      <w:tab/>
    </w:r>
    <w:r w:rsidRPr="00163629">
      <w:tab/>
    </w:r>
    <w:r w:rsidRPr="0016362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9" w:rsidRPr="00163629" w:rsidRDefault="00163629" w:rsidP="00163629">
    <w:pPr>
      <w:pStyle w:val="Footer"/>
      <w:rPr>
        <w:rFonts w:ascii="Arial" w:hAnsi="Arial" w:cs="Arial"/>
        <w:b/>
        <w:sz w:val="48"/>
      </w:rPr>
    </w:pPr>
    <w:r w:rsidRPr="00163629">
      <w:rPr>
        <w:rFonts w:ascii="Arial" w:hAnsi="Arial" w:cs="Arial"/>
        <w:b/>
        <w:sz w:val="48"/>
      </w:rPr>
      <w:t>EN</w:t>
    </w:r>
    <w:r w:rsidRPr="00163629">
      <w:rPr>
        <w:rFonts w:ascii="Arial" w:hAnsi="Arial" w:cs="Arial"/>
        <w:b/>
        <w:sz w:val="48"/>
      </w:rPr>
      <w:tab/>
    </w:r>
    <w:r w:rsidRPr="00163629">
      <w:rPr>
        <w:rFonts w:ascii="Arial" w:hAnsi="Arial" w:cs="Arial"/>
        <w:b/>
        <w:sz w:val="48"/>
      </w:rPr>
      <w:tab/>
    </w:r>
    <w:r w:rsidRPr="00163629">
      <w:tab/>
    </w:r>
    <w:r w:rsidRPr="0016362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9" w:rsidRDefault="001636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9" w:rsidRPr="00163629" w:rsidRDefault="00163629" w:rsidP="00163629">
    <w:pPr>
      <w:pStyle w:val="Footer"/>
      <w:rPr>
        <w:rFonts w:ascii="Arial" w:hAnsi="Arial" w:cs="Arial"/>
        <w:b/>
        <w:sz w:val="48"/>
      </w:rPr>
    </w:pPr>
    <w:r w:rsidRPr="00163629">
      <w:rPr>
        <w:rFonts w:ascii="Arial" w:hAnsi="Arial" w:cs="Arial"/>
        <w:b/>
        <w:sz w:val="48"/>
      </w:rPr>
      <w:t>EN</w:t>
    </w:r>
    <w:r w:rsidRPr="00163629">
      <w:rPr>
        <w:rFonts w:ascii="Arial" w:hAnsi="Arial" w:cs="Arial"/>
        <w:b/>
        <w:sz w:val="48"/>
      </w:rPr>
      <w:tab/>
    </w:r>
    <w:r>
      <w:fldChar w:fldCharType="begin"/>
    </w:r>
    <w:r>
      <w:instrText xml:space="preserve"> PAGE  \* MERGEFORMAT </w:instrText>
    </w:r>
    <w:r>
      <w:fldChar w:fldCharType="separate"/>
    </w:r>
    <w:r w:rsidR="007E5D92">
      <w:rPr>
        <w:noProof/>
      </w:rPr>
      <w:t>9</w:t>
    </w:r>
    <w:r>
      <w:fldChar w:fldCharType="end"/>
    </w:r>
    <w:r>
      <w:tab/>
    </w:r>
    <w:r w:rsidRPr="00163629">
      <w:tab/>
    </w:r>
    <w:r w:rsidRPr="0016362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9" w:rsidRDefault="00163629" w:rsidP="00163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08A" w:rsidRDefault="00B0208A">
      <w:pPr>
        <w:spacing w:before="0" w:after="0"/>
      </w:pPr>
      <w:r>
        <w:separator/>
      </w:r>
    </w:p>
  </w:footnote>
  <w:footnote w:type="continuationSeparator" w:id="0">
    <w:p w:rsidR="00B0208A" w:rsidRDefault="00B0208A">
      <w:pPr>
        <w:spacing w:before="0" w:after="0"/>
      </w:pPr>
      <w:r>
        <w:continuationSeparator/>
      </w:r>
    </w:p>
  </w:footnote>
  <w:footnote w:type="continuationNotice" w:id="1">
    <w:p w:rsidR="00B0208A" w:rsidRDefault="00B0208A">
      <w:pPr>
        <w:spacing w:before="0" w:after="0"/>
      </w:pPr>
    </w:p>
  </w:footnote>
  <w:footnote w:id="2">
    <w:p w:rsidR="003E72A3" w:rsidRPr="002C0DBB" w:rsidRDefault="003E72A3">
      <w:pPr>
        <w:pStyle w:val="FootnoteText"/>
        <w:rPr>
          <w:lang w:val="it-IT"/>
        </w:rPr>
      </w:pPr>
      <w:r>
        <w:rPr>
          <w:rStyle w:val="FootnoteReference"/>
        </w:rPr>
        <w:footnoteRef/>
      </w:r>
      <w:r w:rsidRPr="000A6C0C">
        <w:rPr>
          <w:lang w:val="it-IT"/>
        </w:rPr>
        <w:tab/>
        <w:t xml:space="preserve">OJ L 57, 18.2.2021, p. 17, ELI: </w:t>
      </w:r>
      <w:hyperlink r:id="rId1" w:history="1">
        <w:r w:rsidRPr="000A6C0C">
          <w:rPr>
            <w:rStyle w:val="Hyperlink"/>
            <w:lang w:val="it-IT"/>
          </w:rPr>
          <w:t>https://eur-lex.europa.eu/eli/reg/2021/241/oj</w:t>
        </w:r>
      </w:hyperlink>
      <w:r w:rsidR="002C0DBB" w:rsidRPr="002C0DBB">
        <w:rPr>
          <w:lang w:val="it-IT"/>
        </w:rPr>
        <w:t>.</w:t>
      </w:r>
    </w:p>
  </w:footnote>
  <w:footnote w:id="3">
    <w:p w:rsidR="003E72A3" w:rsidRPr="003E72A3" w:rsidRDefault="003E72A3">
      <w:pPr>
        <w:pStyle w:val="FootnoteText"/>
        <w:rPr>
          <w:lang w:val="en-IE"/>
        </w:rPr>
      </w:pPr>
      <w:r>
        <w:rPr>
          <w:rStyle w:val="FootnoteReference"/>
        </w:rPr>
        <w:footnoteRef/>
      </w:r>
      <w:r w:rsidRPr="003E72A3">
        <w:rPr>
          <w:lang w:val="en-IE"/>
        </w:rPr>
        <w:tab/>
        <w:t>ST 10160/21 INIT; ST 10160/21 ADD 1 REV 2; ST 10160/21 ADD 1 REV 2 COR 1 (sk)</w:t>
      </w:r>
      <w:r w:rsidR="002C0DBB">
        <w:rPr>
          <w:lang w:val="en-IE"/>
        </w:rPr>
        <w:t>.</w:t>
      </w:r>
    </w:p>
  </w:footnote>
  <w:footnote w:id="4">
    <w:p w:rsidR="003E72A3" w:rsidRPr="003E72A3" w:rsidRDefault="003E72A3">
      <w:pPr>
        <w:pStyle w:val="FootnoteText"/>
        <w:rPr>
          <w:lang w:val="en-IE"/>
        </w:rPr>
      </w:pPr>
      <w:r>
        <w:rPr>
          <w:rStyle w:val="FootnoteReference"/>
        </w:rPr>
        <w:footnoteRef/>
      </w:r>
      <w:r w:rsidRPr="003E72A3">
        <w:rPr>
          <w:lang w:val="en-IE"/>
        </w:rPr>
        <w:tab/>
      </w:r>
      <w:r>
        <w:rPr>
          <w:lang w:val="en-IE"/>
        </w:rPr>
        <w:t>ST 12259/23 INIT.</w:t>
      </w:r>
    </w:p>
  </w:footnote>
  <w:footnote w:id="5">
    <w:p w:rsidR="003E72A3" w:rsidRPr="003E72A3" w:rsidRDefault="003E72A3">
      <w:pPr>
        <w:pStyle w:val="FootnoteText"/>
        <w:rPr>
          <w:lang w:val="en-IE"/>
        </w:rPr>
      </w:pPr>
      <w:r>
        <w:rPr>
          <w:rStyle w:val="FootnoteReference"/>
        </w:rPr>
        <w:footnoteRef/>
      </w:r>
      <w:r w:rsidRPr="003E72A3">
        <w:rPr>
          <w:lang w:val="en-IE"/>
        </w:rPr>
        <w:tab/>
        <w:t>ST 16051/23 INIT; ST 16051/23 ADD 1; ST 16051/23 ADD 1 REV 1 (ga).</w:t>
      </w:r>
    </w:p>
  </w:footnote>
  <w:footnote w:id="6">
    <w:p w:rsidR="003E72A3" w:rsidRPr="003E72A3" w:rsidRDefault="003E72A3">
      <w:pPr>
        <w:pStyle w:val="FootnoteText"/>
        <w:rPr>
          <w:lang w:val="en-IE"/>
        </w:rPr>
      </w:pPr>
      <w:r>
        <w:rPr>
          <w:rStyle w:val="FootnoteReference"/>
        </w:rPr>
        <w:footnoteRef/>
      </w:r>
      <w:r w:rsidRPr="003E72A3">
        <w:rPr>
          <w:lang w:val="en-IE"/>
        </w:rPr>
        <w:tab/>
        <w:t>ST 9399/24 INIT; ST 9399/24 ADD 1; ST 9399/24 ADD1 COR 2 (sv).</w:t>
      </w:r>
    </w:p>
  </w:footnote>
  <w:footnote w:id="7">
    <w:p w:rsidR="003E72A3" w:rsidRPr="003E72A3" w:rsidRDefault="003E72A3">
      <w:pPr>
        <w:pStyle w:val="FootnoteText"/>
        <w:rPr>
          <w:lang w:val="en-IE"/>
        </w:rPr>
      </w:pPr>
      <w:r>
        <w:rPr>
          <w:rStyle w:val="FootnoteReference"/>
        </w:rPr>
        <w:footnoteRef/>
      </w:r>
      <w:r w:rsidRPr="003E72A3">
        <w:rPr>
          <w:lang w:val="en-IE"/>
        </w:rPr>
        <w:tab/>
        <w:t>ST 15114/24 INIT; ST 15114 ADD 1 REV 1.</w:t>
      </w:r>
    </w:p>
  </w:footnote>
  <w:footnote w:id="8">
    <w:p w:rsidR="003E72A3" w:rsidRPr="003E72A3" w:rsidRDefault="003E72A3">
      <w:pPr>
        <w:pStyle w:val="FootnoteText"/>
        <w:rPr>
          <w:lang w:val="en-IE"/>
        </w:rPr>
      </w:pPr>
      <w:r>
        <w:rPr>
          <w:rStyle w:val="FootnoteReference"/>
        </w:rPr>
        <w:footnoteRef/>
      </w:r>
      <w:r w:rsidRPr="003E72A3">
        <w:rPr>
          <w:lang w:val="en-IE"/>
        </w:rPr>
        <w:tab/>
        <w:t>ST 9587/25 INIT; ST 9587/25 ADD 1.</w:t>
      </w:r>
    </w:p>
  </w:footnote>
  <w:footnote w:id="9">
    <w:p w:rsidR="003E72A3" w:rsidRPr="003E72A3" w:rsidRDefault="003E72A3">
      <w:pPr>
        <w:pStyle w:val="FootnoteText"/>
        <w:rPr>
          <w:lang w:val="en-IE"/>
        </w:rPr>
      </w:pPr>
      <w:r>
        <w:rPr>
          <w:rStyle w:val="FootnoteReference"/>
        </w:rPr>
        <w:footnoteRef/>
      </w:r>
      <w:r w:rsidRPr="003E72A3">
        <w:rPr>
          <w:lang w:val="en-IE"/>
        </w:rPr>
        <w:tab/>
        <w:t>ST 15106/25 INIT: ST 15106/25 ADD 1; ST 15106/25 ADD 1 COR</w:t>
      </w:r>
      <w:r w:rsidR="002C0DBB">
        <w:rPr>
          <w:lang w:val="en-IE"/>
        </w:rPr>
        <w:t xml:space="preserve"> </w:t>
      </w:r>
      <w:r w:rsidRPr="003E72A3">
        <w:rPr>
          <w:lang w:val="en-IE"/>
        </w:rPr>
        <w:t>1 (sv).</w:t>
      </w:r>
    </w:p>
  </w:footnote>
  <w:footnote w:id="10">
    <w:p w:rsidR="003E72A3" w:rsidRPr="000A6C0C" w:rsidRDefault="003E72A3">
      <w:pPr>
        <w:pStyle w:val="FootnoteText"/>
        <w:rPr>
          <w:lang w:val="en-IE"/>
        </w:rPr>
      </w:pPr>
      <w:r>
        <w:rPr>
          <w:rStyle w:val="FootnoteReference"/>
        </w:rPr>
        <w:footnoteRef/>
      </w:r>
      <w:r w:rsidRPr="000A6C0C">
        <w:rPr>
          <w:lang w:val="en-IE"/>
        </w:rPr>
        <w:tab/>
        <w:t>ST 7138/26 INIT; ST 7138/26 ADD 1.</w:t>
      </w:r>
    </w:p>
  </w:footnote>
  <w:footnote w:id="11">
    <w:p w:rsidR="003E72A3" w:rsidRPr="003E72A3" w:rsidRDefault="003E72A3">
      <w:pPr>
        <w:pStyle w:val="FootnoteText"/>
        <w:rPr>
          <w:lang w:val="en-IE"/>
        </w:rPr>
      </w:pPr>
      <w:r>
        <w:rPr>
          <w:rStyle w:val="FootnoteReference"/>
        </w:rPr>
        <w:footnoteRef/>
      </w:r>
      <w:r w:rsidRPr="003E72A3">
        <w:rPr>
          <w:lang w:val="en-IE"/>
        </w:rPr>
        <w:tab/>
      </w:r>
      <w:r w:rsidRPr="00312D0F">
        <w:rPr>
          <w:lang w:val="en-IE"/>
        </w:rPr>
        <w:t>Deliberation of the Council of Ministers of 4</w:t>
      </w:r>
      <w:r w:rsidR="00805697">
        <w:rPr>
          <w:lang w:val="en-IE"/>
        </w:rPr>
        <w:t> </w:t>
      </w:r>
      <w:r w:rsidRPr="00312D0F">
        <w:rPr>
          <w:lang w:val="en-IE"/>
        </w:rPr>
        <w:t>June</w:t>
      </w:r>
      <w:r w:rsidR="00805697">
        <w:rPr>
          <w:lang w:val="en-IE"/>
        </w:rPr>
        <w:t> </w:t>
      </w:r>
      <w:r w:rsidRPr="00312D0F">
        <w:rPr>
          <w:lang w:val="en-IE"/>
        </w:rPr>
        <w:t>2025 declaring the State of Emergency for the Metropolitan Cities of Catania and Messina; Deliberation of the Council of Ministers n. 157 of 26</w:t>
      </w:r>
      <w:r>
        <w:rPr>
          <w:lang w:val="en-IE"/>
        </w:rPr>
        <w:t> </w:t>
      </w:r>
      <w:r w:rsidRPr="00312D0F">
        <w:rPr>
          <w:lang w:val="en-IE"/>
        </w:rPr>
        <w:t>January</w:t>
      </w:r>
      <w:r>
        <w:rPr>
          <w:lang w:val="en-IE"/>
        </w:rPr>
        <w:t> </w:t>
      </w:r>
      <w:r w:rsidRPr="00312D0F">
        <w:rPr>
          <w:lang w:val="en-IE"/>
        </w:rPr>
        <w:t>2026 declaring the State of Emergency for the territories of Calabria, Sicily and Sardinia.</w:t>
      </w:r>
    </w:p>
  </w:footnote>
  <w:footnote w:id="12">
    <w:p w:rsidR="003E72A3" w:rsidRPr="003E72A3" w:rsidRDefault="003E72A3">
      <w:pPr>
        <w:pStyle w:val="FootnoteText"/>
        <w:rPr>
          <w:lang w:val="en-IE"/>
        </w:rPr>
      </w:pPr>
      <w:r>
        <w:rPr>
          <w:rStyle w:val="FootnoteReference"/>
        </w:rPr>
        <w:footnoteRef/>
      </w:r>
      <w:r w:rsidRPr="003E72A3">
        <w:rPr>
          <w:lang w:val="en-IE"/>
        </w:rPr>
        <w:tab/>
        <w:t>Regulation (EU) 2021/1755 of the European Parliament and of the Council of 6</w:t>
      </w:r>
      <w:r>
        <w:rPr>
          <w:lang w:val="en-IE"/>
        </w:rPr>
        <w:t> </w:t>
      </w:r>
      <w:r w:rsidRPr="003E72A3">
        <w:rPr>
          <w:lang w:val="en-IE"/>
        </w:rPr>
        <w:t>October</w:t>
      </w:r>
      <w:r>
        <w:rPr>
          <w:lang w:val="en-IE"/>
        </w:rPr>
        <w:t> </w:t>
      </w:r>
      <w:r w:rsidRPr="003E72A3">
        <w:rPr>
          <w:lang w:val="en-IE"/>
        </w:rPr>
        <w:t>2021 establishing the Brexit Adjustment Reserve (OJ L 357, 8.10.2021, p. 1, ELI:</w:t>
      </w:r>
      <w:r w:rsidR="00805697">
        <w:rPr>
          <w:lang w:val="en-IE"/>
        </w:rPr>
        <w:t> </w:t>
      </w:r>
      <w:hyperlink r:id="rId2" w:history="1">
        <w:r w:rsidRPr="003E72A3">
          <w:rPr>
            <w:rStyle w:val="Hyperlink"/>
            <w:lang w:val="en-IE"/>
          </w:rPr>
          <w:t>http://data.europa.eu/eli/reg/2021/1755/oj</w:t>
        </w:r>
      </w:hyperlink>
      <w:r w:rsidRPr="003E72A3">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9" w:rsidRDefault="001636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29" w:rsidRDefault="00163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5 16:01: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66806BD-B10C-468B-B33D-0100FFDB41B3"/>
    <w:docVar w:name="LW_COVERPAGE_TYPE" w:val="1"/>
    <w:docVar w:name="LW_CROSSREFERENCE" w:val="{SWD(2026) 266 final}"/>
    <w:docVar w:name="LW_DocType" w:val="COM"/>
    <w:docVar w:name="LW_EMISSION" w:val="7.8.2026"/>
    <w:docVar w:name="LW_EMISSION_ISODATE" w:val="2026-08-07"/>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8"/>
    <w:docVar w:name="LW_REF.II.NEW.CP_YEAR" w:val="2026"/>
    <w:docVar w:name="LW_REF.INST.NEW" w:val="COM"/>
    <w:docVar w:name="LW_REF.INST.NEW_ADOPTED" w:val="final"/>
    <w:docVar w:name="LW_REF.INST.NEW_TEXT" w:val="(2026) 4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Italy"/>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2"/>
    <w:rsid w:val="00002525"/>
    <w:rsid w:val="0000253E"/>
    <w:rsid w:val="000025A3"/>
    <w:rsid w:val="0000268B"/>
    <w:rsid w:val="0000291C"/>
    <w:rsid w:val="00002A2B"/>
    <w:rsid w:val="00003015"/>
    <w:rsid w:val="00003279"/>
    <w:rsid w:val="000032D8"/>
    <w:rsid w:val="0000332D"/>
    <w:rsid w:val="000034F0"/>
    <w:rsid w:val="00003506"/>
    <w:rsid w:val="00003779"/>
    <w:rsid w:val="00003E51"/>
    <w:rsid w:val="0000445F"/>
    <w:rsid w:val="00004951"/>
    <w:rsid w:val="00004A40"/>
    <w:rsid w:val="00004B75"/>
    <w:rsid w:val="00004C03"/>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441"/>
    <w:rsid w:val="00010755"/>
    <w:rsid w:val="00010E81"/>
    <w:rsid w:val="0001123F"/>
    <w:rsid w:val="00011352"/>
    <w:rsid w:val="0001136F"/>
    <w:rsid w:val="0001157C"/>
    <w:rsid w:val="000115E2"/>
    <w:rsid w:val="00011609"/>
    <w:rsid w:val="00011631"/>
    <w:rsid w:val="0001167F"/>
    <w:rsid w:val="00011817"/>
    <w:rsid w:val="00011AA6"/>
    <w:rsid w:val="00011C63"/>
    <w:rsid w:val="00011F86"/>
    <w:rsid w:val="000128E3"/>
    <w:rsid w:val="00012AF9"/>
    <w:rsid w:val="00012C15"/>
    <w:rsid w:val="00012C1E"/>
    <w:rsid w:val="00012CD5"/>
    <w:rsid w:val="00013078"/>
    <w:rsid w:val="0001311B"/>
    <w:rsid w:val="000131BD"/>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05B"/>
    <w:rsid w:val="000151C8"/>
    <w:rsid w:val="0001520E"/>
    <w:rsid w:val="00015532"/>
    <w:rsid w:val="000158A1"/>
    <w:rsid w:val="00015907"/>
    <w:rsid w:val="00015B8C"/>
    <w:rsid w:val="00015C54"/>
    <w:rsid w:val="00015FC0"/>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2AA"/>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A3"/>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C41"/>
    <w:rsid w:val="00025D2B"/>
    <w:rsid w:val="00025E68"/>
    <w:rsid w:val="00025EE4"/>
    <w:rsid w:val="00026143"/>
    <w:rsid w:val="00026681"/>
    <w:rsid w:val="00026C48"/>
    <w:rsid w:val="00026CCC"/>
    <w:rsid w:val="00026E27"/>
    <w:rsid w:val="00026FEA"/>
    <w:rsid w:val="00027195"/>
    <w:rsid w:val="000273BE"/>
    <w:rsid w:val="000274CB"/>
    <w:rsid w:val="000276A7"/>
    <w:rsid w:val="00027850"/>
    <w:rsid w:val="00027960"/>
    <w:rsid w:val="00027D08"/>
    <w:rsid w:val="00027D17"/>
    <w:rsid w:val="00027D40"/>
    <w:rsid w:val="00027D88"/>
    <w:rsid w:val="00027FED"/>
    <w:rsid w:val="000302ED"/>
    <w:rsid w:val="000303DA"/>
    <w:rsid w:val="00030622"/>
    <w:rsid w:val="00030A00"/>
    <w:rsid w:val="00030B2A"/>
    <w:rsid w:val="00030C0F"/>
    <w:rsid w:val="00030D27"/>
    <w:rsid w:val="00030DCB"/>
    <w:rsid w:val="00031009"/>
    <w:rsid w:val="00031071"/>
    <w:rsid w:val="000311D1"/>
    <w:rsid w:val="00031678"/>
    <w:rsid w:val="00031687"/>
    <w:rsid w:val="00031689"/>
    <w:rsid w:val="000317A4"/>
    <w:rsid w:val="00031816"/>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86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4FD"/>
    <w:rsid w:val="00035614"/>
    <w:rsid w:val="00035714"/>
    <w:rsid w:val="0003572F"/>
    <w:rsid w:val="0003587A"/>
    <w:rsid w:val="00035A8F"/>
    <w:rsid w:val="00035AEB"/>
    <w:rsid w:val="00035C19"/>
    <w:rsid w:val="00035F5E"/>
    <w:rsid w:val="00035FC4"/>
    <w:rsid w:val="00036037"/>
    <w:rsid w:val="000362B9"/>
    <w:rsid w:val="0003642A"/>
    <w:rsid w:val="0003642E"/>
    <w:rsid w:val="00036464"/>
    <w:rsid w:val="0003686C"/>
    <w:rsid w:val="00036916"/>
    <w:rsid w:val="00036A86"/>
    <w:rsid w:val="00036B4D"/>
    <w:rsid w:val="00036B6F"/>
    <w:rsid w:val="0003700E"/>
    <w:rsid w:val="000373DF"/>
    <w:rsid w:val="00037661"/>
    <w:rsid w:val="00037ECC"/>
    <w:rsid w:val="00037F30"/>
    <w:rsid w:val="0004015F"/>
    <w:rsid w:val="000404B4"/>
    <w:rsid w:val="0004097D"/>
    <w:rsid w:val="000409A9"/>
    <w:rsid w:val="000409FB"/>
    <w:rsid w:val="00040A0A"/>
    <w:rsid w:val="000410EC"/>
    <w:rsid w:val="00041218"/>
    <w:rsid w:val="000414FF"/>
    <w:rsid w:val="0004159E"/>
    <w:rsid w:val="00041662"/>
    <w:rsid w:val="0004178A"/>
    <w:rsid w:val="0004179E"/>
    <w:rsid w:val="00041A15"/>
    <w:rsid w:val="00041CA2"/>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3F7D"/>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EEB"/>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47CD7"/>
    <w:rsid w:val="00050466"/>
    <w:rsid w:val="000504D0"/>
    <w:rsid w:val="0005075A"/>
    <w:rsid w:val="00050772"/>
    <w:rsid w:val="00050B5F"/>
    <w:rsid w:val="00050FDB"/>
    <w:rsid w:val="000510B8"/>
    <w:rsid w:val="000511C9"/>
    <w:rsid w:val="00051513"/>
    <w:rsid w:val="00051726"/>
    <w:rsid w:val="000517A5"/>
    <w:rsid w:val="000517E4"/>
    <w:rsid w:val="000518C9"/>
    <w:rsid w:val="000519D7"/>
    <w:rsid w:val="00051B06"/>
    <w:rsid w:val="00051B14"/>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6E"/>
    <w:rsid w:val="000540F6"/>
    <w:rsid w:val="00054157"/>
    <w:rsid w:val="000542DA"/>
    <w:rsid w:val="00054321"/>
    <w:rsid w:val="0005439F"/>
    <w:rsid w:val="0005452B"/>
    <w:rsid w:val="0005489C"/>
    <w:rsid w:val="00054A32"/>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D47"/>
    <w:rsid w:val="00055F79"/>
    <w:rsid w:val="00056007"/>
    <w:rsid w:val="000560AB"/>
    <w:rsid w:val="00056103"/>
    <w:rsid w:val="00056130"/>
    <w:rsid w:val="00056201"/>
    <w:rsid w:val="0005623B"/>
    <w:rsid w:val="0005656B"/>
    <w:rsid w:val="00056879"/>
    <w:rsid w:val="00056909"/>
    <w:rsid w:val="00056CD2"/>
    <w:rsid w:val="000572BF"/>
    <w:rsid w:val="000575AC"/>
    <w:rsid w:val="00057959"/>
    <w:rsid w:val="00057AEF"/>
    <w:rsid w:val="00057C15"/>
    <w:rsid w:val="0006011E"/>
    <w:rsid w:val="00060257"/>
    <w:rsid w:val="000605BD"/>
    <w:rsid w:val="000609CB"/>
    <w:rsid w:val="00060B29"/>
    <w:rsid w:val="00060E74"/>
    <w:rsid w:val="000610D0"/>
    <w:rsid w:val="000611DE"/>
    <w:rsid w:val="00061267"/>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049"/>
    <w:rsid w:val="00064304"/>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5CC2"/>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1F6D"/>
    <w:rsid w:val="00072038"/>
    <w:rsid w:val="000722F9"/>
    <w:rsid w:val="00072329"/>
    <w:rsid w:val="000724B6"/>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4B"/>
    <w:rsid w:val="00073C80"/>
    <w:rsid w:val="00073EB4"/>
    <w:rsid w:val="00073F93"/>
    <w:rsid w:val="00073FAB"/>
    <w:rsid w:val="0007419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35D"/>
    <w:rsid w:val="00080528"/>
    <w:rsid w:val="00080543"/>
    <w:rsid w:val="000805FF"/>
    <w:rsid w:val="00080605"/>
    <w:rsid w:val="000807BE"/>
    <w:rsid w:val="00080B04"/>
    <w:rsid w:val="00080B11"/>
    <w:rsid w:val="00080EAB"/>
    <w:rsid w:val="000810D3"/>
    <w:rsid w:val="0008116D"/>
    <w:rsid w:val="000811FA"/>
    <w:rsid w:val="000813D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7EE"/>
    <w:rsid w:val="00084A1F"/>
    <w:rsid w:val="00084D5C"/>
    <w:rsid w:val="00084DAA"/>
    <w:rsid w:val="00084E4A"/>
    <w:rsid w:val="00084F92"/>
    <w:rsid w:val="0008535C"/>
    <w:rsid w:val="00085394"/>
    <w:rsid w:val="000858B9"/>
    <w:rsid w:val="000859B8"/>
    <w:rsid w:val="00085B99"/>
    <w:rsid w:val="00085CDD"/>
    <w:rsid w:val="00085E36"/>
    <w:rsid w:val="00085FAF"/>
    <w:rsid w:val="00086146"/>
    <w:rsid w:val="000861AF"/>
    <w:rsid w:val="00086372"/>
    <w:rsid w:val="000864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55"/>
    <w:rsid w:val="000871FA"/>
    <w:rsid w:val="000872A0"/>
    <w:rsid w:val="00087449"/>
    <w:rsid w:val="0008755E"/>
    <w:rsid w:val="000875A5"/>
    <w:rsid w:val="0008765E"/>
    <w:rsid w:val="00087954"/>
    <w:rsid w:val="00087BC4"/>
    <w:rsid w:val="00087E3C"/>
    <w:rsid w:val="0009026E"/>
    <w:rsid w:val="000902D9"/>
    <w:rsid w:val="0009035C"/>
    <w:rsid w:val="0009060C"/>
    <w:rsid w:val="00090B62"/>
    <w:rsid w:val="00090CBE"/>
    <w:rsid w:val="00090D48"/>
    <w:rsid w:val="00091333"/>
    <w:rsid w:val="0009140D"/>
    <w:rsid w:val="000916B8"/>
    <w:rsid w:val="00091B99"/>
    <w:rsid w:val="00092185"/>
    <w:rsid w:val="0009226F"/>
    <w:rsid w:val="0009232D"/>
    <w:rsid w:val="000924EE"/>
    <w:rsid w:val="00092503"/>
    <w:rsid w:val="0009257C"/>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BFC"/>
    <w:rsid w:val="00094D01"/>
    <w:rsid w:val="00094E98"/>
    <w:rsid w:val="00094F6E"/>
    <w:rsid w:val="000952F4"/>
    <w:rsid w:val="0009544E"/>
    <w:rsid w:val="000955C5"/>
    <w:rsid w:val="000956C6"/>
    <w:rsid w:val="000956DF"/>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D69"/>
    <w:rsid w:val="000A1EB9"/>
    <w:rsid w:val="000A2239"/>
    <w:rsid w:val="000A232D"/>
    <w:rsid w:val="000A2443"/>
    <w:rsid w:val="000A250B"/>
    <w:rsid w:val="000A2691"/>
    <w:rsid w:val="000A275F"/>
    <w:rsid w:val="000A2785"/>
    <w:rsid w:val="000A2CFC"/>
    <w:rsid w:val="000A2FB3"/>
    <w:rsid w:val="000A31CD"/>
    <w:rsid w:val="000A31FA"/>
    <w:rsid w:val="000A322B"/>
    <w:rsid w:val="000A3369"/>
    <w:rsid w:val="000A33FD"/>
    <w:rsid w:val="000A34B1"/>
    <w:rsid w:val="000A34DF"/>
    <w:rsid w:val="000A35D4"/>
    <w:rsid w:val="000A37B1"/>
    <w:rsid w:val="000A3891"/>
    <w:rsid w:val="000A3C61"/>
    <w:rsid w:val="000A3D4C"/>
    <w:rsid w:val="000A3EB7"/>
    <w:rsid w:val="000A428A"/>
    <w:rsid w:val="000A43F4"/>
    <w:rsid w:val="000A4612"/>
    <w:rsid w:val="000A465B"/>
    <w:rsid w:val="000A46E1"/>
    <w:rsid w:val="000A4701"/>
    <w:rsid w:val="000A4AF2"/>
    <w:rsid w:val="000A4B43"/>
    <w:rsid w:val="000A4B94"/>
    <w:rsid w:val="000A4BE7"/>
    <w:rsid w:val="000A5044"/>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84"/>
    <w:rsid w:val="000A68F0"/>
    <w:rsid w:val="000A69F6"/>
    <w:rsid w:val="000A6BB1"/>
    <w:rsid w:val="000A6BEB"/>
    <w:rsid w:val="000A6C0C"/>
    <w:rsid w:val="000A6C48"/>
    <w:rsid w:val="000A6CDC"/>
    <w:rsid w:val="000A6DED"/>
    <w:rsid w:val="000A7185"/>
    <w:rsid w:val="000A728D"/>
    <w:rsid w:val="000A744C"/>
    <w:rsid w:val="000A75DB"/>
    <w:rsid w:val="000A76C4"/>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0D7"/>
    <w:rsid w:val="000B2200"/>
    <w:rsid w:val="000B229B"/>
    <w:rsid w:val="000B2317"/>
    <w:rsid w:val="000B2564"/>
    <w:rsid w:val="000B2927"/>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3A0"/>
    <w:rsid w:val="000B4465"/>
    <w:rsid w:val="000B456E"/>
    <w:rsid w:val="000B472D"/>
    <w:rsid w:val="000B4784"/>
    <w:rsid w:val="000B4AB5"/>
    <w:rsid w:val="000B4B2F"/>
    <w:rsid w:val="000B4E17"/>
    <w:rsid w:val="000B4F2D"/>
    <w:rsid w:val="000B51AF"/>
    <w:rsid w:val="000B52EA"/>
    <w:rsid w:val="000B55C4"/>
    <w:rsid w:val="000B5918"/>
    <w:rsid w:val="000B5C74"/>
    <w:rsid w:val="000B5D43"/>
    <w:rsid w:val="000B5F35"/>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C1"/>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B78"/>
    <w:rsid w:val="000C1D1B"/>
    <w:rsid w:val="000C1E1E"/>
    <w:rsid w:val="000C2382"/>
    <w:rsid w:val="000C25AF"/>
    <w:rsid w:val="000C2719"/>
    <w:rsid w:val="000C2802"/>
    <w:rsid w:val="000C2963"/>
    <w:rsid w:val="000C29B2"/>
    <w:rsid w:val="000C2A3F"/>
    <w:rsid w:val="000C2A87"/>
    <w:rsid w:val="000C2AE4"/>
    <w:rsid w:val="000C2E73"/>
    <w:rsid w:val="000C3014"/>
    <w:rsid w:val="000C30C3"/>
    <w:rsid w:val="000C30E9"/>
    <w:rsid w:val="000C35C2"/>
    <w:rsid w:val="000C38BC"/>
    <w:rsid w:val="000C3955"/>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68A"/>
    <w:rsid w:val="000C7780"/>
    <w:rsid w:val="000C778C"/>
    <w:rsid w:val="000C77F9"/>
    <w:rsid w:val="000C7A20"/>
    <w:rsid w:val="000C7FC5"/>
    <w:rsid w:val="000D00A4"/>
    <w:rsid w:val="000D0359"/>
    <w:rsid w:val="000D036A"/>
    <w:rsid w:val="000D03D7"/>
    <w:rsid w:val="000D0603"/>
    <w:rsid w:val="000D0AF8"/>
    <w:rsid w:val="000D0F59"/>
    <w:rsid w:val="000D1153"/>
    <w:rsid w:val="000D117D"/>
    <w:rsid w:val="000D1277"/>
    <w:rsid w:val="000D1A18"/>
    <w:rsid w:val="000D1B80"/>
    <w:rsid w:val="000D1CCA"/>
    <w:rsid w:val="000D202E"/>
    <w:rsid w:val="000D2424"/>
    <w:rsid w:val="000D2442"/>
    <w:rsid w:val="000D276A"/>
    <w:rsid w:val="000D2955"/>
    <w:rsid w:val="000D2A9D"/>
    <w:rsid w:val="000D2B21"/>
    <w:rsid w:val="000D2D32"/>
    <w:rsid w:val="000D2DA5"/>
    <w:rsid w:val="000D2EDB"/>
    <w:rsid w:val="000D2FF2"/>
    <w:rsid w:val="000D3147"/>
    <w:rsid w:val="000D3576"/>
    <w:rsid w:val="000D3581"/>
    <w:rsid w:val="000D35ED"/>
    <w:rsid w:val="000D3772"/>
    <w:rsid w:val="000D387B"/>
    <w:rsid w:val="000D39E2"/>
    <w:rsid w:val="000D3B4D"/>
    <w:rsid w:val="000D3C22"/>
    <w:rsid w:val="000D3EA9"/>
    <w:rsid w:val="000D41D1"/>
    <w:rsid w:val="000D4D62"/>
    <w:rsid w:val="000D4F0D"/>
    <w:rsid w:val="000D4F92"/>
    <w:rsid w:val="000D50D7"/>
    <w:rsid w:val="000D553C"/>
    <w:rsid w:val="000D575F"/>
    <w:rsid w:val="000D5D67"/>
    <w:rsid w:val="000D60F5"/>
    <w:rsid w:val="000D624C"/>
    <w:rsid w:val="000D6462"/>
    <w:rsid w:val="000D6511"/>
    <w:rsid w:val="000D675F"/>
    <w:rsid w:val="000D6778"/>
    <w:rsid w:val="000D680D"/>
    <w:rsid w:val="000D68B3"/>
    <w:rsid w:val="000D68ED"/>
    <w:rsid w:val="000D695D"/>
    <w:rsid w:val="000D6AF3"/>
    <w:rsid w:val="000D6B2B"/>
    <w:rsid w:val="000D6CD8"/>
    <w:rsid w:val="000D6D5E"/>
    <w:rsid w:val="000D70D5"/>
    <w:rsid w:val="000D70F5"/>
    <w:rsid w:val="000D72DD"/>
    <w:rsid w:val="000D72E7"/>
    <w:rsid w:val="000D745D"/>
    <w:rsid w:val="000D7782"/>
    <w:rsid w:val="000D7812"/>
    <w:rsid w:val="000D7F2B"/>
    <w:rsid w:val="000D7F4B"/>
    <w:rsid w:val="000E0266"/>
    <w:rsid w:val="000E02B0"/>
    <w:rsid w:val="000E02B8"/>
    <w:rsid w:val="000E0412"/>
    <w:rsid w:val="000E0565"/>
    <w:rsid w:val="000E0B00"/>
    <w:rsid w:val="000E0F65"/>
    <w:rsid w:val="000E1576"/>
    <w:rsid w:val="000E1672"/>
    <w:rsid w:val="000E1797"/>
    <w:rsid w:val="000E1807"/>
    <w:rsid w:val="000E194C"/>
    <w:rsid w:val="000E197C"/>
    <w:rsid w:val="000E19B8"/>
    <w:rsid w:val="000E1A15"/>
    <w:rsid w:val="000E1AC3"/>
    <w:rsid w:val="000E1B8E"/>
    <w:rsid w:val="000E1D5C"/>
    <w:rsid w:val="000E1D5D"/>
    <w:rsid w:val="000E2065"/>
    <w:rsid w:val="000E247B"/>
    <w:rsid w:val="000E2636"/>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68D"/>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0DE3"/>
    <w:rsid w:val="000F10BA"/>
    <w:rsid w:val="000F11BF"/>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4EA"/>
    <w:rsid w:val="000F4A32"/>
    <w:rsid w:val="000F4C33"/>
    <w:rsid w:val="000F4EA1"/>
    <w:rsid w:val="000F50F0"/>
    <w:rsid w:val="000F5121"/>
    <w:rsid w:val="000F518D"/>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5EC"/>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AFB"/>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B4B"/>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2C"/>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46A"/>
    <w:rsid w:val="001119C8"/>
    <w:rsid w:val="00111A69"/>
    <w:rsid w:val="00111D38"/>
    <w:rsid w:val="00111E93"/>
    <w:rsid w:val="001120DF"/>
    <w:rsid w:val="001123DB"/>
    <w:rsid w:val="00112448"/>
    <w:rsid w:val="00112623"/>
    <w:rsid w:val="0011276C"/>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D13"/>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90"/>
    <w:rsid w:val="001200D8"/>
    <w:rsid w:val="001202DB"/>
    <w:rsid w:val="00120321"/>
    <w:rsid w:val="001203DA"/>
    <w:rsid w:val="001204E7"/>
    <w:rsid w:val="00120681"/>
    <w:rsid w:val="001206B9"/>
    <w:rsid w:val="00120767"/>
    <w:rsid w:val="00120924"/>
    <w:rsid w:val="00120C7E"/>
    <w:rsid w:val="00120EAD"/>
    <w:rsid w:val="00120F44"/>
    <w:rsid w:val="00121127"/>
    <w:rsid w:val="001212CA"/>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504"/>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677"/>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BCB"/>
    <w:rsid w:val="00131BD2"/>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799"/>
    <w:rsid w:val="0013595D"/>
    <w:rsid w:val="00135A06"/>
    <w:rsid w:val="00135D95"/>
    <w:rsid w:val="00135F9A"/>
    <w:rsid w:val="001360A8"/>
    <w:rsid w:val="00136188"/>
    <w:rsid w:val="00136471"/>
    <w:rsid w:val="001364E3"/>
    <w:rsid w:val="00136604"/>
    <w:rsid w:val="0013672C"/>
    <w:rsid w:val="00136769"/>
    <w:rsid w:val="00136988"/>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578"/>
    <w:rsid w:val="001407B4"/>
    <w:rsid w:val="001407F6"/>
    <w:rsid w:val="001408B2"/>
    <w:rsid w:val="001408E3"/>
    <w:rsid w:val="00140A02"/>
    <w:rsid w:val="00140A78"/>
    <w:rsid w:val="00140F92"/>
    <w:rsid w:val="00141171"/>
    <w:rsid w:val="0014122A"/>
    <w:rsid w:val="001413A4"/>
    <w:rsid w:val="00141E46"/>
    <w:rsid w:val="0014213C"/>
    <w:rsid w:val="00142225"/>
    <w:rsid w:val="0014233E"/>
    <w:rsid w:val="00142A72"/>
    <w:rsid w:val="00142D10"/>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5F24"/>
    <w:rsid w:val="001462E6"/>
    <w:rsid w:val="00146359"/>
    <w:rsid w:val="001464E3"/>
    <w:rsid w:val="0014650D"/>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1D2"/>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09"/>
    <w:rsid w:val="001527EF"/>
    <w:rsid w:val="0015290C"/>
    <w:rsid w:val="00152B1A"/>
    <w:rsid w:val="00152BA3"/>
    <w:rsid w:val="00152FD6"/>
    <w:rsid w:val="0015302E"/>
    <w:rsid w:val="0015305F"/>
    <w:rsid w:val="0015321B"/>
    <w:rsid w:val="00153321"/>
    <w:rsid w:val="001537C7"/>
    <w:rsid w:val="00153858"/>
    <w:rsid w:val="00153957"/>
    <w:rsid w:val="00153C9B"/>
    <w:rsid w:val="00153F69"/>
    <w:rsid w:val="00154124"/>
    <w:rsid w:val="00154161"/>
    <w:rsid w:val="00154297"/>
    <w:rsid w:val="001544F9"/>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9E7"/>
    <w:rsid w:val="00162A51"/>
    <w:rsid w:val="00162C4D"/>
    <w:rsid w:val="00162C92"/>
    <w:rsid w:val="00162E48"/>
    <w:rsid w:val="00163530"/>
    <w:rsid w:val="001635D6"/>
    <w:rsid w:val="00163629"/>
    <w:rsid w:val="001636C3"/>
    <w:rsid w:val="00163909"/>
    <w:rsid w:val="00163EB7"/>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22E"/>
    <w:rsid w:val="001662F7"/>
    <w:rsid w:val="0016664E"/>
    <w:rsid w:val="001666AE"/>
    <w:rsid w:val="001667FB"/>
    <w:rsid w:val="00166891"/>
    <w:rsid w:val="001669A6"/>
    <w:rsid w:val="00166A09"/>
    <w:rsid w:val="00166C77"/>
    <w:rsid w:val="00166D65"/>
    <w:rsid w:val="00166D69"/>
    <w:rsid w:val="00166E40"/>
    <w:rsid w:val="00166F86"/>
    <w:rsid w:val="00166FB3"/>
    <w:rsid w:val="0016721A"/>
    <w:rsid w:val="001674B8"/>
    <w:rsid w:val="00167765"/>
    <w:rsid w:val="001677A0"/>
    <w:rsid w:val="00167938"/>
    <w:rsid w:val="00167AD1"/>
    <w:rsid w:val="00167B56"/>
    <w:rsid w:val="00167CF4"/>
    <w:rsid w:val="00167F80"/>
    <w:rsid w:val="001701B7"/>
    <w:rsid w:val="001703D9"/>
    <w:rsid w:val="0017062F"/>
    <w:rsid w:val="00170664"/>
    <w:rsid w:val="001707F1"/>
    <w:rsid w:val="00170A07"/>
    <w:rsid w:val="00170AF0"/>
    <w:rsid w:val="00170C3A"/>
    <w:rsid w:val="00170CCC"/>
    <w:rsid w:val="00170DD5"/>
    <w:rsid w:val="00170EF0"/>
    <w:rsid w:val="00170F0E"/>
    <w:rsid w:val="00171042"/>
    <w:rsid w:val="00171241"/>
    <w:rsid w:val="00171330"/>
    <w:rsid w:val="00171A05"/>
    <w:rsid w:val="00171ECB"/>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3F99"/>
    <w:rsid w:val="00174013"/>
    <w:rsid w:val="0017413B"/>
    <w:rsid w:val="00174254"/>
    <w:rsid w:val="001742E3"/>
    <w:rsid w:val="00174399"/>
    <w:rsid w:val="001743A2"/>
    <w:rsid w:val="00174597"/>
    <w:rsid w:val="001745AF"/>
    <w:rsid w:val="00174752"/>
    <w:rsid w:val="001747B2"/>
    <w:rsid w:val="001749F3"/>
    <w:rsid w:val="00174A3A"/>
    <w:rsid w:val="00174ADF"/>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767"/>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CDC"/>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587"/>
    <w:rsid w:val="00185710"/>
    <w:rsid w:val="00185D9F"/>
    <w:rsid w:val="00185EAF"/>
    <w:rsid w:val="001860E6"/>
    <w:rsid w:val="0018628F"/>
    <w:rsid w:val="001862E8"/>
    <w:rsid w:val="001862F2"/>
    <w:rsid w:val="001863C0"/>
    <w:rsid w:val="0018649D"/>
    <w:rsid w:val="00186A2D"/>
    <w:rsid w:val="00186ACF"/>
    <w:rsid w:val="00186CA2"/>
    <w:rsid w:val="00186D87"/>
    <w:rsid w:val="00186EAF"/>
    <w:rsid w:val="00186EDC"/>
    <w:rsid w:val="00187353"/>
    <w:rsid w:val="0018735A"/>
    <w:rsid w:val="00187437"/>
    <w:rsid w:val="001875AB"/>
    <w:rsid w:val="00187779"/>
    <w:rsid w:val="00187B46"/>
    <w:rsid w:val="00187CB7"/>
    <w:rsid w:val="00187CEB"/>
    <w:rsid w:val="00187DBB"/>
    <w:rsid w:val="00187F3F"/>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2F9F"/>
    <w:rsid w:val="0019300C"/>
    <w:rsid w:val="001930F9"/>
    <w:rsid w:val="001932AA"/>
    <w:rsid w:val="001934C6"/>
    <w:rsid w:val="001934C9"/>
    <w:rsid w:val="00193683"/>
    <w:rsid w:val="00193A9D"/>
    <w:rsid w:val="00193BB0"/>
    <w:rsid w:val="00193C23"/>
    <w:rsid w:val="00193E89"/>
    <w:rsid w:val="00193EC6"/>
    <w:rsid w:val="00194480"/>
    <w:rsid w:val="0019452A"/>
    <w:rsid w:val="001945D5"/>
    <w:rsid w:val="001948CC"/>
    <w:rsid w:val="00194942"/>
    <w:rsid w:val="00194A73"/>
    <w:rsid w:val="00194AA3"/>
    <w:rsid w:val="00194C73"/>
    <w:rsid w:val="00194F9B"/>
    <w:rsid w:val="001951B5"/>
    <w:rsid w:val="00195251"/>
    <w:rsid w:val="00195257"/>
    <w:rsid w:val="0019560F"/>
    <w:rsid w:val="001957D5"/>
    <w:rsid w:val="00195887"/>
    <w:rsid w:val="00195937"/>
    <w:rsid w:val="001959BC"/>
    <w:rsid w:val="00195CCF"/>
    <w:rsid w:val="00195DA1"/>
    <w:rsid w:val="00195E30"/>
    <w:rsid w:val="00195E45"/>
    <w:rsid w:val="00195F97"/>
    <w:rsid w:val="0019614D"/>
    <w:rsid w:val="001961DC"/>
    <w:rsid w:val="001963E4"/>
    <w:rsid w:val="00196438"/>
    <w:rsid w:val="00196489"/>
    <w:rsid w:val="0019658C"/>
    <w:rsid w:val="0019672B"/>
    <w:rsid w:val="00196802"/>
    <w:rsid w:val="001968D7"/>
    <w:rsid w:val="00196958"/>
    <w:rsid w:val="00196BB2"/>
    <w:rsid w:val="00196D66"/>
    <w:rsid w:val="00196DD0"/>
    <w:rsid w:val="00196FEF"/>
    <w:rsid w:val="001970B9"/>
    <w:rsid w:val="00197308"/>
    <w:rsid w:val="0019758F"/>
    <w:rsid w:val="00197621"/>
    <w:rsid w:val="00197762"/>
    <w:rsid w:val="001979A1"/>
    <w:rsid w:val="00197AA9"/>
    <w:rsid w:val="001A04DD"/>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5F"/>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27"/>
    <w:rsid w:val="001A3AA2"/>
    <w:rsid w:val="001A3D4C"/>
    <w:rsid w:val="001A3DAA"/>
    <w:rsid w:val="001A4040"/>
    <w:rsid w:val="001A4163"/>
    <w:rsid w:val="001A44D7"/>
    <w:rsid w:val="001A45EA"/>
    <w:rsid w:val="001A47F8"/>
    <w:rsid w:val="001A4914"/>
    <w:rsid w:val="001A4A71"/>
    <w:rsid w:val="001A4DA9"/>
    <w:rsid w:val="001A5237"/>
    <w:rsid w:val="001A525C"/>
    <w:rsid w:val="001A54E4"/>
    <w:rsid w:val="001A5793"/>
    <w:rsid w:val="001A5B69"/>
    <w:rsid w:val="001A5ECA"/>
    <w:rsid w:val="001A61B4"/>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56"/>
    <w:rsid w:val="001B12DE"/>
    <w:rsid w:val="001B1521"/>
    <w:rsid w:val="001B1642"/>
    <w:rsid w:val="001B178A"/>
    <w:rsid w:val="001B1846"/>
    <w:rsid w:val="001B19A4"/>
    <w:rsid w:val="001B19C2"/>
    <w:rsid w:val="001B1BBD"/>
    <w:rsid w:val="001B1BFA"/>
    <w:rsid w:val="001B1DC5"/>
    <w:rsid w:val="001B21AD"/>
    <w:rsid w:val="001B26E5"/>
    <w:rsid w:val="001B2805"/>
    <w:rsid w:val="001B2DB0"/>
    <w:rsid w:val="001B3070"/>
    <w:rsid w:val="001B3359"/>
    <w:rsid w:val="001B3507"/>
    <w:rsid w:val="001B35E9"/>
    <w:rsid w:val="001B3700"/>
    <w:rsid w:val="001B3774"/>
    <w:rsid w:val="001B3819"/>
    <w:rsid w:val="001B38AC"/>
    <w:rsid w:val="001B3BE7"/>
    <w:rsid w:val="001B3F8E"/>
    <w:rsid w:val="001B40B0"/>
    <w:rsid w:val="001B431D"/>
    <w:rsid w:val="001B445C"/>
    <w:rsid w:val="001B45F7"/>
    <w:rsid w:val="001B4703"/>
    <w:rsid w:val="001B4B1A"/>
    <w:rsid w:val="001B4B97"/>
    <w:rsid w:val="001B4C1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FA7"/>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391"/>
    <w:rsid w:val="001C3570"/>
    <w:rsid w:val="001C3697"/>
    <w:rsid w:val="001C3742"/>
    <w:rsid w:val="001C3891"/>
    <w:rsid w:val="001C38C8"/>
    <w:rsid w:val="001C3B76"/>
    <w:rsid w:val="001C3BA4"/>
    <w:rsid w:val="001C3CA4"/>
    <w:rsid w:val="001C4078"/>
    <w:rsid w:val="001C427C"/>
    <w:rsid w:val="001C4296"/>
    <w:rsid w:val="001C4322"/>
    <w:rsid w:val="001C44F9"/>
    <w:rsid w:val="001C457B"/>
    <w:rsid w:val="001C471C"/>
    <w:rsid w:val="001C4807"/>
    <w:rsid w:val="001C4BCA"/>
    <w:rsid w:val="001C4D5A"/>
    <w:rsid w:val="001C4DF7"/>
    <w:rsid w:val="001C4EA9"/>
    <w:rsid w:val="001C4EFE"/>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C76"/>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E6C"/>
    <w:rsid w:val="001D1F44"/>
    <w:rsid w:val="001D2136"/>
    <w:rsid w:val="001D2239"/>
    <w:rsid w:val="001D26AD"/>
    <w:rsid w:val="001D28B7"/>
    <w:rsid w:val="001D29D0"/>
    <w:rsid w:val="001D29F4"/>
    <w:rsid w:val="001D2D85"/>
    <w:rsid w:val="001D3197"/>
    <w:rsid w:val="001D31F9"/>
    <w:rsid w:val="001D3208"/>
    <w:rsid w:val="001D3310"/>
    <w:rsid w:val="001D3565"/>
    <w:rsid w:val="001D3715"/>
    <w:rsid w:val="001D377C"/>
    <w:rsid w:val="001D3782"/>
    <w:rsid w:val="001D38C1"/>
    <w:rsid w:val="001D3A0C"/>
    <w:rsid w:val="001D3A77"/>
    <w:rsid w:val="001D3A9F"/>
    <w:rsid w:val="001D3AE7"/>
    <w:rsid w:val="001D3D5E"/>
    <w:rsid w:val="001D3EE3"/>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5C"/>
    <w:rsid w:val="001D78F0"/>
    <w:rsid w:val="001D7DB8"/>
    <w:rsid w:val="001D7E83"/>
    <w:rsid w:val="001D7EFC"/>
    <w:rsid w:val="001D7F61"/>
    <w:rsid w:val="001E005E"/>
    <w:rsid w:val="001E0160"/>
    <w:rsid w:val="001E016F"/>
    <w:rsid w:val="001E017D"/>
    <w:rsid w:val="001E0432"/>
    <w:rsid w:val="001E04B1"/>
    <w:rsid w:val="001E0559"/>
    <w:rsid w:val="001E07A2"/>
    <w:rsid w:val="001E07A9"/>
    <w:rsid w:val="001E07EE"/>
    <w:rsid w:val="001E0900"/>
    <w:rsid w:val="001E0AB0"/>
    <w:rsid w:val="001E0B0F"/>
    <w:rsid w:val="001E100C"/>
    <w:rsid w:val="001E1272"/>
    <w:rsid w:val="001E1391"/>
    <w:rsid w:val="001E16A1"/>
    <w:rsid w:val="001E16DE"/>
    <w:rsid w:val="001E1799"/>
    <w:rsid w:val="001E1817"/>
    <w:rsid w:val="001E1ACD"/>
    <w:rsid w:val="001E1B1A"/>
    <w:rsid w:val="001E1B70"/>
    <w:rsid w:val="001E2095"/>
    <w:rsid w:val="001E2113"/>
    <w:rsid w:val="001E224D"/>
    <w:rsid w:val="001E2325"/>
    <w:rsid w:val="001E25EC"/>
    <w:rsid w:val="001E26ED"/>
    <w:rsid w:val="001E2770"/>
    <w:rsid w:val="001E29FA"/>
    <w:rsid w:val="001E2A0B"/>
    <w:rsid w:val="001E2BE1"/>
    <w:rsid w:val="001E2BF4"/>
    <w:rsid w:val="001E2C1D"/>
    <w:rsid w:val="001E2F11"/>
    <w:rsid w:val="001E3059"/>
    <w:rsid w:val="001E3075"/>
    <w:rsid w:val="001E30D7"/>
    <w:rsid w:val="001E32FF"/>
    <w:rsid w:val="001E3360"/>
    <w:rsid w:val="001E36CA"/>
    <w:rsid w:val="001E3822"/>
    <w:rsid w:val="001E392E"/>
    <w:rsid w:val="001E399F"/>
    <w:rsid w:val="001E39D3"/>
    <w:rsid w:val="001E3BC9"/>
    <w:rsid w:val="001E3E51"/>
    <w:rsid w:val="001E3F0A"/>
    <w:rsid w:val="001E3F93"/>
    <w:rsid w:val="001E40D6"/>
    <w:rsid w:val="001E437C"/>
    <w:rsid w:val="001E4515"/>
    <w:rsid w:val="001E45E7"/>
    <w:rsid w:val="001E4960"/>
    <w:rsid w:val="001E4C21"/>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7C9"/>
    <w:rsid w:val="001F0966"/>
    <w:rsid w:val="001F0A40"/>
    <w:rsid w:val="001F0B59"/>
    <w:rsid w:val="001F0C46"/>
    <w:rsid w:val="001F0C62"/>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A56"/>
    <w:rsid w:val="001F3C23"/>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6FBD"/>
    <w:rsid w:val="001F7031"/>
    <w:rsid w:val="001F715E"/>
    <w:rsid w:val="001F74BF"/>
    <w:rsid w:val="001F74FD"/>
    <w:rsid w:val="001F761B"/>
    <w:rsid w:val="001F7685"/>
    <w:rsid w:val="001F7832"/>
    <w:rsid w:val="001F7985"/>
    <w:rsid w:val="001F7A5F"/>
    <w:rsid w:val="001F7BEA"/>
    <w:rsid w:val="001F7C66"/>
    <w:rsid w:val="001F7CB2"/>
    <w:rsid w:val="001F7D2D"/>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05D"/>
    <w:rsid w:val="002021A0"/>
    <w:rsid w:val="002021C4"/>
    <w:rsid w:val="002027CF"/>
    <w:rsid w:val="0020282A"/>
    <w:rsid w:val="0020284F"/>
    <w:rsid w:val="00202AC3"/>
    <w:rsid w:val="00202C07"/>
    <w:rsid w:val="00202E21"/>
    <w:rsid w:val="00203568"/>
    <w:rsid w:val="00203611"/>
    <w:rsid w:val="002037B2"/>
    <w:rsid w:val="002037F1"/>
    <w:rsid w:val="002038EA"/>
    <w:rsid w:val="00203B74"/>
    <w:rsid w:val="00203FD8"/>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4A9"/>
    <w:rsid w:val="00207C7E"/>
    <w:rsid w:val="0021004D"/>
    <w:rsid w:val="00210125"/>
    <w:rsid w:val="00210259"/>
    <w:rsid w:val="002104C1"/>
    <w:rsid w:val="00210520"/>
    <w:rsid w:val="00210C25"/>
    <w:rsid w:val="00210E7D"/>
    <w:rsid w:val="0021143B"/>
    <w:rsid w:val="0021146C"/>
    <w:rsid w:val="00211529"/>
    <w:rsid w:val="002115D5"/>
    <w:rsid w:val="002116D9"/>
    <w:rsid w:val="0021175B"/>
    <w:rsid w:val="00211896"/>
    <w:rsid w:val="002119AF"/>
    <w:rsid w:val="00211BE1"/>
    <w:rsid w:val="00211E9C"/>
    <w:rsid w:val="00211EEA"/>
    <w:rsid w:val="0021212B"/>
    <w:rsid w:val="00212130"/>
    <w:rsid w:val="0021219D"/>
    <w:rsid w:val="0021227F"/>
    <w:rsid w:val="002123E7"/>
    <w:rsid w:val="00212819"/>
    <w:rsid w:val="0021283F"/>
    <w:rsid w:val="0021289B"/>
    <w:rsid w:val="002129C0"/>
    <w:rsid w:val="00212AD7"/>
    <w:rsid w:val="00212E74"/>
    <w:rsid w:val="00212EA9"/>
    <w:rsid w:val="00212EB1"/>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0CE"/>
    <w:rsid w:val="002171B4"/>
    <w:rsid w:val="002172AC"/>
    <w:rsid w:val="002175C8"/>
    <w:rsid w:val="0021768D"/>
    <w:rsid w:val="00217810"/>
    <w:rsid w:val="002178CA"/>
    <w:rsid w:val="002179FD"/>
    <w:rsid w:val="00217C07"/>
    <w:rsid w:val="00217D31"/>
    <w:rsid w:val="00217D50"/>
    <w:rsid w:val="00217F6F"/>
    <w:rsid w:val="00217F85"/>
    <w:rsid w:val="00217FC4"/>
    <w:rsid w:val="00217FF2"/>
    <w:rsid w:val="0022007E"/>
    <w:rsid w:val="002202C3"/>
    <w:rsid w:val="00220428"/>
    <w:rsid w:val="002205B2"/>
    <w:rsid w:val="00220890"/>
    <w:rsid w:val="00220A3E"/>
    <w:rsid w:val="00220B95"/>
    <w:rsid w:val="00220BBB"/>
    <w:rsid w:val="00220C03"/>
    <w:rsid w:val="00220D09"/>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4B2"/>
    <w:rsid w:val="0022363C"/>
    <w:rsid w:val="00223884"/>
    <w:rsid w:val="002238CE"/>
    <w:rsid w:val="00223B41"/>
    <w:rsid w:val="00223D29"/>
    <w:rsid w:val="00223DD3"/>
    <w:rsid w:val="00223DEA"/>
    <w:rsid w:val="00223EEF"/>
    <w:rsid w:val="00224158"/>
    <w:rsid w:val="00224462"/>
    <w:rsid w:val="0022466B"/>
    <w:rsid w:val="00224686"/>
    <w:rsid w:val="002246A6"/>
    <w:rsid w:val="00224757"/>
    <w:rsid w:val="00224799"/>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A48"/>
    <w:rsid w:val="00226C99"/>
    <w:rsid w:val="00226CB2"/>
    <w:rsid w:val="00226EEE"/>
    <w:rsid w:val="0022706F"/>
    <w:rsid w:val="00227163"/>
    <w:rsid w:val="00227449"/>
    <w:rsid w:val="002274B9"/>
    <w:rsid w:val="002275EB"/>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42"/>
    <w:rsid w:val="00231579"/>
    <w:rsid w:val="002317A0"/>
    <w:rsid w:val="002319FE"/>
    <w:rsid w:val="00231A00"/>
    <w:rsid w:val="00231A08"/>
    <w:rsid w:val="00231BA5"/>
    <w:rsid w:val="00231CE1"/>
    <w:rsid w:val="00231E06"/>
    <w:rsid w:val="00232044"/>
    <w:rsid w:val="002322E2"/>
    <w:rsid w:val="00232616"/>
    <w:rsid w:val="0023277E"/>
    <w:rsid w:val="002329AC"/>
    <w:rsid w:val="002329C2"/>
    <w:rsid w:val="00232A1F"/>
    <w:rsid w:val="00232FF4"/>
    <w:rsid w:val="00233416"/>
    <w:rsid w:val="00233666"/>
    <w:rsid w:val="0023378E"/>
    <w:rsid w:val="00233834"/>
    <w:rsid w:val="00233B31"/>
    <w:rsid w:val="00233E44"/>
    <w:rsid w:val="00233E6F"/>
    <w:rsid w:val="00233ECF"/>
    <w:rsid w:val="00233F6E"/>
    <w:rsid w:val="00233FD6"/>
    <w:rsid w:val="0023406F"/>
    <w:rsid w:val="002341C5"/>
    <w:rsid w:val="002342DD"/>
    <w:rsid w:val="00234A9D"/>
    <w:rsid w:val="00234B77"/>
    <w:rsid w:val="00234B9B"/>
    <w:rsid w:val="00235018"/>
    <w:rsid w:val="002354A1"/>
    <w:rsid w:val="00235550"/>
    <w:rsid w:val="002355B5"/>
    <w:rsid w:val="00235609"/>
    <w:rsid w:val="00235653"/>
    <w:rsid w:val="00235695"/>
    <w:rsid w:val="00235732"/>
    <w:rsid w:val="002357C6"/>
    <w:rsid w:val="00235B28"/>
    <w:rsid w:val="00235C0B"/>
    <w:rsid w:val="00235D8C"/>
    <w:rsid w:val="002362FE"/>
    <w:rsid w:val="00236503"/>
    <w:rsid w:val="002365E1"/>
    <w:rsid w:val="00236BB4"/>
    <w:rsid w:val="00236E2B"/>
    <w:rsid w:val="00236FD5"/>
    <w:rsid w:val="00237047"/>
    <w:rsid w:val="00237188"/>
    <w:rsid w:val="002374AC"/>
    <w:rsid w:val="00237909"/>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49"/>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47EFB"/>
    <w:rsid w:val="002500E1"/>
    <w:rsid w:val="0025011E"/>
    <w:rsid w:val="00250354"/>
    <w:rsid w:val="002503B8"/>
    <w:rsid w:val="0025047A"/>
    <w:rsid w:val="002504BB"/>
    <w:rsid w:val="002506FE"/>
    <w:rsid w:val="002507DA"/>
    <w:rsid w:val="00250916"/>
    <w:rsid w:val="002509FE"/>
    <w:rsid w:val="00250C5D"/>
    <w:rsid w:val="00250CF9"/>
    <w:rsid w:val="00250D63"/>
    <w:rsid w:val="002511F4"/>
    <w:rsid w:val="0025156B"/>
    <w:rsid w:val="002516A8"/>
    <w:rsid w:val="00251918"/>
    <w:rsid w:val="00251A12"/>
    <w:rsid w:val="00251A76"/>
    <w:rsid w:val="00251C07"/>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70B"/>
    <w:rsid w:val="00253770"/>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0CA"/>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2A"/>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95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459"/>
    <w:rsid w:val="00265620"/>
    <w:rsid w:val="00265636"/>
    <w:rsid w:val="0026569C"/>
    <w:rsid w:val="0026575C"/>
    <w:rsid w:val="00265A65"/>
    <w:rsid w:val="00265B1E"/>
    <w:rsid w:val="00265C61"/>
    <w:rsid w:val="00265D6F"/>
    <w:rsid w:val="00265E41"/>
    <w:rsid w:val="00265F23"/>
    <w:rsid w:val="002660F6"/>
    <w:rsid w:val="002661AF"/>
    <w:rsid w:val="002661F4"/>
    <w:rsid w:val="002663C9"/>
    <w:rsid w:val="00266482"/>
    <w:rsid w:val="002665ED"/>
    <w:rsid w:val="0026667E"/>
    <w:rsid w:val="0026668B"/>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EF"/>
    <w:rsid w:val="002723F5"/>
    <w:rsid w:val="00272425"/>
    <w:rsid w:val="0027246C"/>
    <w:rsid w:val="0027254A"/>
    <w:rsid w:val="002725E2"/>
    <w:rsid w:val="00272702"/>
    <w:rsid w:val="002728DD"/>
    <w:rsid w:val="0027293F"/>
    <w:rsid w:val="00272D53"/>
    <w:rsid w:val="00272F1E"/>
    <w:rsid w:val="00272F7A"/>
    <w:rsid w:val="00273020"/>
    <w:rsid w:val="00273068"/>
    <w:rsid w:val="002730A6"/>
    <w:rsid w:val="002730B1"/>
    <w:rsid w:val="00273161"/>
    <w:rsid w:val="00273367"/>
    <w:rsid w:val="00273420"/>
    <w:rsid w:val="00273544"/>
    <w:rsid w:val="00273A66"/>
    <w:rsid w:val="00273D9C"/>
    <w:rsid w:val="00273E81"/>
    <w:rsid w:val="00273F37"/>
    <w:rsid w:val="00273FB7"/>
    <w:rsid w:val="0027430D"/>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5D21"/>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E2A"/>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45D"/>
    <w:rsid w:val="002836B6"/>
    <w:rsid w:val="00283751"/>
    <w:rsid w:val="00283782"/>
    <w:rsid w:val="002839E3"/>
    <w:rsid w:val="00283BA8"/>
    <w:rsid w:val="00283D1E"/>
    <w:rsid w:val="00283DB4"/>
    <w:rsid w:val="00283FA9"/>
    <w:rsid w:val="002840DE"/>
    <w:rsid w:val="002843F9"/>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826"/>
    <w:rsid w:val="00290918"/>
    <w:rsid w:val="00290B6E"/>
    <w:rsid w:val="00290C95"/>
    <w:rsid w:val="00290E9E"/>
    <w:rsid w:val="00290F4B"/>
    <w:rsid w:val="00290F73"/>
    <w:rsid w:val="00291057"/>
    <w:rsid w:val="00291156"/>
    <w:rsid w:val="00291426"/>
    <w:rsid w:val="002917F5"/>
    <w:rsid w:val="002919F8"/>
    <w:rsid w:val="00291B1E"/>
    <w:rsid w:val="00291C04"/>
    <w:rsid w:val="00291E92"/>
    <w:rsid w:val="00291EA9"/>
    <w:rsid w:val="00291F18"/>
    <w:rsid w:val="002921F4"/>
    <w:rsid w:val="00292275"/>
    <w:rsid w:val="002922A4"/>
    <w:rsid w:val="00292594"/>
    <w:rsid w:val="002926B0"/>
    <w:rsid w:val="0029289E"/>
    <w:rsid w:val="00292CAB"/>
    <w:rsid w:val="00292FE5"/>
    <w:rsid w:val="00292FEB"/>
    <w:rsid w:val="002930A3"/>
    <w:rsid w:val="00293414"/>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B66"/>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04"/>
    <w:rsid w:val="002A302F"/>
    <w:rsid w:val="002A303B"/>
    <w:rsid w:val="002A3054"/>
    <w:rsid w:val="002A3163"/>
    <w:rsid w:val="002A32B4"/>
    <w:rsid w:val="002A3392"/>
    <w:rsid w:val="002A3400"/>
    <w:rsid w:val="002A35B6"/>
    <w:rsid w:val="002A3BAE"/>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76"/>
    <w:rsid w:val="002A55F7"/>
    <w:rsid w:val="002A5718"/>
    <w:rsid w:val="002A5C41"/>
    <w:rsid w:val="002A5CC6"/>
    <w:rsid w:val="002A5D59"/>
    <w:rsid w:val="002A5E74"/>
    <w:rsid w:val="002A62EE"/>
    <w:rsid w:val="002A6351"/>
    <w:rsid w:val="002A6655"/>
    <w:rsid w:val="002A67EC"/>
    <w:rsid w:val="002A6898"/>
    <w:rsid w:val="002A68B1"/>
    <w:rsid w:val="002A6D9B"/>
    <w:rsid w:val="002A700C"/>
    <w:rsid w:val="002A706D"/>
    <w:rsid w:val="002A7131"/>
    <w:rsid w:val="002A7175"/>
    <w:rsid w:val="002A773C"/>
    <w:rsid w:val="002A77B7"/>
    <w:rsid w:val="002A7978"/>
    <w:rsid w:val="002A7BAD"/>
    <w:rsid w:val="002A7DCC"/>
    <w:rsid w:val="002B00EF"/>
    <w:rsid w:val="002B0435"/>
    <w:rsid w:val="002B0535"/>
    <w:rsid w:val="002B0594"/>
    <w:rsid w:val="002B0BD1"/>
    <w:rsid w:val="002B0C85"/>
    <w:rsid w:val="002B1017"/>
    <w:rsid w:val="002B1101"/>
    <w:rsid w:val="002B1159"/>
    <w:rsid w:val="002B11A5"/>
    <w:rsid w:val="002B11BB"/>
    <w:rsid w:val="002B1428"/>
    <w:rsid w:val="002B1752"/>
    <w:rsid w:val="002B188A"/>
    <w:rsid w:val="002B18EA"/>
    <w:rsid w:val="002B18F9"/>
    <w:rsid w:val="002B1BB3"/>
    <w:rsid w:val="002B1C6B"/>
    <w:rsid w:val="002B1CF4"/>
    <w:rsid w:val="002B1D9D"/>
    <w:rsid w:val="002B1F07"/>
    <w:rsid w:val="002B1F15"/>
    <w:rsid w:val="002B1F4E"/>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3E0"/>
    <w:rsid w:val="002B443C"/>
    <w:rsid w:val="002B45A8"/>
    <w:rsid w:val="002B4689"/>
    <w:rsid w:val="002B46B0"/>
    <w:rsid w:val="002B46B5"/>
    <w:rsid w:val="002B46F8"/>
    <w:rsid w:val="002B4811"/>
    <w:rsid w:val="002B4885"/>
    <w:rsid w:val="002B4992"/>
    <w:rsid w:val="002B4EF2"/>
    <w:rsid w:val="002B4FEE"/>
    <w:rsid w:val="002B50A1"/>
    <w:rsid w:val="002B53FC"/>
    <w:rsid w:val="002B5683"/>
    <w:rsid w:val="002B573E"/>
    <w:rsid w:val="002B5896"/>
    <w:rsid w:val="002B589D"/>
    <w:rsid w:val="002B5994"/>
    <w:rsid w:val="002B5CBD"/>
    <w:rsid w:val="002B6222"/>
    <w:rsid w:val="002B668F"/>
    <w:rsid w:val="002B66A8"/>
    <w:rsid w:val="002B66F3"/>
    <w:rsid w:val="002B67FC"/>
    <w:rsid w:val="002B695A"/>
    <w:rsid w:val="002B6E28"/>
    <w:rsid w:val="002B6EBC"/>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0DBB"/>
    <w:rsid w:val="002C12F4"/>
    <w:rsid w:val="002C1551"/>
    <w:rsid w:val="002C1773"/>
    <w:rsid w:val="002C1796"/>
    <w:rsid w:val="002C17EF"/>
    <w:rsid w:val="002C198E"/>
    <w:rsid w:val="002C1C14"/>
    <w:rsid w:val="002C1CBE"/>
    <w:rsid w:val="002C1F6A"/>
    <w:rsid w:val="002C1F99"/>
    <w:rsid w:val="002C2074"/>
    <w:rsid w:val="002C2484"/>
    <w:rsid w:val="002C2548"/>
    <w:rsid w:val="002C26FF"/>
    <w:rsid w:val="002C287F"/>
    <w:rsid w:val="002C29B8"/>
    <w:rsid w:val="002C2AD2"/>
    <w:rsid w:val="002C2B8D"/>
    <w:rsid w:val="002C2DD8"/>
    <w:rsid w:val="002C2F4A"/>
    <w:rsid w:val="002C304B"/>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380"/>
    <w:rsid w:val="002C544A"/>
    <w:rsid w:val="002C55BC"/>
    <w:rsid w:val="002C5741"/>
    <w:rsid w:val="002C583D"/>
    <w:rsid w:val="002C58AD"/>
    <w:rsid w:val="002C5ED2"/>
    <w:rsid w:val="002C5F1D"/>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A6"/>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83"/>
    <w:rsid w:val="002D2CB2"/>
    <w:rsid w:val="002D2DF5"/>
    <w:rsid w:val="002D3316"/>
    <w:rsid w:val="002D3459"/>
    <w:rsid w:val="002D38BD"/>
    <w:rsid w:val="002D3D0D"/>
    <w:rsid w:val="002D3E5F"/>
    <w:rsid w:val="002D419B"/>
    <w:rsid w:val="002D4247"/>
    <w:rsid w:val="002D4250"/>
    <w:rsid w:val="002D4326"/>
    <w:rsid w:val="002D443D"/>
    <w:rsid w:val="002D461E"/>
    <w:rsid w:val="002D46D0"/>
    <w:rsid w:val="002D4702"/>
    <w:rsid w:val="002D47FC"/>
    <w:rsid w:val="002D4832"/>
    <w:rsid w:val="002D4AC9"/>
    <w:rsid w:val="002D4B02"/>
    <w:rsid w:val="002D4C58"/>
    <w:rsid w:val="002D4F6E"/>
    <w:rsid w:val="002D50F7"/>
    <w:rsid w:val="002D520B"/>
    <w:rsid w:val="002D55AF"/>
    <w:rsid w:val="002D565C"/>
    <w:rsid w:val="002D57F4"/>
    <w:rsid w:val="002D5846"/>
    <w:rsid w:val="002D597C"/>
    <w:rsid w:val="002D5A91"/>
    <w:rsid w:val="002D61DA"/>
    <w:rsid w:val="002D6410"/>
    <w:rsid w:val="002D6769"/>
    <w:rsid w:val="002D6924"/>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78"/>
    <w:rsid w:val="002E35D3"/>
    <w:rsid w:val="002E3B46"/>
    <w:rsid w:val="002E3BE2"/>
    <w:rsid w:val="002E3C62"/>
    <w:rsid w:val="002E3F00"/>
    <w:rsid w:val="002E4388"/>
    <w:rsid w:val="002E4711"/>
    <w:rsid w:val="002E4779"/>
    <w:rsid w:val="002E4889"/>
    <w:rsid w:val="002E4A69"/>
    <w:rsid w:val="002E4E95"/>
    <w:rsid w:val="002E4FA7"/>
    <w:rsid w:val="002E507A"/>
    <w:rsid w:val="002E54D5"/>
    <w:rsid w:val="002E573A"/>
    <w:rsid w:val="002E579F"/>
    <w:rsid w:val="002E58A4"/>
    <w:rsid w:val="002E58E1"/>
    <w:rsid w:val="002E5926"/>
    <w:rsid w:val="002E5A15"/>
    <w:rsid w:val="002E5A2F"/>
    <w:rsid w:val="002E62F9"/>
    <w:rsid w:val="002E648E"/>
    <w:rsid w:val="002E657E"/>
    <w:rsid w:val="002E67DB"/>
    <w:rsid w:val="002E6A98"/>
    <w:rsid w:val="002E6E92"/>
    <w:rsid w:val="002E6F7E"/>
    <w:rsid w:val="002E6FE4"/>
    <w:rsid w:val="002E718D"/>
    <w:rsid w:val="002E792E"/>
    <w:rsid w:val="002E79A1"/>
    <w:rsid w:val="002E7BE9"/>
    <w:rsid w:val="002E7EFF"/>
    <w:rsid w:val="002F0030"/>
    <w:rsid w:val="002F0121"/>
    <w:rsid w:val="002F0256"/>
    <w:rsid w:val="002F02A1"/>
    <w:rsid w:val="002F02B8"/>
    <w:rsid w:val="002F02B9"/>
    <w:rsid w:val="002F03CB"/>
    <w:rsid w:val="002F05D5"/>
    <w:rsid w:val="002F068B"/>
    <w:rsid w:val="002F09A3"/>
    <w:rsid w:val="002F0B06"/>
    <w:rsid w:val="002F0B3A"/>
    <w:rsid w:val="002F0EB0"/>
    <w:rsid w:val="002F0FE0"/>
    <w:rsid w:val="002F116F"/>
    <w:rsid w:val="002F134B"/>
    <w:rsid w:val="002F1353"/>
    <w:rsid w:val="002F1423"/>
    <w:rsid w:val="002F15A2"/>
    <w:rsid w:val="002F1612"/>
    <w:rsid w:val="002F18C7"/>
    <w:rsid w:val="002F1932"/>
    <w:rsid w:val="002F19B1"/>
    <w:rsid w:val="002F19B5"/>
    <w:rsid w:val="002F1ADC"/>
    <w:rsid w:val="002F1CCD"/>
    <w:rsid w:val="002F206F"/>
    <w:rsid w:val="002F21BA"/>
    <w:rsid w:val="002F220F"/>
    <w:rsid w:val="002F2272"/>
    <w:rsid w:val="002F24C9"/>
    <w:rsid w:val="002F26FA"/>
    <w:rsid w:val="002F27BF"/>
    <w:rsid w:val="002F2819"/>
    <w:rsid w:val="002F2B37"/>
    <w:rsid w:val="002F2BC9"/>
    <w:rsid w:val="002F2CA6"/>
    <w:rsid w:val="002F2DEE"/>
    <w:rsid w:val="002F3081"/>
    <w:rsid w:val="002F33DF"/>
    <w:rsid w:val="002F3725"/>
    <w:rsid w:val="002F3798"/>
    <w:rsid w:val="002F37A9"/>
    <w:rsid w:val="002F389B"/>
    <w:rsid w:val="002F3B4E"/>
    <w:rsid w:val="002F3C6C"/>
    <w:rsid w:val="002F3D93"/>
    <w:rsid w:val="002F3DB0"/>
    <w:rsid w:val="002F3E03"/>
    <w:rsid w:val="002F4126"/>
    <w:rsid w:val="002F4276"/>
    <w:rsid w:val="002F42F7"/>
    <w:rsid w:val="002F4355"/>
    <w:rsid w:val="002F4967"/>
    <w:rsid w:val="002F4C8C"/>
    <w:rsid w:val="002F5317"/>
    <w:rsid w:val="002F546A"/>
    <w:rsid w:val="002F547F"/>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592"/>
    <w:rsid w:val="00300769"/>
    <w:rsid w:val="0030088B"/>
    <w:rsid w:val="0030094D"/>
    <w:rsid w:val="00300A19"/>
    <w:rsid w:val="00300A42"/>
    <w:rsid w:val="00300C8B"/>
    <w:rsid w:val="00300CA8"/>
    <w:rsid w:val="003010AF"/>
    <w:rsid w:val="00301496"/>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33"/>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B58"/>
    <w:rsid w:val="00303C0D"/>
    <w:rsid w:val="00303C78"/>
    <w:rsid w:val="00303E78"/>
    <w:rsid w:val="00303FB2"/>
    <w:rsid w:val="00304037"/>
    <w:rsid w:val="0030469F"/>
    <w:rsid w:val="0030483A"/>
    <w:rsid w:val="003049F6"/>
    <w:rsid w:val="00304BB7"/>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1AC"/>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64C"/>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53"/>
    <w:rsid w:val="00314CBD"/>
    <w:rsid w:val="00314E14"/>
    <w:rsid w:val="00314F5B"/>
    <w:rsid w:val="00315057"/>
    <w:rsid w:val="0031505C"/>
    <w:rsid w:val="003150D8"/>
    <w:rsid w:val="0031510C"/>
    <w:rsid w:val="003152A8"/>
    <w:rsid w:val="003153AA"/>
    <w:rsid w:val="003154B9"/>
    <w:rsid w:val="003154E2"/>
    <w:rsid w:val="00315527"/>
    <w:rsid w:val="00315D10"/>
    <w:rsid w:val="00315D44"/>
    <w:rsid w:val="00315EC9"/>
    <w:rsid w:val="00315F96"/>
    <w:rsid w:val="00315FDA"/>
    <w:rsid w:val="003160A9"/>
    <w:rsid w:val="003163A0"/>
    <w:rsid w:val="00316486"/>
    <w:rsid w:val="003167EE"/>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6C0"/>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CC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EC8"/>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DE"/>
    <w:rsid w:val="00332DE7"/>
    <w:rsid w:val="00332F4E"/>
    <w:rsid w:val="00332FA3"/>
    <w:rsid w:val="00333120"/>
    <w:rsid w:val="0033322E"/>
    <w:rsid w:val="00333329"/>
    <w:rsid w:val="003333E7"/>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08"/>
    <w:rsid w:val="00335F7B"/>
    <w:rsid w:val="00335F98"/>
    <w:rsid w:val="00336207"/>
    <w:rsid w:val="00336333"/>
    <w:rsid w:val="00336779"/>
    <w:rsid w:val="003368B6"/>
    <w:rsid w:val="00336A83"/>
    <w:rsid w:val="00336B27"/>
    <w:rsid w:val="00336BD8"/>
    <w:rsid w:val="00336D3A"/>
    <w:rsid w:val="00336D77"/>
    <w:rsid w:val="00337006"/>
    <w:rsid w:val="00337038"/>
    <w:rsid w:val="0033706F"/>
    <w:rsid w:val="00337126"/>
    <w:rsid w:val="0033739B"/>
    <w:rsid w:val="0033751A"/>
    <w:rsid w:val="0033760B"/>
    <w:rsid w:val="0033794A"/>
    <w:rsid w:val="003379FC"/>
    <w:rsid w:val="00337AC7"/>
    <w:rsid w:val="00337E7D"/>
    <w:rsid w:val="003400D6"/>
    <w:rsid w:val="00340234"/>
    <w:rsid w:val="0034038A"/>
    <w:rsid w:val="00340968"/>
    <w:rsid w:val="00340A16"/>
    <w:rsid w:val="00340AAF"/>
    <w:rsid w:val="00340D02"/>
    <w:rsid w:val="00340DB5"/>
    <w:rsid w:val="00340F94"/>
    <w:rsid w:val="00341086"/>
    <w:rsid w:val="003411D6"/>
    <w:rsid w:val="003412D2"/>
    <w:rsid w:val="003414D3"/>
    <w:rsid w:val="003416E0"/>
    <w:rsid w:val="00341BD0"/>
    <w:rsid w:val="003420C3"/>
    <w:rsid w:val="003420EE"/>
    <w:rsid w:val="0034247E"/>
    <w:rsid w:val="003425BC"/>
    <w:rsid w:val="00342653"/>
    <w:rsid w:val="00342685"/>
    <w:rsid w:val="00342859"/>
    <w:rsid w:val="0034299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9F4"/>
    <w:rsid w:val="00344B4A"/>
    <w:rsid w:val="00344D5E"/>
    <w:rsid w:val="00344DB7"/>
    <w:rsid w:val="00344DF8"/>
    <w:rsid w:val="00344E5B"/>
    <w:rsid w:val="00345116"/>
    <w:rsid w:val="003451E5"/>
    <w:rsid w:val="0034557A"/>
    <w:rsid w:val="00345585"/>
    <w:rsid w:val="003455D9"/>
    <w:rsid w:val="00345688"/>
    <w:rsid w:val="00345700"/>
    <w:rsid w:val="0034573F"/>
    <w:rsid w:val="003458D9"/>
    <w:rsid w:val="00345B90"/>
    <w:rsid w:val="00345E41"/>
    <w:rsid w:val="00345F68"/>
    <w:rsid w:val="003461E6"/>
    <w:rsid w:val="0034628E"/>
    <w:rsid w:val="00346326"/>
    <w:rsid w:val="003463BE"/>
    <w:rsid w:val="00346459"/>
    <w:rsid w:val="0034654A"/>
    <w:rsid w:val="003468BD"/>
    <w:rsid w:val="0034693F"/>
    <w:rsid w:val="00346974"/>
    <w:rsid w:val="00346B9D"/>
    <w:rsid w:val="00346EC5"/>
    <w:rsid w:val="00346EF9"/>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29B"/>
    <w:rsid w:val="0035232A"/>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1"/>
    <w:rsid w:val="00354156"/>
    <w:rsid w:val="00354634"/>
    <w:rsid w:val="00354AA9"/>
    <w:rsid w:val="00354BEC"/>
    <w:rsid w:val="00354CBC"/>
    <w:rsid w:val="00354F77"/>
    <w:rsid w:val="00354F8C"/>
    <w:rsid w:val="003551C1"/>
    <w:rsid w:val="00355383"/>
    <w:rsid w:val="00355909"/>
    <w:rsid w:val="00355A1D"/>
    <w:rsid w:val="00355BF4"/>
    <w:rsid w:val="00355CC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880"/>
    <w:rsid w:val="003619E7"/>
    <w:rsid w:val="00361A33"/>
    <w:rsid w:val="00361B14"/>
    <w:rsid w:val="00361B49"/>
    <w:rsid w:val="00361B83"/>
    <w:rsid w:val="00361C96"/>
    <w:rsid w:val="00361EA8"/>
    <w:rsid w:val="00361F13"/>
    <w:rsid w:val="0036230D"/>
    <w:rsid w:val="00362873"/>
    <w:rsid w:val="00362875"/>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21F"/>
    <w:rsid w:val="00364375"/>
    <w:rsid w:val="003645B8"/>
    <w:rsid w:val="003646B1"/>
    <w:rsid w:val="003649C0"/>
    <w:rsid w:val="00364A95"/>
    <w:rsid w:val="00364ABD"/>
    <w:rsid w:val="00364B14"/>
    <w:rsid w:val="00364DC8"/>
    <w:rsid w:val="0036527F"/>
    <w:rsid w:val="00365294"/>
    <w:rsid w:val="00365B5E"/>
    <w:rsid w:val="00365DC8"/>
    <w:rsid w:val="00365E73"/>
    <w:rsid w:val="00365F0A"/>
    <w:rsid w:val="003667A5"/>
    <w:rsid w:val="00366AF5"/>
    <w:rsid w:val="00366CA3"/>
    <w:rsid w:val="00366D1A"/>
    <w:rsid w:val="00366DB4"/>
    <w:rsid w:val="00366F7E"/>
    <w:rsid w:val="0036705D"/>
    <w:rsid w:val="003670B6"/>
    <w:rsid w:val="003671AD"/>
    <w:rsid w:val="003671F5"/>
    <w:rsid w:val="00367318"/>
    <w:rsid w:val="003674CB"/>
    <w:rsid w:val="00367504"/>
    <w:rsid w:val="00367853"/>
    <w:rsid w:val="00367883"/>
    <w:rsid w:val="00367977"/>
    <w:rsid w:val="00370037"/>
    <w:rsid w:val="003700B9"/>
    <w:rsid w:val="003700E1"/>
    <w:rsid w:val="0037046B"/>
    <w:rsid w:val="003704BB"/>
    <w:rsid w:val="00370507"/>
    <w:rsid w:val="00370608"/>
    <w:rsid w:val="0037063A"/>
    <w:rsid w:val="0037076A"/>
    <w:rsid w:val="00370836"/>
    <w:rsid w:val="0037085A"/>
    <w:rsid w:val="0037097F"/>
    <w:rsid w:val="00370984"/>
    <w:rsid w:val="003709E1"/>
    <w:rsid w:val="0037112E"/>
    <w:rsid w:val="00371415"/>
    <w:rsid w:val="0037147C"/>
    <w:rsid w:val="003715C6"/>
    <w:rsid w:val="0037161E"/>
    <w:rsid w:val="003716B3"/>
    <w:rsid w:val="00371848"/>
    <w:rsid w:val="00371850"/>
    <w:rsid w:val="00371F1C"/>
    <w:rsid w:val="00371F4F"/>
    <w:rsid w:val="0037225D"/>
    <w:rsid w:val="00372360"/>
    <w:rsid w:val="003723DA"/>
    <w:rsid w:val="00372403"/>
    <w:rsid w:val="00372430"/>
    <w:rsid w:val="00372970"/>
    <w:rsid w:val="00372971"/>
    <w:rsid w:val="00372C05"/>
    <w:rsid w:val="00372C0F"/>
    <w:rsid w:val="00372CD9"/>
    <w:rsid w:val="00372D0A"/>
    <w:rsid w:val="00372D42"/>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A3D"/>
    <w:rsid w:val="00376B3A"/>
    <w:rsid w:val="00376BDB"/>
    <w:rsid w:val="00376BE0"/>
    <w:rsid w:val="00376C46"/>
    <w:rsid w:val="00376D77"/>
    <w:rsid w:val="00377055"/>
    <w:rsid w:val="0037726F"/>
    <w:rsid w:val="00377479"/>
    <w:rsid w:val="00377578"/>
    <w:rsid w:val="003776C3"/>
    <w:rsid w:val="003779FD"/>
    <w:rsid w:val="00377ABE"/>
    <w:rsid w:val="00377B97"/>
    <w:rsid w:val="00377C3C"/>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0F42"/>
    <w:rsid w:val="0038104B"/>
    <w:rsid w:val="00381166"/>
    <w:rsid w:val="003812F0"/>
    <w:rsid w:val="0038155D"/>
    <w:rsid w:val="003815F7"/>
    <w:rsid w:val="00381621"/>
    <w:rsid w:val="0038191A"/>
    <w:rsid w:val="00381B09"/>
    <w:rsid w:val="00381B40"/>
    <w:rsid w:val="00381CCB"/>
    <w:rsid w:val="00381ED3"/>
    <w:rsid w:val="00381EFE"/>
    <w:rsid w:val="00382032"/>
    <w:rsid w:val="0038227F"/>
    <w:rsid w:val="0038275C"/>
    <w:rsid w:val="00382ABF"/>
    <w:rsid w:val="00382E55"/>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29"/>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AA"/>
    <w:rsid w:val="003869E7"/>
    <w:rsid w:val="00386E9F"/>
    <w:rsid w:val="00386EE9"/>
    <w:rsid w:val="0038716B"/>
    <w:rsid w:val="003874CA"/>
    <w:rsid w:val="003874E1"/>
    <w:rsid w:val="00387738"/>
    <w:rsid w:val="00387A80"/>
    <w:rsid w:val="00387A98"/>
    <w:rsid w:val="00387BD3"/>
    <w:rsid w:val="00387C3E"/>
    <w:rsid w:val="00387DD5"/>
    <w:rsid w:val="00387EDA"/>
    <w:rsid w:val="00390499"/>
    <w:rsid w:val="00390620"/>
    <w:rsid w:val="003906BD"/>
    <w:rsid w:val="003907E7"/>
    <w:rsid w:val="00390EF1"/>
    <w:rsid w:val="00391170"/>
    <w:rsid w:val="003911C4"/>
    <w:rsid w:val="003911F8"/>
    <w:rsid w:val="00391237"/>
    <w:rsid w:val="003914B8"/>
    <w:rsid w:val="003915BA"/>
    <w:rsid w:val="003915E5"/>
    <w:rsid w:val="00391C24"/>
    <w:rsid w:val="00391F5E"/>
    <w:rsid w:val="003920AF"/>
    <w:rsid w:val="003920FD"/>
    <w:rsid w:val="00392133"/>
    <w:rsid w:val="003922A8"/>
    <w:rsid w:val="003923F8"/>
    <w:rsid w:val="00392565"/>
    <w:rsid w:val="00392A6D"/>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BA2"/>
    <w:rsid w:val="00394BF6"/>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A7B"/>
    <w:rsid w:val="00396C2E"/>
    <w:rsid w:val="00396D00"/>
    <w:rsid w:val="00396D8D"/>
    <w:rsid w:val="00396F4E"/>
    <w:rsid w:val="00397139"/>
    <w:rsid w:val="00397177"/>
    <w:rsid w:val="00397355"/>
    <w:rsid w:val="0039737D"/>
    <w:rsid w:val="003973B0"/>
    <w:rsid w:val="0039770C"/>
    <w:rsid w:val="003978A9"/>
    <w:rsid w:val="003978AE"/>
    <w:rsid w:val="00397932"/>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3FF"/>
    <w:rsid w:val="003A44A8"/>
    <w:rsid w:val="003A494E"/>
    <w:rsid w:val="003A49BA"/>
    <w:rsid w:val="003A4C60"/>
    <w:rsid w:val="003A4CA7"/>
    <w:rsid w:val="003A4DB4"/>
    <w:rsid w:val="003A4F5D"/>
    <w:rsid w:val="003A5132"/>
    <w:rsid w:val="003A5446"/>
    <w:rsid w:val="003A5818"/>
    <w:rsid w:val="003A5DA5"/>
    <w:rsid w:val="003A5E92"/>
    <w:rsid w:val="003A5FB7"/>
    <w:rsid w:val="003A6325"/>
    <w:rsid w:val="003A6334"/>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093"/>
    <w:rsid w:val="003B0180"/>
    <w:rsid w:val="003B02B6"/>
    <w:rsid w:val="003B08F1"/>
    <w:rsid w:val="003B0B0E"/>
    <w:rsid w:val="003B0BD4"/>
    <w:rsid w:val="003B0E37"/>
    <w:rsid w:val="003B0F67"/>
    <w:rsid w:val="003B10AE"/>
    <w:rsid w:val="003B110B"/>
    <w:rsid w:val="003B1350"/>
    <w:rsid w:val="003B1407"/>
    <w:rsid w:val="003B14D1"/>
    <w:rsid w:val="003B1521"/>
    <w:rsid w:val="003B177C"/>
    <w:rsid w:val="003B1883"/>
    <w:rsid w:val="003B1A9D"/>
    <w:rsid w:val="003B1C87"/>
    <w:rsid w:val="003B1D52"/>
    <w:rsid w:val="003B1F82"/>
    <w:rsid w:val="003B209D"/>
    <w:rsid w:val="003B20E4"/>
    <w:rsid w:val="003B22EC"/>
    <w:rsid w:val="003B276B"/>
    <w:rsid w:val="003B2800"/>
    <w:rsid w:val="003B28ED"/>
    <w:rsid w:val="003B2939"/>
    <w:rsid w:val="003B2E69"/>
    <w:rsid w:val="003B3004"/>
    <w:rsid w:val="003B3058"/>
    <w:rsid w:val="003B3414"/>
    <w:rsid w:val="003B3680"/>
    <w:rsid w:val="003B36B7"/>
    <w:rsid w:val="003B378C"/>
    <w:rsid w:val="003B3B03"/>
    <w:rsid w:val="003B3B4E"/>
    <w:rsid w:val="003B3BE3"/>
    <w:rsid w:val="003B3E2D"/>
    <w:rsid w:val="003B3EC4"/>
    <w:rsid w:val="003B4086"/>
    <w:rsid w:val="003B43DE"/>
    <w:rsid w:val="003B43F9"/>
    <w:rsid w:val="003B451C"/>
    <w:rsid w:val="003B451D"/>
    <w:rsid w:val="003B4569"/>
    <w:rsid w:val="003B4878"/>
    <w:rsid w:val="003B4AC7"/>
    <w:rsid w:val="003B4AEC"/>
    <w:rsid w:val="003B4EE1"/>
    <w:rsid w:val="003B514E"/>
    <w:rsid w:val="003B51FB"/>
    <w:rsid w:val="003B525C"/>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2D5"/>
    <w:rsid w:val="003B740E"/>
    <w:rsid w:val="003B76FB"/>
    <w:rsid w:val="003B776A"/>
    <w:rsid w:val="003B7A99"/>
    <w:rsid w:val="003B7EC1"/>
    <w:rsid w:val="003B7FD4"/>
    <w:rsid w:val="003B7FD9"/>
    <w:rsid w:val="003C020C"/>
    <w:rsid w:val="003C02F7"/>
    <w:rsid w:val="003C07D7"/>
    <w:rsid w:val="003C0AFB"/>
    <w:rsid w:val="003C0FF5"/>
    <w:rsid w:val="003C1137"/>
    <w:rsid w:val="003C114F"/>
    <w:rsid w:val="003C1150"/>
    <w:rsid w:val="003C138C"/>
    <w:rsid w:val="003C15B6"/>
    <w:rsid w:val="003C1715"/>
    <w:rsid w:val="003C1A78"/>
    <w:rsid w:val="003C1B5C"/>
    <w:rsid w:val="003C25E6"/>
    <w:rsid w:val="003C26B6"/>
    <w:rsid w:val="003C28E5"/>
    <w:rsid w:val="003C28FA"/>
    <w:rsid w:val="003C2BF0"/>
    <w:rsid w:val="003C335B"/>
    <w:rsid w:val="003C33DD"/>
    <w:rsid w:val="003C3567"/>
    <w:rsid w:val="003C35C0"/>
    <w:rsid w:val="003C367D"/>
    <w:rsid w:val="003C377B"/>
    <w:rsid w:val="003C38E2"/>
    <w:rsid w:val="003C3AF8"/>
    <w:rsid w:val="003C3B0F"/>
    <w:rsid w:val="003C3B9E"/>
    <w:rsid w:val="003C3EF5"/>
    <w:rsid w:val="003C3F72"/>
    <w:rsid w:val="003C4065"/>
    <w:rsid w:val="003C4507"/>
    <w:rsid w:val="003C451B"/>
    <w:rsid w:val="003C45AB"/>
    <w:rsid w:val="003C4731"/>
    <w:rsid w:val="003C4A77"/>
    <w:rsid w:val="003C4A98"/>
    <w:rsid w:val="003C4AAA"/>
    <w:rsid w:val="003C4E65"/>
    <w:rsid w:val="003C50AB"/>
    <w:rsid w:val="003C50BE"/>
    <w:rsid w:val="003C5177"/>
    <w:rsid w:val="003C52DD"/>
    <w:rsid w:val="003C535F"/>
    <w:rsid w:val="003C5716"/>
    <w:rsid w:val="003C572B"/>
    <w:rsid w:val="003C573A"/>
    <w:rsid w:val="003C5857"/>
    <w:rsid w:val="003C59E2"/>
    <w:rsid w:val="003C5CBB"/>
    <w:rsid w:val="003C5CFD"/>
    <w:rsid w:val="003C60DD"/>
    <w:rsid w:val="003C63F0"/>
    <w:rsid w:val="003C65C6"/>
    <w:rsid w:val="003C6773"/>
    <w:rsid w:val="003C6B3C"/>
    <w:rsid w:val="003C6D36"/>
    <w:rsid w:val="003C6FC7"/>
    <w:rsid w:val="003C71B2"/>
    <w:rsid w:val="003C727C"/>
    <w:rsid w:val="003C73BB"/>
    <w:rsid w:val="003C73C9"/>
    <w:rsid w:val="003C792B"/>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B86"/>
    <w:rsid w:val="003D2C46"/>
    <w:rsid w:val="003D2F8B"/>
    <w:rsid w:val="003D343E"/>
    <w:rsid w:val="003D38DF"/>
    <w:rsid w:val="003D396C"/>
    <w:rsid w:val="003D3A62"/>
    <w:rsid w:val="003D3E74"/>
    <w:rsid w:val="003D41F7"/>
    <w:rsid w:val="003D4210"/>
    <w:rsid w:val="003D435A"/>
    <w:rsid w:val="003D48BD"/>
    <w:rsid w:val="003D4A53"/>
    <w:rsid w:val="003D4A76"/>
    <w:rsid w:val="003D4C38"/>
    <w:rsid w:val="003D4DB8"/>
    <w:rsid w:val="003D4E07"/>
    <w:rsid w:val="003D4E5C"/>
    <w:rsid w:val="003D4EC3"/>
    <w:rsid w:val="003D4ED3"/>
    <w:rsid w:val="003D4F2C"/>
    <w:rsid w:val="003D5059"/>
    <w:rsid w:val="003D508A"/>
    <w:rsid w:val="003D5348"/>
    <w:rsid w:val="003D5506"/>
    <w:rsid w:val="003D563C"/>
    <w:rsid w:val="003D56BF"/>
    <w:rsid w:val="003D5986"/>
    <w:rsid w:val="003D59A2"/>
    <w:rsid w:val="003D5B39"/>
    <w:rsid w:val="003D5CC5"/>
    <w:rsid w:val="003D62E6"/>
    <w:rsid w:val="003D6593"/>
    <w:rsid w:val="003D67C7"/>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221"/>
    <w:rsid w:val="003E22A8"/>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3EAD"/>
    <w:rsid w:val="003E40DE"/>
    <w:rsid w:val="003E41EC"/>
    <w:rsid w:val="003E41F7"/>
    <w:rsid w:val="003E42FE"/>
    <w:rsid w:val="003E4689"/>
    <w:rsid w:val="003E468D"/>
    <w:rsid w:val="003E4799"/>
    <w:rsid w:val="003E4845"/>
    <w:rsid w:val="003E49C7"/>
    <w:rsid w:val="003E4A5A"/>
    <w:rsid w:val="003E4ACE"/>
    <w:rsid w:val="003E4B7E"/>
    <w:rsid w:val="003E4E64"/>
    <w:rsid w:val="003E4FB6"/>
    <w:rsid w:val="003E4FCE"/>
    <w:rsid w:val="003E5149"/>
    <w:rsid w:val="003E53CA"/>
    <w:rsid w:val="003E55C8"/>
    <w:rsid w:val="003E56A9"/>
    <w:rsid w:val="003E56B7"/>
    <w:rsid w:val="003E57E4"/>
    <w:rsid w:val="003E5D09"/>
    <w:rsid w:val="003E5EC4"/>
    <w:rsid w:val="003E5F96"/>
    <w:rsid w:val="003E61CE"/>
    <w:rsid w:val="003E62A0"/>
    <w:rsid w:val="003E646F"/>
    <w:rsid w:val="003E654A"/>
    <w:rsid w:val="003E6E06"/>
    <w:rsid w:val="003E6E25"/>
    <w:rsid w:val="003E72A3"/>
    <w:rsid w:val="003E768B"/>
    <w:rsid w:val="003E7A52"/>
    <w:rsid w:val="003E7A68"/>
    <w:rsid w:val="003E7C50"/>
    <w:rsid w:val="003E7D67"/>
    <w:rsid w:val="003E7EDE"/>
    <w:rsid w:val="003F00A1"/>
    <w:rsid w:val="003F01B3"/>
    <w:rsid w:val="003F0361"/>
    <w:rsid w:val="003F036A"/>
    <w:rsid w:val="003F0711"/>
    <w:rsid w:val="003F073F"/>
    <w:rsid w:val="003F09D3"/>
    <w:rsid w:val="003F0A04"/>
    <w:rsid w:val="003F0A0E"/>
    <w:rsid w:val="003F0AB2"/>
    <w:rsid w:val="003F0E29"/>
    <w:rsid w:val="003F0EB0"/>
    <w:rsid w:val="003F0FC4"/>
    <w:rsid w:val="003F101E"/>
    <w:rsid w:val="003F1022"/>
    <w:rsid w:val="003F1048"/>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2F41"/>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9B"/>
    <w:rsid w:val="003F5AB2"/>
    <w:rsid w:val="003F5ED5"/>
    <w:rsid w:val="003F5EFD"/>
    <w:rsid w:val="003F5FB4"/>
    <w:rsid w:val="003F6191"/>
    <w:rsid w:val="003F6220"/>
    <w:rsid w:val="003F62B7"/>
    <w:rsid w:val="003F63BB"/>
    <w:rsid w:val="003F63DB"/>
    <w:rsid w:val="003F64AD"/>
    <w:rsid w:val="003F6506"/>
    <w:rsid w:val="003F6741"/>
    <w:rsid w:val="003F67EF"/>
    <w:rsid w:val="003F687C"/>
    <w:rsid w:val="003F694E"/>
    <w:rsid w:val="003F6A35"/>
    <w:rsid w:val="003F6B80"/>
    <w:rsid w:val="003F6CC2"/>
    <w:rsid w:val="003F6F86"/>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28"/>
    <w:rsid w:val="004032D9"/>
    <w:rsid w:val="00403428"/>
    <w:rsid w:val="00403748"/>
    <w:rsid w:val="00403FD1"/>
    <w:rsid w:val="004043E6"/>
    <w:rsid w:val="004044D4"/>
    <w:rsid w:val="00404634"/>
    <w:rsid w:val="00404A9D"/>
    <w:rsid w:val="00404CD9"/>
    <w:rsid w:val="00404DA0"/>
    <w:rsid w:val="00404E75"/>
    <w:rsid w:val="00404EFB"/>
    <w:rsid w:val="00404FA0"/>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19B"/>
    <w:rsid w:val="00407449"/>
    <w:rsid w:val="00407805"/>
    <w:rsid w:val="00407A77"/>
    <w:rsid w:val="00407F80"/>
    <w:rsid w:val="0041002D"/>
    <w:rsid w:val="00410110"/>
    <w:rsid w:val="0041030D"/>
    <w:rsid w:val="00410632"/>
    <w:rsid w:val="00410764"/>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2C2"/>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CBE"/>
    <w:rsid w:val="00416D40"/>
    <w:rsid w:val="004172B7"/>
    <w:rsid w:val="004177D0"/>
    <w:rsid w:val="004177E8"/>
    <w:rsid w:val="004179D4"/>
    <w:rsid w:val="00417BCD"/>
    <w:rsid w:val="00420379"/>
    <w:rsid w:val="00420425"/>
    <w:rsid w:val="00420589"/>
    <w:rsid w:val="004206B7"/>
    <w:rsid w:val="004206D9"/>
    <w:rsid w:val="004208CB"/>
    <w:rsid w:val="00420A1D"/>
    <w:rsid w:val="00420BCA"/>
    <w:rsid w:val="00420CD4"/>
    <w:rsid w:val="00420CF3"/>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2E58"/>
    <w:rsid w:val="0042302B"/>
    <w:rsid w:val="004230CE"/>
    <w:rsid w:val="00423240"/>
    <w:rsid w:val="004232D6"/>
    <w:rsid w:val="0042369E"/>
    <w:rsid w:val="0042374B"/>
    <w:rsid w:val="0042398D"/>
    <w:rsid w:val="00423CC5"/>
    <w:rsid w:val="00423F54"/>
    <w:rsid w:val="004240ED"/>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6E4"/>
    <w:rsid w:val="004309C9"/>
    <w:rsid w:val="00430DDC"/>
    <w:rsid w:val="00430F32"/>
    <w:rsid w:val="00430F74"/>
    <w:rsid w:val="00430FB2"/>
    <w:rsid w:val="00431196"/>
    <w:rsid w:val="0043134E"/>
    <w:rsid w:val="00431A6C"/>
    <w:rsid w:val="00431D34"/>
    <w:rsid w:val="00431E00"/>
    <w:rsid w:val="00431ECC"/>
    <w:rsid w:val="00431F3E"/>
    <w:rsid w:val="0043207D"/>
    <w:rsid w:val="004320EA"/>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1FB"/>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9EE"/>
    <w:rsid w:val="00436B87"/>
    <w:rsid w:val="00436CB9"/>
    <w:rsid w:val="004370E2"/>
    <w:rsid w:val="004371CF"/>
    <w:rsid w:val="00437351"/>
    <w:rsid w:val="00437454"/>
    <w:rsid w:val="0043747A"/>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D08"/>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A9"/>
    <w:rsid w:val="004435CE"/>
    <w:rsid w:val="00443602"/>
    <w:rsid w:val="004437CD"/>
    <w:rsid w:val="004437E1"/>
    <w:rsid w:val="004438D6"/>
    <w:rsid w:val="0044396B"/>
    <w:rsid w:val="00443BC2"/>
    <w:rsid w:val="00443C15"/>
    <w:rsid w:val="00443D26"/>
    <w:rsid w:val="00443D9D"/>
    <w:rsid w:val="00443DFD"/>
    <w:rsid w:val="00443E38"/>
    <w:rsid w:val="00443E67"/>
    <w:rsid w:val="00443F9A"/>
    <w:rsid w:val="00444216"/>
    <w:rsid w:val="0044424D"/>
    <w:rsid w:val="004446D0"/>
    <w:rsid w:val="00444779"/>
    <w:rsid w:val="004447EC"/>
    <w:rsid w:val="004448BA"/>
    <w:rsid w:val="00444A41"/>
    <w:rsid w:val="00444B2C"/>
    <w:rsid w:val="00444D32"/>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4A"/>
    <w:rsid w:val="004462E4"/>
    <w:rsid w:val="00446379"/>
    <w:rsid w:val="00446382"/>
    <w:rsid w:val="004463E4"/>
    <w:rsid w:val="004464F2"/>
    <w:rsid w:val="004466B5"/>
    <w:rsid w:val="004468B0"/>
    <w:rsid w:val="00446BFE"/>
    <w:rsid w:val="00446C3A"/>
    <w:rsid w:val="00446EB0"/>
    <w:rsid w:val="00446EC6"/>
    <w:rsid w:val="00446EFB"/>
    <w:rsid w:val="004471FF"/>
    <w:rsid w:val="0044749C"/>
    <w:rsid w:val="004474A5"/>
    <w:rsid w:val="00447606"/>
    <w:rsid w:val="00447983"/>
    <w:rsid w:val="00447993"/>
    <w:rsid w:val="004479EC"/>
    <w:rsid w:val="00447A4B"/>
    <w:rsid w:val="00447E2E"/>
    <w:rsid w:val="004500CA"/>
    <w:rsid w:val="0045017D"/>
    <w:rsid w:val="00450251"/>
    <w:rsid w:val="0045057A"/>
    <w:rsid w:val="0045058B"/>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B03"/>
    <w:rsid w:val="00452C2F"/>
    <w:rsid w:val="00452C45"/>
    <w:rsid w:val="00452D01"/>
    <w:rsid w:val="004531E2"/>
    <w:rsid w:val="00453730"/>
    <w:rsid w:val="00453908"/>
    <w:rsid w:val="00453AEE"/>
    <w:rsid w:val="00453CBF"/>
    <w:rsid w:val="00453CCD"/>
    <w:rsid w:val="00453FA1"/>
    <w:rsid w:val="0045412B"/>
    <w:rsid w:val="00454176"/>
    <w:rsid w:val="004542B0"/>
    <w:rsid w:val="00454450"/>
    <w:rsid w:val="004546C7"/>
    <w:rsid w:val="00454CD4"/>
    <w:rsid w:val="00454D07"/>
    <w:rsid w:val="00454D4B"/>
    <w:rsid w:val="00454FFE"/>
    <w:rsid w:val="00455008"/>
    <w:rsid w:val="004552A6"/>
    <w:rsid w:val="004554FE"/>
    <w:rsid w:val="00455653"/>
    <w:rsid w:val="00455853"/>
    <w:rsid w:val="004559C7"/>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3A8"/>
    <w:rsid w:val="00460452"/>
    <w:rsid w:val="00460607"/>
    <w:rsid w:val="00460864"/>
    <w:rsid w:val="0046089B"/>
    <w:rsid w:val="0046095C"/>
    <w:rsid w:val="00460973"/>
    <w:rsid w:val="004609CA"/>
    <w:rsid w:val="00460B81"/>
    <w:rsid w:val="00460CFF"/>
    <w:rsid w:val="00460DF2"/>
    <w:rsid w:val="00461087"/>
    <w:rsid w:val="00461103"/>
    <w:rsid w:val="004613E1"/>
    <w:rsid w:val="004615F2"/>
    <w:rsid w:val="004616C3"/>
    <w:rsid w:val="00461821"/>
    <w:rsid w:val="0046192B"/>
    <w:rsid w:val="00461E25"/>
    <w:rsid w:val="004620D8"/>
    <w:rsid w:val="00462207"/>
    <w:rsid w:val="00462211"/>
    <w:rsid w:val="004627CD"/>
    <w:rsid w:val="00462849"/>
    <w:rsid w:val="00462AED"/>
    <w:rsid w:val="00462C7A"/>
    <w:rsid w:val="00462F21"/>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29"/>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CD6"/>
    <w:rsid w:val="00466DE5"/>
    <w:rsid w:val="00466E48"/>
    <w:rsid w:val="0046708A"/>
    <w:rsid w:val="00467394"/>
    <w:rsid w:val="0046744C"/>
    <w:rsid w:val="00467486"/>
    <w:rsid w:val="004674D2"/>
    <w:rsid w:val="00467507"/>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E9B"/>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B6E"/>
    <w:rsid w:val="00474CAA"/>
    <w:rsid w:val="00474D0C"/>
    <w:rsid w:val="00474EE4"/>
    <w:rsid w:val="00474FC7"/>
    <w:rsid w:val="00474FF6"/>
    <w:rsid w:val="004752A5"/>
    <w:rsid w:val="004754BC"/>
    <w:rsid w:val="0047554E"/>
    <w:rsid w:val="0047559B"/>
    <w:rsid w:val="004755C3"/>
    <w:rsid w:val="0047563F"/>
    <w:rsid w:val="00475945"/>
    <w:rsid w:val="00475A62"/>
    <w:rsid w:val="00475AC5"/>
    <w:rsid w:val="00475B60"/>
    <w:rsid w:val="00475B76"/>
    <w:rsid w:val="00475FA7"/>
    <w:rsid w:val="0047605A"/>
    <w:rsid w:val="00476160"/>
    <w:rsid w:val="00476262"/>
    <w:rsid w:val="004764A9"/>
    <w:rsid w:val="00476508"/>
    <w:rsid w:val="004765AD"/>
    <w:rsid w:val="00476C1A"/>
    <w:rsid w:val="004771CB"/>
    <w:rsid w:val="00477242"/>
    <w:rsid w:val="004772D5"/>
    <w:rsid w:val="004772E3"/>
    <w:rsid w:val="00477363"/>
    <w:rsid w:val="00477612"/>
    <w:rsid w:val="004776D5"/>
    <w:rsid w:val="004778ED"/>
    <w:rsid w:val="00477915"/>
    <w:rsid w:val="004779C9"/>
    <w:rsid w:val="00477A78"/>
    <w:rsid w:val="00477AB9"/>
    <w:rsid w:val="00477C7F"/>
    <w:rsid w:val="00477EE9"/>
    <w:rsid w:val="0048002E"/>
    <w:rsid w:val="0048003A"/>
    <w:rsid w:val="004802DC"/>
    <w:rsid w:val="00480304"/>
    <w:rsid w:val="0048039F"/>
    <w:rsid w:val="00480413"/>
    <w:rsid w:val="0048043C"/>
    <w:rsid w:val="00480477"/>
    <w:rsid w:val="00480497"/>
    <w:rsid w:val="00480596"/>
    <w:rsid w:val="004808AB"/>
    <w:rsid w:val="00480A84"/>
    <w:rsid w:val="00480EFD"/>
    <w:rsid w:val="00480F4C"/>
    <w:rsid w:val="00480F70"/>
    <w:rsid w:val="004810C1"/>
    <w:rsid w:val="00481606"/>
    <w:rsid w:val="0048160E"/>
    <w:rsid w:val="004816A9"/>
    <w:rsid w:val="004816D3"/>
    <w:rsid w:val="00481A38"/>
    <w:rsid w:val="00481DA2"/>
    <w:rsid w:val="00481DF1"/>
    <w:rsid w:val="00481DF5"/>
    <w:rsid w:val="00481EDC"/>
    <w:rsid w:val="00481F41"/>
    <w:rsid w:val="00482185"/>
    <w:rsid w:val="00482433"/>
    <w:rsid w:val="004825AE"/>
    <w:rsid w:val="00482861"/>
    <w:rsid w:val="004828E9"/>
    <w:rsid w:val="00482B61"/>
    <w:rsid w:val="00482CF8"/>
    <w:rsid w:val="00482F6E"/>
    <w:rsid w:val="00482FA1"/>
    <w:rsid w:val="00483575"/>
    <w:rsid w:val="00483578"/>
    <w:rsid w:val="004835C9"/>
    <w:rsid w:val="00483915"/>
    <w:rsid w:val="00483988"/>
    <w:rsid w:val="00483AA1"/>
    <w:rsid w:val="00483B13"/>
    <w:rsid w:val="00483CCD"/>
    <w:rsid w:val="0048414E"/>
    <w:rsid w:val="00484186"/>
    <w:rsid w:val="004846D1"/>
    <w:rsid w:val="004848E9"/>
    <w:rsid w:val="004848F6"/>
    <w:rsid w:val="00484B2D"/>
    <w:rsid w:val="00484D8C"/>
    <w:rsid w:val="004850F1"/>
    <w:rsid w:val="004851B2"/>
    <w:rsid w:val="0048564E"/>
    <w:rsid w:val="00485753"/>
    <w:rsid w:val="00485916"/>
    <w:rsid w:val="00485986"/>
    <w:rsid w:val="004859CB"/>
    <w:rsid w:val="00485B5C"/>
    <w:rsid w:val="004860CF"/>
    <w:rsid w:val="00486144"/>
    <w:rsid w:val="004863CB"/>
    <w:rsid w:val="00486924"/>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5D2"/>
    <w:rsid w:val="0049096E"/>
    <w:rsid w:val="0049099C"/>
    <w:rsid w:val="004909AF"/>
    <w:rsid w:val="00490AB9"/>
    <w:rsid w:val="00490BB8"/>
    <w:rsid w:val="00490BD3"/>
    <w:rsid w:val="004910B8"/>
    <w:rsid w:val="004910F6"/>
    <w:rsid w:val="004913A3"/>
    <w:rsid w:val="00491427"/>
    <w:rsid w:val="00491514"/>
    <w:rsid w:val="0049153B"/>
    <w:rsid w:val="004916D8"/>
    <w:rsid w:val="0049172F"/>
    <w:rsid w:val="004917DB"/>
    <w:rsid w:val="004919EC"/>
    <w:rsid w:val="00491BAE"/>
    <w:rsid w:val="00491D66"/>
    <w:rsid w:val="00492006"/>
    <w:rsid w:val="00492019"/>
    <w:rsid w:val="004923F7"/>
    <w:rsid w:val="00492404"/>
    <w:rsid w:val="00492595"/>
    <w:rsid w:val="0049277C"/>
    <w:rsid w:val="00492964"/>
    <w:rsid w:val="00492BE4"/>
    <w:rsid w:val="00492CFC"/>
    <w:rsid w:val="00492E7B"/>
    <w:rsid w:val="004932DA"/>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5EF"/>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B16"/>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5CE"/>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A0B"/>
    <w:rsid w:val="004A6C34"/>
    <w:rsid w:val="004A6DE8"/>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0EA6"/>
    <w:rsid w:val="004B1258"/>
    <w:rsid w:val="004B13E0"/>
    <w:rsid w:val="004B148E"/>
    <w:rsid w:val="004B15CB"/>
    <w:rsid w:val="004B1855"/>
    <w:rsid w:val="004B190B"/>
    <w:rsid w:val="004B1CD2"/>
    <w:rsid w:val="004B1D3D"/>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3E5"/>
    <w:rsid w:val="004B450D"/>
    <w:rsid w:val="004B45AC"/>
    <w:rsid w:val="004B46DC"/>
    <w:rsid w:val="004B4B72"/>
    <w:rsid w:val="004B4BE3"/>
    <w:rsid w:val="004B4D20"/>
    <w:rsid w:val="004B4EBE"/>
    <w:rsid w:val="004B4F31"/>
    <w:rsid w:val="004B529A"/>
    <w:rsid w:val="004B5341"/>
    <w:rsid w:val="004B53C4"/>
    <w:rsid w:val="004B5D33"/>
    <w:rsid w:val="004B5E6A"/>
    <w:rsid w:val="004B61CD"/>
    <w:rsid w:val="004B6605"/>
    <w:rsid w:val="004B66E6"/>
    <w:rsid w:val="004B6BA6"/>
    <w:rsid w:val="004B6EE9"/>
    <w:rsid w:val="004B6F04"/>
    <w:rsid w:val="004B7019"/>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4AD"/>
    <w:rsid w:val="004C156B"/>
    <w:rsid w:val="004C164A"/>
    <w:rsid w:val="004C17D7"/>
    <w:rsid w:val="004C1A73"/>
    <w:rsid w:val="004C1C67"/>
    <w:rsid w:val="004C1D16"/>
    <w:rsid w:val="004C1F66"/>
    <w:rsid w:val="004C20C3"/>
    <w:rsid w:val="004C2414"/>
    <w:rsid w:val="004C27D8"/>
    <w:rsid w:val="004C27E5"/>
    <w:rsid w:val="004C2865"/>
    <w:rsid w:val="004C29C2"/>
    <w:rsid w:val="004C2AF6"/>
    <w:rsid w:val="004C2DC9"/>
    <w:rsid w:val="004C2FC7"/>
    <w:rsid w:val="004C317F"/>
    <w:rsid w:val="004C3284"/>
    <w:rsid w:val="004C330E"/>
    <w:rsid w:val="004C3604"/>
    <w:rsid w:val="004C3895"/>
    <w:rsid w:val="004C3BF5"/>
    <w:rsid w:val="004C3C98"/>
    <w:rsid w:val="004C3C9A"/>
    <w:rsid w:val="004C3CB5"/>
    <w:rsid w:val="004C3CF2"/>
    <w:rsid w:val="004C3EB8"/>
    <w:rsid w:val="004C3ED0"/>
    <w:rsid w:val="004C414D"/>
    <w:rsid w:val="004C4173"/>
    <w:rsid w:val="004C43F4"/>
    <w:rsid w:val="004C468E"/>
    <w:rsid w:val="004C46E8"/>
    <w:rsid w:val="004C4738"/>
    <w:rsid w:val="004C4992"/>
    <w:rsid w:val="004C4A63"/>
    <w:rsid w:val="004C4B00"/>
    <w:rsid w:val="004C4BC9"/>
    <w:rsid w:val="004C536E"/>
    <w:rsid w:val="004C568F"/>
    <w:rsid w:val="004C56E1"/>
    <w:rsid w:val="004C5722"/>
    <w:rsid w:val="004C57A5"/>
    <w:rsid w:val="004C581B"/>
    <w:rsid w:val="004C589E"/>
    <w:rsid w:val="004C592B"/>
    <w:rsid w:val="004C5985"/>
    <w:rsid w:val="004C5B06"/>
    <w:rsid w:val="004C5CFA"/>
    <w:rsid w:val="004C5DFC"/>
    <w:rsid w:val="004C604D"/>
    <w:rsid w:val="004C63F6"/>
    <w:rsid w:val="004C64F5"/>
    <w:rsid w:val="004C68BC"/>
    <w:rsid w:val="004C69D7"/>
    <w:rsid w:val="004C6A80"/>
    <w:rsid w:val="004C6CCA"/>
    <w:rsid w:val="004C6D7D"/>
    <w:rsid w:val="004C6FC1"/>
    <w:rsid w:val="004C7145"/>
    <w:rsid w:val="004C7214"/>
    <w:rsid w:val="004C72DD"/>
    <w:rsid w:val="004C7511"/>
    <w:rsid w:val="004C76D0"/>
    <w:rsid w:val="004C783F"/>
    <w:rsid w:val="004C7A7E"/>
    <w:rsid w:val="004C7C2C"/>
    <w:rsid w:val="004C7C5F"/>
    <w:rsid w:val="004C7D9E"/>
    <w:rsid w:val="004C7DC9"/>
    <w:rsid w:val="004C7F43"/>
    <w:rsid w:val="004D01A9"/>
    <w:rsid w:val="004D0288"/>
    <w:rsid w:val="004D0728"/>
    <w:rsid w:val="004D0798"/>
    <w:rsid w:val="004D0891"/>
    <w:rsid w:val="004D0AE0"/>
    <w:rsid w:val="004D0CD8"/>
    <w:rsid w:val="004D0DD0"/>
    <w:rsid w:val="004D11B3"/>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29E"/>
    <w:rsid w:val="004D43A0"/>
    <w:rsid w:val="004D4733"/>
    <w:rsid w:val="004D47E3"/>
    <w:rsid w:val="004D4AD5"/>
    <w:rsid w:val="004D4D13"/>
    <w:rsid w:val="004D503E"/>
    <w:rsid w:val="004D5244"/>
    <w:rsid w:val="004D52A2"/>
    <w:rsid w:val="004D5342"/>
    <w:rsid w:val="004D552E"/>
    <w:rsid w:val="004D555D"/>
    <w:rsid w:val="004D5670"/>
    <w:rsid w:val="004D5913"/>
    <w:rsid w:val="004D5ABA"/>
    <w:rsid w:val="004D5B77"/>
    <w:rsid w:val="004D5C53"/>
    <w:rsid w:val="004D5EF0"/>
    <w:rsid w:val="004D6207"/>
    <w:rsid w:val="004D62F2"/>
    <w:rsid w:val="004D6321"/>
    <w:rsid w:val="004D655E"/>
    <w:rsid w:val="004D674E"/>
    <w:rsid w:val="004D68FC"/>
    <w:rsid w:val="004D6B9C"/>
    <w:rsid w:val="004D6D03"/>
    <w:rsid w:val="004D6D6E"/>
    <w:rsid w:val="004D6F40"/>
    <w:rsid w:val="004D7052"/>
    <w:rsid w:val="004D7263"/>
    <w:rsid w:val="004D74CA"/>
    <w:rsid w:val="004D758C"/>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7EB"/>
    <w:rsid w:val="004E194F"/>
    <w:rsid w:val="004E19A4"/>
    <w:rsid w:val="004E1D34"/>
    <w:rsid w:val="004E1E1A"/>
    <w:rsid w:val="004E1E45"/>
    <w:rsid w:val="004E2087"/>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A7D"/>
    <w:rsid w:val="004E3B01"/>
    <w:rsid w:val="004E3B28"/>
    <w:rsid w:val="004E3E0C"/>
    <w:rsid w:val="004E3E86"/>
    <w:rsid w:val="004E3FB3"/>
    <w:rsid w:val="004E4164"/>
    <w:rsid w:val="004E41B4"/>
    <w:rsid w:val="004E433F"/>
    <w:rsid w:val="004E4367"/>
    <w:rsid w:val="004E4405"/>
    <w:rsid w:val="004E47A3"/>
    <w:rsid w:val="004E4D09"/>
    <w:rsid w:val="004E5018"/>
    <w:rsid w:val="004E5481"/>
    <w:rsid w:val="004E5C53"/>
    <w:rsid w:val="004E5C76"/>
    <w:rsid w:val="004E5F81"/>
    <w:rsid w:val="004E6034"/>
    <w:rsid w:val="004E611D"/>
    <w:rsid w:val="004E63E2"/>
    <w:rsid w:val="004E6444"/>
    <w:rsid w:val="004E6609"/>
    <w:rsid w:val="004E66EE"/>
    <w:rsid w:val="004E6853"/>
    <w:rsid w:val="004E6AA7"/>
    <w:rsid w:val="004E6B2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88"/>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CF"/>
    <w:rsid w:val="004F25D6"/>
    <w:rsid w:val="004F2BAF"/>
    <w:rsid w:val="004F2FA7"/>
    <w:rsid w:val="004F347D"/>
    <w:rsid w:val="004F34F4"/>
    <w:rsid w:val="004F36AE"/>
    <w:rsid w:val="004F3990"/>
    <w:rsid w:val="004F3AE8"/>
    <w:rsid w:val="004F3CDB"/>
    <w:rsid w:val="004F3D12"/>
    <w:rsid w:val="004F3DEE"/>
    <w:rsid w:val="004F3E47"/>
    <w:rsid w:val="004F3EB9"/>
    <w:rsid w:val="004F4073"/>
    <w:rsid w:val="004F43BC"/>
    <w:rsid w:val="004F43D6"/>
    <w:rsid w:val="004F465E"/>
    <w:rsid w:val="004F47E6"/>
    <w:rsid w:val="004F4889"/>
    <w:rsid w:val="004F4A5C"/>
    <w:rsid w:val="004F4B52"/>
    <w:rsid w:val="004F4C35"/>
    <w:rsid w:val="004F50D9"/>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5"/>
    <w:rsid w:val="004F709C"/>
    <w:rsid w:val="004F7595"/>
    <w:rsid w:val="004F7687"/>
    <w:rsid w:val="004F7915"/>
    <w:rsid w:val="004F7936"/>
    <w:rsid w:val="004F7AD6"/>
    <w:rsid w:val="004F7CFC"/>
    <w:rsid w:val="004F7E86"/>
    <w:rsid w:val="004F7F23"/>
    <w:rsid w:val="005005D5"/>
    <w:rsid w:val="005007F2"/>
    <w:rsid w:val="00500BF8"/>
    <w:rsid w:val="00500D51"/>
    <w:rsid w:val="00500D69"/>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C98"/>
    <w:rsid w:val="00503D15"/>
    <w:rsid w:val="00503DC0"/>
    <w:rsid w:val="00503F0D"/>
    <w:rsid w:val="00504098"/>
    <w:rsid w:val="005040B4"/>
    <w:rsid w:val="00504354"/>
    <w:rsid w:val="00504478"/>
    <w:rsid w:val="0050447D"/>
    <w:rsid w:val="005045C9"/>
    <w:rsid w:val="0050471C"/>
    <w:rsid w:val="0050494E"/>
    <w:rsid w:val="00504C6F"/>
    <w:rsid w:val="00504CD3"/>
    <w:rsid w:val="00505006"/>
    <w:rsid w:val="00505014"/>
    <w:rsid w:val="005051BD"/>
    <w:rsid w:val="005051F1"/>
    <w:rsid w:val="005053DC"/>
    <w:rsid w:val="005054A1"/>
    <w:rsid w:val="00505632"/>
    <w:rsid w:val="00505750"/>
    <w:rsid w:val="0050594E"/>
    <w:rsid w:val="00505A04"/>
    <w:rsid w:val="00505AA9"/>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05"/>
    <w:rsid w:val="00507C31"/>
    <w:rsid w:val="00510233"/>
    <w:rsid w:val="0051058B"/>
    <w:rsid w:val="00510C74"/>
    <w:rsid w:val="005111E9"/>
    <w:rsid w:val="0051149E"/>
    <w:rsid w:val="0051160C"/>
    <w:rsid w:val="005116AF"/>
    <w:rsid w:val="00511C03"/>
    <w:rsid w:val="00511CEE"/>
    <w:rsid w:val="00511D06"/>
    <w:rsid w:val="005124B0"/>
    <w:rsid w:val="005124C1"/>
    <w:rsid w:val="005124D4"/>
    <w:rsid w:val="00512717"/>
    <w:rsid w:val="005129F5"/>
    <w:rsid w:val="00512B65"/>
    <w:rsid w:val="00512BB1"/>
    <w:rsid w:val="00512C28"/>
    <w:rsid w:val="00512C65"/>
    <w:rsid w:val="0051321D"/>
    <w:rsid w:val="0051329D"/>
    <w:rsid w:val="005132B5"/>
    <w:rsid w:val="005133CF"/>
    <w:rsid w:val="005134B1"/>
    <w:rsid w:val="0051385B"/>
    <w:rsid w:val="00513AFF"/>
    <w:rsid w:val="00513C16"/>
    <w:rsid w:val="00513CA9"/>
    <w:rsid w:val="00513CD1"/>
    <w:rsid w:val="00513ED0"/>
    <w:rsid w:val="00513F91"/>
    <w:rsid w:val="005141C1"/>
    <w:rsid w:val="005144D5"/>
    <w:rsid w:val="005144F0"/>
    <w:rsid w:val="0051452B"/>
    <w:rsid w:val="005145E5"/>
    <w:rsid w:val="00514639"/>
    <w:rsid w:val="005147F4"/>
    <w:rsid w:val="00514A89"/>
    <w:rsid w:val="00514C38"/>
    <w:rsid w:val="00514DE5"/>
    <w:rsid w:val="00514E09"/>
    <w:rsid w:val="005150C2"/>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12"/>
    <w:rsid w:val="00517B45"/>
    <w:rsid w:val="00520171"/>
    <w:rsid w:val="005201EC"/>
    <w:rsid w:val="00520479"/>
    <w:rsid w:val="005206DD"/>
    <w:rsid w:val="00520809"/>
    <w:rsid w:val="00520C11"/>
    <w:rsid w:val="00520DCD"/>
    <w:rsid w:val="00520EF6"/>
    <w:rsid w:val="005210E8"/>
    <w:rsid w:val="0052116E"/>
    <w:rsid w:val="0052147D"/>
    <w:rsid w:val="005215AC"/>
    <w:rsid w:val="00521B25"/>
    <w:rsid w:val="00521BDF"/>
    <w:rsid w:val="00521CA7"/>
    <w:rsid w:val="00521D3B"/>
    <w:rsid w:val="005220BE"/>
    <w:rsid w:val="00522149"/>
    <w:rsid w:val="005226BD"/>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C47"/>
    <w:rsid w:val="00524ED2"/>
    <w:rsid w:val="00524F2A"/>
    <w:rsid w:val="0052506A"/>
    <w:rsid w:val="0052578C"/>
    <w:rsid w:val="0052593A"/>
    <w:rsid w:val="00525A19"/>
    <w:rsid w:val="00525B1D"/>
    <w:rsid w:val="00525C14"/>
    <w:rsid w:val="00525CC0"/>
    <w:rsid w:val="00525DE0"/>
    <w:rsid w:val="00525E66"/>
    <w:rsid w:val="005260A5"/>
    <w:rsid w:val="005260BE"/>
    <w:rsid w:val="00526499"/>
    <w:rsid w:val="005266C5"/>
    <w:rsid w:val="005267EB"/>
    <w:rsid w:val="00526994"/>
    <w:rsid w:val="005269A8"/>
    <w:rsid w:val="0052713A"/>
    <w:rsid w:val="005271B9"/>
    <w:rsid w:val="00527211"/>
    <w:rsid w:val="00527413"/>
    <w:rsid w:val="0052771C"/>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8EC"/>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62A"/>
    <w:rsid w:val="00533842"/>
    <w:rsid w:val="00533A7E"/>
    <w:rsid w:val="00533AA0"/>
    <w:rsid w:val="00533C2F"/>
    <w:rsid w:val="00533F42"/>
    <w:rsid w:val="00533FDF"/>
    <w:rsid w:val="00534253"/>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392"/>
    <w:rsid w:val="00536753"/>
    <w:rsid w:val="00536974"/>
    <w:rsid w:val="005369A9"/>
    <w:rsid w:val="005369EA"/>
    <w:rsid w:val="00536B17"/>
    <w:rsid w:val="00536B45"/>
    <w:rsid w:val="00536F90"/>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6B3"/>
    <w:rsid w:val="00541B4A"/>
    <w:rsid w:val="00541B76"/>
    <w:rsid w:val="00541CDE"/>
    <w:rsid w:val="00541FFA"/>
    <w:rsid w:val="005420EB"/>
    <w:rsid w:val="00542152"/>
    <w:rsid w:val="00542245"/>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843"/>
    <w:rsid w:val="0054492D"/>
    <w:rsid w:val="00544959"/>
    <w:rsid w:val="00544D51"/>
    <w:rsid w:val="00544DDA"/>
    <w:rsid w:val="005450E5"/>
    <w:rsid w:val="0054518D"/>
    <w:rsid w:val="005451AA"/>
    <w:rsid w:val="00545705"/>
    <w:rsid w:val="005457D8"/>
    <w:rsid w:val="00545866"/>
    <w:rsid w:val="005459FE"/>
    <w:rsid w:val="00545E3D"/>
    <w:rsid w:val="00545FBC"/>
    <w:rsid w:val="00546486"/>
    <w:rsid w:val="00546509"/>
    <w:rsid w:val="0054679A"/>
    <w:rsid w:val="00546905"/>
    <w:rsid w:val="00546D87"/>
    <w:rsid w:val="005470DA"/>
    <w:rsid w:val="00547154"/>
    <w:rsid w:val="0054716C"/>
    <w:rsid w:val="0054719D"/>
    <w:rsid w:val="005473C0"/>
    <w:rsid w:val="00547443"/>
    <w:rsid w:val="005474FB"/>
    <w:rsid w:val="005477B2"/>
    <w:rsid w:val="005479EC"/>
    <w:rsid w:val="00547CB2"/>
    <w:rsid w:val="00547DDA"/>
    <w:rsid w:val="00547DDD"/>
    <w:rsid w:val="00547E71"/>
    <w:rsid w:val="00547E8E"/>
    <w:rsid w:val="00547E97"/>
    <w:rsid w:val="00547EBC"/>
    <w:rsid w:val="00547EF2"/>
    <w:rsid w:val="005502A1"/>
    <w:rsid w:val="0055032C"/>
    <w:rsid w:val="00550347"/>
    <w:rsid w:val="0055038B"/>
    <w:rsid w:val="00550422"/>
    <w:rsid w:val="00550738"/>
    <w:rsid w:val="00550AD5"/>
    <w:rsid w:val="00550B5D"/>
    <w:rsid w:val="00550BC6"/>
    <w:rsid w:val="00550C05"/>
    <w:rsid w:val="00550E1B"/>
    <w:rsid w:val="00550F85"/>
    <w:rsid w:val="00551020"/>
    <w:rsid w:val="00551342"/>
    <w:rsid w:val="0055141E"/>
    <w:rsid w:val="0055143F"/>
    <w:rsid w:val="0055166A"/>
    <w:rsid w:val="005516B5"/>
    <w:rsid w:val="00551963"/>
    <w:rsid w:val="00551A61"/>
    <w:rsid w:val="00551A78"/>
    <w:rsid w:val="00551D8A"/>
    <w:rsid w:val="00551E48"/>
    <w:rsid w:val="00551E70"/>
    <w:rsid w:val="00551FBC"/>
    <w:rsid w:val="0055203F"/>
    <w:rsid w:val="0055209A"/>
    <w:rsid w:val="005522DF"/>
    <w:rsid w:val="00552312"/>
    <w:rsid w:val="0055238C"/>
    <w:rsid w:val="00552428"/>
    <w:rsid w:val="005527A2"/>
    <w:rsid w:val="0055280F"/>
    <w:rsid w:val="00552A18"/>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57F16"/>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0FE"/>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7F3"/>
    <w:rsid w:val="00564838"/>
    <w:rsid w:val="00564913"/>
    <w:rsid w:val="00565147"/>
    <w:rsid w:val="005653B0"/>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651"/>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6B5"/>
    <w:rsid w:val="00570891"/>
    <w:rsid w:val="00570922"/>
    <w:rsid w:val="00570B1F"/>
    <w:rsid w:val="00570BCF"/>
    <w:rsid w:val="00570E39"/>
    <w:rsid w:val="00570E5D"/>
    <w:rsid w:val="00570E81"/>
    <w:rsid w:val="00570EBA"/>
    <w:rsid w:val="00571276"/>
    <w:rsid w:val="0057142C"/>
    <w:rsid w:val="00571790"/>
    <w:rsid w:val="005719C0"/>
    <w:rsid w:val="00571A2E"/>
    <w:rsid w:val="00571A9D"/>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21"/>
    <w:rsid w:val="00575871"/>
    <w:rsid w:val="00575907"/>
    <w:rsid w:val="00575BB7"/>
    <w:rsid w:val="00575D28"/>
    <w:rsid w:val="00575F18"/>
    <w:rsid w:val="00576174"/>
    <w:rsid w:val="00576A5D"/>
    <w:rsid w:val="00576B2E"/>
    <w:rsid w:val="00576B92"/>
    <w:rsid w:val="00576CD3"/>
    <w:rsid w:val="00576CFE"/>
    <w:rsid w:val="00576E85"/>
    <w:rsid w:val="005772B4"/>
    <w:rsid w:val="005774ED"/>
    <w:rsid w:val="0057750B"/>
    <w:rsid w:val="0057785B"/>
    <w:rsid w:val="00577A3B"/>
    <w:rsid w:val="00577B2B"/>
    <w:rsid w:val="00577BB0"/>
    <w:rsid w:val="00577CF8"/>
    <w:rsid w:val="00577DF2"/>
    <w:rsid w:val="00577EAE"/>
    <w:rsid w:val="00577F6A"/>
    <w:rsid w:val="00577FC3"/>
    <w:rsid w:val="00577FC7"/>
    <w:rsid w:val="005800FA"/>
    <w:rsid w:val="00580388"/>
    <w:rsid w:val="005803AA"/>
    <w:rsid w:val="00580524"/>
    <w:rsid w:val="00580624"/>
    <w:rsid w:val="00580724"/>
    <w:rsid w:val="005807C7"/>
    <w:rsid w:val="00580851"/>
    <w:rsid w:val="005809BB"/>
    <w:rsid w:val="00580A9D"/>
    <w:rsid w:val="00580EC2"/>
    <w:rsid w:val="00580EFF"/>
    <w:rsid w:val="005812F3"/>
    <w:rsid w:val="00581360"/>
    <w:rsid w:val="00581544"/>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9E6"/>
    <w:rsid w:val="00582B19"/>
    <w:rsid w:val="00582BAD"/>
    <w:rsid w:val="005831AB"/>
    <w:rsid w:val="00583306"/>
    <w:rsid w:val="0058351B"/>
    <w:rsid w:val="00583550"/>
    <w:rsid w:val="00583771"/>
    <w:rsid w:val="0058386C"/>
    <w:rsid w:val="00583975"/>
    <w:rsid w:val="005839CD"/>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064"/>
    <w:rsid w:val="0059110C"/>
    <w:rsid w:val="0059114A"/>
    <w:rsid w:val="0059125A"/>
    <w:rsid w:val="0059135C"/>
    <w:rsid w:val="00591607"/>
    <w:rsid w:val="005916AF"/>
    <w:rsid w:val="005917CF"/>
    <w:rsid w:val="00591C26"/>
    <w:rsid w:val="00591C9D"/>
    <w:rsid w:val="00591EE6"/>
    <w:rsid w:val="00592045"/>
    <w:rsid w:val="00592114"/>
    <w:rsid w:val="00592138"/>
    <w:rsid w:val="00592179"/>
    <w:rsid w:val="0059224F"/>
    <w:rsid w:val="00592398"/>
    <w:rsid w:val="00592487"/>
    <w:rsid w:val="0059285F"/>
    <w:rsid w:val="005928D8"/>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C26"/>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DDB"/>
    <w:rsid w:val="00596EB4"/>
    <w:rsid w:val="00596EDC"/>
    <w:rsid w:val="00596FCE"/>
    <w:rsid w:val="00597185"/>
    <w:rsid w:val="00597417"/>
    <w:rsid w:val="00597422"/>
    <w:rsid w:val="005974A0"/>
    <w:rsid w:val="0059764C"/>
    <w:rsid w:val="005976A1"/>
    <w:rsid w:val="005976BE"/>
    <w:rsid w:val="005976C3"/>
    <w:rsid w:val="005977DF"/>
    <w:rsid w:val="0059792E"/>
    <w:rsid w:val="00597BE1"/>
    <w:rsid w:val="005A0534"/>
    <w:rsid w:val="005A0808"/>
    <w:rsid w:val="005A0971"/>
    <w:rsid w:val="005A0A1B"/>
    <w:rsid w:val="005A0A78"/>
    <w:rsid w:val="005A0B20"/>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5C9"/>
    <w:rsid w:val="005A2643"/>
    <w:rsid w:val="005A29F8"/>
    <w:rsid w:val="005A2C42"/>
    <w:rsid w:val="005A2C6A"/>
    <w:rsid w:val="005A2FC7"/>
    <w:rsid w:val="005A3233"/>
    <w:rsid w:val="005A3259"/>
    <w:rsid w:val="005A33D5"/>
    <w:rsid w:val="005A36F9"/>
    <w:rsid w:val="005A391C"/>
    <w:rsid w:val="005A397A"/>
    <w:rsid w:val="005A3B5C"/>
    <w:rsid w:val="005A3B9E"/>
    <w:rsid w:val="005A3CA0"/>
    <w:rsid w:val="005A412B"/>
    <w:rsid w:val="005A447C"/>
    <w:rsid w:val="005A44C9"/>
    <w:rsid w:val="005A46EF"/>
    <w:rsid w:val="005A480B"/>
    <w:rsid w:val="005A480D"/>
    <w:rsid w:val="005A4831"/>
    <w:rsid w:val="005A4A6C"/>
    <w:rsid w:val="005A4ADD"/>
    <w:rsid w:val="005A501B"/>
    <w:rsid w:val="005A5067"/>
    <w:rsid w:val="005A51CB"/>
    <w:rsid w:val="005A52BF"/>
    <w:rsid w:val="005A5352"/>
    <w:rsid w:val="005A5447"/>
    <w:rsid w:val="005A564E"/>
    <w:rsid w:val="005A5795"/>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A992D"/>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B01"/>
    <w:rsid w:val="005B5C22"/>
    <w:rsid w:val="005B6162"/>
    <w:rsid w:val="005B6559"/>
    <w:rsid w:val="005B6796"/>
    <w:rsid w:val="005B67F7"/>
    <w:rsid w:val="005B68FB"/>
    <w:rsid w:val="005B697A"/>
    <w:rsid w:val="005B6D1E"/>
    <w:rsid w:val="005B706E"/>
    <w:rsid w:val="005B71A7"/>
    <w:rsid w:val="005B72AD"/>
    <w:rsid w:val="005B73BF"/>
    <w:rsid w:val="005B7448"/>
    <w:rsid w:val="005B755E"/>
    <w:rsid w:val="005B7717"/>
    <w:rsid w:val="005B7A9D"/>
    <w:rsid w:val="005B7BB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66"/>
    <w:rsid w:val="005C21D6"/>
    <w:rsid w:val="005C222A"/>
    <w:rsid w:val="005C25E9"/>
    <w:rsid w:val="005C27EB"/>
    <w:rsid w:val="005C2869"/>
    <w:rsid w:val="005C2A7F"/>
    <w:rsid w:val="005C2C71"/>
    <w:rsid w:val="005C2D66"/>
    <w:rsid w:val="005C2E27"/>
    <w:rsid w:val="005C2FD6"/>
    <w:rsid w:val="005C34A1"/>
    <w:rsid w:val="005C34C9"/>
    <w:rsid w:val="005C364A"/>
    <w:rsid w:val="005C3655"/>
    <w:rsid w:val="005C3858"/>
    <w:rsid w:val="005C3A33"/>
    <w:rsid w:val="005C3A9B"/>
    <w:rsid w:val="005C3C1B"/>
    <w:rsid w:val="005C3D34"/>
    <w:rsid w:val="005C3E9C"/>
    <w:rsid w:val="005C3F1B"/>
    <w:rsid w:val="005C40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931"/>
    <w:rsid w:val="005C7E52"/>
    <w:rsid w:val="005D00F8"/>
    <w:rsid w:val="005D0150"/>
    <w:rsid w:val="005D02E8"/>
    <w:rsid w:val="005D0734"/>
    <w:rsid w:val="005D080C"/>
    <w:rsid w:val="005D0836"/>
    <w:rsid w:val="005D08CC"/>
    <w:rsid w:val="005D0DE9"/>
    <w:rsid w:val="005D0FCA"/>
    <w:rsid w:val="005D1102"/>
    <w:rsid w:val="005D1413"/>
    <w:rsid w:val="005D1816"/>
    <w:rsid w:val="005D1891"/>
    <w:rsid w:val="005D19CC"/>
    <w:rsid w:val="005D1B9A"/>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3C1"/>
    <w:rsid w:val="005D54E1"/>
    <w:rsid w:val="005D56A0"/>
    <w:rsid w:val="005D57E6"/>
    <w:rsid w:val="005D59DF"/>
    <w:rsid w:val="005D5E14"/>
    <w:rsid w:val="005D5ED0"/>
    <w:rsid w:val="005D5ED8"/>
    <w:rsid w:val="005D5F97"/>
    <w:rsid w:val="005D5FC6"/>
    <w:rsid w:val="005D60F5"/>
    <w:rsid w:val="005D6887"/>
    <w:rsid w:val="005D6C19"/>
    <w:rsid w:val="005D6C62"/>
    <w:rsid w:val="005D6D1C"/>
    <w:rsid w:val="005D6E94"/>
    <w:rsid w:val="005D6FDB"/>
    <w:rsid w:val="005D709C"/>
    <w:rsid w:val="005D7291"/>
    <w:rsid w:val="005D72CB"/>
    <w:rsid w:val="005D7385"/>
    <w:rsid w:val="005D73A7"/>
    <w:rsid w:val="005D7437"/>
    <w:rsid w:val="005D7868"/>
    <w:rsid w:val="005D7874"/>
    <w:rsid w:val="005D7897"/>
    <w:rsid w:val="005D7EE2"/>
    <w:rsid w:val="005D7F8E"/>
    <w:rsid w:val="005D7FE0"/>
    <w:rsid w:val="005E03CA"/>
    <w:rsid w:val="005E0458"/>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1A6"/>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F0"/>
    <w:rsid w:val="005E37B0"/>
    <w:rsid w:val="005E3DAB"/>
    <w:rsid w:val="005E3DC0"/>
    <w:rsid w:val="005E405B"/>
    <w:rsid w:val="005E4222"/>
    <w:rsid w:val="005E4299"/>
    <w:rsid w:val="005E44B7"/>
    <w:rsid w:val="005E44EE"/>
    <w:rsid w:val="005E4648"/>
    <w:rsid w:val="005E475A"/>
    <w:rsid w:val="005E48A3"/>
    <w:rsid w:val="005E48DC"/>
    <w:rsid w:val="005E493C"/>
    <w:rsid w:val="005E4BE6"/>
    <w:rsid w:val="005E4C34"/>
    <w:rsid w:val="005E4E0B"/>
    <w:rsid w:val="005E56CD"/>
    <w:rsid w:val="005E5875"/>
    <w:rsid w:val="005E5A0E"/>
    <w:rsid w:val="005E5A8F"/>
    <w:rsid w:val="005E5B08"/>
    <w:rsid w:val="005E5BF1"/>
    <w:rsid w:val="005E5E06"/>
    <w:rsid w:val="005E6264"/>
    <w:rsid w:val="005E6856"/>
    <w:rsid w:val="005E6931"/>
    <w:rsid w:val="005E7200"/>
    <w:rsid w:val="005E724B"/>
    <w:rsid w:val="005E72D0"/>
    <w:rsid w:val="005E7304"/>
    <w:rsid w:val="005E777E"/>
    <w:rsid w:val="005E7978"/>
    <w:rsid w:val="005E7B44"/>
    <w:rsid w:val="005E7CDB"/>
    <w:rsid w:val="005E7DA9"/>
    <w:rsid w:val="005E7F1B"/>
    <w:rsid w:val="005F009B"/>
    <w:rsid w:val="005F00D1"/>
    <w:rsid w:val="005F02CE"/>
    <w:rsid w:val="005F04A6"/>
    <w:rsid w:val="005F0A46"/>
    <w:rsid w:val="005F0CE0"/>
    <w:rsid w:val="005F0CEF"/>
    <w:rsid w:val="005F0D2A"/>
    <w:rsid w:val="005F0D95"/>
    <w:rsid w:val="005F1152"/>
    <w:rsid w:val="005F11D7"/>
    <w:rsid w:val="005F11DE"/>
    <w:rsid w:val="005F153E"/>
    <w:rsid w:val="005F177F"/>
    <w:rsid w:val="005F18A7"/>
    <w:rsid w:val="005F1B3A"/>
    <w:rsid w:val="005F1DAD"/>
    <w:rsid w:val="005F1DD5"/>
    <w:rsid w:val="005F1E47"/>
    <w:rsid w:val="005F2263"/>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D8A"/>
    <w:rsid w:val="005F5EDB"/>
    <w:rsid w:val="005F61EC"/>
    <w:rsid w:val="005F6294"/>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5D7"/>
    <w:rsid w:val="00601633"/>
    <w:rsid w:val="006019DC"/>
    <w:rsid w:val="00601C64"/>
    <w:rsid w:val="00601D05"/>
    <w:rsid w:val="00601E4D"/>
    <w:rsid w:val="00601ED2"/>
    <w:rsid w:val="00602090"/>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917"/>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BB1"/>
    <w:rsid w:val="00604CE7"/>
    <w:rsid w:val="00604D2C"/>
    <w:rsid w:val="00604D5E"/>
    <w:rsid w:val="00604DCE"/>
    <w:rsid w:val="00604DE4"/>
    <w:rsid w:val="0060539A"/>
    <w:rsid w:val="00605999"/>
    <w:rsid w:val="00605D87"/>
    <w:rsid w:val="00605FEA"/>
    <w:rsid w:val="00606071"/>
    <w:rsid w:val="00606101"/>
    <w:rsid w:val="0060617C"/>
    <w:rsid w:val="006067D0"/>
    <w:rsid w:val="00606926"/>
    <w:rsid w:val="00606A2C"/>
    <w:rsid w:val="00606B9A"/>
    <w:rsid w:val="00607214"/>
    <w:rsid w:val="00607218"/>
    <w:rsid w:val="00607601"/>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3E3"/>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D1D"/>
    <w:rsid w:val="00611DB6"/>
    <w:rsid w:val="0061216F"/>
    <w:rsid w:val="0061219D"/>
    <w:rsid w:val="006125BA"/>
    <w:rsid w:val="0061262B"/>
    <w:rsid w:val="00612805"/>
    <w:rsid w:val="00612C96"/>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3D6"/>
    <w:rsid w:val="00617A94"/>
    <w:rsid w:val="00617B3D"/>
    <w:rsid w:val="00617BE0"/>
    <w:rsid w:val="00617E0D"/>
    <w:rsid w:val="006203C1"/>
    <w:rsid w:val="0062055F"/>
    <w:rsid w:val="0062066C"/>
    <w:rsid w:val="0062076B"/>
    <w:rsid w:val="006208DD"/>
    <w:rsid w:val="00620918"/>
    <w:rsid w:val="00620B1C"/>
    <w:rsid w:val="00620B3A"/>
    <w:rsid w:val="00620B3F"/>
    <w:rsid w:val="00620E86"/>
    <w:rsid w:val="00620F8D"/>
    <w:rsid w:val="00621040"/>
    <w:rsid w:val="00621143"/>
    <w:rsid w:val="006211F8"/>
    <w:rsid w:val="00621779"/>
    <w:rsid w:val="006218F2"/>
    <w:rsid w:val="00621981"/>
    <w:rsid w:val="006219A0"/>
    <w:rsid w:val="006219F9"/>
    <w:rsid w:val="00621BC8"/>
    <w:rsid w:val="00621C09"/>
    <w:rsid w:val="00621C96"/>
    <w:rsid w:val="00621E76"/>
    <w:rsid w:val="00621E8E"/>
    <w:rsid w:val="00621FDB"/>
    <w:rsid w:val="00622021"/>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C6B"/>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258"/>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6F"/>
    <w:rsid w:val="006336D0"/>
    <w:rsid w:val="006339C2"/>
    <w:rsid w:val="006339F6"/>
    <w:rsid w:val="00633A4F"/>
    <w:rsid w:val="00633ADF"/>
    <w:rsid w:val="00633D11"/>
    <w:rsid w:val="00633D1A"/>
    <w:rsid w:val="00633E7D"/>
    <w:rsid w:val="00633EB3"/>
    <w:rsid w:val="00633EB4"/>
    <w:rsid w:val="00633F34"/>
    <w:rsid w:val="00634171"/>
    <w:rsid w:val="0063418C"/>
    <w:rsid w:val="006341DB"/>
    <w:rsid w:val="00634869"/>
    <w:rsid w:val="0063498A"/>
    <w:rsid w:val="006349BE"/>
    <w:rsid w:val="00634A67"/>
    <w:rsid w:val="00634CDE"/>
    <w:rsid w:val="00634D04"/>
    <w:rsid w:val="00634E19"/>
    <w:rsid w:val="00635107"/>
    <w:rsid w:val="00635284"/>
    <w:rsid w:val="006353A5"/>
    <w:rsid w:val="006354C1"/>
    <w:rsid w:val="00635C54"/>
    <w:rsid w:val="00635D7A"/>
    <w:rsid w:val="00635E0D"/>
    <w:rsid w:val="00635F51"/>
    <w:rsid w:val="00635FF1"/>
    <w:rsid w:val="00636109"/>
    <w:rsid w:val="00636235"/>
    <w:rsid w:val="006363D4"/>
    <w:rsid w:val="00636559"/>
    <w:rsid w:val="006365C2"/>
    <w:rsid w:val="006367B7"/>
    <w:rsid w:val="006369FD"/>
    <w:rsid w:val="00636BC9"/>
    <w:rsid w:val="00636F26"/>
    <w:rsid w:val="00636FB3"/>
    <w:rsid w:val="006370B3"/>
    <w:rsid w:val="0063733E"/>
    <w:rsid w:val="006373B2"/>
    <w:rsid w:val="006374F9"/>
    <w:rsid w:val="00637586"/>
    <w:rsid w:val="0063766F"/>
    <w:rsid w:val="00637725"/>
    <w:rsid w:val="00637926"/>
    <w:rsid w:val="0064003E"/>
    <w:rsid w:val="00640581"/>
    <w:rsid w:val="00640606"/>
    <w:rsid w:val="0064062A"/>
    <w:rsid w:val="006407B5"/>
    <w:rsid w:val="00640A1F"/>
    <w:rsid w:val="00640B55"/>
    <w:rsid w:val="00640C9C"/>
    <w:rsid w:val="00640D19"/>
    <w:rsid w:val="00640DC5"/>
    <w:rsid w:val="00641021"/>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29"/>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A3A"/>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6B4"/>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4F"/>
    <w:rsid w:val="0065437B"/>
    <w:rsid w:val="00654398"/>
    <w:rsid w:val="00654655"/>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207"/>
    <w:rsid w:val="00656246"/>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0F6"/>
    <w:rsid w:val="006612E4"/>
    <w:rsid w:val="006614A6"/>
    <w:rsid w:val="0066192C"/>
    <w:rsid w:val="00661C2C"/>
    <w:rsid w:val="00661E84"/>
    <w:rsid w:val="0066220C"/>
    <w:rsid w:val="0066235D"/>
    <w:rsid w:val="00662489"/>
    <w:rsid w:val="00662594"/>
    <w:rsid w:val="00662850"/>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49D"/>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02"/>
    <w:rsid w:val="006707D8"/>
    <w:rsid w:val="00670866"/>
    <w:rsid w:val="00670C76"/>
    <w:rsid w:val="00671387"/>
    <w:rsid w:val="006713C5"/>
    <w:rsid w:val="00671529"/>
    <w:rsid w:val="00671627"/>
    <w:rsid w:val="00671773"/>
    <w:rsid w:val="006717B5"/>
    <w:rsid w:val="006719DA"/>
    <w:rsid w:val="00671BEA"/>
    <w:rsid w:val="00671E39"/>
    <w:rsid w:val="00671F2F"/>
    <w:rsid w:val="00671FFD"/>
    <w:rsid w:val="00672257"/>
    <w:rsid w:val="006723FB"/>
    <w:rsid w:val="00672641"/>
    <w:rsid w:val="006726B5"/>
    <w:rsid w:val="0067296E"/>
    <w:rsid w:val="0067299C"/>
    <w:rsid w:val="006729CE"/>
    <w:rsid w:val="00672B0B"/>
    <w:rsid w:val="00672BBD"/>
    <w:rsid w:val="00672CBB"/>
    <w:rsid w:val="00672D52"/>
    <w:rsid w:val="00672EFD"/>
    <w:rsid w:val="0067316F"/>
    <w:rsid w:val="00673212"/>
    <w:rsid w:val="006733F6"/>
    <w:rsid w:val="0067353D"/>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988"/>
    <w:rsid w:val="00684BC6"/>
    <w:rsid w:val="00684BFB"/>
    <w:rsid w:val="00684C6F"/>
    <w:rsid w:val="00684DA7"/>
    <w:rsid w:val="00684F76"/>
    <w:rsid w:val="006857DE"/>
    <w:rsid w:val="00685DB7"/>
    <w:rsid w:val="00685E32"/>
    <w:rsid w:val="006861AC"/>
    <w:rsid w:val="0068637E"/>
    <w:rsid w:val="0068643A"/>
    <w:rsid w:val="00686586"/>
    <w:rsid w:val="006866C3"/>
    <w:rsid w:val="0068694E"/>
    <w:rsid w:val="00686A67"/>
    <w:rsid w:val="00686D99"/>
    <w:rsid w:val="00686E33"/>
    <w:rsid w:val="00687280"/>
    <w:rsid w:val="00687807"/>
    <w:rsid w:val="0068781B"/>
    <w:rsid w:val="006878AF"/>
    <w:rsid w:val="006879D8"/>
    <w:rsid w:val="00687A4E"/>
    <w:rsid w:val="00687B4B"/>
    <w:rsid w:val="00687BCD"/>
    <w:rsid w:val="00687C36"/>
    <w:rsid w:val="00687C70"/>
    <w:rsid w:val="00687E0B"/>
    <w:rsid w:val="00690319"/>
    <w:rsid w:val="006903EF"/>
    <w:rsid w:val="00690583"/>
    <w:rsid w:val="006906A2"/>
    <w:rsid w:val="00690716"/>
    <w:rsid w:val="00690750"/>
    <w:rsid w:val="00690908"/>
    <w:rsid w:val="006909B9"/>
    <w:rsid w:val="00690CAB"/>
    <w:rsid w:val="00690D20"/>
    <w:rsid w:val="00690EBE"/>
    <w:rsid w:val="00690F53"/>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2DD"/>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6EA5"/>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33A"/>
    <w:rsid w:val="006A244C"/>
    <w:rsid w:val="006A25F7"/>
    <w:rsid w:val="006A2931"/>
    <w:rsid w:val="006A2BCA"/>
    <w:rsid w:val="006A2CA3"/>
    <w:rsid w:val="006A2D4F"/>
    <w:rsid w:val="006A2ECF"/>
    <w:rsid w:val="006A2FCA"/>
    <w:rsid w:val="006A2FDC"/>
    <w:rsid w:val="006A311B"/>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938"/>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AE9"/>
    <w:rsid w:val="006B6D19"/>
    <w:rsid w:val="006B6DB1"/>
    <w:rsid w:val="006B6DD9"/>
    <w:rsid w:val="006B712D"/>
    <w:rsid w:val="006B71C2"/>
    <w:rsid w:val="006B72B0"/>
    <w:rsid w:val="006B74DA"/>
    <w:rsid w:val="006B75B5"/>
    <w:rsid w:val="006B7915"/>
    <w:rsid w:val="006B7952"/>
    <w:rsid w:val="006B7E3E"/>
    <w:rsid w:val="006B7ED2"/>
    <w:rsid w:val="006B7F84"/>
    <w:rsid w:val="006BC929"/>
    <w:rsid w:val="006C0019"/>
    <w:rsid w:val="006C00F7"/>
    <w:rsid w:val="006C04A9"/>
    <w:rsid w:val="006C0589"/>
    <w:rsid w:val="006C06B8"/>
    <w:rsid w:val="006C0942"/>
    <w:rsid w:val="006C0B85"/>
    <w:rsid w:val="006C0C14"/>
    <w:rsid w:val="006C1120"/>
    <w:rsid w:val="006C123D"/>
    <w:rsid w:val="006C1344"/>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6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6ED8"/>
    <w:rsid w:val="006C6F1E"/>
    <w:rsid w:val="006C70AD"/>
    <w:rsid w:val="006C71F7"/>
    <w:rsid w:val="006C7317"/>
    <w:rsid w:val="006C73D2"/>
    <w:rsid w:val="006C7492"/>
    <w:rsid w:val="006C769B"/>
    <w:rsid w:val="006C7749"/>
    <w:rsid w:val="006C7758"/>
    <w:rsid w:val="006C77F2"/>
    <w:rsid w:val="006C79B0"/>
    <w:rsid w:val="006C7A27"/>
    <w:rsid w:val="006C7A46"/>
    <w:rsid w:val="006C7ADC"/>
    <w:rsid w:val="006C7E70"/>
    <w:rsid w:val="006CB2F5"/>
    <w:rsid w:val="006D0198"/>
    <w:rsid w:val="006D02E1"/>
    <w:rsid w:val="006D0681"/>
    <w:rsid w:val="006D0717"/>
    <w:rsid w:val="006D0726"/>
    <w:rsid w:val="006D0D54"/>
    <w:rsid w:val="006D0F4D"/>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5F4"/>
    <w:rsid w:val="006D37B3"/>
    <w:rsid w:val="006D37FE"/>
    <w:rsid w:val="006D3C05"/>
    <w:rsid w:val="006D3DC8"/>
    <w:rsid w:val="006D3F70"/>
    <w:rsid w:val="006D3FC5"/>
    <w:rsid w:val="006D41AB"/>
    <w:rsid w:val="006D4501"/>
    <w:rsid w:val="006D4544"/>
    <w:rsid w:val="006D4653"/>
    <w:rsid w:val="006D475A"/>
    <w:rsid w:val="006D47C0"/>
    <w:rsid w:val="006D47D5"/>
    <w:rsid w:val="006D4802"/>
    <w:rsid w:val="006D4959"/>
    <w:rsid w:val="006D4AB8"/>
    <w:rsid w:val="006D4C5A"/>
    <w:rsid w:val="006D4DA1"/>
    <w:rsid w:val="006D4F4F"/>
    <w:rsid w:val="006D4F8D"/>
    <w:rsid w:val="006D4FCD"/>
    <w:rsid w:val="006D5021"/>
    <w:rsid w:val="006D511C"/>
    <w:rsid w:val="006D5187"/>
    <w:rsid w:val="006D550D"/>
    <w:rsid w:val="006D564C"/>
    <w:rsid w:val="006D565F"/>
    <w:rsid w:val="006D5C4B"/>
    <w:rsid w:val="006D6245"/>
    <w:rsid w:val="006D633D"/>
    <w:rsid w:val="006D649C"/>
    <w:rsid w:val="006D6612"/>
    <w:rsid w:val="006D662F"/>
    <w:rsid w:val="006D66C1"/>
    <w:rsid w:val="006D6719"/>
    <w:rsid w:val="006D691F"/>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06C"/>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5EA"/>
    <w:rsid w:val="006E3971"/>
    <w:rsid w:val="006E3A12"/>
    <w:rsid w:val="006E3A6D"/>
    <w:rsid w:val="006E3AC4"/>
    <w:rsid w:val="006E3B5C"/>
    <w:rsid w:val="006E3D67"/>
    <w:rsid w:val="006E3FB0"/>
    <w:rsid w:val="006E44F1"/>
    <w:rsid w:val="006E453C"/>
    <w:rsid w:val="006E465D"/>
    <w:rsid w:val="006E470E"/>
    <w:rsid w:val="006E476A"/>
    <w:rsid w:val="006E493D"/>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5F1D"/>
    <w:rsid w:val="006E60BC"/>
    <w:rsid w:val="006E6121"/>
    <w:rsid w:val="006E619F"/>
    <w:rsid w:val="006E620B"/>
    <w:rsid w:val="006E68FE"/>
    <w:rsid w:val="006E6A73"/>
    <w:rsid w:val="006E6E44"/>
    <w:rsid w:val="006E7104"/>
    <w:rsid w:val="006E7150"/>
    <w:rsid w:val="006E7198"/>
    <w:rsid w:val="006E75ED"/>
    <w:rsid w:val="006E7719"/>
    <w:rsid w:val="006E7809"/>
    <w:rsid w:val="006E789F"/>
    <w:rsid w:val="006E7918"/>
    <w:rsid w:val="006E7967"/>
    <w:rsid w:val="006E7A74"/>
    <w:rsid w:val="006E7A86"/>
    <w:rsid w:val="006E7C4E"/>
    <w:rsid w:val="006E7E3D"/>
    <w:rsid w:val="006F0082"/>
    <w:rsid w:val="006F02CF"/>
    <w:rsid w:val="006F0459"/>
    <w:rsid w:val="006F04EA"/>
    <w:rsid w:val="006F0513"/>
    <w:rsid w:val="006F0536"/>
    <w:rsid w:val="006F056C"/>
    <w:rsid w:val="006F06F5"/>
    <w:rsid w:val="006F0703"/>
    <w:rsid w:val="006F0D11"/>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236"/>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D0"/>
    <w:rsid w:val="006F70EA"/>
    <w:rsid w:val="006F7230"/>
    <w:rsid w:val="006F7408"/>
    <w:rsid w:val="006F7562"/>
    <w:rsid w:val="006F756D"/>
    <w:rsid w:val="006F77BE"/>
    <w:rsid w:val="006F7B1A"/>
    <w:rsid w:val="006F7B8F"/>
    <w:rsid w:val="006F7CEE"/>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03"/>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07F1A"/>
    <w:rsid w:val="0071053B"/>
    <w:rsid w:val="00710937"/>
    <w:rsid w:val="00710A97"/>
    <w:rsid w:val="00710CC7"/>
    <w:rsid w:val="00711007"/>
    <w:rsid w:val="0071107E"/>
    <w:rsid w:val="007112FE"/>
    <w:rsid w:val="0071170B"/>
    <w:rsid w:val="00711813"/>
    <w:rsid w:val="007119C2"/>
    <w:rsid w:val="00711B97"/>
    <w:rsid w:val="00711BAB"/>
    <w:rsid w:val="00711C6C"/>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58"/>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6EA"/>
    <w:rsid w:val="0071597B"/>
    <w:rsid w:val="00715994"/>
    <w:rsid w:val="00715CA0"/>
    <w:rsid w:val="00715E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24B"/>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03E"/>
    <w:rsid w:val="007245EE"/>
    <w:rsid w:val="00724671"/>
    <w:rsid w:val="00724733"/>
    <w:rsid w:val="0072473E"/>
    <w:rsid w:val="00724755"/>
    <w:rsid w:val="007248B1"/>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2C86"/>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4FD"/>
    <w:rsid w:val="00735801"/>
    <w:rsid w:val="00735881"/>
    <w:rsid w:val="00735982"/>
    <w:rsid w:val="00735ABA"/>
    <w:rsid w:val="00735B56"/>
    <w:rsid w:val="00735B7E"/>
    <w:rsid w:val="00735F6D"/>
    <w:rsid w:val="00735F75"/>
    <w:rsid w:val="0073603E"/>
    <w:rsid w:val="00736716"/>
    <w:rsid w:val="00736893"/>
    <w:rsid w:val="0073692D"/>
    <w:rsid w:val="00736BD2"/>
    <w:rsid w:val="00736C14"/>
    <w:rsid w:val="00736C3A"/>
    <w:rsid w:val="00736CFE"/>
    <w:rsid w:val="00736D2D"/>
    <w:rsid w:val="00736F48"/>
    <w:rsid w:val="00736F94"/>
    <w:rsid w:val="0073708F"/>
    <w:rsid w:val="00737454"/>
    <w:rsid w:val="00737790"/>
    <w:rsid w:val="00737865"/>
    <w:rsid w:val="007378D3"/>
    <w:rsid w:val="00737AC5"/>
    <w:rsid w:val="00737BCE"/>
    <w:rsid w:val="00737C64"/>
    <w:rsid w:val="00737E89"/>
    <w:rsid w:val="007400A3"/>
    <w:rsid w:val="00740244"/>
    <w:rsid w:val="007405CB"/>
    <w:rsid w:val="00740A63"/>
    <w:rsid w:val="00740B19"/>
    <w:rsid w:val="00740B6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94"/>
    <w:rsid w:val="007445BE"/>
    <w:rsid w:val="007448D5"/>
    <w:rsid w:val="00744B1D"/>
    <w:rsid w:val="00744E93"/>
    <w:rsid w:val="00744F5A"/>
    <w:rsid w:val="00744F93"/>
    <w:rsid w:val="007451B3"/>
    <w:rsid w:val="00745332"/>
    <w:rsid w:val="007455D2"/>
    <w:rsid w:val="00745C69"/>
    <w:rsid w:val="00745CA6"/>
    <w:rsid w:val="00745D0E"/>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819"/>
    <w:rsid w:val="0075192D"/>
    <w:rsid w:val="00751981"/>
    <w:rsid w:val="00751BD8"/>
    <w:rsid w:val="00751C18"/>
    <w:rsid w:val="00751CF9"/>
    <w:rsid w:val="00751E9D"/>
    <w:rsid w:val="00752025"/>
    <w:rsid w:val="00752528"/>
    <w:rsid w:val="007527B9"/>
    <w:rsid w:val="00752927"/>
    <w:rsid w:val="00752B32"/>
    <w:rsid w:val="00752BA2"/>
    <w:rsid w:val="00752D1D"/>
    <w:rsid w:val="00752E6C"/>
    <w:rsid w:val="00752FF3"/>
    <w:rsid w:val="007531D1"/>
    <w:rsid w:val="007533B6"/>
    <w:rsid w:val="00753445"/>
    <w:rsid w:val="00753481"/>
    <w:rsid w:val="00753557"/>
    <w:rsid w:val="00753703"/>
    <w:rsid w:val="007537C7"/>
    <w:rsid w:val="007538CB"/>
    <w:rsid w:val="00753A39"/>
    <w:rsid w:val="00753E8E"/>
    <w:rsid w:val="00754183"/>
    <w:rsid w:val="007541F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1FDF"/>
    <w:rsid w:val="00762098"/>
    <w:rsid w:val="00762133"/>
    <w:rsid w:val="00762251"/>
    <w:rsid w:val="0076244A"/>
    <w:rsid w:val="0076289D"/>
    <w:rsid w:val="00762B00"/>
    <w:rsid w:val="00762D89"/>
    <w:rsid w:val="00762E35"/>
    <w:rsid w:val="00762F6F"/>
    <w:rsid w:val="00762FE0"/>
    <w:rsid w:val="00763340"/>
    <w:rsid w:val="0076365D"/>
    <w:rsid w:val="00763796"/>
    <w:rsid w:val="007637B2"/>
    <w:rsid w:val="0076399D"/>
    <w:rsid w:val="00763D60"/>
    <w:rsid w:val="00763DED"/>
    <w:rsid w:val="007641AE"/>
    <w:rsid w:val="00764200"/>
    <w:rsid w:val="007642CA"/>
    <w:rsid w:val="007643B9"/>
    <w:rsid w:val="00764554"/>
    <w:rsid w:val="00764759"/>
    <w:rsid w:val="007649B3"/>
    <w:rsid w:val="00764AD3"/>
    <w:rsid w:val="00764F1B"/>
    <w:rsid w:val="0076503F"/>
    <w:rsid w:val="007651B7"/>
    <w:rsid w:val="00765306"/>
    <w:rsid w:val="00765441"/>
    <w:rsid w:val="0076548A"/>
    <w:rsid w:val="007656F4"/>
    <w:rsid w:val="0076588B"/>
    <w:rsid w:val="0076590F"/>
    <w:rsid w:val="0076592E"/>
    <w:rsid w:val="00765A21"/>
    <w:rsid w:val="00765D15"/>
    <w:rsid w:val="007660A8"/>
    <w:rsid w:val="0076638C"/>
    <w:rsid w:val="007663BD"/>
    <w:rsid w:val="0076642D"/>
    <w:rsid w:val="00766506"/>
    <w:rsid w:val="007665BA"/>
    <w:rsid w:val="007666EF"/>
    <w:rsid w:val="00766825"/>
    <w:rsid w:val="00766858"/>
    <w:rsid w:val="00766874"/>
    <w:rsid w:val="007668B6"/>
    <w:rsid w:val="007668D5"/>
    <w:rsid w:val="00766A15"/>
    <w:rsid w:val="00766B32"/>
    <w:rsid w:val="00766E14"/>
    <w:rsid w:val="007674FF"/>
    <w:rsid w:val="00767537"/>
    <w:rsid w:val="00767867"/>
    <w:rsid w:val="00767A4D"/>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21E"/>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5E4"/>
    <w:rsid w:val="0078161E"/>
    <w:rsid w:val="00781853"/>
    <w:rsid w:val="00781A13"/>
    <w:rsid w:val="00781A73"/>
    <w:rsid w:val="00781B13"/>
    <w:rsid w:val="00781B9E"/>
    <w:rsid w:val="00781D2F"/>
    <w:rsid w:val="00781E98"/>
    <w:rsid w:val="00782073"/>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24"/>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80A"/>
    <w:rsid w:val="00785C7A"/>
    <w:rsid w:val="00785F8D"/>
    <w:rsid w:val="007860DF"/>
    <w:rsid w:val="0078613D"/>
    <w:rsid w:val="007861BA"/>
    <w:rsid w:val="0078625E"/>
    <w:rsid w:val="007863CB"/>
    <w:rsid w:val="00786408"/>
    <w:rsid w:val="0078641A"/>
    <w:rsid w:val="007864B5"/>
    <w:rsid w:val="007866DA"/>
    <w:rsid w:val="0078672B"/>
    <w:rsid w:val="007868D7"/>
    <w:rsid w:val="00786A1B"/>
    <w:rsid w:val="00786C54"/>
    <w:rsid w:val="00786CDA"/>
    <w:rsid w:val="00786DFA"/>
    <w:rsid w:val="00786E09"/>
    <w:rsid w:val="00786F2F"/>
    <w:rsid w:val="00786F87"/>
    <w:rsid w:val="00787206"/>
    <w:rsid w:val="00787443"/>
    <w:rsid w:val="0078746A"/>
    <w:rsid w:val="00787512"/>
    <w:rsid w:val="00787647"/>
    <w:rsid w:val="00787925"/>
    <w:rsid w:val="00787B82"/>
    <w:rsid w:val="00787FB9"/>
    <w:rsid w:val="00787FEA"/>
    <w:rsid w:val="007901CD"/>
    <w:rsid w:val="007901D1"/>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7C0"/>
    <w:rsid w:val="00791852"/>
    <w:rsid w:val="00791944"/>
    <w:rsid w:val="00791A3D"/>
    <w:rsid w:val="00791E43"/>
    <w:rsid w:val="00791E4E"/>
    <w:rsid w:val="00791F19"/>
    <w:rsid w:val="00791F3E"/>
    <w:rsid w:val="00791F5D"/>
    <w:rsid w:val="00792067"/>
    <w:rsid w:val="007921E1"/>
    <w:rsid w:val="007921E8"/>
    <w:rsid w:val="007921F4"/>
    <w:rsid w:val="00792603"/>
    <w:rsid w:val="007928EA"/>
    <w:rsid w:val="00792AA5"/>
    <w:rsid w:val="00792BF0"/>
    <w:rsid w:val="00792D45"/>
    <w:rsid w:val="00792EE3"/>
    <w:rsid w:val="007932CF"/>
    <w:rsid w:val="007932D2"/>
    <w:rsid w:val="00793368"/>
    <w:rsid w:val="00793393"/>
    <w:rsid w:val="00793431"/>
    <w:rsid w:val="00793545"/>
    <w:rsid w:val="007935EE"/>
    <w:rsid w:val="007938DF"/>
    <w:rsid w:val="00793970"/>
    <w:rsid w:val="00793D71"/>
    <w:rsid w:val="007945B2"/>
    <w:rsid w:val="007945C8"/>
    <w:rsid w:val="00794915"/>
    <w:rsid w:val="00794B7C"/>
    <w:rsid w:val="00794DCA"/>
    <w:rsid w:val="007950A2"/>
    <w:rsid w:val="007952F8"/>
    <w:rsid w:val="00795407"/>
    <w:rsid w:val="00795432"/>
    <w:rsid w:val="00795D0B"/>
    <w:rsid w:val="0079603B"/>
    <w:rsid w:val="00796190"/>
    <w:rsid w:val="0079619B"/>
    <w:rsid w:val="007961C8"/>
    <w:rsid w:val="0079632A"/>
    <w:rsid w:val="007965B5"/>
    <w:rsid w:val="0079690B"/>
    <w:rsid w:val="00796966"/>
    <w:rsid w:val="00796A99"/>
    <w:rsid w:val="00796B25"/>
    <w:rsid w:val="00796B44"/>
    <w:rsid w:val="00796ED8"/>
    <w:rsid w:val="0079706C"/>
    <w:rsid w:val="0079729A"/>
    <w:rsid w:val="0079740A"/>
    <w:rsid w:val="007975FE"/>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652"/>
    <w:rsid w:val="007A1855"/>
    <w:rsid w:val="007A18E5"/>
    <w:rsid w:val="007A19C0"/>
    <w:rsid w:val="007A1A67"/>
    <w:rsid w:val="007A1A9E"/>
    <w:rsid w:val="007A1CB1"/>
    <w:rsid w:val="007A1CDE"/>
    <w:rsid w:val="007A1D13"/>
    <w:rsid w:val="007A1EE2"/>
    <w:rsid w:val="007A2192"/>
    <w:rsid w:val="007A223E"/>
    <w:rsid w:val="007A2310"/>
    <w:rsid w:val="007A2570"/>
    <w:rsid w:val="007A26C5"/>
    <w:rsid w:val="007A27F7"/>
    <w:rsid w:val="007A2842"/>
    <w:rsid w:val="007A2970"/>
    <w:rsid w:val="007A2AA9"/>
    <w:rsid w:val="007A2B7E"/>
    <w:rsid w:val="007A2CB8"/>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2CF"/>
    <w:rsid w:val="007A7567"/>
    <w:rsid w:val="007A778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8D6"/>
    <w:rsid w:val="007B2AED"/>
    <w:rsid w:val="007B2D07"/>
    <w:rsid w:val="007B2D85"/>
    <w:rsid w:val="007B3306"/>
    <w:rsid w:val="007B33AE"/>
    <w:rsid w:val="007B3483"/>
    <w:rsid w:val="007B3499"/>
    <w:rsid w:val="007B3642"/>
    <w:rsid w:val="007B36D2"/>
    <w:rsid w:val="007B36E6"/>
    <w:rsid w:val="007B38C5"/>
    <w:rsid w:val="007B394D"/>
    <w:rsid w:val="007B398E"/>
    <w:rsid w:val="007B3DD9"/>
    <w:rsid w:val="007B3EE0"/>
    <w:rsid w:val="007B3EF5"/>
    <w:rsid w:val="007B3FAB"/>
    <w:rsid w:val="007B4036"/>
    <w:rsid w:val="007B4185"/>
    <w:rsid w:val="007B4375"/>
    <w:rsid w:val="007B44CE"/>
    <w:rsid w:val="007B467A"/>
    <w:rsid w:val="007B49F0"/>
    <w:rsid w:val="007B4A6C"/>
    <w:rsid w:val="007B4DC9"/>
    <w:rsid w:val="007B4DF7"/>
    <w:rsid w:val="007B4F8E"/>
    <w:rsid w:val="007B563B"/>
    <w:rsid w:val="007B584B"/>
    <w:rsid w:val="007B58F1"/>
    <w:rsid w:val="007B5A0D"/>
    <w:rsid w:val="007B5A39"/>
    <w:rsid w:val="007B5B39"/>
    <w:rsid w:val="007B5B65"/>
    <w:rsid w:val="007B65C7"/>
    <w:rsid w:val="007B689C"/>
    <w:rsid w:val="007B6964"/>
    <w:rsid w:val="007B6A84"/>
    <w:rsid w:val="007B6C1F"/>
    <w:rsid w:val="007B6C70"/>
    <w:rsid w:val="007B6EA6"/>
    <w:rsid w:val="007B6ED8"/>
    <w:rsid w:val="007B6F7B"/>
    <w:rsid w:val="007B6FC5"/>
    <w:rsid w:val="007B741F"/>
    <w:rsid w:val="007B7535"/>
    <w:rsid w:val="007B7879"/>
    <w:rsid w:val="007B7BFF"/>
    <w:rsid w:val="007B7E2F"/>
    <w:rsid w:val="007B7ED1"/>
    <w:rsid w:val="007B7F94"/>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1EDC"/>
    <w:rsid w:val="007C1F31"/>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1C"/>
    <w:rsid w:val="007C3E55"/>
    <w:rsid w:val="007C3E79"/>
    <w:rsid w:val="007C3ED3"/>
    <w:rsid w:val="007C429F"/>
    <w:rsid w:val="007C430E"/>
    <w:rsid w:val="007C4311"/>
    <w:rsid w:val="007C43A4"/>
    <w:rsid w:val="007C4437"/>
    <w:rsid w:val="007C44BD"/>
    <w:rsid w:val="007C4A20"/>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42"/>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78"/>
    <w:rsid w:val="007D2BA5"/>
    <w:rsid w:val="007D2FD7"/>
    <w:rsid w:val="007D3318"/>
    <w:rsid w:val="007D3491"/>
    <w:rsid w:val="007D3521"/>
    <w:rsid w:val="007D3A8D"/>
    <w:rsid w:val="007D3CC6"/>
    <w:rsid w:val="007D3E6A"/>
    <w:rsid w:val="007D3EBE"/>
    <w:rsid w:val="007D4038"/>
    <w:rsid w:val="007D412B"/>
    <w:rsid w:val="007D4289"/>
    <w:rsid w:val="007D4319"/>
    <w:rsid w:val="007D43EC"/>
    <w:rsid w:val="007D4457"/>
    <w:rsid w:val="007D45EF"/>
    <w:rsid w:val="007D471C"/>
    <w:rsid w:val="007D475D"/>
    <w:rsid w:val="007D4853"/>
    <w:rsid w:val="007D49BB"/>
    <w:rsid w:val="007D4ADD"/>
    <w:rsid w:val="007D5291"/>
    <w:rsid w:val="007D5462"/>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6B"/>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DCF"/>
    <w:rsid w:val="007E3E14"/>
    <w:rsid w:val="007E3E49"/>
    <w:rsid w:val="007E3F01"/>
    <w:rsid w:val="007E4085"/>
    <w:rsid w:val="007E417B"/>
    <w:rsid w:val="007E428F"/>
    <w:rsid w:val="007E4353"/>
    <w:rsid w:val="007E43B3"/>
    <w:rsid w:val="007E44B7"/>
    <w:rsid w:val="007E45E1"/>
    <w:rsid w:val="007E460D"/>
    <w:rsid w:val="007E4974"/>
    <w:rsid w:val="007E4DA1"/>
    <w:rsid w:val="007E52A5"/>
    <w:rsid w:val="007E5353"/>
    <w:rsid w:val="007E553D"/>
    <w:rsid w:val="007E554B"/>
    <w:rsid w:val="007E555A"/>
    <w:rsid w:val="007E5589"/>
    <w:rsid w:val="007E576C"/>
    <w:rsid w:val="007E57A3"/>
    <w:rsid w:val="007E5D92"/>
    <w:rsid w:val="007E5DDD"/>
    <w:rsid w:val="007E6269"/>
    <w:rsid w:val="007E630C"/>
    <w:rsid w:val="007E65BE"/>
    <w:rsid w:val="007E65D2"/>
    <w:rsid w:val="007E660A"/>
    <w:rsid w:val="007E66B2"/>
    <w:rsid w:val="007E67A6"/>
    <w:rsid w:val="007E6833"/>
    <w:rsid w:val="007E6875"/>
    <w:rsid w:val="007E68D6"/>
    <w:rsid w:val="007E693E"/>
    <w:rsid w:val="007E6943"/>
    <w:rsid w:val="007E6A93"/>
    <w:rsid w:val="007E6C12"/>
    <w:rsid w:val="007E6E26"/>
    <w:rsid w:val="007E6EA2"/>
    <w:rsid w:val="007E6FB5"/>
    <w:rsid w:val="007E6FF2"/>
    <w:rsid w:val="007E70C2"/>
    <w:rsid w:val="007E7114"/>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0C6"/>
    <w:rsid w:val="007F31D2"/>
    <w:rsid w:val="007F33AB"/>
    <w:rsid w:val="007F3751"/>
    <w:rsid w:val="007F38A6"/>
    <w:rsid w:val="007F38A8"/>
    <w:rsid w:val="007F38C2"/>
    <w:rsid w:val="007F39ED"/>
    <w:rsid w:val="007F3BCF"/>
    <w:rsid w:val="007F3EC7"/>
    <w:rsid w:val="007F3FB0"/>
    <w:rsid w:val="007F4095"/>
    <w:rsid w:val="007F40AA"/>
    <w:rsid w:val="007F40BF"/>
    <w:rsid w:val="007F431B"/>
    <w:rsid w:val="007F4332"/>
    <w:rsid w:val="007F4342"/>
    <w:rsid w:val="007F453D"/>
    <w:rsid w:val="007F4664"/>
    <w:rsid w:val="007F46F3"/>
    <w:rsid w:val="007F4767"/>
    <w:rsid w:val="007F48D3"/>
    <w:rsid w:val="007F5305"/>
    <w:rsid w:val="007F5592"/>
    <w:rsid w:val="007F55B4"/>
    <w:rsid w:val="007F569A"/>
    <w:rsid w:val="007F5760"/>
    <w:rsid w:val="007F5798"/>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6D"/>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697"/>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3F1"/>
    <w:rsid w:val="00810CC4"/>
    <w:rsid w:val="00810D7C"/>
    <w:rsid w:val="008110C0"/>
    <w:rsid w:val="008111A9"/>
    <w:rsid w:val="008114CE"/>
    <w:rsid w:val="008115CF"/>
    <w:rsid w:val="00811608"/>
    <w:rsid w:val="0081172E"/>
    <w:rsid w:val="0081189B"/>
    <w:rsid w:val="00811968"/>
    <w:rsid w:val="00811C3F"/>
    <w:rsid w:val="00811D9D"/>
    <w:rsid w:val="00811FB0"/>
    <w:rsid w:val="00812267"/>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5FD2"/>
    <w:rsid w:val="00816260"/>
    <w:rsid w:val="00816454"/>
    <w:rsid w:val="00816898"/>
    <w:rsid w:val="00816913"/>
    <w:rsid w:val="008169F0"/>
    <w:rsid w:val="00816B45"/>
    <w:rsid w:val="00816E7F"/>
    <w:rsid w:val="008172CD"/>
    <w:rsid w:val="008172E9"/>
    <w:rsid w:val="0081744B"/>
    <w:rsid w:val="00817597"/>
    <w:rsid w:val="0081763D"/>
    <w:rsid w:val="008176D5"/>
    <w:rsid w:val="00817837"/>
    <w:rsid w:val="00817D2E"/>
    <w:rsid w:val="00817E15"/>
    <w:rsid w:val="00817E1A"/>
    <w:rsid w:val="008202B3"/>
    <w:rsid w:val="0082041B"/>
    <w:rsid w:val="008206DD"/>
    <w:rsid w:val="008208A5"/>
    <w:rsid w:val="00820952"/>
    <w:rsid w:val="00820A48"/>
    <w:rsid w:val="00820CEF"/>
    <w:rsid w:val="00821010"/>
    <w:rsid w:val="008217F7"/>
    <w:rsid w:val="008218CE"/>
    <w:rsid w:val="00821A2E"/>
    <w:rsid w:val="00821D40"/>
    <w:rsid w:val="0082242C"/>
    <w:rsid w:val="0082247E"/>
    <w:rsid w:val="008224AF"/>
    <w:rsid w:val="008224FE"/>
    <w:rsid w:val="0082253E"/>
    <w:rsid w:val="0082290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5EE"/>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502"/>
    <w:rsid w:val="00830737"/>
    <w:rsid w:val="008307A5"/>
    <w:rsid w:val="00830868"/>
    <w:rsid w:val="008309FC"/>
    <w:rsid w:val="00830CBE"/>
    <w:rsid w:val="00830D1E"/>
    <w:rsid w:val="00830F8E"/>
    <w:rsid w:val="00831256"/>
    <w:rsid w:val="0083137C"/>
    <w:rsid w:val="0083150F"/>
    <w:rsid w:val="00831858"/>
    <w:rsid w:val="008318DB"/>
    <w:rsid w:val="00831CB2"/>
    <w:rsid w:val="00831D5C"/>
    <w:rsid w:val="00831E24"/>
    <w:rsid w:val="00831E34"/>
    <w:rsid w:val="00831F35"/>
    <w:rsid w:val="00832073"/>
    <w:rsid w:val="00832408"/>
    <w:rsid w:val="0083267A"/>
    <w:rsid w:val="00832897"/>
    <w:rsid w:val="008328E8"/>
    <w:rsid w:val="00832A21"/>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327"/>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28"/>
    <w:rsid w:val="00840A5E"/>
    <w:rsid w:val="00840B1D"/>
    <w:rsid w:val="00840DAF"/>
    <w:rsid w:val="00840E2D"/>
    <w:rsid w:val="0084160E"/>
    <w:rsid w:val="008417E4"/>
    <w:rsid w:val="008418D2"/>
    <w:rsid w:val="008419E3"/>
    <w:rsid w:val="00841DD7"/>
    <w:rsid w:val="00841E8E"/>
    <w:rsid w:val="00841EFE"/>
    <w:rsid w:val="00841FC3"/>
    <w:rsid w:val="0084204C"/>
    <w:rsid w:val="00842146"/>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2B7"/>
    <w:rsid w:val="00845689"/>
    <w:rsid w:val="0084583D"/>
    <w:rsid w:val="008459B0"/>
    <w:rsid w:val="008459C8"/>
    <w:rsid w:val="00845BB1"/>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13C"/>
    <w:rsid w:val="0084721E"/>
    <w:rsid w:val="00847222"/>
    <w:rsid w:val="0084732D"/>
    <w:rsid w:val="008473F6"/>
    <w:rsid w:val="00847479"/>
    <w:rsid w:val="008474CF"/>
    <w:rsid w:val="008476E4"/>
    <w:rsid w:val="0084771D"/>
    <w:rsid w:val="00847758"/>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5F"/>
    <w:rsid w:val="008519B4"/>
    <w:rsid w:val="00851AC6"/>
    <w:rsid w:val="00851FDD"/>
    <w:rsid w:val="0085214D"/>
    <w:rsid w:val="008521E6"/>
    <w:rsid w:val="00852382"/>
    <w:rsid w:val="00852715"/>
    <w:rsid w:val="00852AA4"/>
    <w:rsid w:val="00852B89"/>
    <w:rsid w:val="00852BFE"/>
    <w:rsid w:val="00852C3D"/>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77"/>
    <w:rsid w:val="00857285"/>
    <w:rsid w:val="0085729D"/>
    <w:rsid w:val="008574F8"/>
    <w:rsid w:val="00857676"/>
    <w:rsid w:val="008577E7"/>
    <w:rsid w:val="008577F9"/>
    <w:rsid w:val="008578CF"/>
    <w:rsid w:val="00857ACA"/>
    <w:rsid w:val="00857C02"/>
    <w:rsid w:val="00857C5F"/>
    <w:rsid w:val="00857EC7"/>
    <w:rsid w:val="00860337"/>
    <w:rsid w:val="0086059F"/>
    <w:rsid w:val="008605CD"/>
    <w:rsid w:val="008605D8"/>
    <w:rsid w:val="0086067C"/>
    <w:rsid w:val="0086084D"/>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75A"/>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9C0"/>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70B"/>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B61"/>
    <w:rsid w:val="00876CEB"/>
    <w:rsid w:val="00877169"/>
    <w:rsid w:val="00877330"/>
    <w:rsid w:val="00877519"/>
    <w:rsid w:val="0087769E"/>
    <w:rsid w:val="0087779E"/>
    <w:rsid w:val="00877961"/>
    <w:rsid w:val="00877BA0"/>
    <w:rsid w:val="00877F1E"/>
    <w:rsid w:val="00877FA4"/>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1F7F"/>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35C"/>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E7"/>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8C3"/>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858"/>
    <w:rsid w:val="008A29DB"/>
    <w:rsid w:val="008A2BBF"/>
    <w:rsid w:val="008A2E80"/>
    <w:rsid w:val="008A3251"/>
    <w:rsid w:val="008A34FE"/>
    <w:rsid w:val="008A353D"/>
    <w:rsid w:val="008A354D"/>
    <w:rsid w:val="008A371D"/>
    <w:rsid w:val="008A393B"/>
    <w:rsid w:val="008A39E2"/>
    <w:rsid w:val="008A3A88"/>
    <w:rsid w:val="008A3E39"/>
    <w:rsid w:val="008A3E3B"/>
    <w:rsid w:val="008A3F17"/>
    <w:rsid w:val="008A40A4"/>
    <w:rsid w:val="008A4367"/>
    <w:rsid w:val="008A43FE"/>
    <w:rsid w:val="008A45A0"/>
    <w:rsid w:val="008A46E2"/>
    <w:rsid w:val="008A4A13"/>
    <w:rsid w:val="008A4A81"/>
    <w:rsid w:val="008A4B7D"/>
    <w:rsid w:val="008A4C1C"/>
    <w:rsid w:val="008A4CA2"/>
    <w:rsid w:val="008A4DF2"/>
    <w:rsid w:val="008A4DF3"/>
    <w:rsid w:val="008A5101"/>
    <w:rsid w:val="008A525C"/>
    <w:rsid w:val="008A52EA"/>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BF9"/>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C67"/>
    <w:rsid w:val="008B0CEE"/>
    <w:rsid w:val="008B0F5E"/>
    <w:rsid w:val="008B15E9"/>
    <w:rsid w:val="008B1609"/>
    <w:rsid w:val="008B16E6"/>
    <w:rsid w:val="008B1B33"/>
    <w:rsid w:val="008B1B71"/>
    <w:rsid w:val="008B1BF1"/>
    <w:rsid w:val="008B1CBF"/>
    <w:rsid w:val="008B2039"/>
    <w:rsid w:val="008B2114"/>
    <w:rsid w:val="008B2123"/>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081"/>
    <w:rsid w:val="008B4141"/>
    <w:rsid w:val="008B41FB"/>
    <w:rsid w:val="008B42B4"/>
    <w:rsid w:val="008B43EC"/>
    <w:rsid w:val="008B4471"/>
    <w:rsid w:val="008B48ED"/>
    <w:rsid w:val="008B4AA4"/>
    <w:rsid w:val="008B4AD7"/>
    <w:rsid w:val="008B4AED"/>
    <w:rsid w:val="008B4CD4"/>
    <w:rsid w:val="008B4E73"/>
    <w:rsid w:val="008B4F43"/>
    <w:rsid w:val="008B5171"/>
    <w:rsid w:val="008B51CA"/>
    <w:rsid w:val="008B5721"/>
    <w:rsid w:val="008B5893"/>
    <w:rsid w:val="008B5C4A"/>
    <w:rsid w:val="008B5D13"/>
    <w:rsid w:val="008B5DDB"/>
    <w:rsid w:val="008B5EAA"/>
    <w:rsid w:val="008B5F03"/>
    <w:rsid w:val="008B5F2A"/>
    <w:rsid w:val="008B64EC"/>
    <w:rsid w:val="008B6691"/>
    <w:rsid w:val="008B678C"/>
    <w:rsid w:val="008B67A2"/>
    <w:rsid w:val="008B69CD"/>
    <w:rsid w:val="008B6F64"/>
    <w:rsid w:val="008B70FF"/>
    <w:rsid w:val="008B71AA"/>
    <w:rsid w:val="008B7242"/>
    <w:rsid w:val="008B7647"/>
    <w:rsid w:val="008B76EF"/>
    <w:rsid w:val="008B7DFC"/>
    <w:rsid w:val="008B7EEB"/>
    <w:rsid w:val="008B7F15"/>
    <w:rsid w:val="008C00AA"/>
    <w:rsid w:val="008C0165"/>
    <w:rsid w:val="008C0959"/>
    <w:rsid w:val="008C0A31"/>
    <w:rsid w:val="008C0CB0"/>
    <w:rsid w:val="008C0F60"/>
    <w:rsid w:val="008C0FA5"/>
    <w:rsid w:val="008C102B"/>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C4E"/>
    <w:rsid w:val="008C3DFE"/>
    <w:rsid w:val="008C3F11"/>
    <w:rsid w:val="008C4023"/>
    <w:rsid w:val="008C4176"/>
    <w:rsid w:val="008C4220"/>
    <w:rsid w:val="008C42B7"/>
    <w:rsid w:val="008C4A07"/>
    <w:rsid w:val="008C4C59"/>
    <w:rsid w:val="008C4F16"/>
    <w:rsid w:val="008C56FE"/>
    <w:rsid w:val="008C5858"/>
    <w:rsid w:val="008C58E7"/>
    <w:rsid w:val="008C5DAE"/>
    <w:rsid w:val="008C5F1E"/>
    <w:rsid w:val="008C60F6"/>
    <w:rsid w:val="008C61C8"/>
    <w:rsid w:val="008C6320"/>
    <w:rsid w:val="008C68F9"/>
    <w:rsid w:val="008C696C"/>
    <w:rsid w:val="008C6DD6"/>
    <w:rsid w:val="008C6EBC"/>
    <w:rsid w:val="008C71AF"/>
    <w:rsid w:val="008C72B9"/>
    <w:rsid w:val="008C7705"/>
    <w:rsid w:val="008C7987"/>
    <w:rsid w:val="008C798C"/>
    <w:rsid w:val="008C7AE4"/>
    <w:rsid w:val="008C7B9F"/>
    <w:rsid w:val="008C7C75"/>
    <w:rsid w:val="008C7C7E"/>
    <w:rsid w:val="008C7CD0"/>
    <w:rsid w:val="008C7D51"/>
    <w:rsid w:val="008C7E63"/>
    <w:rsid w:val="008C7EB4"/>
    <w:rsid w:val="008D0163"/>
    <w:rsid w:val="008D0291"/>
    <w:rsid w:val="008D0295"/>
    <w:rsid w:val="008D031F"/>
    <w:rsid w:val="008D05D1"/>
    <w:rsid w:val="008D07F8"/>
    <w:rsid w:val="008D0B44"/>
    <w:rsid w:val="008D0BA6"/>
    <w:rsid w:val="008D0C03"/>
    <w:rsid w:val="008D0E06"/>
    <w:rsid w:val="008D1285"/>
    <w:rsid w:val="008D1494"/>
    <w:rsid w:val="008D1668"/>
    <w:rsid w:val="008D1934"/>
    <w:rsid w:val="008D1973"/>
    <w:rsid w:val="008D1CBF"/>
    <w:rsid w:val="008D1FA2"/>
    <w:rsid w:val="008D1FF1"/>
    <w:rsid w:val="008D2008"/>
    <w:rsid w:val="008D219E"/>
    <w:rsid w:val="008D2395"/>
    <w:rsid w:val="008D239A"/>
    <w:rsid w:val="008D23E2"/>
    <w:rsid w:val="008D251B"/>
    <w:rsid w:val="008D2588"/>
    <w:rsid w:val="008D2696"/>
    <w:rsid w:val="008D29DE"/>
    <w:rsid w:val="008D2F51"/>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C01"/>
    <w:rsid w:val="008D4E35"/>
    <w:rsid w:val="008D4F8A"/>
    <w:rsid w:val="008D5223"/>
    <w:rsid w:val="008D53C3"/>
    <w:rsid w:val="008D55B3"/>
    <w:rsid w:val="008D57EF"/>
    <w:rsid w:val="008D59B1"/>
    <w:rsid w:val="008D5CFE"/>
    <w:rsid w:val="008D5F0F"/>
    <w:rsid w:val="008D6027"/>
    <w:rsid w:val="008D60B5"/>
    <w:rsid w:val="008D6373"/>
    <w:rsid w:val="008D63C0"/>
    <w:rsid w:val="008D666D"/>
    <w:rsid w:val="008D6709"/>
    <w:rsid w:val="008D6730"/>
    <w:rsid w:val="008D678D"/>
    <w:rsid w:val="008D6E42"/>
    <w:rsid w:val="008D71BB"/>
    <w:rsid w:val="008D72EA"/>
    <w:rsid w:val="008D7379"/>
    <w:rsid w:val="008D75A4"/>
    <w:rsid w:val="008D77F3"/>
    <w:rsid w:val="008D7854"/>
    <w:rsid w:val="008D7DC9"/>
    <w:rsid w:val="008E010C"/>
    <w:rsid w:val="008E019A"/>
    <w:rsid w:val="008E0A02"/>
    <w:rsid w:val="008E0B50"/>
    <w:rsid w:val="008E0EEA"/>
    <w:rsid w:val="008E0FB7"/>
    <w:rsid w:val="008E0FE5"/>
    <w:rsid w:val="008E0FFA"/>
    <w:rsid w:val="008E10FE"/>
    <w:rsid w:val="008E1164"/>
    <w:rsid w:val="008E1211"/>
    <w:rsid w:val="008E1220"/>
    <w:rsid w:val="008E12FC"/>
    <w:rsid w:val="008E175B"/>
    <w:rsid w:val="008E18CB"/>
    <w:rsid w:val="008E199F"/>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AC"/>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4C1"/>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5A2"/>
    <w:rsid w:val="008F0A94"/>
    <w:rsid w:val="008F0DCC"/>
    <w:rsid w:val="008F0EBF"/>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591"/>
    <w:rsid w:val="008F36E0"/>
    <w:rsid w:val="008F37F9"/>
    <w:rsid w:val="008F3A3F"/>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EDE"/>
    <w:rsid w:val="008F6FBB"/>
    <w:rsid w:val="008F73FB"/>
    <w:rsid w:val="008F7955"/>
    <w:rsid w:val="008F79AC"/>
    <w:rsid w:val="008F7BCB"/>
    <w:rsid w:val="008F7C90"/>
    <w:rsid w:val="008F7CBF"/>
    <w:rsid w:val="008F7DCC"/>
    <w:rsid w:val="008F7F54"/>
    <w:rsid w:val="008F7F8D"/>
    <w:rsid w:val="008F95B9"/>
    <w:rsid w:val="0090000B"/>
    <w:rsid w:val="0090019C"/>
    <w:rsid w:val="009001FB"/>
    <w:rsid w:val="00900266"/>
    <w:rsid w:val="00900658"/>
    <w:rsid w:val="009007CA"/>
    <w:rsid w:val="0090083C"/>
    <w:rsid w:val="00900879"/>
    <w:rsid w:val="009008CB"/>
    <w:rsid w:val="00900A7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93C"/>
    <w:rsid w:val="00903B74"/>
    <w:rsid w:val="00903ED7"/>
    <w:rsid w:val="00903FE0"/>
    <w:rsid w:val="0090405A"/>
    <w:rsid w:val="009041B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70"/>
    <w:rsid w:val="00905BC9"/>
    <w:rsid w:val="00906048"/>
    <w:rsid w:val="0090609B"/>
    <w:rsid w:val="009062C6"/>
    <w:rsid w:val="0090646B"/>
    <w:rsid w:val="00906582"/>
    <w:rsid w:val="009065FF"/>
    <w:rsid w:val="00906644"/>
    <w:rsid w:val="00906787"/>
    <w:rsid w:val="0090682F"/>
    <w:rsid w:val="00906830"/>
    <w:rsid w:val="00906A79"/>
    <w:rsid w:val="00906B50"/>
    <w:rsid w:val="00907205"/>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89"/>
    <w:rsid w:val="009118F9"/>
    <w:rsid w:val="00911902"/>
    <w:rsid w:val="00911A88"/>
    <w:rsid w:val="0091204C"/>
    <w:rsid w:val="00912151"/>
    <w:rsid w:val="009124E6"/>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620"/>
    <w:rsid w:val="009147CB"/>
    <w:rsid w:val="0091484D"/>
    <w:rsid w:val="0091484E"/>
    <w:rsid w:val="00914A75"/>
    <w:rsid w:val="00914CD0"/>
    <w:rsid w:val="00914F18"/>
    <w:rsid w:val="009150CC"/>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59E"/>
    <w:rsid w:val="009166C5"/>
    <w:rsid w:val="00916816"/>
    <w:rsid w:val="009168E0"/>
    <w:rsid w:val="00916B43"/>
    <w:rsid w:val="00916C0A"/>
    <w:rsid w:val="00916D42"/>
    <w:rsid w:val="00916E75"/>
    <w:rsid w:val="00916F23"/>
    <w:rsid w:val="00916FAF"/>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BA4"/>
    <w:rsid w:val="00922DD9"/>
    <w:rsid w:val="00923786"/>
    <w:rsid w:val="0092381F"/>
    <w:rsid w:val="0092385D"/>
    <w:rsid w:val="00923899"/>
    <w:rsid w:val="00923EDB"/>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4B7"/>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46"/>
    <w:rsid w:val="00930D6A"/>
    <w:rsid w:val="00930E23"/>
    <w:rsid w:val="009316BB"/>
    <w:rsid w:val="009319F7"/>
    <w:rsid w:val="00931D7A"/>
    <w:rsid w:val="00931DEA"/>
    <w:rsid w:val="00931E1A"/>
    <w:rsid w:val="00931E56"/>
    <w:rsid w:val="0093202C"/>
    <w:rsid w:val="0093218F"/>
    <w:rsid w:val="00932253"/>
    <w:rsid w:val="009322A5"/>
    <w:rsid w:val="00932435"/>
    <w:rsid w:val="0093255C"/>
    <w:rsid w:val="009327B1"/>
    <w:rsid w:val="009328F5"/>
    <w:rsid w:val="00932A83"/>
    <w:rsid w:val="00932BF8"/>
    <w:rsid w:val="00932F06"/>
    <w:rsid w:val="00932FFF"/>
    <w:rsid w:val="009331CD"/>
    <w:rsid w:val="009331FB"/>
    <w:rsid w:val="00933581"/>
    <w:rsid w:val="00933619"/>
    <w:rsid w:val="009339EC"/>
    <w:rsid w:val="00933A61"/>
    <w:rsid w:val="0093420C"/>
    <w:rsid w:val="009345E3"/>
    <w:rsid w:val="00934776"/>
    <w:rsid w:val="00934973"/>
    <w:rsid w:val="00934AA6"/>
    <w:rsid w:val="00934B2F"/>
    <w:rsid w:val="00934CB6"/>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2EE"/>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8B2"/>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859"/>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9B5"/>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B75"/>
    <w:rsid w:val="00956DC5"/>
    <w:rsid w:val="00956E21"/>
    <w:rsid w:val="00957218"/>
    <w:rsid w:val="0095765C"/>
    <w:rsid w:val="009577C8"/>
    <w:rsid w:val="0095796B"/>
    <w:rsid w:val="00957B83"/>
    <w:rsid w:val="0096013E"/>
    <w:rsid w:val="00960482"/>
    <w:rsid w:val="009604FF"/>
    <w:rsid w:val="00960A96"/>
    <w:rsid w:val="00960AA0"/>
    <w:rsid w:val="00960B0E"/>
    <w:rsid w:val="00960B63"/>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2F79"/>
    <w:rsid w:val="00963038"/>
    <w:rsid w:val="00963171"/>
    <w:rsid w:val="009631D5"/>
    <w:rsid w:val="0096329F"/>
    <w:rsid w:val="00963370"/>
    <w:rsid w:val="00963688"/>
    <w:rsid w:val="00963A9F"/>
    <w:rsid w:val="00963AC1"/>
    <w:rsid w:val="00963E11"/>
    <w:rsid w:val="00963F76"/>
    <w:rsid w:val="009640E9"/>
    <w:rsid w:val="009642E5"/>
    <w:rsid w:val="009643B9"/>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273"/>
    <w:rsid w:val="009673CF"/>
    <w:rsid w:val="009674F0"/>
    <w:rsid w:val="009676E6"/>
    <w:rsid w:val="00967AB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52"/>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E"/>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7B"/>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CE"/>
    <w:rsid w:val="009808E5"/>
    <w:rsid w:val="00980BDF"/>
    <w:rsid w:val="00980BEB"/>
    <w:rsid w:val="00980C19"/>
    <w:rsid w:val="00980C55"/>
    <w:rsid w:val="0098105C"/>
    <w:rsid w:val="00981089"/>
    <w:rsid w:val="0098108A"/>
    <w:rsid w:val="009816FB"/>
    <w:rsid w:val="00981940"/>
    <w:rsid w:val="00981B4D"/>
    <w:rsid w:val="00981C13"/>
    <w:rsid w:val="00981C4B"/>
    <w:rsid w:val="00981E2A"/>
    <w:rsid w:val="00981EA2"/>
    <w:rsid w:val="00982317"/>
    <w:rsid w:val="009823FB"/>
    <w:rsid w:val="0098240C"/>
    <w:rsid w:val="00982605"/>
    <w:rsid w:val="0098263F"/>
    <w:rsid w:val="0098277F"/>
    <w:rsid w:val="009827E1"/>
    <w:rsid w:val="009829C5"/>
    <w:rsid w:val="00982CD4"/>
    <w:rsid w:val="00983407"/>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599"/>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0FC"/>
    <w:rsid w:val="00992276"/>
    <w:rsid w:val="00992541"/>
    <w:rsid w:val="00992687"/>
    <w:rsid w:val="0099271E"/>
    <w:rsid w:val="009927ED"/>
    <w:rsid w:val="009929FB"/>
    <w:rsid w:val="00992BDE"/>
    <w:rsid w:val="00992C6A"/>
    <w:rsid w:val="00992D30"/>
    <w:rsid w:val="00992F62"/>
    <w:rsid w:val="00993025"/>
    <w:rsid w:val="00993155"/>
    <w:rsid w:val="009932EA"/>
    <w:rsid w:val="00993506"/>
    <w:rsid w:val="00993558"/>
    <w:rsid w:val="009936B2"/>
    <w:rsid w:val="00993838"/>
    <w:rsid w:val="0099389B"/>
    <w:rsid w:val="00993B1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84B"/>
    <w:rsid w:val="009A0986"/>
    <w:rsid w:val="009A0B65"/>
    <w:rsid w:val="009A0C4A"/>
    <w:rsid w:val="009A0E2C"/>
    <w:rsid w:val="009A0F05"/>
    <w:rsid w:val="009A0FDF"/>
    <w:rsid w:val="009A12D6"/>
    <w:rsid w:val="009A13EA"/>
    <w:rsid w:val="009A1516"/>
    <w:rsid w:val="009A1537"/>
    <w:rsid w:val="009A172A"/>
    <w:rsid w:val="009A1BB7"/>
    <w:rsid w:val="009A1BD0"/>
    <w:rsid w:val="009A1BF7"/>
    <w:rsid w:val="009A1CCE"/>
    <w:rsid w:val="009A1E41"/>
    <w:rsid w:val="009A1F14"/>
    <w:rsid w:val="009A1F27"/>
    <w:rsid w:val="009A226E"/>
    <w:rsid w:val="009A228E"/>
    <w:rsid w:val="009A22B4"/>
    <w:rsid w:val="009A2333"/>
    <w:rsid w:val="009A246F"/>
    <w:rsid w:val="009A287A"/>
    <w:rsid w:val="009A290B"/>
    <w:rsid w:val="009A2AA6"/>
    <w:rsid w:val="009A2B20"/>
    <w:rsid w:val="009A2D4B"/>
    <w:rsid w:val="009A2E32"/>
    <w:rsid w:val="009A2E36"/>
    <w:rsid w:val="009A2E82"/>
    <w:rsid w:val="009A2E93"/>
    <w:rsid w:val="009A332B"/>
    <w:rsid w:val="009A33A7"/>
    <w:rsid w:val="009A33D4"/>
    <w:rsid w:val="009A3499"/>
    <w:rsid w:val="009A37E2"/>
    <w:rsid w:val="009A3855"/>
    <w:rsid w:val="009A3B79"/>
    <w:rsid w:val="009A3C89"/>
    <w:rsid w:val="009A3CB4"/>
    <w:rsid w:val="009A3CE8"/>
    <w:rsid w:val="009A3EEB"/>
    <w:rsid w:val="009A41D1"/>
    <w:rsid w:val="009A42E3"/>
    <w:rsid w:val="009A4357"/>
    <w:rsid w:val="009A457F"/>
    <w:rsid w:val="009A46D8"/>
    <w:rsid w:val="009A4899"/>
    <w:rsid w:val="009A499B"/>
    <w:rsid w:val="009A4B05"/>
    <w:rsid w:val="009A5010"/>
    <w:rsid w:val="009A503D"/>
    <w:rsid w:val="009A5670"/>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06D"/>
    <w:rsid w:val="009A7118"/>
    <w:rsid w:val="009A7291"/>
    <w:rsid w:val="009A7523"/>
    <w:rsid w:val="009A7528"/>
    <w:rsid w:val="009A7731"/>
    <w:rsid w:val="009A7762"/>
    <w:rsid w:val="009A7C2E"/>
    <w:rsid w:val="009B0058"/>
    <w:rsid w:val="009B0118"/>
    <w:rsid w:val="009B019B"/>
    <w:rsid w:val="009B022E"/>
    <w:rsid w:val="009B024D"/>
    <w:rsid w:val="009B0279"/>
    <w:rsid w:val="009B0615"/>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84"/>
    <w:rsid w:val="009B1EB4"/>
    <w:rsid w:val="009B2108"/>
    <w:rsid w:val="009B227B"/>
    <w:rsid w:val="009B2289"/>
    <w:rsid w:val="009B276C"/>
    <w:rsid w:val="009B27A0"/>
    <w:rsid w:val="009B28B6"/>
    <w:rsid w:val="009B2CC8"/>
    <w:rsid w:val="009B2D20"/>
    <w:rsid w:val="009B2D99"/>
    <w:rsid w:val="009B2FA0"/>
    <w:rsid w:val="009B3076"/>
    <w:rsid w:val="009B3746"/>
    <w:rsid w:val="009B385D"/>
    <w:rsid w:val="009B3A01"/>
    <w:rsid w:val="009B3A6E"/>
    <w:rsid w:val="009B3D41"/>
    <w:rsid w:val="009B3DE7"/>
    <w:rsid w:val="009B3ED9"/>
    <w:rsid w:val="009B400A"/>
    <w:rsid w:val="009B44A5"/>
    <w:rsid w:val="009B45E4"/>
    <w:rsid w:val="009B4809"/>
    <w:rsid w:val="009B4A0B"/>
    <w:rsid w:val="009B4B17"/>
    <w:rsid w:val="009B4B7D"/>
    <w:rsid w:val="009B4C4B"/>
    <w:rsid w:val="009B5032"/>
    <w:rsid w:val="009B5434"/>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3DD"/>
    <w:rsid w:val="009D05D8"/>
    <w:rsid w:val="009D0ACC"/>
    <w:rsid w:val="009D0B01"/>
    <w:rsid w:val="009D0E83"/>
    <w:rsid w:val="009D0FB1"/>
    <w:rsid w:val="009D139E"/>
    <w:rsid w:val="009D185D"/>
    <w:rsid w:val="009D1A88"/>
    <w:rsid w:val="009D1ADB"/>
    <w:rsid w:val="009D1FAF"/>
    <w:rsid w:val="009D2135"/>
    <w:rsid w:val="009D229D"/>
    <w:rsid w:val="009D24B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9B"/>
    <w:rsid w:val="009D45A5"/>
    <w:rsid w:val="009D4C88"/>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8FA"/>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6E5"/>
    <w:rsid w:val="009E375B"/>
    <w:rsid w:val="009E379B"/>
    <w:rsid w:val="009E395D"/>
    <w:rsid w:val="009E39FB"/>
    <w:rsid w:val="009E3E79"/>
    <w:rsid w:val="009E4419"/>
    <w:rsid w:val="009E485A"/>
    <w:rsid w:val="009E4872"/>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E7E16"/>
    <w:rsid w:val="009F01BA"/>
    <w:rsid w:val="009F0230"/>
    <w:rsid w:val="009F04E8"/>
    <w:rsid w:val="009F084E"/>
    <w:rsid w:val="009F086B"/>
    <w:rsid w:val="009F0B49"/>
    <w:rsid w:val="009F0CAD"/>
    <w:rsid w:val="009F0D44"/>
    <w:rsid w:val="009F10B7"/>
    <w:rsid w:val="009F11C0"/>
    <w:rsid w:val="009F1319"/>
    <w:rsid w:val="009F17D7"/>
    <w:rsid w:val="009F1AC6"/>
    <w:rsid w:val="009F1ADE"/>
    <w:rsid w:val="009F1AF5"/>
    <w:rsid w:val="009F1FA8"/>
    <w:rsid w:val="009F2022"/>
    <w:rsid w:val="009F210C"/>
    <w:rsid w:val="009F2126"/>
    <w:rsid w:val="009F21D9"/>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A1"/>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8F6"/>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3E1A"/>
    <w:rsid w:val="00A04002"/>
    <w:rsid w:val="00A04018"/>
    <w:rsid w:val="00A0440F"/>
    <w:rsid w:val="00A047CB"/>
    <w:rsid w:val="00A04B95"/>
    <w:rsid w:val="00A04BE4"/>
    <w:rsid w:val="00A04C8D"/>
    <w:rsid w:val="00A04D82"/>
    <w:rsid w:val="00A04E4B"/>
    <w:rsid w:val="00A04F91"/>
    <w:rsid w:val="00A05087"/>
    <w:rsid w:val="00A05163"/>
    <w:rsid w:val="00A0525D"/>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CB2"/>
    <w:rsid w:val="00A07D58"/>
    <w:rsid w:val="00A07D7B"/>
    <w:rsid w:val="00A07E6F"/>
    <w:rsid w:val="00A07E82"/>
    <w:rsid w:val="00A07F40"/>
    <w:rsid w:val="00A10398"/>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661"/>
    <w:rsid w:val="00A12812"/>
    <w:rsid w:val="00A12999"/>
    <w:rsid w:val="00A12B7E"/>
    <w:rsid w:val="00A13023"/>
    <w:rsid w:val="00A134B8"/>
    <w:rsid w:val="00A1367F"/>
    <w:rsid w:val="00A137C9"/>
    <w:rsid w:val="00A13883"/>
    <w:rsid w:val="00A13EF3"/>
    <w:rsid w:val="00A13F3B"/>
    <w:rsid w:val="00A1406D"/>
    <w:rsid w:val="00A14242"/>
    <w:rsid w:val="00A14379"/>
    <w:rsid w:val="00A1443B"/>
    <w:rsid w:val="00A1467D"/>
    <w:rsid w:val="00A14819"/>
    <w:rsid w:val="00A14C57"/>
    <w:rsid w:val="00A14CEB"/>
    <w:rsid w:val="00A14D0F"/>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8A7"/>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5D28"/>
    <w:rsid w:val="00A25F49"/>
    <w:rsid w:val="00A2642E"/>
    <w:rsid w:val="00A26475"/>
    <w:rsid w:val="00A26664"/>
    <w:rsid w:val="00A2684C"/>
    <w:rsid w:val="00A26A6B"/>
    <w:rsid w:val="00A26AFE"/>
    <w:rsid w:val="00A26B09"/>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6C4"/>
    <w:rsid w:val="00A3081D"/>
    <w:rsid w:val="00A30CA7"/>
    <w:rsid w:val="00A311C8"/>
    <w:rsid w:val="00A3123A"/>
    <w:rsid w:val="00A312DA"/>
    <w:rsid w:val="00A312E8"/>
    <w:rsid w:val="00A3133A"/>
    <w:rsid w:val="00A313AE"/>
    <w:rsid w:val="00A31B02"/>
    <w:rsid w:val="00A31E7A"/>
    <w:rsid w:val="00A31F5A"/>
    <w:rsid w:val="00A32360"/>
    <w:rsid w:val="00A324B7"/>
    <w:rsid w:val="00A3262A"/>
    <w:rsid w:val="00A3269C"/>
    <w:rsid w:val="00A32713"/>
    <w:rsid w:val="00A32868"/>
    <w:rsid w:val="00A3291A"/>
    <w:rsid w:val="00A32939"/>
    <w:rsid w:val="00A329C7"/>
    <w:rsid w:val="00A32B32"/>
    <w:rsid w:val="00A32C8B"/>
    <w:rsid w:val="00A32CBC"/>
    <w:rsid w:val="00A32EF3"/>
    <w:rsid w:val="00A33335"/>
    <w:rsid w:val="00A333FA"/>
    <w:rsid w:val="00A33924"/>
    <w:rsid w:val="00A33A41"/>
    <w:rsid w:val="00A33B3C"/>
    <w:rsid w:val="00A33BD8"/>
    <w:rsid w:val="00A33CD8"/>
    <w:rsid w:val="00A33F7E"/>
    <w:rsid w:val="00A3441B"/>
    <w:rsid w:val="00A3480B"/>
    <w:rsid w:val="00A34B4D"/>
    <w:rsid w:val="00A34BAE"/>
    <w:rsid w:val="00A34BE1"/>
    <w:rsid w:val="00A34D97"/>
    <w:rsid w:val="00A34F90"/>
    <w:rsid w:val="00A35440"/>
    <w:rsid w:val="00A354F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A56"/>
    <w:rsid w:val="00A37DC1"/>
    <w:rsid w:val="00A37EF2"/>
    <w:rsid w:val="00A40087"/>
    <w:rsid w:val="00A4041A"/>
    <w:rsid w:val="00A40437"/>
    <w:rsid w:val="00A404A3"/>
    <w:rsid w:val="00A404B5"/>
    <w:rsid w:val="00A407CD"/>
    <w:rsid w:val="00A40842"/>
    <w:rsid w:val="00A40AAA"/>
    <w:rsid w:val="00A40AF6"/>
    <w:rsid w:val="00A40C04"/>
    <w:rsid w:val="00A40D8C"/>
    <w:rsid w:val="00A40DA7"/>
    <w:rsid w:val="00A40EC0"/>
    <w:rsid w:val="00A40ECA"/>
    <w:rsid w:val="00A41115"/>
    <w:rsid w:val="00A411AA"/>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6F3"/>
    <w:rsid w:val="00A457D3"/>
    <w:rsid w:val="00A45816"/>
    <w:rsid w:val="00A45A72"/>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EC9"/>
    <w:rsid w:val="00A47F04"/>
    <w:rsid w:val="00A501FA"/>
    <w:rsid w:val="00A5073E"/>
    <w:rsid w:val="00A507F0"/>
    <w:rsid w:val="00A50A7F"/>
    <w:rsid w:val="00A50DC8"/>
    <w:rsid w:val="00A51017"/>
    <w:rsid w:val="00A51230"/>
    <w:rsid w:val="00A516A7"/>
    <w:rsid w:val="00A516AB"/>
    <w:rsid w:val="00A520F5"/>
    <w:rsid w:val="00A5251A"/>
    <w:rsid w:val="00A5264F"/>
    <w:rsid w:val="00A52857"/>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125"/>
    <w:rsid w:val="00A54292"/>
    <w:rsid w:val="00A542E7"/>
    <w:rsid w:val="00A54379"/>
    <w:rsid w:val="00A5442C"/>
    <w:rsid w:val="00A545A1"/>
    <w:rsid w:val="00A54724"/>
    <w:rsid w:val="00A54732"/>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298"/>
    <w:rsid w:val="00A6148D"/>
    <w:rsid w:val="00A614F7"/>
    <w:rsid w:val="00A6154D"/>
    <w:rsid w:val="00A6156D"/>
    <w:rsid w:val="00A61758"/>
    <w:rsid w:val="00A617BF"/>
    <w:rsid w:val="00A618D3"/>
    <w:rsid w:val="00A61F34"/>
    <w:rsid w:val="00A620C4"/>
    <w:rsid w:val="00A620E4"/>
    <w:rsid w:val="00A625A6"/>
    <w:rsid w:val="00A6277C"/>
    <w:rsid w:val="00A628AF"/>
    <w:rsid w:val="00A6297A"/>
    <w:rsid w:val="00A62BE9"/>
    <w:rsid w:val="00A62C63"/>
    <w:rsid w:val="00A62EC5"/>
    <w:rsid w:val="00A63051"/>
    <w:rsid w:val="00A6315A"/>
    <w:rsid w:val="00A6360A"/>
    <w:rsid w:val="00A636B4"/>
    <w:rsid w:val="00A637A8"/>
    <w:rsid w:val="00A6391D"/>
    <w:rsid w:val="00A63A1E"/>
    <w:rsid w:val="00A6428E"/>
    <w:rsid w:val="00A645C2"/>
    <w:rsid w:val="00A646A3"/>
    <w:rsid w:val="00A646DD"/>
    <w:rsid w:val="00A64811"/>
    <w:rsid w:val="00A64864"/>
    <w:rsid w:val="00A64A9D"/>
    <w:rsid w:val="00A64C60"/>
    <w:rsid w:val="00A64D34"/>
    <w:rsid w:val="00A64F37"/>
    <w:rsid w:val="00A650F5"/>
    <w:rsid w:val="00A650FC"/>
    <w:rsid w:val="00A6527D"/>
    <w:rsid w:val="00A658A6"/>
    <w:rsid w:val="00A65AF9"/>
    <w:rsid w:val="00A65BC8"/>
    <w:rsid w:val="00A66271"/>
    <w:rsid w:val="00A66342"/>
    <w:rsid w:val="00A6680F"/>
    <w:rsid w:val="00A66A53"/>
    <w:rsid w:val="00A66B03"/>
    <w:rsid w:val="00A66BC3"/>
    <w:rsid w:val="00A66E38"/>
    <w:rsid w:val="00A66E90"/>
    <w:rsid w:val="00A66EEF"/>
    <w:rsid w:val="00A6706B"/>
    <w:rsid w:val="00A6708F"/>
    <w:rsid w:val="00A6749F"/>
    <w:rsid w:val="00A675E0"/>
    <w:rsid w:val="00A6763B"/>
    <w:rsid w:val="00A6764E"/>
    <w:rsid w:val="00A67839"/>
    <w:rsid w:val="00A67890"/>
    <w:rsid w:val="00A67A0D"/>
    <w:rsid w:val="00A67C1A"/>
    <w:rsid w:val="00A67CFD"/>
    <w:rsid w:val="00A70107"/>
    <w:rsid w:val="00A70233"/>
    <w:rsid w:val="00A702CA"/>
    <w:rsid w:val="00A702D2"/>
    <w:rsid w:val="00A70425"/>
    <w:rsid w:val="00A704E8"/>
    <w:rsid w:val="00A70664"/>
    <w:rsid w:val="00A706CC"/>
    <w:rsid w:val="00A70763"/>
    <w:rsid w:val="00A707D5"/>
    <w:rsid w:val="00A70AB8"/>
    <w:rsid w:val="00A70B4F"/>
    <w:rsid w:val="00A70B85"/>
    <w:rsid w:val="00A70D26"/>
    <w:rsid w:val="00A70E55"/>
    <w:rsid w:val="00A70F73"/>
    <w:rsid w:val="00A710C3"/>
    <w:rsid w:val="00A712F2"/>
    <w:rsid w:val="00A71510"/>
    <w:rsid w:val="00A715B0"/>
    <w:rsid w:val="00A71768"/>
    <w:rsid w:val="00A71877"/>
    <w:rsid w:val="00A71A6C"/>
    <w:rsid w:val="00A71BF6"/>
    <w:rsid w:val="00A721C3"/>
    <w:rsid w:val="00A72495"/>
    <w:rsid w:val="00A72499"/>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9FE"/>
    <w:rsid w:val="00A74A15"/>
    <w:rsid w:val="00A74A55"/>
    <w:rsid w:val="00A74B70"/>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A16"/>
    <w:rsid w:val="00A81BC3"/>
    <w:rsid w:val="00A81D35"/>
    <w:rsid w:val="00A81E61"/>
    <w:rsid w:val="00A827FD"/>
    <w:rsid w:val="00A82801"/>
    <w:rsid w:val="00A8289C"/>
    <w:rsid w:val="00A828C4"/>
    <w:rsid w:val="00A82AF7"/>
    <w:rsid w:val="00A82D58"/>
    <w:rsid w:val="00A82E5B"/>
    <w:rsid w:val="00A83006"/>
    <w:rsid w:val="00A83364"/>
    <w:rsid w:val="00A8372F"/>
    <w:rsid w:val="00A83968"/>
    <w:rsid w:val="00A83B18"/>
    <w:rsid w:val="00A83E1C"/>
    <w:rsid w:val="00A83E75"/>
    <w:rsid w:val="00A84176"/>
    <w:rsid w:val="00A84201"/>
    <w:rsid w:val="00A842D2"/>
    <w:rsid w:val="00A845BA"/>
    <w:rsid w:val="00A84AE2"/>
    <w:rsid w:val="00A84F9A"/>
    <w:rsid w:val="00A8503A"/>
    <w:rsid w:val="00A85056"/>
    <w:rsid w:val="00A85074"/>
    <w:rsid w:val="00A853B4"/>
    <w:rsid w:val="00A857DF"/>
    <w:rsid w:val="00A85852"/>
    <w:rsid w:val="00A859B0"/>
    <w:rsid w:val="00A859E2"/>
    <w:rsid w:val="00A85C46"/>
    <w:rsid w:val="00A86342"/>
    <w:rsid w:val="00A86417"/>
    <w:rsid w:val="00A8642F"/>
    <w:rsid w:val="00A8663D"/>
    <w:rsid w:val="00A86827"/>
    <w:rsid w:val="00A86A38"/>
    <w:rsid w:val="00A86C29"/>
    <w:rsid w:val="00A86D95"/>
    <w:rsid w:val="00A86F5A"/>
    <w:rsid w:val="00A872CB"/>
    <w:rsid w:val="00A874A6"/>
    <w:rsid w:val="00A87742"/>
    <w:rsid w:val="00A878B8"/>
    <w:rsid w:val="00A87A98"/>
    <w:rsid w:val="00A87B07"/>
    <w:rsid w:val="00A87C7B"/>
    <w:rsid w:val="00A87D70"/>
    <w:rsid w:val="00A87DC9"/>
    <w:rsid w:val="00A900C5"/>
    <w:rsid w:val="00A902CF"/>
    <w:rsid w:val="00A90390"/>
    <w:rsid w:val="00A906E9"/>
    <w:rsid w:val="00A90B34"/>
    <w:rsid w:val="00A90BE9"/>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06"/>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248"/>
    <w:rsid w:val="00A958AA"/>
    <w:rsid w:val="00A95D4E"/>
    <w:rsid w:val="00A95DFC"/>
    <w:rsid w:val="00A95FEE"/>
    <w:rsid w:val="00A96107"/>
    <w:rsid w:val="00A96401"/>
    <w:rsid w:val="00A964A3"/>
    <w:rsid w:val="00A964E4"/>
    <w:rsid w:val="00A96593"/>
    <w:rsid w:val="00A965F4"/>
    <w:rsid w:val="00A96759"/>
    <w:rsid w:val="00A96B79"/>
    <w:rsid w:val="00A96BA3"/>
    <w:rsid w:val="00A96BDD"/>
    <w:rsid w:val="00A96C40"/>
    <w:rsid w:val="00A96E84"/>
    <w:rsid w:val="00A96E8A"/>
    <w:rsid w:val="00A97005"/>
    <w:rsid w:val="00A9706D"/>
    <w:rsid w:val="00A9709B"/>
    <w:rsid w:val="00A971F1"/>
    <w:rsid w:val="00A97247"/>
    <w:rsid w:val="00A972F2"/>
    <w:rsid w:val="00A977A4"/>
    <w:rsid w:val="00A9798B"/>
    <w:rsid w:val="00A979D7"/>
    <w:rsid w:val="00A97D07"/>
    <w:rsid w:val="00A97D5B"/>
    <w:rsid w:val="00A97E69"/>
    <w:rsid w:val="00A97EC4"/>
    <w:rsid w:val="00A97F15"/>
    <w:rsid w:val="00A97FB7"/>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9C0"/>
    <w:rsid w:val="00AA1A1C"/>
    <w:rsid w:val="00AA1A50"/>
    <w:rsid w:val="00AA1A70"/>
    <w:rsid w:val="00AA1AEE"/>
    <w:rsid w:val="00AA1ED6"/>
    <w:rsid w:val="00AA1F1B"/>
    <w:rsid w:val="00AA1F86"/>
    <w:rsid w:val="00AA20AA"/>
    <w:rsid w:val="00AA211E"/>
    <w:rsid w:val="00AA22EE"/>
    <w:rsid w:val="00AA2353"/>
    <w:rsid w:val="00AA24B4"/>
    <w:rsid w:val="00AA252A"/>
    <w:rsid w:val="00AA25D4"/>
    <w:rsid w:val="00AA26B1"/>
    <w:rsid w:val="00AA286F"/>
    <w:rsid w:val="00AA28E2"/>
    <w:rsid w:val="00AA2BB4"/>
    <w:rsid w:val="00AA2C84"/>
    <w:rsid w:val="00AA2CFB"/>
    <w:rsid w:val="00AA2DDF"/>
    <w:rsid w:val="00AA2E1D"/>
    <w:rsid w:val="00AA2E3E"/>
    <w:rsid w:val="00AA2F3D"/>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2DB"/>
    <w:rsid w:val="00AA4343"/>
    <w:rsid w:val="00AA4444"/>
    <w:rsid w:val="00AA457B"/>
    <w:rsid w:val="00AA4CCB"/>
    <w:rsid w:val="00AA4DC0"/>
    <w:rsid w:val="00AA4E0E"/>
    <w:rsid w:val="00AA4E14"/>
    <w:rsid w:val="00AA4EC9"/>
    <w:rsid w:val="00AA5072"/>
    <w:rsid w:val="00AA522F"/>
    <w:rsid w:val="00AA53D6"/>
    <w:rsid w:val="00AA5440"/>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2DC"/>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1"/>
    <w:rsid w:val="00AB14A7"/>
    <w:rsid w:val="00AB1A70"/>
    <w:rsid w:val="00AB1B5E"/>
    <w:rsid w:val="00AB1FED"/>
    <w:rsid w:val="00AB20E5"/>
    <w:rsid w:val="00AB21F3"/>
    <w:rsid w:val="00AB21F9"/>
    <w:rsid w:val="00AB27D5"/>
    <w:rsid w:val="00AB28A4"/>
    <w:rsid w:val="00AB2990"/>
    <w:rsid w:val="00AB2A70"/>
    <w:rsid w:val="00AB2E11"/>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00"/>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C3E"/>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5DF"/>
    <w:rsid w:val="00AC05FB"/>
    <w:rsid w:val="00AC064B"/>
    <w:rsid w:val="00AC0689"/>
    <w:rsid w:val="00AC0748"/>
    <w:rsid w:val="00AC0BD7"/>
    <w:rsid w:val="00AC0FD0"/>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C88"/>
    <w:rsid w:val="00AC503D"/>
    <w:rsid w:val="00AC53F0"/>
    <w:rsid w:val="00AC5456"/>
    <w:rsid w:val="00AC54F5"/>
    <w:rsid w:val="00AC554D"/>
    <w:rsid w:val="00AC5BB5"/>
    <w:rsid w:val="00AC5C40"/>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068A"/>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32C"/>
    <w:rsid w:val="00AD3469"/>
    <w:rsid w:val="00AD358A"/>
    <w:rsid w:val="00AD39BD"/>
    <w:rsid w:val="00AD3B30"/>
    <w:rsid w:val="00AD3BA3"/>
    <w:rsid w:val="00AD3EAB"/>
    <w:rsid w:val="00AD3FEA"/>
    <w:rsid w:val="00AD433F"/>
    <w:rsid w:val="00AD43EE"/>
    <w:rsid w:val="00AD4463"/>
    <w:rsid w:val="00AD44DB"/>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0E0"/>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C78"/>
    <w:rsid w:val="00AE12C2"/>
    <w:rsid w:val="00AE1AE6"/>
    <w:rsid w:val="00AE1BA9"/>
    <w:rsid w:val="00AE1C07"/>
    <w:rsid w:val="00AE2253"/>
    <w:rsid w:val="00AE27EE"/>
    <w:rsid w:val="00AE29D9"/>
    <w:rsid w:val="00AE29DA"/>
    <w:rsid w:val="00AE2B23"/>
    <w:rsid w:val="00AE34A2"/>
    <w:rsid w:val="00AE3605"/>
    <w:rsid w:val="00AE3667"/>
    <w:rsid w:val="00AE3676"/>
    <w:rsid w:val="00AE3798"/>
    <w:rsid w:val="00AE3905"/>
    <w:rsid w:val="00AE393E"/>
    <w:rsid w:val="00AE39C6"/>
    <w:rsid w:val="00AE3E76"/>
    <w:rsid w:val="00AE3EBC"/>
    <w:rsid w:val="00AE4078"/>
    <w:rsid w:val="00AE40CB"/>
    <w:rsid w:val="00AE40F5"/>
    <w:rsid w:val="00AE4261"/>
    <w:rsid w:val="00AE436D"/>
    <w:rsid w:val="00AE456B"/>
    <w:rsid w:val="00AE45DE"/>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978"/>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6FF3"/>
    <w:rsid w:val="00AF727C"/>
    <w:rsid w:val="00AF7328"/>
    <w:rsid w:val="00AF7592"/>
    <w:rsid w:val="00AF761B"/>
    <w:rsid w:val="00AF7664"/>
    <w:rsid w:val="00AF78B3"/>
    <w:rsid w:val="00AF7A14"/>
    <w:rsid w:val="00AF7A5F"/>
    <w:rsid w:val="00AF7BA7"/>
    <w:rsid w:val="00AF7EB1"/>
    <w:rsid w:val="00B0022B"/>
    <w:rsid w:val="00B00351"/>
    <w:rsid w:val="00B00519"/>
    <w:rsid w:val="00B00559"/>
    <w:rsid w:val="00B006CB"/>
    <w:rsid w:val="00B01106"/>
    <w:rsid w:val="00B01755"/>
    <w:rsid w:val="00B01DD8"/>
    <w:rsid w:val="00B01F15"/>
    <w:rsid w:val="00B01FED"/>
    <w:rsid w:val="00B0208A"/>
    <w:rsid w:val="00B0258F"/>
    <w:rsid w:val="00B025B4"/>
    <w:rsid w:val="00B0266F"/>
    <w:rsid w:val="00B026FC"/>
    <w:rsid w:val="00B02808"/>
    <w:rsid w:val="00B0289A"/>
    <w:rsid w:val="00B028C7"/>
    <w:rsid w:val="00B0295E"/>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4D6B"/>
    <w:rsid w:val="00B05036"/>
    <w:rsid w:val="00B05244"/>
    <w:rsid w:val="00B054C3"/>
    <w:rsid w:val="00B057FF"/>
    <w:rsid w:val="00B0591C"/>
    <w:rsid w:val="00B05E21"/>
    <w:rsid w:val="00B05F65"/>
    <w:rsid w:val="00B06249"/>
    <w:rsid w:val="00B0629A"/>
    <w:rsid w:val="00B06467"/>
    <w:rsid w:val="00B065F6"/>
    <w:rsid w:val="00B067A9"/>
    <w:rsid w:val="00B06B42"/>
    <w:rsid w:val="00B06B6A"/>
    <w:rsid w:val="00B07031"/>
    <w:rsid w:val="00B07232"/>
    <w:rsid w:val="00B0735B"/>
    <w:rsid w:val="00B073B1"/>
    <w:rsid w:val="00B074C3"/>
    <w:rsid w:val="00B074D0"/>
    <w:rsid w:val="00B075FA"/>
    <w:rsid w:val="00B07724"/>
    <w:rsid w:val="00B07938"/>
    <w:rsid w:val="00B07A2F"/>
    <w:rsid w:val="00B07CD9"/>
    <w:rsid w:val="00B07E81"/>
    <w:rsid w:val="00B07EC0"/>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03"/>
    <w:rsid w:val="00B13122"/>
    <w:rsid w:val="00B1344A"/>
    <w:rsid w:val="00B135DC"/>
    <w:rsid w:val="00B136C6"/>
    <w:rsid w:val="00B136F1"/>
    <w:rsid w:val="00B13750"/>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09A"/>
    <w:rsid w:val="00B15172"/>
    <w:rsid w:val="00B1569E"/>
    <w:rsid w:val="00B15763"/>
    <w:rsid w:val="00B15A43"/>
    <w:rsid w:val="00B15A74"/>
    <w:rsid w:val="00B15AC4"/>
    <w:rsid w:val="00B15D69"/>
    <w:rsid w:val="00B1612D"/>
    <w:rsid w:val="00B1625C"/>
    <w:rsid w:val="00B162D9"/>
    <w:rsid w:val="00B164D6"/>
    <w:rsid w:val="00B166AA"/>
    <w:rsid w:val="00B167F8"/>
    <w:rsid w:val="00B169F9"/>
    <w:rsid w:val="00B16B2E"/>
    <w:rsid w:val="00B16D29"/>
    <w:rsid w:val="00B17576"/>
    <w:rsid w:val="00B1757C"/>
    <w:rsid w:val="00B177F3"/>
    <w:rsid w:val="00B178F9"/>
    <w:rsid w:val="00B17963"/>
    <w:rsid w:val="00B17974"/>
    <w:rsid w:val="00B17B53"/>
    <w:rsid w:val="00B17C2C"/>
    <w:rsid w:val="00B17D15"/>
    <w:rsid w:val="00B20400"/>
    <w:rsid w:val="00B204C1"/>
    <w:rsid w:val="00B205BF"/>
    <w:rsid w:val="00B206F9"/>
    <w:rsid w:val="00B20958"/>
    <w:rsid w:val="00B20981"/>
    <w:rsid w:val="00B20A04"/>
    <w:rsid w:val="00B212C8"/>
    <w:rsid w:val="00B217FA"/>
    <w:rsid w:val="00B218FA"/>
    <w:rsid w:val="00B2195D"/>
    <w:rsid w:val="00B219D0"/>
    <w:rsid w:val="00B21C0F"/>
    <w:rsid w:val="00B221AE"/>
    <w:rsid w:val="00B22255"/>
    <w:rsid w:val="00B2230D"/>
    <w:rsid w:val="00B224F3"/>
    <w:rsid w:val="00B228A0"/>
    <w:rsid w:val="00B228A2"/>
    <w:rsid w:val="00B22BA3"/>
    <w:rsid w:val="00B23072"/>
    <w:rsid w:val="00B23150"/>
    <w:rsid w:val="00B232A2"/>
    <w:rsid w:val="00B23347"/>
    <w:rsid w:val="00B23370"/>
    <w:rsid w:val="00B23568"/>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5A5"/>
    <w:rsid w:val="00B257AD"/>
    <w:rsid w:val="00B258DD"/>
    <w:rsid w:val="00B25951"/>
    <w:rsid w:val="00B25C31"/>
    <w:rsid w:val="00B26197"/>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9A"/>
    <w:rsid w:val="00B302B1"/>
    <w:rsid w:val="00B30400"/>
    <w:rsid w:val="00B30531"/>
    <w:rsid w:val="00B3086C"/>
    <w:rsid w:val="00B30935"/>
    <w:rsid w:val="00B30ADE"/>
    <w:rsid w:val="00B30C76"/>
    <w:rsid w:val="00B30F12"/>
    <w:rsid w:val="00B31287"/>
    <w:rsid w:val="00B31416"/>
    <w:rsid w:val="00B31681"/>
    <w:rsid w:val="00B316A2"/>
    <w:rsid w:val="00B318C1"/>
    <w:rsid w:val="00B31AA1"/>
    <w:rsid w:val="00B31B1D"/>
    <w:rsid w:val="00B31C87"/>
    <w:rsid w:val="00B31CC2"/>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BD9"/>
    <w:rsid w:val="00B33E9B"/>
    <w:rsid w:val="00B33FA0"/>
    <w:rsid w:val="00B34028"/>
    <w:rsid w:val="00B34199"/>
    <w:rsid w:val="00B34323"/>
    <w:rsid w:val="00B344F4"/>
    <w:rsid w:val="00B346E7"/>
    <w:rsid w:val="00B34AEE"/>
    <w:rsid w:val="00B34D28"/>
    <w:rsid w:val="00B3537B"/>
    <w:rsid w:val="00B3545E"/>
    <w:rsid w:val="00B3565C"/>
    <w:rsid w:val="00B356E6"/>
    <w:rsid w:val="00B3575C"/>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6F1"/>
    <w:rsid w:val="00B36F06"/>
    <w:rsid w:val="00B372C4"/>
    <w:rsid w:val="00B3732B"/>
    <w:rsid w:val="00B37352"/>
    <w:rsid w:val="00B374C2"/>
    <w:rsid w:val="00B3752C"/>
    <w:rsid w:val="00B3761E"/>
    <w:rsid w:val="00B37935"/>
    <w:rsid w:val="00B379B2"/>
    <w:rsid w:val="00B379C2"/>
    <w:rsid w:val="00B37A33"/>
    <w:rsid w:val="00B37C53"/>
    <w:rsid w:val="00B37F3A"/>
    <w:rsid w:val="00B40046"/>
    <w:rsid w:val="00B40213"/>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176"/>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CED"/>
    <w:rsid w:val="00B46E02"/>
    <w:rsid w:val="00B46F89"/>
    <w:rsid w:val="00B47001"/>
    <w:rsid w:val="00B470A0"/>
    <w:rsid w:val="00B47316"/>
    <w:rsid w:val="00B47341"/>
    <w:rsid w:val="00B47351"/>
    <w:rsid w:val="00B47393"/>
    <w:rsid w:val="00B47464"/>
    <w:rsid w:val="00B477B4"/>
    <w:rsid w:val="00B47AFA"/>
    <w:rsid w:val="00B47C34"/>
    <w:rsid w:val="00B47CEE"/>
    <w:rsid w:val="00B47DFD"/>
    <w:rsid w:val="00B47E63"/>
    <w:rsid w:val="00B50040"/>
    <w:rsid w:val="00B500B9"/>
    <w:rsid w:val="00B50113"/>
    <w:rsid w:val="00B5044D"/>
    <w:rsid w:val="00B507C2"/>
    <w:rsid w:val="00B50891"/>
    <w:rsid w:val="00B508E4"/>
    <w:rsid w:val="00B50C8E"/>
    <w:rsid w:val="00B50D5E"/>
    <w:rsid w:val="00B50ED3"/>
    <w:rsid w:val="00B5111D"/>
    <w:rsid w:val="00B51149"/>
    <w:rsid w:val="00B511D5"/>
    <w:rsid w:val="00B512E1"/>
    <w:rsid w:val="00B518F9"/>
    <w:rsid w:val="00B51B06"/>
    <w:rsid w:val="00B521B2"/>
    <w:rsid w:val="00B5235C"/>
    <w:rsid w:val="00B52381"/>
    <w:rsid w:val="00B5283D"/>
    <w:rsid w:val="00B52B87"/>
    <w:rsid w:val="00B52F08"/>
    <w:rsid w:val="00B530FD"/>
    <w:rsid w:val="00B533AE"/>
    <w:rsid w:val="00B533FD"/>
    <w:rsid w:val="00B535E0"/>
    <w:rsid w:val="00B536BD"/>
    <w:rsid w:val="00B53772"/>
    <w:rsid w:val="00B5387C"/>
    <w:rsid w:val="00B538A9"/>
    <w:rsid w:val="00B538C1"/>
    <w:rsid w:val="00B538F9"/>
    <w:rsid w:val="00B53925"/>
    <w:rsid w:val="00B539B8"/>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37"/>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13C"/>
    <w:rsid w:val="00B643E2"/>
    <w:rsid w:val="00B6446C"/>
    <w:rsid w:val="00B64900"/>
    <w:rsid w:val="00B64921"/>
    <w:rsid w:val="00B64AE2"/>
    <w:rsid w:val="00B64D63"/>
    <w:rsid w:val="00B64EB6"/>
    <w:rsid w:val="00B65021"/>
    <w:rsid w:val="00B6565A"/>
    <w:rsid w:val="00B65ABA"/>
    <w:rsid w:val="00B65C89"/>
    <w:rsid w:val="00B65CC3"/>
    <w:rsid w:val="00B65D4E"/>
    <w:rsid w:val="00B65E23"/>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DB0"/>
    <w:rsid w:val="00B67EB2"/>
    <w:rsid w:val="00B700F3"/>
    <w:rsid w:val="00B70119"/>
    <w:rsid w:val="00B7034A"/>
    <w:rsid w:val="00B703F9"/>
    <w:rsid w:val="00B707C4"/>
    <w:rsid w:val="00B70A0F"/>
    <w:rsid w:val="00B70AEC"/>
    <w:rsid w:val="00B70B82"/>
    <w:rsid w:val="00B70CE6"/>
    <w:rsid w:val="00B70D71"/>
    <w:rsid w:val="00B71009"/>
    <w:rsid w:val="00B711C6"/>
    <w:rsid w:val="00B71393"/>
    <w:rsid w:val="00B7140E"/>
    <w:rsid w:val="00B714A8"/>
    <w:rsid w:val="00B7188B"/>
    <w:rsid w:val="00B719C9"/>
    <w:rsid w:val="00B71AD4"/>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CA9"/>
    <w:rsid w:val="00B80006"/>
    <w:rsid w:val="00B80730"/>
    <w:rsid w:val="00B80826"/>
    <w:rsid w:val="00B8089F"/>
    <w:rsid w:val="00B80DCE"/>
    <w:rsid w:val="00B80E26"/>
    <w:rsid w:val="00B80E73"/>
    <w:rsid w:val="00B80F48"/>
    <w:rsid w:val="00B80F77"/>
    <w:rsid w:val="00B81054"/>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64"/>
    <w:rsid w:val="00B832B5"/>
    <w:rsid w:val="00B8343C"/>
    <w:rsid w:val="00B834B1"/>
    <w:rsid w:val="00B83676"/>
    <w:rsid w:val="00B8374F"/>
    <w:rsid w:val="00B839C4"/>
    <w:rsid w:val="00B83D44"/>
    <w:rsid w:val="00B83F7B"/>
    <w:rsid w:val="00B841C4"/>
    <w:rsid w:val="00B84454"/>
    <w:rsid w:val="00B845C2"/>
    <w:rsid w:val="00B8492C"/>
    <w:rsid w:val="00B84974"/>
    <w:rsid w:val="00B849B6"/>
    <w:rsid w:val="00B85121"/>
    <w:rsid w:val="00B85143"/>
    <w:rsid w:val="00B85549"/>
    <w:rsid w:val="00B8566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AF7"/>
    <w:rsid w:val="00B86CBE"/>
    <w:rsid w:val="00B86DFE"/>
    <w:rsid w:val="00B86E09"/>
    <w:rsid w:val="00B86EF4"/>
    <w:rsid w:val="00B870A0"/>
    <w:rsid w:val="00B872FE"/>
    <w:rsid w:val="00B87424"/>
    <w:rsid w:val="00B877C1"/>
    <w:rsid w:val="00B87C50"/>
    <w:rsid w:val="00B87F93"/>
    <w:rsid w:val="00B906E2"/>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6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0FC"/>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7A"/>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57D"/>
    <w:rsid w:val="00BA2816"/>
    <w:rsid w:val="00BA2898"/>
    <w:rsid w:val="00BA2C33"/>
    <w:rsid w:val="00BA2D6C"/>
    <w:rsid w:val="00BA300A"/>
    <w:rsid w:val="00BA3195"/>
    <w:rsid w:val="00BA31CD"/>
    <w:rsid w:val="00BA33FC"/>
    <w:rsid w:val="00BA3491"/>
    <w:rsid w:val="00BA354D"/>
    <w:rsid w:val="00BA3914"/>
    <w:rsid w:val="00BA39E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4D"/>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B98"/>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E9E"/>
    <w:rsid w:val="00BB3F6A"/>
    <w:rsid w:val="00BB414D"/>
    <w:rsid w:val="00BB4473"/>
    <w:rsid w:val="00BB4677"/>
    <w:rsid w:val="00BB47AF"/>
    <w:rsid w:val="00BB47CF"/>
    <w:rsid w:val="00BB4880"/>
    <w:rsid w:val="00BB4E55"/>
    <w:rsid w:val="00BB509C"/>
    <w:rsid w:val="00BB54D2"/>
    <w:rsid w:val="00BB59BA"/>
    <w:rsid w:val="00BB5A75"/>
    <w:rsid w:val="00BB5BB7"/>
    <w:rsid w:val="00BB5CFC"/>
    <w:rsid w:val="00BB5E92"/>
    <w:rsid w:val="00BB5EAD"/>
    <w:rsid w:val="00BB5F30"/>
    <w:rsid w:val="00BB60FD"/>
    <w:rsid w:val="00BB6446"/>
    <w:rsid w:val="00BB649F"/>
    <w:rsid w:val="00BB679E"/>
    <w:rsid w:val="00BB6816"/>
    <w:rsid w:val="00BB68AF"/>
    <w:rsid w:val="00BB6ADC"/>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4BF"/>
    <w:rsid w:val="00BC16EC"/>
    <w:rsid w:val="00BC19A5"/>
    <w:rsid w:val="00BC1ED2"/>
    <w:rsid w:val="00BC1FA5"/>
    <w:rsid w:val="00BC2027"/>
    <w:rsid w:val="00BC206A"/>
    <w:rsid w:val="00BC20CA"/>
    <w:rsid w:val="00BC2297"/>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3CA"/>
    <w:rsid w:val="00BC440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99E"/>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81D"/>
    <w:rsid w:val="00BD49FA"/>
    <w:rsid w:val="00BD4A16"/>
    <w:rsid w:val="00BD4BC8"/>
    <w:rsid w:val="00BD4C18"/>
    <w:rsid w:val="00BD4C6A"/>
    <w:rsid w:val="00BD4D66"/>
    <w:rsid w:val="00BD4DDD"/>
    <w:rsid w:val="00BD4E7C"/>
    <w:rsid w:val="00BD5071"/>
    <w:rsid w:val="00BD50D0"/>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90D"/>
    <w:rsid w:val="00BD7A1E"/>
    <w:rsid w:val="00BD7B6C"/>
    <w:rsid w:val="00BD7DCE"/>
    <w:rsid w:val="00BD7F9B"/>
    <w:rsid w:val="00BE00A4"/>
    <w:rsid w:val="00BE032B"/>
    <w:rsid w:val="00BE049F"/>
    <w:rsid w:val="00BE05D9"/>
    <w:rsid w:val="00BE067B"/>
    <w:rsid w:val="00BE0710"/>
    <w:rsid w:val="00BE0742"/>
    <w:rsid w:val="00BE08D3"/>
    <w:rsid w:val="00BE08ED"/>
    <w:rsid w:val="00BE098F"/>
    <w:rsid w:val="00BE09E9"/>
    <w:rsid w:val="00BE0BC6"/>
    <w:rsid w:val="00BE0C4E"/>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3DC"/>
    <w:rsid w:val="00BE26A5"/>
    <w:rsid w:val="00BE2753"/>
    <w:rsid w:val="00BE294B"/>
    <w:rsid w:val="00BE2AED"/>
    <w:rsid w:val="00BE2C1F"/>
    <w:rsid w:val="00BE2D4E"/>
    <w:rsid w:val="00BE2DD2"/>
    <w:rsid w:val="00BE2E26"/>
    <w:rsid w:val="00BE30FE"/>
    <w:rsid w:val="00BE31B0"/>
    <w:rsid w:val="00BE31B7"/>
    <w:rsid w:val="00BE3285"/>
    <w:rsid w:val="00BE33C4"/>
    <w:rsid w:val="00BE33DD"/>
    <w:rsid w:val="00BE361F"/>
    <w:rsid w:val="00BE36BB"/>
    <w:rsid w:val="00BE36FF"/>
    <w:rsid w:val="00BE37C0"/>
    <w:rsid w:val="00BE38ED"/>
    <w:rsid w:val="00BE3925"/>
    <w:rsid w:val="00BE3951"/>
    <w:rsid w:val="00BE3975"/>
    <w:rsid w:val="00BE3B95"/>
    <w:rsid w:val="00BE3BD7"/>
    <w:rsid w:val="00BE3BF9"/>
    <w:rsid w:val="00BE3EA8"/>
    <w:rsid w:val="00BE40B7"/>
    <w:rsid w:val="00BE4237"/>
    <w:rsid w:val="00BE495B"/>
    <w:rsid w:val="00BE49F3"/>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594"/>
    <w:rsid w:val="00BF3891"/>
    <w:rsid w:val="00BF3AF4"/>
    <w:rsid w:val="00BF3CE8"/>
    <w:rsid w:val="00BF3E01"/>
    <w:rsid w:val="00BF42AA"/>
    <w:rsid w:val="00BF44A6"/>
    <w:rsid w:val="00BF4529"/>
    <w:rsid w:val="00BF45EE"/>
    <w:rsid w:val="00BF46A8"/>
    <w:rsid w:val="00BF48A8"/>
    <w:rsid w:val="00BF4BC1"/>
    <w:rsid w:val="00BF4C4E"/>
    <w:rsid w:val="00BF5166"/>
    <w:rsid w:val="00BF55AA"/>
    <w:rsid w:val="00BF56BB"/>
    <w:rsid w:val="00BF5A18"/>
    <w:rsid w:val="00BF5C2E"/>
    <w:rsid w:val="00BF6641"/>
    <w:rsid w:val="00BF67AB"/>
    <w:rsid w:val="00BF6858"/>
    <w:rsid w:val="00BF68CF"/>
    <w:rsid w:val="00BF6C60"/>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A0D"/>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422"/>
    <w:rsid w:val="00C03843"/>
    <w:rsid w:val="00C038A6"/>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04"/>
    <w:rsid w:val="00C06FC0"/>
    <w:rsid w:val="00C072F5"/>
    <w:rsid w:val="00C074FD"/>
    <w:rsid w:val="00C07515"/>
    <w:rsid w:val="00C0767A"/>
    <w:rsid w:val="00C0791D"/>
    <w:rsid w:val="00C079AE"/>
    <w:rsid w:val="00C07B24"/>
    <w:rsid w:val="00C07E5E"/>
    <w:rsid w:val="00C10508"/>
    <w:rsid w:val="00C106ED"/>
    <w:rsid w:val="00C107E0"/>
    <w:rsid w:val="00C109CA"/>
    <w:rsid w:val="00C10C66"/>
    <w:rsid w:val="00C10D6C"/>
    <w:rsid w:val="00C10DB5"/>
    <w:rsid w:val="00C10E86"/>
    <w:rsid w:val="00C10EA4"/>
    <w:rsid w:val="00C111B2"/>
    <w:rsid w:val="00C1128C"/>
    <w:rsid w:val="00C112B5"/>
    <w:rsid w:val="00C113EB"/>
    <w:rsid w:val="00C1149B"/>
    <w:rsid w:val="00C114DB"/>
    <w:rsid w:val="00C1155B"/>
    <w:rsid w:val="00C115FE"/>
    <w:rsid w:val="00C117A8"/>
    <w:rsid w:val="00C117AE"/>
    <w:rsid w:val="00C11C75"/>
    <w:rsid w:val="00C11C9B"/>
    <w:rsid w:val="00C11F58"/>
    <w:rsid w:val="00C11F89"/>
    <w:rsid w:val="00C11FCB"/>
    <w:rsid w:val="00C1209E"/>
    <w:rsid w:val="00C1229F"/>
    <w:rsid w:val="00C1236E"/>
    <w:rsid w:val="00C12698"/>
    <w:rsid w:val="00C127C6"/>
    <w:rsid w:val="00C12908"/>
    <w:rsid w:val="00C12AC4"/>
    <w:rsid w:val="00C12B5B"/>
    <w:rsid w:val="00C12BC4"/>
    <w:rsid w:val="00C12C9A"/>
    <w:rsid w:val="00C12CFA"/>
    <w:rsid w:val="00C12E43"/>
    <w:rsid w:val="00C13133"/>
    <w:rsid w:val="00C13240"/>
    <w:rsid w:val="00C13415"/>
    <w:rsid w:val="00C136C9"/>
    <w:rsid w:val="00C14041"/>
    <w:rsid w:val="00C14124"/>
    <w:rsid w:val="00C14134"/>
    <w:rsid w:val="00C141B9"/>
    <w:rsid w:val="00C14321"/>
    <w:rsid w:val="00C1439E"/>
    <w:rsid w:val="00C1464A"/>
    <w:rsid w:val="00C1466E"/>
    <w:rsid w:val="00C146E5"/>
    <w:rsid w:val="00C148F3"/>
    <w:rsid w:val="00C1497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49"/>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932"/>
    <w:rsid w:val="00C24DA6"/>
    <w:rsid w:val="00C24F97"/>
    <w:rsid w:val="00C25129"/>
    <w:rsid w:val="00C25134"/>
    <w:rsid w:val="00C25297"/>
    <w:rsid w:val="00C254DA"/>
    <w:rsid w:val="00C254FD"/>
    <w:rsid w:val="00C257D5"/>
    <w:rsid w:val="00C25AB8"/>
    <w:rsid w:val="00C25AD5"/>
    <w:rsid w:val="00C25D7B"/>
    <w:rsid w:val="00C25F0A"/>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DDB"/>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34A"/>
    <w:rsid w:val="00C3364A"/>
    <w:rsid w:val="00C3368F"/>
    <w:rsid w:val="00C336ED"/>
    <w:rsid w:val="00C33775"/>
    <w:rsid w:val="00C338F1"/>
    <w:rsid w:val="00C33935"/>
    <w:rsid w:val="00C33AD0"/>
    <w:rsid w:val="00C33BDF"/>
    <w:rsid w:val="00C33C8F"/>
    <w:rsid w:val="00C33C94"/>
    <w:rsid w:val="00C33FBD"/>
    <w:rsid w:val="00C346B0"/>
    <w:rsid w:val="00C349D6"/>
    <w:rsid w:val="00C35046"/>
    <w:rsid w:val="00C3560B"/>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7E0"/>
    <w:rsid w:val="00C37876"/>
    <w:rsid w:val="00C37B74"/>
    <w:rsid w:val="00C37DC0"/>
    <w:rsid w:val="00C37F14"/>
    <w:rsid w:val="00C401C1"/>
    <w:rsid w:val="00C4023B"/>
    <w:rsid w:val="00C402A0"/>
    <w:rsid w:val="00C402F9"/>
    <w:rsid w:val="00C403B2"/>
    <w:rsid w:val="00C4050B"/>
    <w:rsid w:val="00C40B93"/>
    <w:rsid w:val="00C40E3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374"/>
    <w:rsid w:val="00C4463C"/>
    <w:rsid w:val="00C44775"/>
    <w:rsid w:val="00C4477C"/>
    <w:rsid w:val="00C44855"/>
    <w:rsid w:val="00C44A73"/>
    <w:rsid w:val="00C44AD7"/>
    <w:rsid w:val="00C44B0F"/>
    <w:rsid w:val="00C44F07"/>
    <w:rsid w:val="00C452DA"/>
    <w:rsid w:val="00C45376"/>
    <w:rsid w:val="00C45468"/>
    <w:rsid w:val="00C45643"/>
    <w:rsid w:val="00C4588F"/>
    <w:rsid w:val="00C45A48"/>
    <w:rsid w:val="00C45EA4"/>
    <w:rsid w:val="00C45EAF"/>
    <w:rsid w:val="00C4604C"/>
    <w:rsid w:val="00C46101"/>
    <w:rsid w:val="00C4618D"/>
    <w:rsid w:val="00C4634F"/>
    <w:rsid w:val="00C464FC"/>
    <w:rsid w:val="00C466B1"/>
    <w:rsid w:val="00C46845"/>
    <w:rsid w:val="00C4687A"/>
    <w:rsid w:val="00C46AC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CD1"/>
    <w:rsid w:val="00C50EE9"/>
    <w:rsid w:val="00C51133"/>
    <w:rsid w:val="00C5120A"/>
    <w:rsid w:val="00C513F9"/>
    <w:rsid w:val="00C514A1"/>
    <w:rsid w:val="00C518C4"/>
    <w:rsid w:val="00C51BF2"/>
    <w:rsid w:val="00C51CD7"/>
    <w:rsid w:val="00C51D34"/>
    <w:rsid w:val="00C51FF4"/>
    <w:rsid w:val="00C52362"/>
    <w:rsid w:val="00C523A1"/>
    <w:rsid w:val="00C523C0"/>
    <w:rsid w:val="00C52996"/>
    <w:rsid w:val="00C52A4F"/>
    <w:rsid w:val="00C52D23"/>
    <w:rsid w:val="00C52EE3"/>
    <w:rsid w:val="00C53146"/>
    <w:rsid w:val="00C53157"/>
    <w:rsid w:val="00C533C4"/>
    <w:rsid w:val="00C533D7"/>
    <w:rsid w:val="00C533E9"/>
    <w:rsid w:val="00C5341A"/>
    <w:rsid w:val="00C5348A"/>
    <w:rsid w:val="00C534DC"/>
    <w:rsid w:val="00C5385D"/>
    <w:rsid w:val="00C53954"/>
    <w:rsid w:val="00C53D1C"/>
    <w:rsid w:val="00C53D77"/>
    <w:rsid w:val="00C53E38"/>
    <w:rsid w:val="00C53EC7"/>
    <w:rsid w:val="00C53F59"/>
    <w:rsid w:val="00C542BD"/>
    <w:rsid w:val="00C542E4"/>
    <w:rsid w:val="00C543EE"/>
    <w:rsid w:val="00C54541"/>
    <w:rsid w:val="00C5496D"/>
    <w:rsid w:val="00C54BAF"/>
    <w:rsid w:val="00C54ED1"/>
    <w:rsid w:val="00C554C8"/>
    <w:rsid w:val="00C55951"/>
    <w:rsid w:val="00C55B58"/>
    <w:rsid w:val="00C55EAE"/>
    <w:rsid w:val="00C55F4D"/>
    <w:rsid w:val="00C55FF0"/>
    <w:rsid w:val="00C56013"/>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BB1"/>
    <w:rsid w:val="00C60C74"/>
    <w:rsid w:val="00C60DF3"/>
    <w:rsid w:val="00C61009"/>
    <w:rsid w:val="00C61064"/>
    <w:rsid w:val="00C611A8"/>
    <w:rsid w:val="00C613BE"/>
    <w:rsid w:val="00C614D9"/>
    <w:rsid w:val="00C6157F"/>
    <w:rsid w:val="00C6165E"/>
    <w:rsid w:val="00C6184F"/>
    <w:rsid w:val="00C6190E"/>
    <w:rsid w:val="00C61C23"/>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5F8"/>
    <w:rsid w:val="00C64603"/>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29"/>
    <w:rsid w:val="00C664E1"/>
    <w:rsid w:val="00C6653F"/>
    <w:rsid w:val="00C6663D"/>
    <w:rsid w:val="00C667D3"/>
    <w:rsid w:val="00C66870"/>
    <w:rsid w:val="00C66922"/>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1FF"/>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AA4"/>
    <w:rsid w:val="00C73BBD"/>
    <w:rsid w:val="00C73BEF"/>
    <w:rsid w:val="00C73E4E"/>
    <w:rsid w:val="00C73EF7"/>
    <w:rsid w:val="00C74029"/>
    <w:rsid w:val="00C74521"/>
    <w:rsid w:val="00C7460F"/>
    <w:rsid w:val="00C7478F"/>
    <w:rsid w:val="00C74984"/>
    <w:rsid w:val="00C74D7A"/>
    <w:rsid w:val="00C74DC1"/>
    <w:rsid w:val="00C74EA2"/>
    <w:rsid w:val="00C74F52"/>
    <w:rsid w:val="00C75014"/>
    <w:rsid w:val="00C7503B"/>
    <w:rsid w:val="00C751C2"/>
    <w:rsid w:val="00C75754"/>
    <w:rsid w:val="00C75770"/>
    <w:rsid w:val="00C7593F"/>
    <w:rsid w:val="00C75963"/>
    <w:rsid w:val="00C75A5F"/>
    <w:rsid w:val="00C75CCA"/>
    <w:rsid w:val="00C75E42"/>
    <w:rsid w:val="00C76309"/>
    <w:rsid w:val="00C76582"/>
    <w:rsid w:val="00C76829"/>
    <w:rsid w:val="00C76B37"/>
    <w:rsid w:val="00C76B63"/>
    <w:rsid w:val="00C76B67"/>
    <w:rsid w:val="00C76D20"/>
    <w:rsid w:val="00C770FE"/>
    <w:rsid w:val="00C77134"/>
    <w:rsid w:val="00C77477"/>
    <w:rsid w:val="00C77693"/>
    <w:rsid w:val="00C776CD"/>
    <w:rsid w:val="00C77741"/>
    <w:rsid w:val="00C779C3"/>
    <w:rsid w:val="00C77B25"/>
    <w:rsid w:val="00C77F27"/>
    <w:rsid w:val="00C77FE4"/>
    <w:rsid w:val="00C80060"/>
    <w:rsid w:val="00C8016C"/>
    <w:rsid w:val="00C803E4"/>
    <w:rsid w:val="00C809B1"/>
    <w:rsid w:val="00C80B2D"/>
    <w:rsid w:val="00C80B4B"/>
    <w:rsid w:val="00C80D6F"/>
    <w:rsid w:val="00C8110A"/>
    <w:rsid w:val="00C81238"/>
    <w:rsid w:val="00C81257"/>
    <w:rsid w:val="00C81499"/>
    <w:rsid w:val="00C81617"/>
    <w:rsid w:val="00C819D1"/>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575"/>
    <w:rsid w:val="00C846F1"/>
    <w:rsid w:val="00C8470F"/>
    <w:rsid w:val="00C848C9"/>
    <w:rsid w:val="00C84ABF"/>
    <w:rsid w:val="00C84B08"/>
    <w:rsid w:val="00C84CA3"/>
    <w:rsid w:val="00C84CCA"/>
    <w:rsid w:val="00C850CA"/>
    <w:rsid w:val="00C851BC"/>
    <w:rsid w:val="00C85325"/>
    <w:rsid w:val="00C854B3"/>
    <w:rsid w:val="00C85653"/>
    <w:rsid w:val="00C8566A"/>
    <w:rsid w:val="00C8569B"/>
    <w:rsid w:val="00C859D9"/>
    <w:rsid w:val="00C85C9B"/>
    <w:rsid w:val="00C85E23"/>
    <w:rsid w:val="00C85E65"/>
    <w:rsid w:val="00C86028"/>
    <w:rsid w:val="00C86113"/>
    <w:rsid w:val="00C861F0"/>
    <w:rsid w:val="00C86479"/>
    <w:rsid w:val="00C86666"/>
    <w:rsid w:val="00C86814"/>
    <w:rsid w:val="00C869F1"/>
    <w:rsid w:val="00C86A6B"/>
    <w:rsid w:val="00C86A91"/>
    <w:rsid w:val="00C86E6A"/>
    <w:rsid w:val="00C86E96"/>
    <w:rsid w:val="00C86FD7"/>
    <w:rsid w:val="00C871D4"/>
    <w:rsid w:val="00C87A6A"/>
    <w:rsid w:val="00C87E2C"/>
    <w:rsid w:val="00C901D7"/>
    <w:rsid w:val="00C905C2"/>
    <w:rsid w:val="00C90624"/>
    <w:rsid w:val="00C907AD"/>
    <w:rsid w:val="00C90BCA"/>
    <w:rsid w:val="00C90DB0"/>
    <w:rsid w:val="00C90EC2"/>
    <w:rsid w:val="00C9126E"/>
    <w:rsid w:val="00C912EF"/>
    <w:rsid w:val="00C9136B"/>
    <w:rsid w:val="00C91655"/>
    <w:rsid w:val="00C91680"/>
    <w:rsid w:val="00C9170A"/>
    <w:rsid w:val="00C918DC"/>
    <w:rsid w:val="00C91B55"/>
    <w:rsid w:val="00C91B76"/>
    <w:rsid w:val="00C91D1F"/>
    <w:rsid w:val="00C91DBC"/>
    <w:rsid w:val="00C91E3E"/>
    <w:rsid w:val="00C91EAC"/>
    <w:rsid w:val="00C91FBC"/>
    <w:rsid w:val="00C922C9"/>
    <w:rsid w:val="00C92315"/>
    <w:rsid w:val="00C9254C"/>
    <w:rsid w:val="00C92600"/>
    <w:rsid w:val="00C92721"/>
    <w:rsid w:val="00C92882"/>
    <w:rsid w:val="00C9293C"/>
    <w:rsid w:val="00C92A0F"/>
    <w:rsid w:val="00C92AA0"/>
    <w:rsid w:val="00C92B1B"/>
    <w:rsid w:val="00C92B8C"/>
    <w:rsid w:val="00C934A5"/>
    <w:rsid w:val="00C934AA"/>
    <w:rsid w:val="00C9356C"/>
    <w:rsid w:val="00C935BD"/>
    <w:rsid w:val="00C93838"/>
    <w:rsid w:val="00C939A6"/>
    <w:rsid w:val="00C93DCE"/>
    <w:rsid w:val="00C93F2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028"/>
    <w:rsid w:val="00C97448"/>
    <w:rsid w:val="00C97558"/>
    <w:rsid w:val="00C975AD"/>
    <w:rsid w:val="00C97643"/>
    <w:rsid w:val="00C97665"/>
    <w:rsid w:val="00C97863"/>
    <w:rsid w:val="00C978C6"/>
    <w:rsid w:val="00C978E3"/>
    <w:rsid w:val="00C97B29"/>
    <w:rsid w:val="00C97CE0"/>
    <w:rsid w:val="00C97F6F"/>
    <w:rsid w:val="00CA0176"/>
    <w:rsid w:val="00CA043C"/>
    <w:rsid w:val="00CA0444"/>
    <w:rsid w:val="00CA04E6"/>
    <w:rsid w:val="00CA063E"/>
    <w:rsid w:val="00CA069B"/>
    <w:rsid w:val="00CA0958"/>
    <w:rsid w:val="00CA0A3B"/>
    <w:rsid w:val="00CA0A5F"/>
    <w:rsid w:val="00CA0EA4"/>
    <w:rsid w:val="00CA0F75"/>
    <w:rsid w:val="00CA0F97"/>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298"/>
    <w:rsid w:val="00CA33B1"/>
    <w:rsid w:val="00CA358A"/>
    <w:rsid w:val="00CA35DC"/>
    <w:rsid w:val="00CA36EF"/>
    <w:rsid w:val="00CA37BF"/>
    <w:rsid w:val="00CA382F"/>
    <w:rsid w:val="00CA38F1"/>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7CB"/>
    <w:rsid w:val="00CB19DA"/>
    <w:rsid w:val="00CB19E5"/>
    <w:rsid w:val="00CB1B4F"/>
    <w:rsid w:val="00CB1BBC"/>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4EE"/>
    <w:rsid w:val="00CB4540"/>
    <w:rsid w:val="00CB459A"/>
    <w:rsid w:val="00CB482D"/>
    <w:rsid w:val="00CB4BF8"/>
    <w:rsid w:val="00CB4D39"/>
    <w:rsid w:val="00CB4E3F"/>
    <w:rsid w:val="00CB4E75"/>
    <w:rsid w:val="00CB511F"/>
    <w:rsid w:val="00CB51B0"/>
    <w:rsid w:val="00CB5290"/>
    <w:rsid w:val="00CB538A"/>
    <w:rsid w:val="00CB5439"/>
    <w:rsid w:val="00CB56A7"/>
    <w:rsid w:val="00CB594B"/>
    <w:rsid w:val="00CB5B62"/>
    <w:rsid w:val="00CB5E9C"/>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67B"/>
    <w:rsid w:val="00CB787D"/>
    <w:rsid w:val="00CB79A7"/>
    <w:rsid w:val="00CB7A50"/>
    <w:rsid w:val="00CB7A60"/>
    <w:rsid w:val="00CB7CA4"/>
    <w:rsid w:val="00CB7E34"/>
    <w:rsid w:val="00CB7EC3"/>
    <w:rsid w:val="00CB7F5E"/>
    <w:rsid w:val="00CC009B"/>
    <w:rsid w:val="00CC00EA"/>
    <w:rsid w:val="00CC0573"/>
    <w:rsid w:val="00CC062E"/>
    <w:rsid w:val="00CC07BC"/>
    <w:rsid w:val="00CC07E6"/>
    <w:rsid w:val="00CC0872"/>
    <w:rsid w:val="00CC0A0A"/>
    <w:rsid w:val="00CC0A5C"/>
    <w:rsid w:val="00CC0B26"/>
    <w:rsid w:val="00CC0C3A"/>
    <w:rsid w:val="00CC0E50"/>
    <w:rsid w:val="00CC0EB3"/>
    <w:rsid w:val="00CC0F6A"/>
    <w:rsid w:val="00CC0FE2"/>
    <w:rsid w:val="00CC1106"/>
    <w:rsid w:val="00CC11B2"/>
    <w:rsid w:val="00CC1302"/>
    <w:rsid w:val="00CC1446"/>
    <w:rsid w:val="00CC168A"/>
    <w:rsid w:val="00CC16A8"/>
    <w:rsid w:val="00CC1827"/>
    <w:rsid w:val="00CC1D16"/>
    <w:rsid w:val="00CC1D1B"/>
    <w:rsid w:val="00CC1F03"/>
    <w:rsid w:val="00CC1FB1"/>
    <w:rsid w:val="00CC202B"/>
    <w:rsid w:val="00CC204D"/>
    <w:rsid w:val="00CC2252"/>
    <w:rsid w:val="00CC2369"/>
    <w:rsid w:val="00CC24EE"/>
    <w:rsid w:val="00CC262F"/>
    <w:rsid w:val="00CC27E8"/>
    <w:rsid w:val="00CC2E4F"/>
    <w:rsid w:val="00CC3257"/>
    <w:rsid w:val="00CC325F"/>
    <w:rsid w:val="00CC332A"/>
    <w:rsid w:val="00CC335E"/>
    <w:rsid w:val="00CC3472"/>
    <w:rsid w:val="00CC34E6"/>
    <w:rsid w:val="00CC35B3"/>
    <w:rsid w:val="00CC35DF"/>
    <w:rsid w:val="00CC3665"/>
    <w:rsid w:val="00CC3747"/>
    <w:rsid w:val="00CC378C"/>
    <w:rsid w:val="00CC39D1"/>
    <w:rsid w:val="00CC3ADD"/>
    <w:rsid w:val="00CC3B66"/>
    <w:rsid w:val="00CC3F8F"/>
    <w:rsid w:val="00CC412E"/>
    <w:rsid w:val="00CC4343"/>
    <w:rsid w:val="00CC46E7"/>
    <w:rsid w:val="00CC4CCC"/>
    <w:rsid w:val="00CC4FA0"/>
    <w:rsid w:val="00CC50EE"/>
    <w:rsid w:val="00CC5180"/>
    <w:rsid w:val="00CC51BC"/>
    <w:rsid w:val="00CC54D3"/>
    <w:rsid w:val="00CC56C6"/>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AE9"/>
    <w:rsid w:val="00CC6BFF"/>
    <w:rsid w:val="00CC7039"/>
    <w:rsid w:val="00CC72DF"/>
    <w:rsid w:val="00CC7545"/>
    <w:rsid w:val="00CC76A0"/>
    <w:rsid w:val="00CC778F"/>
    <w:rsid w:val="00CC7926"/>
    <w:rsid w:val="00CC7A39"/>
    <w:rsid w:val="00CC7C31"/>
    <w:rsid w:val="00CC7C9B"/>
    <w:rsid w:val="00CC7D5E"/>
    <w:rsid w:val="00CC7F15"/>
    <w:rsid w:val="00CC7F8B"/>
    <w:rsid w:val="00CD01EA"/>
    <w:rsid w:val="00CD065F"/>
    <w:rsid w:val="00CD070B"/>
    <w:rsid w:val="00CD079E"/>
    <w:rsid w:val="00CD08C4"/>
    <w:rsid w:val="00CD08D4"/>
    <w:rsid w:val="00CD0953"/>
    <w:rsid w:val="00CD0B81"/>
    <w:rsid w:val="00CD0BC5"/>
    <w:rsid w:val="00CD0C1E"/>
    <w:rsid w:val="00CD1077"/>
    <w:rsid w:val="00CD12A7"/>
    <w:rsid w:val="00CD12AD"/>
    <w:rsid w:val="00CD12CB"/>
    <w:rsid w:val="00CD12EC"/>
    <w:rsid w:val="00CD1371"/>
    <w:rsid w:val="00CD1675"/>
    <w:rsid w:val="00CD1A77"/>
    <w:rsid w:val="00CD1AAE"/>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71B"/>
    <w:rsid w:val="00CD4A3E"/>
    <w:rsid w:val="00CD4B1F"/>
    <w:rsid w:val="00CD4B27"/>
    <w:rsid w:val="00CD4C2F"/>
    <w:rsid w:val="00CD4E96"/>
    <w:rsid w:val="00CD501C"/>
    <w:rsid w:val="00CD517F"/>
    <w:rsid w:val="00CD524D"/>
    <w:rsid w:val="00CD5312"/>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279"/>
    <w:rsid w:val="00CD7542"/>
    <w:rsid w:val="00CD774A"/>
    <w:rsid w:val="00CD78AB"/>
    <w:rsid w:val="00CD7920"/>
    <w:rsid w:val="00CD7B50"/>
    <w:rsid w:val="00CD7E50"/>
    <w:rsid w:val="00CDCAD7"/>
    <w:rsid w:val="00CE0253"/>
    <w:rsid w:val="00CE02EC"/>
    <w:rsid w:val="00CE03B6"/>
    <w:rsid w:val="00CE0831"/>
    <w:rsid w:val="00CE0A14"/>
    <w:rsid w:val="00CE0E85"/>
    <w:rsid w:val="00CE122A"/>
    <w:rsid w:val="00CE1245"/>
    <w:rsid w:val="00CE125E"/>
    <w:rsid w:val="00CE15C4"/>
    <w:rsid w:val="00CE17B4"/>
    <w:rsid w:val="00CE196F"/>
    <w:rsid w:val="00CE1993"/>
    <w:rsid w:val="00CE1A2D"/>
    <w:rsid w:val="00CE1A70"/>
    <w:rsid w:val="00CE1B11"/>
    <w:rsid w:val="00CE1BF0"/>
    <w:rsid w:val="00CE1CEE"/>
    <w:rsid w:val="00CE20A5"/>
    <w:rsid w:val="00CE211B"/>
    <w:rsid w:val="00CE21DD"/>
    <w:rsid w:val="00CE231C"/>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CB7"/>
    <w:rsid w:val="00CE3D74"/>
    <w:rsid w:val="00CE3FF6"/>
    <w:rsid w:val="00CE408C"/>
    <w:rsid w:val="00CE4328"/>
    <w:rsid w:val="00CE451E"/>
    <w:rsid w:val="00CE470F"/>
    <w:rsid w:val="00CE472E"/>
    <w:rsid w:val="00CE479D"/>
    <w:rsid w:val="00CE48F0"/>
    <w:rsid w:val="00CE4A35"/>
    <w:rsid w:val="00CE4A54"/>
    <w:rsid w:val="00CE500F"/>
    <w:rsid w:val="00CE53E8"/>
    <w:rsid w:val="00CE53F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B6"/>
    <w:rsid w:val="00CE7CF4"/>
    <w:rsid w:val="00CE7E59"/>
    <w:rsid w:val="00CE7F44"/>
    <w:rsid w:val="00CE7F67"/>
    <w:rsid w:val="00CF0531"/>
    <w:rsid w:val="00CF0AC6"/>
    <w:rsid w:val="00CF0C05"/>
    <w:rsid w:val="00CF0E13"/>
    <w:rsid w:val="00CF0F22"/>
    <w:rsid w:val="00CF0F46"/>
    <w:rsid w:val="00CF1370"/>
    <w:rsid w:val="00CF159F"/>
    <w:rsid w:val="00CF1661"/>
    <w:rsid w:val="00CF16AB"/>
    <w:rsid w:val="00CF17E2"/>
    <w:rsid w:val="00CF19E6"/>
    <w:rsid w:val="00CF1B69"/>
    <w:rsid w:val="00CF1D94"/>
    <w:rsid w:val="00CF1E00"/>
    <w:rsid w:val="00CF20A4"/>
    <w:rsid w:val="00CF2252"/>
    <w:rsid w:val="00CF2608"/>
    <w:rsid w:val="00CF26EE"/>
    <w:rsid w:val="00CF287F"/>
    <w:rsid w:val="00CF2AFB"/>
    <w:rsid w:val="00CF2D32"/>
    <w:rsid w:val="00CF2EE8"/>
    <w:rsid w:val="00CF34AF"/>
    <w:rsid w:val="00CF3529"/>
    <w:rsid w:val="00CF38ED"/>
    <w:rsid w:val="00CF3941"/>
    <w:rsid w:val="00CF39C1"/>
    <w:rsid w:val="00CF3A82"/>
    <w:rsid w:val="00CF402B"/>
    <w:rsid w:val="00CF406C"/>
    <w:rsid w:val="00CF407B"/>
    <w:rsid w:val="00CF41B8"/>
    <w:rsid w:val="00CF4297"/>
    <w:rsid w:val="00CF43F8"/>
    <w:rsid w:val="00CF4493"/>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7CD"/>
    <w:rsid w:val="00D009B7"/>
    <w:rsid w:val="00D00B8F"/>
    <w:rsid w:val="00D00BAC"/>
    <w:rsid w:val="00D00EB1"/>
    <w:rsid w:val="00D00EBB"/>
    <w:rsid w:val="00D00F23"/>
    <w:rsid w:val="00D01170"/>
    <w:rsid w:val="00D01228"/>
    <w:rsid w:val="00D01242"/>
    <w:rsid w:val="00D013F6"/>
    <w:rsid w:val="00D0156F"/>
    <w:rsid w:val="00D016C8"/>
    <w:rsid w:val="00D01B3A"/>
    <w:rsid w:val="00D01B97"/>
    <w:rsid w:val="00D01D5F"/>
    <w:rsid w:val="00D01DA0"/>
    <w:rsid w:val="00D01DFF"/>
    <w:rsid w:val="00D01F51"/>
    <w:rsid w:val="00D02660"/>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952"/>
    <w:rsid w:val="00D04ACB"/>
    <w:rsid w:val="00D04AE4"/>
    <w:rsid w:val="00D04EF6"/>
    <w:rsid w:val="00D04FB0"/>
    <w:rsid w:val="00D04FBE"/>
    <w:rsid w:val="00D05023"/>
    <w:rsid w:val="00D0507E"/>
    <w:rsid w:val="00D051B5"/>
    <w:rsid w:val="00D053D2"/>
    <w:rsid w:val="00D0542E"/>
    <w:rsid w:val="00D0547B"/>
    <w:rsid w:val="00D05656"/>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3"/>
    <w:rsid w:val="00D076C8"/>
    <w:rsid w:val="00D07782"/>
    <w:rsid w:val="00D07A0C"/>
    <w:rsid w:val="00D07A25"/>
    <w:rsid w:val="00D07A59"/>
    <w:rsid w:val="00D07D3E"/>
    <w:rsid w:val="00D0A8B9"/>
    <w:rsid w:val="00D0E5AD"/>
    <w:rsid w:val="00D10013"/>
    <w:rsid w:val="00D1002D"/>
    <w:rsid w:val="00D105A7"/>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8D5"/>
    <w:rsid w:val="00D12D49"/>
    <w:rsid w:val="00D12DCD"/>
    <w:rsid w:val="00D132AF"/>
    <w:rsid w:val="00D13391"/>
    <w:rsid w:val="00D133F7"/>
    <w:rsid w:val="00D13455"/>
    <w:rsid w:val="00D134A0"/>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0CD"/>
    <w:rsid w:val="00D141D9"/>
    <w:rsid w:val="00D14313"/>
    <w:rsid w:val="00D1432A"/>
    <w:rsid w:val="00D1452D"/>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31F"/>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AB6"/>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DDF"/>
    <w:rsid w:val="00D24E54"/>
    <w:rsid w:val="00D25151"/>
    <w:rsid w:val="00D25203"/>
    <w:rsid w:val="00D25361"/>
    <w:rsid w:val="00D2546D"/>
    <w:rsid w:val="00D2552A"/>
    <w:rsid w:val="00D259F6"/>
    <w:rsid w:val="00D26475"/>
    <w:rsid w:val="00D264F4"/>
    <w:rsid w:val="00D26658"/>
    <w:rsid w:val="00D26B61"/>
    <w:rsid w:val="00D26B92"/>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2F3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B2C"/>
    <w:rsid w:val="00D36E18"/>
    <w:rsid w:val="00D36E5B"/>
    <w:rsid w:val="00D36EAD"/>
    <w:rsid w:val="00D36FAC"/>
    <w:rsid w:val="00D3763E"/>
    <w:rsid w:val="00D37712"/>
    <w:rsid w:val="00D378FD"/>
    <w:rsid w:val="00D37962"/>
    <w:rsid w:val="00D3799B"/>
    <w:rsid w:val="00D37B74"/>
    <w:rsid w:val="00D37C6C"/>
    <w:rsid w:val="00D37C72"/>
    <w:rsid w:val="00D37CD9"/>
    <w:rsid w:val="00D4006A"/>
    <w:rsid w:val="00D402EE"/>
    <w:rsid w:val="00D4044F"/>
    <w:rsid w:val="00D40676"/>
    <w:rsid w:val="00D40729"/>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2C02"/>
    <w:rsid w:val="00D431A7"/>
    <w:rsid w:val="00D431E7"/>
    <w:rsid w:val="00D431E8"/>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6A"/>
    <w:rsid w:val="00D459F8"/>
    <w:rsid w:val="00D45A52"/>
    <w:rsid w:val="00D45A58"/>
    <w:rsid w:val="00D45B14"/>
    <w:rsid w:val="00D45CAD"/>
    <w:rsid w:val="00D4607F"/>
    <w:rsid w:val="00D46116"/>
    <w:rsid w:val="00D4621E"/>
    <w:rsid w:val="00D46246"/>
    <w:rsid w:val="00D464B3"/>
    <w:rsid w:val="00D4662B"/>
    <w:rsid w:val="00D4667C"/>
    <w:rsid w:val="00D466AB"/>
    <w:rsid w:val="00D4699F"/>
    <w:rsid w:val="00D46CCB"/>
    <w:rsid w:val="00D46D21"/>
    <w:rsid w:val="00D46DBD"/>
    <w:rsid w:val="00D46DDB"/>
    <w:rsid w:val="00D47052"/>
    <w:rsid w:val="00D472C0"/>
    <w:rsid w:val="00D4747E"/>
    <w:rsid w:val="00D4773C"/>
    <w:rsid w:val="00D4793B"/>
    <w:rsid w:val="00D47993"/>
    <w:rsid w:val="00D47E96"/>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5F"/>
    <w:rsid w:val="00D531DC"/>
    <w:rsid w:val="00D53394"/>
    <w:rsid w:val="00D535EE"/>
    <w:rsid w:val="00D536D2"/>
    <w:rsid w:val="00D536E9"/>
    <w:rsid w:val="00D53762"/>
    <w:rsid w:val="00D53948"/>
    <w:rsid w:val="00D53960"/>
    <w:rsid w:val="00D53A32"/>
    <w:rsid w:val="00D53A4E"/>
    <w:rsid w:val="00D53A89"/>
    <w:rsid w:val="00D53AE8"/>
    <w:rsid w:val="00D53D06"/>
    <w:rsid w:val="00D53E25"/>
    <w:rsid w:val="00D53F38"/>
    <w:rsid w:val="00D54086"/>
    <w:rsid w:val="00D54280"/>
    <w:rsid w:val="00D54552"/>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D5F"/>
    <w:rsid w:val="00D57F16"/>
    <w:rsid w:val="00D57FF6"/>
    <w:rsid w:val="00D60125"/>
    <w:rsid w:val="00D60494"/>
    <w:rsid w:val="00D605D2"/>
    <w:rsid w:val="00D606F9"/>
    <w:rsid w:val="00D60864"/>
    <w:rsid w:val="00D6099B"/>
    <w:rsid w:val="00D60BE1"/>
    <w:rsid w:val="00D60CCB"/>
    <w:rsid w:val="00D60D01"/>
    <w:rsid w:val="00D6153C"/>
    <w:rsid w:val="00D61947"/>
    <w:rsid w:val="00D61A37"/>
    <w:rsid w:val="00D61DEB"/>
    <w:rsid w:val="00D61FB7"/>
    <w:rsid w:val="00D62242"/>
    <w:rsid w:val="00D62349"/>
    <w:rsid w:val="00D624DB"/>
    <w:rsid w:val="00D6253B"/>
    <w:rsid w:val="00D62830"/>
    <w:rsid w:val="00D6289C"/>
    <w:rsid w:val="00D62938"/>
    <w:rsid w:val="00D62B48"/>
    <w:rsid w:val="00D62B98"/>
    <w:rsid w:val="00D62BE9"/>
    <w:rsid w:val="00D62C75"/>
    <w:rsid w:val="00D62CC5"/>
    <w:rsid w:val="00D62CEE"/>
    <w:rsid w:val="00D62D4B"/>
    <w:rsid w:val="00D62E43"/>
    <w:rsid w:val="00D62F3F"/>
    <w:rsid w:val="00D62F61"/>
    <w:rsid w:val="00D630F7"/>
    <w:rsid w:val="00D63109"/>
    <w:rsid w:val="00D6324D"/>
    <w:rsid w:val="00D6325D"/>
    <w:rsid w:val="00D6331C"/>
    <w:rsid w:val="00D6336C"/>
    <w:rsid w:val="00D633F4"/>
    <w:rsid w:val="00D63417"/>
    <w:rsid w:val="00D63546"/>
    <w:rsid w:val="00D6381C"/>
    <w:rsid w:val="00D63977"/>
    <w:rsid w:val="00D63ACF"/>
    <w:rsid w:val="00D63BC2"/>
    <w:rsid w:val="00D63C15"/>
    <w:rsid w:val="00D63F79"/>
    <w:rsid w:val="00D6409F"/>
    <w:rsid w:val="00D640F5"/>
    <w:rsid w:val="00D64281"/>
    <w:rsid w:val="00D64FBE"/>
    <w:rsid w:val="00D656D2"/>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726"/>
    <w:rsid w:val="00D73AC7"/>
    <w:rsid w:val="00D73CE8"/>
    <w:rsid w:val="00D73D58"/>
    <w:rsid w:val="00D74246"/>
    <w:rsid w:val="00D74553"/>
    <w:rsid w:val="00D745A6"/>
    <w:rsid w:val="00D7462C"/>
    <w:rsid w:val="00D747BD"/>
    <w:rsid w:val="00D749EA"/>
    <w:rsid w:val="00D74C27"/>
    <w:rsid w:val="00D74EB6"/>
    <w:rsid w:val="00D74F92"/>
    <w:rsid w:val="00D7513A"/>
    <w:rsid w:val="00D75221"/>
    <w:rsid w:val="00D75367"/>
    <w:rsid w:val="00D755A6"/>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AF1"/>
    <w:rsid w:val="00D76BB8"/>
    <w:rsid w:val="00D76E54"/>
    <w:rsid w:val="00D76F8F"/>
    <w:rsid w:val="00D7722F"/>
    <w:rsid w:val="00D77798"/>
    <w:rsid w:val="00D7796B"/>
    <w:rsid w:val="00D77A79"/>
    <w:rsid w:val="00D77B32"/>
    <w:rsid w:val="00D77BF7"/>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15"/>
    <w:rsid w:val="00D80C2C"/>
    <w:rsid w:val="00D8106C"/>
    <w:rsid w:val="00D81226"/>
    <w:rsid w:val="00D81333"/>
    <w:rsid w:val="00D81393"/>
    <w:rsid w:val="00D81489"/>
    <w:rsid w:val="00D8163E"/>
    <w:rsid w:val="00D8175D"/>
    <w:rsid w:val="00D81CE8"/>
    <w:rsid w:val="00D81DF5"/>
    <w:rsid w:val="00D820D2"/>
    <w:rsid w:val="00D820F4"/>
    <w:rsid w:val="00D8224E"/>
    <w:rsid w:val="00D82340"/>
    <w:rsid w:val="00D82A94"/>
    <w:rsid w:val="00D82C2D"/>
    <w:rsid w:val="00D82C4C"/>
    <w:rsid w:val="00D82EEE"/>
    <w:rsid w:val="00D82FA7"/>
    <w:rsid w:val="00D83021"/>
    <w:rsid w:val="00D83424"/>
    <w:rsid w:val="00D835C4"/>
    <w:rsid w:val="00D83736"/>
    <w:rsid w:val="00D83756"/>
    <w:rsid w:val="00D837C3"/>
    <w:rsid w:val="00D838CF"/>
    <w:rsid w:val="00D839D1"/>
    <w:rsid w:val="00D83C11"/>
    <w:rsid w:val="00D83E3D"/>
    <w:rsid w:val="00D83E42"/>
    <w:rsid w:val="00D83E76"/>
    <w:rsid w:val="00D83FEA"/>
    <w:rsid w:val="00D83FF2"/>
    <w:rsid w:val="00D84048"/>
    <w:rsid w:val="00D84092"/>
    <w:rsid w:val="00D8415D"/>
    <w:rsid w:val="00D84325"/>
    <w:rsid w:val="00D844BA"/>
    <w:rsid w:val="00D846CB"/>
    <w:rsid w:val="00D84B62"/>
    <w:rsid w:val="00D8503E"/>
    <w:rsid w:val="00D85218"/>
    <w:rsid w:val="00D85694"/>
    <w:rsid w:val="00D85753"/>
    <w:rsid w:val="00D8576E"/>
    <w:rsid w:val="00D85912"/>
    <w:rsid w:val="00D85A4E"/>
    <w:rsid w:val="00D85AD4"/>
    <w:rsid w:val="00D85E36"/>
    <w:rsid w:val="00D85E5A"/>
    <w:rsid w:val="00D85F00"/>
    <w:rsid w:val="00D85F3F"/>
    <w:rsid w:val="00D86159"/>
    <w:rsid w:val="00D8651B"/>
    <w:rsid w:val="00D8651F"/>
    <w:rsid w:val="00D867C7"/>
    <w:rsid w:val="00D868C2"/>
    <w:rsid w:val="00D86B41"/>
    <w:rsid w:val="00D86B71"/>
    <w:rsid w:val="00D86CA7"/>
    <w:rsid w:val="00D86D19"/>
    <w:rsid w:val="00D86E2B"/>
    <w:rsid w:val="00D86EBA"/>
    <w:rsid w:val="00D86EDD"/>
    <w:rsid w:val="00D87022"/>
    <w:rsid w:val="00D87124"/>
    <w:rsid w:val="00D87135"/>
    <w:rsid w:val="00D8713C"/>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6"/>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687"/>
    <w:rsid w:val="00D977A4"/>
    <w:rsid w:val="00D97B21"/>
    <w:rsid w:val="00D97BAF"/>
    <w:rsid w:val="00D97BDB"/>
    <w:rsid w:val="00D97CC3"/>
    <w:rsid w:val="00D97DD0"/>
    <w:rsid w:val="00D97FAA"/>
    <w:rsid w:val="00DA0127"/>
    <w:rsid w:val="00DA018F"/>
    <w:rsid w:val="00DA01AA"/>
    <w:rsid w:val="00DA01B4"/>
    <w:rsid w:val="00DA05E0"/>
    <w:rsid w:val="00DA0977"/>
    <w:rsid w:val="00DA0B6B"/>
    <w:rsid w:val="00DA0EEB"/>
    <w:rsid w:val="00DA1164"/>
    <w:rsid w:val="00DA127A"/>
    <w:rsid w:val="00DA12FC"/>
    <w:rsid w:val="00DA1423"/>
    <w:rsid w:val="00DA180B"/>
    <w:rsid w:val="00DA18C9"/>
    <w:rsid w:val="00DA193D"/>
    <w:rsid w:val="00DA1A4A"/>
    <w:rsid w:val="00DA1B86"/>
    <w:rsid w:val="00DA1D9D"/>
    <w:rsid w:val="00DA2025"/>
    <w:rsid w:val="00DA20B6"/>
    <w:rsid w:val="00DA24CA"/>
    <w:rsid w:val="00DA2A38"/>
    <w:rsid w:val="00DA2BCB"/>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28"/>
    <w:rsid w:val="00DA473C"/>
    <w:rsid w:val="00DA4792"/>
    <w:rsid w:val="00DA47D8"/>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1CC"/>
    <w:rsid w:val="00DB034B"/>
    <w:rsid w:val="00DB03F5"/>
    <w:rsid w:val="00DB04D6"/>
    <w:rsid w:val="00DB0767"/>
    <w:rsid w:val="00DB0800"/>
    <w:rsid w:val="00DB0B68"/>
    <w:rsid w:val="00DB0B74"/>
    <w:rsid w:val="00DB0C07"/>
    <w:rsid w:val="00DB0D47"/>
    <w:rsid w:val="00DB114B"/>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9F9"/>
    <w:rsid w:val="00DB2F51"/>
    <w:rsid w:val="00DB3051"/>
    <w:rsid w:val="00DB320C"/>
    <w:rsid w:val="00DB32D4"/>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9DF"/>
    <w:rsid w:val="00DB7A6B"/>
    <w:rsid w:val="00DB7AD2"/>
    <w:rsid w:val="00DB7DC4"/>
    <w:rsid w:val="00DC0051"/>
    <w:rsid w:val="00DC0093"/>
    <w:rsid w:val="00DC011C"/>
    <w:rsid w:val="00DC0207"/>
    <w:rsid w:val="00DC03EF"/>
    <w:rsid w:val="00DC0715"/>
    <w:rsid w:val="00DC083D"/>
    <w:rsid w:val="00DC0A56"/>
    <w:rsid w:val="00DC0AA3"/>
    <w:rsid w:val="00DC0B1F"/>
    <w:rsid w:val="00DC0D44"/>
    <w:rsid w:val="00DC0F19"/>
    <w:rsid w:val="00DC1214"/>
    <w:rsid w:val="00DC1231"/>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94F"/>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CB1"/>
    <w:rsid w:val="00DC4F0A"/>
    <w:rsid w:val="00DC50AB"/>
    <w:rsid w:val="00DC5203"/>
    <w:rsid w:val="00DC5417"/>
    <w:rsid w:val="00DC546E"/>
    <w:rsid w:val="00DC54D2"/>
    <w:rsid w:val="00DC56B9"/>
    <w:rsid w:val="00DC5FC9"/>
    <w:rsid w:val="00DC604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A1"/>
    <w:rsid w:val="00DD02FF"/>
    <w:rsid w:val="00DD04C9"/>
    <w:rsid w:val="00DD071C"/>
    <w:rsid w:val="00DD075E"/>
    <w:rsid w:val="00DD0A16"/>
    <w:rsid w:val="00DD0C2F"/>
    <w:rsid w:val="00DD0D19"/>
    <w:rsid w:val="00DD0FF1"/>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AE9"/>
    <w:rsid w:val="00DD2BA5"/>
    <w:rsid w:val="00DD2DE5"/>
    <w:rsid w:val="00DD2F10"/>
    <w:rsid w:val="00DD30EE"/>
    <w:rsid w:val="00DD327B"/>
    <w:rsid w:val="00DD32F1"/>
    <w:rsid w:val="00DD34F0"/>
    <w:rsid w:val="00DD36A3"/>
    <w:rsid w:val="00DD372B"/>
    <w:rsid w:val="00DD3DE5"/>
    <w:rsid w:val="00DD40EC"/>
    <w:rsid w:val="00DD419F"/>
    <w:rsid w:val="00DD46E2"/>
    <w:rsid w:val="00DD49C8"/>
    <w:rsid w:val="00DD49D2"/>
    <w:rsid w:val="00DD4B51"/>
    <w:rsid w:val="00DD4B67"/>
    <w:rsid w:val="00DD4D16"/>
    <w:rsid w:val="00DD4F34"/>
    <w:rsid w:val="00DD511D"/>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CBA"/>
    <w:rsid w:val="00DE5E86"/>
    <w:rsid w:val="00DE5FF1"/>
    <w:rsid w:val="00DE61FD"/>
    <w:rsid w:val="00DE671D"/>
    <w:rsid w:val="00DE6826"/>
    <w:rsid w:val="00DE690F"/>
    <w:rsid w:val="00DE696C"/>
    <w:rsid w:val="00DE69A8"/>
    <w:rsid w:val="00DE6D1E"/>
    <w:rsid w:val="00DE6D4F"/>
    <w:rsid w:val="00DE72DD"/>
    <w:rsid w:val="00DE7739"/>
    <w:rsid w:val="00DE7BF9"/>
    <w:rsid w:val="00DE7F0B"/>
    <w:rsid w:val="00DE7F59"/>
    <w:rsid w:val="00DF05CB"/>
    <w:rsid w:val="00DF070D"/>
    <w:rsid w:val="00DF0750"/>
    <w:rsid w:val="00DF0821"/>
    <w:rsid w:val="00DF088B"/>
    <w:rsid w:val="00DF0A78"/>
    <w:rsid w:val="00DF0B1A"/>
    <w:rsid w:val="00DF0DF6"/>
    <w:rsid w:val="00DF0E3C"/>
    <w:rsid w:val="00DF0E72"/>
    <w:rsid w:val="00DF0ED4"/>
    <w:rsid w:val="00DF0F61"/>
    <w:rsid w:val="00DF1269"/>
    <w:rsid w:val="00DF1270"/>
    <w:rsid w:val="00DF137F"/>
    <w:rsid w:val="00DF14A4"/>
    <w:rsid w:val="00DF153F"/>
    <w:rsid w:val="00DF15EE"/>
    <w:rsid w:val="00DF1943"/>
    <w:rsid w:val="00DF1C02"/>
    <w:rsid w:val="00DF1CDA"/>
    <w:rsid w:val="00DF1F12"/>
    <w:rsid w:val="00DF23A3"/>
    <w:rsid w:val="00DF267E"/>
    <w:rsid w:val="00DF284C"/>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078"/>
    <w:rsid w:val="00DF518A"/>
    <w:rsid w:val="00DF5461"/>
    <w:rsid w:val="00DF5634"/>
    <w:rsid w:val="00DF5725"/>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714"/>
    <w:rsid w:val="00E02AC6"/>
    <w:rsid w:val="00E02B59"/>
    <w:rsid w:val="00E02D94"/>
    <w:rsid w:val="00E03224"/>
    <w:rsid w:val="00E0355A"/>
    <w:rsid w:val="00E035FB"/>
    <w:rsid w:val="00E03618"/>
    <w:rsid w:val="00E03747"/>
    <w:rsid w:val="00E03781"/>
    <w:rsid w:val="00E03936"/>
    <w:rsid w:val="00E03C08"/>
    <w:rsid w:val="00E03C37"/>
    <w:rsid w:val="00E04135"/>
    <w:rsid w:val="00E0413B"/>
    <w:rsid w:val="00E04465"/>
    <w:rsid w:val="00E04693"/>
    <w:rsid w:val="00E04703"/>
    <w:rsid w:val="00E047A0"/>
    <w:rsid w:val="00E048D7"/>
    <w:rsid w:val="00E049B7"/>
    <w:rsid w:val="00E04C61"/>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7ED"/>
    <w:rsid w:val="00E06A7C"/>
    <w:rsid w:val="00E06B58"/>
    <w:rsid w:val="00E06EEB"/>
    <w:rsid w:val="00E06F75"/>
    <w:rsid w:val="00E0707B"/>
    <w:rsid w:val="00E07297"/>
    <w:rsid w:val="00E072CC"/>
    <w:rsid w:val="00E0741E"/>
    <w:rsid w:val="00E075C7"/>
    <w:rsid w:val="00E07638"/>
    <w:rsid w:val="00E0777C"/>
    <w:rsid w:val="00E0778A"/>
    <w:rsid w:val="00E079B1"/>
    <w:rsid w:val="00E07B6D"/>
    <w:rsid w:val="00E07D26"/>
    <w:rsid w:val="00E07E30"/>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2F25"/>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5EF"/>
    <w:rsid w:val="00E14E8F"/>
    <w:rsid w:val="00E15085"/>
    <w:rsid w:val="00E150C0"/>
    <w:rsid w:val="00E151DE"/>
    <w:rsid w:val="00E15948"/>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DE5"/>
    <w:rsid w:val="00E17EA5"/>
    <w:rsid w:val="00E201C4"/>
    <w:rsid w:val="00E201E1"/>
    <w:rsid w:val="00E20381"/>
    <w:rsid w:val="00E2039C"/>
    <w:rsid w:val="00E20696"/>
    <w:rsid w:val="00E207B2"/>
    <w:rsid w:val="00E207FE"/>
    <w:rsid w:val="00E2096B"/>
    <w:rsid w:val="00E20CF7"/>
    <w:rsid w:val="00E20EC5"/>
    <w:rsid w:val="00E21149"/>
    <w:rsid w:val="00E2121E"/>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442"/>
    <w:rsid w:val="00E2353E"/>
    <w:rsid w:val="00E2354D"/>
    <w:rsid w:val="00E237DA"/>
    <w:rsid w:val="00E23887"/>
    <w:rsid w:val="00E2391F"/>
    <w:rsid w:val="00E23AA1"/>
    <w:rsid w:val="00E23AEC"/>
    <w:rsid w:val="00E23B00"/>
    <w:rsid w:val="00E23C9A"/>
    <w:rsid w:val="00E23DA9"/>
    <w:rsid w:val="00E23E6E"/>
    <w:rsid w:val="00E24017"/>
    <w:rsid w:val="00E242F0"/>
    <w:rsid w:val="00E24598"/>
    <w:rsid w:val="00E24620"/>
    <w:rsid w:val="00E24B03"/>
    <w:rsid w:val="00E24B6E"/>
    <w:rsid w:val="00E24B83"/>
    <w:rsid w:val="00E24CCC"/>
    <w:rsid w:val="00E24D7C"/>
    <w:rsid w:val="00E24EBE"/>
    <w:rsid w:val="00E2515E"/>
    <w:rsid w:val="00E2548D"/>
    <w:rsid w:val="00E25D0D"/>
    <w:rsid w:val="00E25E0B"/>
    <w:rsid w:val="00E25EEB"/>
    <w:rsid w:val="00E26035"/>
    <w:rsid w:val="00E268C4"/>
    <w:rsid w:val="00E26CE6"/>
    <w:rsid w:val="00E26E18"/>
    <w:rsid w:val="00E26F14"/>
    <w:rsid w:val="00E26FAF"/>
    <w:rsid w:val="00E272F2"/>
    <w:rsid w:val="00E27378"/>
    <w:rsid w:val="00E277FC"/>
    <w:rsid w:val="00E2788A"/>
    <w:rsid w:val="00E27A36"/>
    <w:rsid w:val="00E27A74"/>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A0E"/>
    <w:rsid w:val="00E30D81"/>
    <w:rsid w:val="00E30EE6"/>
    <w:rsid w:val="00E30F85"/>
    <w:rsid w:val="00E3104C"/>
    <w:rsid w:val="00E31233"/>
    <w:rsid w:val="00E3156D"/>
    <w:rsid w:val="00E315EF"/>
    <w:rsid w:val="00E316A8"/>
    <w:rsid w:val="00E31DC9"/>
    <w:rsid w:val="00E32296"/>
    <w:rsid w:val="00E3235B"/>
    <w:rsid w:val="00E32454"/>
    <w:rsid w:val="00E32491"/>
    <w:rsid w:val="00E32737"/>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3E59"/>
    <w:rsid w:val="00E34218"/>
    <w:rsid w:val="00E3426C"/>
    <w:rsid w:val="00E34359"/>
    <w:rsid w:val="00E3496D"/>
    <w:rsid w:val="00E34A42"/>
    <w:rsid w:val="00E34CB1"/>
    <w:rsid w:val="00E34CD8"/>
    <w:rsid w:val="00E35375"/>
    <w:rsid w:val="00E359DD"/>
    <w:rsid w:val="00E36343"/>
    <w:rsid w:val="00E363BD"/>
    <w:rsid w:val="00E36754"/>
    <w:rsid w:val="00E36911"/>
    <w:rsid w:val="00E3698E"/>
    <w:rsid w:val="00E369DB"/>
    <w:rsid w:val="00E36BBC"/>
    <w:rsid w:val="00E36CA3"/>
    <w:rsid w:val="00E36F7B"/>
    <w:rsid w:val="00E37096"/>
    <w:rsid w:val="00E371C3"/>
    <w:rsid w:val="00E3764C"/>
    <w:rsid w:val="00E37862"/>
    <w:rsid w:val="00E37946"/>
    <w:rsid w:val="00E379B3"/>
    <w:rsid w:val="00E37CD5"/>
    <w:rsid w:val="00E37DE9"/>
    <w:rsid w:val="00E37E46"/>
    <w:rsid w:val="00E37F79"/>
    <w:rsid w:val="00E4014B"/>
    <w:rsid w:val="00E403CE"/>
    <w:rsid w:val="00E40A97"/>
    <w:rsid w:val="00E40B68"/>
    <w:rsid w:val="00E40D01"/>
    <w:rsid w:val="00E40E20"/>
    <w:rsid w:val="00E40FCB"/>
    <w:rsid w:val="00E413CA"/>
    <w:rsid w:val="00E41804"/>
    <w:rsid w:val="00E41B15"/>
    <w:rsid w:val="00E41C36"/>
    <w:rsid w:val="00E42048"/>
    <w:rsid w:val="00E42087"/>
    <w:rsid w:val="00E424AD"/>
    <w:rsid w:val="00E4284C"/>
    <w:rsid w:val="00E42BFB"/>
    <w:rsid w:val="00E42CF5"/>
    <w:rsid w:val="00E42FDD"/>
    <w:rsid w:val="00E42FDF"/>
    <w:rsid w:val="00E43089"/>
    <w:rsid w:val="00E43251"/>
    <w:rsid w:val="00E4326F"/>
    <w:rsid w:val="00E4327A"/>
    <w:rsid w:val="00E4327D"/>
    <w:rsid w:val="00E43409"/>
    <w:rsid w:val="00E43532"/>
    <w:rsid w:val="00E437D9"/>
    <w:rsid w:val="00E4393B"/>
    <w:rsid w:val="00E43A5F"/>
    <w:rsid w:val="00E43C3E"/>
    <w:rsid w:val="00E43E02"/>
    <w:rsid w:val="00E44242"/>
    <w:rsid w:val="00E4432D"/>
    <w:rsid w:val="00E4437A"/>
    <w:rsid w:val="00E445E6"/>
    <w:rsid w:val="00E449C5"/>
    <w:rsid w:val="00E44E29"/>
    <w:rsid w:val="00E45085"/>
    <w:rsid w:val="00E45229"/>
    <w:rsid w:val="00E453B7"/>
    <w:rsid w:val="00E4546B"/>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C92"/>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641"/>
    <w:rsid w:val="00E5375D"/>
    <w:rsid w:val="00E5377D"/>
    <w:rsid w:val="00E5378C"/>
    <w:rsid w:val="00E538FD"/>
    <w:rsid w:val="00E53A12"/>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786"/>
    <w:rsid w:val="00E55A53"/>
    <w:rsid w:val="00E55A59"/>
    <w:rsid w:val="00E55FC9"/>
    <w:rsid w:val="00E55FF5"/>
    <w:rsid w:val="00E562FA"/>
    <w:rsid w:val="00E564FF"/>
    <w:rsid w:val="00E567C8"/>
    <w:rsid w:val="00E568DE"/>
    <w:rsid w:val="00E569E9"/>
    <w:rsid w:val="00E56A3C"/>
    <w:rsid w:val="00E56A52"/>
    <w:rsid w:val="00E56C54"/>
    <w:rsid w:val="00E56D79"/>
    <w:rsid w:val="00E56DEA"/>
    <w:rsid w:val="00E570C5"/>
    <w:rsid w:val="00E571AA"/>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B4"/>
    <w:rsid w:val="00E609D7"/>
    <w:rsid w:val="00E60ACC"/>
    <w:rsid w:val="00E60C45"/>
    <w:rsid w:val="00E60DE5"/>
    <w:rsid w:val="00E60E12"/>
    <w:rsid w:val="00E6102A"/>
    <w:rsid w:val="00E61511"/>
    <w:rsid w:val="00E61A1B"/>
    <w:rsid w:val="00E61BA9"/>
    <w:rsid w:val="00E61BB9"/>
    <w:rsid w:val="00E61BDA"/>
    <w:rsid w:val="00E61C24"/>
    <w:rsid w:val="00E61C82"/>
    <w:rsid w:val="00E61FEF"/>
    <w:rsid w:val="00E620ED"/>
    <w:rsid w:val="00E621C6"/>
    <w:rsid w:val="00E6236F"/>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A8C"/>
    <w:rsid w:val="00E63B1D"/>
    <w:rsid w:val="00E63B71"/>
    <w:rsid w:val="00E63BD1"/>
    <w:rsid w:val="00E63D66"/>
    <w:rsid w:val="00E63F22"/>
    <w:rsid w:val="00E642F2"/>
    <w:rsid w:val="00E6439F"/>
    <w:rsid w:val="00E644D5"/>
    <w:rsid w:val="00E64587"/>
    <w:rsid w:val="00E646C3"/>
    <w:rsid w:val="00E64D23"/>
    <w:rsid w:val="00E6559F"/>
    <w:rsid w:val="00E655D5"/>
    <w:rsid w:val="00E656FC"/>
    <w:rsid w:val="00E65731"/>
    <w:rsid w:val="00E658EE"/>
    <w:rsid w:val="00E65ACF"/>
    <w:rsid w:val="00E66073"/>
    <w:rsid w:val="00E664C1"/>
    <w:rsid w:val="00E6652E"/>
    <w:rsid w:val="00E667F8"/>
    <w:rsid w:val="00E668D1"/>
    <w:rsid w:val="00E66ABA"/>
    <w:rsid w:val="00E66FDB"/>
    <w:rsid w:val="00E671FD"/>
    <w:rsid w:val="00E674D7"/>
    <w:rsid w:val="00E67518"/>
    <w:rsid w:val="00E675FA"/>
    <w:rsid w:val="00E6763D"/>
    <w:rsid w:val="00E676AB"/>
    <w:rsid w:val="00E67B64"/>
    <w:rsid w:val="00E67B95"/>
    <w:rsid w:val="00E67CC9"/>
    <w:rsid w:val="00E67FC4"/>
    <w:rsid w:val="00E7013C"/>
    <w:rsid w:val="00E7018A"/>
    <w:rsid w:val="00E7028D"/>
    <w:rsid w:val="00E7032F"/>
    <w:rsid w:val="00E70576"/>
    <w:rsid w:val="00E7069C"/>
    <w:rsid w:val="00E707FD"/>
    <w:rsid w:val="00E70856"/>
    <w:rsid w:val="00E70BFA"/>
    <w:rsid w:val="00E70E6D"/>
    <w:rsid w:val="00E70F54"/>
    <w:rsid w:val="00E714D0"/>
    <w:rsid w:val="00E716FA"/>
    <w:rsid w:val="00E71808"/>
    <w:rsid w:val="00E71CDF"/>
    <w:rsid w:val="00E71F08"/>
    <w:rsid w:val="00E71F2D"/>
    <w:rsid w:val="00E71F85"/>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5FA"/>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1C8"/>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5EF"/>
    <w:rsid w:val="00E83769"/>
    <w:rsid w:val="00E83B94"/>
    <w:rsid w:val="00E83D3C"/>
    <w:rsid w:val="00E841E5"/>
    <w:rsid w:val="00E84259"/>
    <w:rsid w:val="00E842A5"/>
    <w:rsid w:val="00E842C4"/>
    <w:rsid w:val="00E844FF"/>
    <w:rsid w:val="00E8464D"/>
    <w:rsid w:val="00E84B18"/>
    <w:rsid w:val="00E84D8D"/>
    <w:rsid w:val="00E84DD1"/>
    <w:rsid w:val="00E85224"/>
    <w:rsid w:val="00E8524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1"/>
    <w:rsid w:val="00E867AC"/>
    <w:rsid w:val="00E867B2"/>
    <w:rsid w:val="00E867D6"/>
    <w:rsid w:val="00E86AB4"/>
    <w:rsid w:val="00E86B17"/>
    <w:rsid w:val="00E87061"/>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CFB"/>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741"/>
    <w:rsid w:val="00E92969"/>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48F"/>
    <w:rsid w:val="00E97554"/>
    <w:rsid w:val="00E975DE"/>
    <w:rsid w:val="00E9761D"/>
    <w:rsid w:val="00E97728"/>
    <w:rsid w:val="00E9775C"/>
    <w:rsid w:val="00E977FF"/>
    <w:rsid w:val="00E9781B"/>
    <w:rsid w:val="00E97A56"/>
    <w:rsid w:val="00E97E1D"/>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D3C"/>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6A3"/>
    <w:rsid w:val="00EA38D7"/>
    <w:rsid w:val="00EA3B07"/>
    <w:rsid w:val="00EA3B5E"/>
    <w:rsid w:val="00EA3B81"/>
    <w:rsid w:val="00EA3D95"/>
    <w:rsid w:val="00EA3DB2"/>
    <w:rsid w:val="00EA3E97"/>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9D"/>
    <w:rsid w:val="00EB34A8"/>
    <w:rsid w:val="00EB34D4"/>
    <w:rsid w:val="00EB353C"/>
    <w:rsid w:val="00EB384C"/>
    <w:rsid w:val="00EB3EB6"/>
    <w:rsid w:val="00EB3ED5"/>
    <w:rsid w:val="00EB411A"/>
    <w:rsid w:val="00EB4905"/>
    <w:rsid w:val="00EB4A5E"/>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8E"/>
    <w:rsid w:val="00EC1FC1"/>
    <w:rsid w:val="00EC2059"/>
    <w:rsid w:val="00EC2199"/>
    <w:rsid w:val="00EC2397"/>
    <w:rsid w:val="00EC2757"/>
    <w:rsid w:val="00EC28CF"/>
    <w:rsid w:val="00EC3137"/>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184"/>
    <w:rsid w:val="00EC722C"/>
    <w:rsid w:val="00EC74B3"/>
    <w:rsid w:val="00EC7763"/>
    <w:rsid w:val="00EC77AA"/>
    <w:rsid w:val="00EC7808"/>
    <w:rsid w:val="00EC782E"/>
    <w:rsid w:val="00EC783F"/>
    <w:rsid w:val="00EC7971"/>
    <w:rsid w:val="00EC797E"/>
    <w:rsid w:val="00EC79BE"/>
    <w:rsid w:val="00EC7CF0"/>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D53"/>
    <w:rsid w:val="00ED2F16"/>
    <w:rsid w:val="00ED3020"/>
    <w:rsid w:val="00ED31F4"/>
    <w:rsid w:val="00ED3402"/>
    <w:rsid w:val="00ED3587"/>
    <w:rsid w:val="00ED368D"/>
    <w:rsid w:val="00ED370A"/>
    <w:rsid w:val="00ED38C1"/>
    <w:rsid w:val="00ED3A8C"/>
    <w:rsid w:val="00ED3A99"/>
    <w:rsid w:val="00ED3B59"/>
    <w:rsid w:val="00ED3E63"/>
    <w:rsid w:val="00ED3FC6"/>
    <w:rsid w:val="00ED4221"/>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3B1"/>
    <w:rsid w:val="00ED770D"/>
    <w:rsid w:val="00ED77BF"/>
    <w:rsid w:val="00ED790F"/>
    <w:rsid w:val="00ED7D00"/>
    <w:rsid w:val="00ED7E17"/>
    <w:rsid w:val="00EE0379"/>
    <w:rsid w:val="00EE05D5"/>
    <w:rsid w:val="00EE06D3"/>
    <w:rsid w:val="00EE087F"/>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009"/>
    <w:rsid w:val="00EE51B4"/>
    <w:rsid w:val="00EE551C"/>
    <w:rsid w:val="00EE55D6"/>
    <w:rsid w:val="00EE5911"/>
    <w:rsid w:val="00EE6036"/>
    <w:rsid w:val="00EE603A"/>
    <w:rsid w:val="00EE659C"/>
    <w:rsid w:val="00EE6764"/>
    <w:rsid w:val="00EE68C6"/>
    <w:rsid w:val="00EE6993"/>
    <w:rsid w:val="00EE6994"/>
    <w:rsid w:val="00EE6A83"/>
    <w:rsid w:val="00EE6B66"/>
    <w:rsid w:val="00EE714A"/>
    <w:rsid w:val="00EE72BA"/>
    <w:rsid w:val="00EE733D"/>
    <w:rsid w:val="00EE73EA"/>
    <w:rsid w:val="00EE741D"/>
    <w:rsid w:val="00EE7530"/>
    <w:rsid w:val="00EE7851"/>
    <w:rsid w:val="00EE785D"/>
    <w:rsid w:val="00EF0064"/>
    <w:rsid w:val="00EF00DA"/>
    <w:rsid w:val="00EF0115"/>
    <w:rsid w:val="00EF04BD"/>
    <w:rsid w:val="00EF04DB"/>
    <w:rsid w:val="00EF0716"/>
    <w:rsid w:val="00EF0C39"/>
    <w:rsid w:val="00EF0F0E"/>
    <w:rsid w:val="00EF0F37"/>
    <w:rsid w:val="00EF105B"/>
    <w:rsid w:val="00EF1074"/>
    <w:rsid w:val="00EF10EF"/>
    <w:rsid w:val="00EF11AF"/>
    <w:rsid w:val="00EF11EE"/>
    <w:rsid w:val="00EF1254"/>
    <w:rsid w:val="00EF12B3"/>
    <w:rsid w:val="00EF15A1"/>
    <w:rsid w:val="00EF1636"/>
    <w:rsid w:val="00EF1C2A"/>
    <w:rsid w:val="00EF1D2E"/>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0B"/>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8B0"/>
    <w:rsid w:val="00EF5949"/>
    <w:rsid w:val="00EF5953"/>
    <w:rsid w:val="00EF595C"/>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A67"/>
    <w:rsid w:val="00F01BBE"/>
    <w:rsid w:val="00F01C4B"/>
    <w:rsid w:val="00F01DE1"/>
    <w:rsid w:val="00F02390"/>
    <w:rsid w:val="00F0242E"/>
    <w:rsid w:val="00F024A4"/>
    <w:rsid w:val="00F0268C"/>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584"/>
    <w:rsid w:val="00F047CF"/>
    <w:rsid w:val="00F04FD1"/>
    <w:rsid w:val="00F05060"/>
    <w:rsid w:val="00F0510E"/>
    <w:rsid w:val="00F0519D"/>
    <w:rsid w:val="00F051E6"/>
    <w:rsid w:val="00F053AF"/>
    <w:rsid w:val="00F053D3"/>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1E6"/>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9DF"/>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159"/>
    <w:rsid w:val="00F15404"/>
    <w:rsid w:val="00F155F3"/>
    <w:rsid w:val="00F15642"/>
    <w:rsid w:val="00F158D6"/>
    <w:rsid w:val="00F15916"/>
    <w:rsid w:val="00F15D36"/>
    <w:rsid w:val="00F15DCE"/>
    <w:rsid w:val="00F15EAC"/>
    <w:rsid w:val="00F16074"/>
    <w:rsid w:val="00F1611A"/>
    <w:rsid w:val="00F162BA"/>
    <w:rsid w:val="00F16347"/>
    <w:rsid w:val="00F164B0"/>
    <w:rsid w:val="00F16786"/>
    <w:rsid w:val="00F16BC5"/>
    <w:rsid w:val="00F16CC9"/>
    <w:rsid w:val="00F16D12"/>
    <w:rsid w:val="00F16E0E"/>
    <w:rsid w:val="00F16FAC"/>
    <w:rsid w:val="00F1707A"/>
    <w:rsid w:val="00F170D7"/>
    <w:rsid w:val="00F17164"/>
    <w:rsid w:val="00F17237"/>
    <w:rsid w:val="00F172E9"/>
    <w:rsid w:val="00F175F1"/>
    <w:rsid w:val="00F176E1"/>
    <w:rsid w:val="00F176E4"/>
    <w:rsid w:val="00F1786F"/>
    <w:rsid w:val="00F179BD"/>
    <w:rsid w:val="00F17FA7"/>
    <w:rsid w:val="00F204D3"/>
    <w:rsid w:val="00F20661"/>
    <w:rsid w:val="00F20A14"/>
    <w:rsid w:val="00F20A46"/>
    <w:rsid w:val="00F20AFE"/>
    <w:rsid w:val="00F20F43"/>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43B"/>
    <w:rsid w:val="00F2253F"/>
    <w:rsid w:val="00F226D3"/>
    <w:rsid w:val="00F22893"/>
    <w:rsid w:val="00F228E4"/>
    <w:rsid w:val="00F22A38"/>
    <w:rsid w:val="00F22C08"/>
    <w:rsid w:val="00F22C5E"/>
    <w:rsid w:val="00F22F0E"/>
    <w:rsid w:val="00F23062"/>
    <w:rsid w:val="00F23338"/>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7E"/>
    <w:rsid w:val="00F257CA"/>
    <w:rsid w:val="00F25822"/>
    <w:rsid w:val="00F25D10"/>
    <w:rsid w:val="00F261E1"/>
    <w:rsid w:val="00F26390"/>
    <w:rsid w:val="00F2666E"/>
    <w:rsid w:val="00F269C2"/>
    <w:rsid w:val="00F26A11"/>
    <w:rsid w:val="00F26B36"/>
    <w:rsid w:val="00F26D84"/>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9C"/>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2AD"/>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2EC"/>
    <w:rsid w:val="00F36354"/>
    <w:rsid w:val="00F36834"/>
    <w:rsid w:val="00F36B6E"/>
    <w:rsid w:val="00F36CFF"/>
    <w:rsid w:val="00F36F4D"/>
    <w:rsid w:val="00F37107"/>
    <w:rsid w:val="00F373E0"/>
    <w:rsid w:val="00F375E6"/>
    <w:rsid w:val="00F37681"/>
    <w:rsid w:val="00F3795E"/>
    <w:rsid w:val="00F37CE1"/>
    <w:rsid w:val="00F37D1B"/>
    <w:rsid w:val="00F37EE6"/>
    <w:rsid w:val="00F37EFD"/>
    <w:rsid w:val="00F40107"/>
    <w:rsid w:val="00F4025B"/>
    <w:rsid w:val="00F4035E"/>
    <w:rsid w:val="00F403A2"/>
    <w:rsid w:val="00F40964"/>
    <w:rsid w:val="00F40ABF"/>
    <w:rsid w:val="00F40C8A"/>
    <w:rsid w:val="00F40F83"/>
    <w:rsid w:val="00F4101E"/>
    <w:rsid w:val="00F41052"/>
    <w:rsid w:val="00F41107"/>
    <w:rsid w:val="00F4132E"/>
    <w:rsid w:val="00F41340"/>
    <w:rsid w:val="00F4153D"/>
    <w:rsid w:val="00F41A56"/>
    <w:rsid w:val="00F41D19"/>
    <w:rsid w:val="00F41E20"/>
    <w:rsid w:val="00F41E81"/>
    <w:rsid w:val="00F41F16"/>
    <w:rsid w:val="00F4266D"/>
    <w:rsid w:val="00F42863"/>
    <w:rsid w:val="00F42AE7"/>
    <w:rsid w:val="00F42B71"/>
    <w:rsid w:val="00F42C04"/>
    <w:rsid w:val="00F42C2F"/>
    <w:rsid w:val="00F42CA1"/>
    <w:rsid w:val="00F42CE8"/>
    <w:rsid w:val="00F42E5E"/>
    <w:rsid w:val="00F42FE4"/>
    <w:rsid w:val="00F4304C"/>
    <w:rsid w:val="00F430FD"/>
    <w:rsid w:val="00F43363"/>
    <w:rsid w:val="00F433A2"/>
    <w:rsid w:val="00F4345C"/>
    <w:rsid w:val="00F43742"/>
    <w:rsid w:val="00F4387F"/>
    <w:rsid w:val="00F43A3A"/>
    <w:rsid w:val="00F43A82"/>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422"/>
    <w:rsid w:val="00F467AA"/>
    <w:rsid w:val="00F469C9"/>
    <w:rsid w:val="00F469D6"/>
    <w:rsid w:val="00F469EB"/>
    <w:rsid w:val="00F46A20"/>
    <w:rsid w:val="00F46A27"/>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28A"/>
    <w:rsid w:val="00F5030B"/>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721"/>
    <w:rsid w:val="00F568EA"/>
    <w:rsid w:val="00F56AFA"/>
    <w:rsid w:val="00F56E15"/>
    <w:rsid w:val="00F56E77"/>
    <w:rsid w:val="00F572B4"/>
    <w:rsid w:val="00F5744F"/>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094"/>
    <w:rsid w:val="00F62363"/>
    <w:rsid w:val="00F623DD"/>
    <w:rsid w:val="00F62446"/>
    <w:rsid w:val="00F6261C"/>
    <w:rsid w:val="00F62E0D"/>
    <w:rsid w:val="00F6311C"/>
    <w:rsid w:val="00F63132"/>
    <w:rsid w:val="00F632F5"/>
    <w:rsid w:val="00F63339"/>
    <w:rsid w:val="00F6364B"/>
    <w:rsid w:val="00F636B4"/>
    <w:rsid w:val="00F63715"/>
    <w:rsid w:val="00F63800"/>
    <w:rsid w:val="00F63803"/>
    <w:rsid w:val="00F6388B"/>
    <w:rsid w:val="00F639F6"/>
    <w:rsid w:val="00F63A6B"/>
    <w:rsid w:val="00F63F91"/>
    <w:rsid w:val="00F63FC0"/>
    <w:rsid w:val="00F64068"/>
    <w:rsid w:val="00F644B9"/>
    <w:rsid w:val="00F6466A"/>
    <w:rsid w:val="00F64684"/>
    <w:rsid w:val="00F646AA"/>
    <w:rsid w:val="00F6478C"/>
    <w:rsid w:val="00F64E08"/>
    <w:rsid w:val="00F64E23"/>
    <w:rsid w:val="00F6509B"/>
    <w:rsid w:val="00F65372"/>
    <w:rsid w:val="00F6564C"/>
    <w:rsid w:val="00F65696"/>
    <w:rsid w:val="00F65777"/>
    <w:rsid w:val="00F658FF"/>
    <w:rsid w:val="00F65921"/>
    <w:rsid w:val="00F65A4D"/>
    <w:rsid w:val="00F65C7C"/>
    <w:rsid w:val="00F6617A"/>
    <w:rsid w:val="00F661CA"/>
    <w:rsid w:val="00F66216"/>
    <w:rsid w:val="00F66560"/>
    <w:rsid w:val="00F668B4"/>
    <w:rsid w:val="00F669BD"/>
    <w:rsid w:val="00F67029"/>
    <w:rsid w:val="00F67045"/>
    <w:rsid w:val="00F67231"/>
    <w:rsid w:val="00F672D2"/>
    <w:rsid w:val="00F673BA"/>
    <w:rsid w:val="00F6780F"/>
    <w:rsid w:val="00F6781B"/>
    <w:rsid w:val="00F67949"/>
    <w:rsid w:val="00F67A97"/>
    <w:rsid w:val="00F67EA3"/>
    <w:rsid w:val="00F67F86"/>
    <w:rsid w:val="00F70234"/>
    <w:rsid w:val="00F70520"/>
    <w:rsid w:val="00F706D2"/>
    <w:rsid w:val="00F7072C"/>
    <w:rsid w:val="00F70844"/>
    <w:rsid w:val="00F708B7"/>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3AC"/>
    <w:rsid w:val="00F7444E"/>
    <w:rsid w:val="00F744D3"/>
    <w:rsid w:val="00F745C4"/>
    <w:rsid w:val="00F745C7"/>
    <w:rsid w:val="00F748BD"/>
    <w:rsid w:val="00F749B2"/>
    <w:rsid w:val="00F74B74"/>
    <w:rsid w:val="00F74CA2"/>
    <w:rsid w:val="00F74CAA"/>
    <w:rsid w:val="00F74DDE"/>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95A"/>
    <w:rsid w:val="00F77F00"/>
    <w:rsid w:val="00F77F6F"/>
    <w:rsid w:val="00F80100"/>
    <w:rsid w:val="00F8038D"/>
    <w:rsid w:val="00F8042F"/>
    <w:rsid w:val="00F80482"/>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B71"/>
    <w:rsid w:val="00F83C38"/>
    <w:rsid w:val="00F83E08"/>
    <w:rsid w:val="00F83E35"/>
    <w:rsid w:val="00F83F68"/>
    <w:rsid w:val="00F840FF"/>
    <w:rsid w:val="00F84617"/>
    <w:rsid w:val="00F848BC"/>
    <w:rsid w:val="00F84B5E"/>
    <w:rsid w:val="00F84D84"/>
    <w:rsid w:val="00F84E8B"/>
    <w:rsid w:val="00F84FB0"/>
    <w:rsid w:val="00F853F1"/>
    <w:rsid w:val="00F85446"/>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484"/>
    <w:rsid w:val="00F8766B"/>
    <w:rsid w:val="00F87861"/>
    <w:rsid w:val="00F8796E"/>
    <w:rsid w:val="00F87AD1"/>
    <w:rsid w:val="00F87B97"/>
    <w:rsid w:val="00F87CBC"/>
    <w:rsid w:val="00F87F56"/>
    <w:rsid w:val="00F90133"/>
    <w:rsid w:val="00F901E7"/>
    <w:rsid w:val="00F90246"/>
    <w:rsid w:val="00F9040C"/>
    <w:rsid w:val="00F90603"/>
    <w:rsid w:val="00F9067A"/>
    <w:rsid w:val="00F909E8"/>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CE5"/>
    <w:rsid w:val="00F91D85"/>
    <w:rsid w:val="00F91DE5"/>
    <w:rsid w:val="00F91E2F"/>
    <w:rsid w:val="00F9232D"/>
    <w:rsid w:val="00F92521"/>
    <w:rsid w:val="00F925F7"/>
    <w:rsid w:val="00F925FE"/>
    <w:rsid w:val="00F927E7"/>
    <w:rsid w:val="00F9292F"/>
    <w:rsid w:val="00F92D8E"/>
    <w:rsid w:val="00F92EAD"/>
    <w:rsid w:val="00F92F4B"/>
    <w:rsid w:val="00F931A7"/>
    <w:rsid w:val="00F933A8"/>
    <w:rsid w:val="00F935AC"/>
    <w:rsid w:val="00F93670"/>
    <w:rsid w:val="00F9368B"/>
    <w:rsid w:val="00F9375F"/>
    <w:rsid w:val="00F93A23"/>
    <w:rsid w:val="00F93B23"/>
    <w:rsid w:val="00F93DEB"/>
    <w:rsid w:val="00F93ECC"/>
    <w:rsid w:val="00F9404A"/>
    <w:rsid w:val="00F9412B"/>
    <w:rsid w:val="00F94695"/>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2FF"/>
    <w:rsid w:val="00F9638B"/>
    <w:rsid w:val="00F96545"/>
    <w:rsid w:val="00F965E9"/>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610"/>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3AE"/>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8CD"/>
    <w:rsid w:val="00FB0E68"/>
    <w:rsid w:val="00FB1084"/>
    <w:rsid w:val="00FB11BC"/>
    <w:rsid w:val="00FB1245"/>
    <w:rsid w:val="00FB127D"/>
    <w:rsid w:val="00FB1535"/>
    <w:rsid w:val="00FB1687"/>
    <w:rsid w:val="00FB16E8"/>
    <w:rsid w:val="00FB1705"/>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5F"/>
    <w:rsid w:val="00FB51B8"/>
    <w:rsid w:val="00FB529B"/>
    <w:rsid w:val="00FB5710"/>
    <w:rsid w:val="00FB581B"/>
    <w:rsid w:val="00FB5961"/>
    <w:rsid w:val="00FB59C3"/>
    <w:rsid w:val="00FB5D9B"/>
    <w:rsid w:val="00FB5F0C"/>
    <w:rsid w:val="00FB6217"/>
    <w:rsid w:val="00FB62E5"/>
    <w:rsid w:val="00FB636A"/>
    <w:rsid w:val="00FB64BC"/>
    <w:rsid w:val="00FB64E8"/>
    <w:rsid w:val="00FB65B3"/>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44"/>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7DC"/>
    <w:rsid w:val="00FC2B5C"/>
    <w:rsid w:val="00FC2CCB"/>
    <w:rsid w:val="00FC2E09"/>
    <w:rsid w:val="00FC2F16"/>
    <w:rsid w:val="00FC2F1E"/>
    <w:rsid w:val="00FC306B"/>
    <w:rsid w:val="00FC31B9"/>
    <w:rsid w:val="00FC33F2"/>
    <w:rsid w:val="00FC37E8"/>
    <w:rsid w:val="00FC38D5"/>
    <w:rsid w:val="00FC3992"/>
    <w:rsid w:val="00FC3AC7"/>
    <w:rsid w:val="00FC3BBF"/>
    <w:rsid w:val="00FC3E72"/>
    <w:rsid w:val="00FC3FB2"/>
    <w:rsid w:val="00FC4398"/>
    <w:rsid w:val="00FC46A6"/>
    <w:rsid w:val="00FC47B0"/>
    <w:rsid w:val="00FC4B1E"/>
    <w:rsid w:val="00FC4C16"/>
    <w:rsid w:val="00FC4C2F"/>
    <w:rsid w:val="00FC4C92"/>
    <w:rsid w:val="00FC4D18"/>
    <w:rsid w:val="00FC4D68"/>
    <w:rsid w:val="00FC4DAB"/>
    <w:rsid w:val="00FC4DD2"/>
    <w:rsid w:val="00FC4F40"/>
    <w:rsid w:val="00FC53F2"/>
    <w:rsid w:val="00FC5635"/>
    <w:rsid w:val="00FC58CB"/>
    <w:rsid w:val="00FC5A04"/>
    <w:rsid w:val="00FC5B3C"/>
    <w:rsid w:val="00FC5B81"/>
    <w:rsid w:val="00FC5DDB"/>
    <w:rsid w:val="00FC5F62"/>
    <w:rsid w:val="00FC644B"/>
    <w:rsid w:val="00FC6692"/>
    <w:rsid w:val="00FC6795"/>
    <w:rsid w:val="00FC6804"/>
    <w:rsid w:val="00FC6BD0"/>
    <w:rsid w:val="00FC6CC1"/>
    <w:rsid w:val="00FC6CF1"/>
    <w:rsid w:val="00FC7397"/>
    <w:rsid w:val="00FC73EB"/>
    <w:rsid w:val="00FC7A3A"/>
    <w:rsid w:val="00FC7B0C"/>
    <w:rsid w:val="00FC7FC5"/>
    <w:rsid w:val="00FD004D"/>
    <w:rsid w:val="00FD009D"/>
    <w:rsid w:val="00FD05C9"/>
    <w:rsid w:val="00FD076B"/>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3E72"/>
    <w:rsid w:val="00FD4005"/>
    <w:rsid w:val="00FD40B9"/>
    <w:rsid w:val="00FD4583"/>
    <w:rsid w:val="00FD4C4A"/>
    <w:rsid w:val="00FD4E16"/>
    <w:rsid w:val="00FD5094"/>
    <w:rsid w:val="00FD5117"/>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425"/>
    <w:rsid w:val="00FD750F"/>
    <w:rsid w:val="00FD77DA"/>
    <w:rsid w:val="00FD78D5"/>
    <w:rsid w:val="00FD7E82"/>
    <w:rsid w:val="00FD7F97"/>
    <w:rsid w:val="00FE000C"/>
    <w:rsid w:val="00FE001E"/>
    <w:rsid w:val="00FE00F7"/>
    <w:rsid w:val="00FE030C"/>
    <w:rsid w:val="00FE0739"/>
    <w:rsid w:val="00FE0788"/>
    <w:rsid w:val="00FE08A6"/>
    <w:rsid w:val="00FE0A58"/>
    <w:rsid w:val="00FE0F4D"/>
    <w:rsid w:val="00FE101A"/>
    <w:rsid w:val="00FE113D"/>
    <w:rsid w:val="00FE12B5"/>
    <w:rsid w:val="00FE12FA"/>
    <w:rsid w:val="00FE13CC"/>
    <w:rsid w:val="00FE1478"/>
    <w:rsid w:val="00FE176D"/>
    <w:rsid w:val="00FE1B46"/>
    <w:rsid w:val="00FE1BA9"/>
    <w:rsid w:val="00FE1C5B"/>
    <w:rsid w:val="00FE1EE5"/>
    <w:rsid w:val="00FE1FC4"/>
    <w:rsid w:val="00FE2118"/>
    <w:rsid w:val="00FE2262"/>
    <w:rsid w:val="00FE22A0"/>
    <w:rsid w:val="00FE2407"/>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D95"/>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0B7"/>
    <w:rsid w:val="00FF11CA"/>
    <w:rsid w:val="00FF12DF"/>
    <w:rsid w:val="00FF1523"/>
    <w:rsid w:val="00FF16B4"/>
    <w:rsid w:val="00FF1768"/>
    <w:rsid w:val="00FF17DB"/>
    <w:rsid w:val="00FF1F45"/>
    <w:rsid w:val="00FF20EF"/>
    <w:rsid w:val="00FF255D"/>
    <w:rsid w:val="00FF2648"/>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89"/>
    <w:rsid w:val="00FF5DE2"/>
    <w:rsid w:val="00FF5F81"/>
    <w:rsid w:val="00FF61F7"/>
    <w:rsid w:val="00FF62C8"/>
    <w:rsid w:val="00FF6311"/>
    <w:rsid w:val="00FF6387"/>
    <w:rsid w:val="00FF6481"/>
    <w:rsid w:val="00FF6551"/>
    <w:rsid w:val="00FF6674"/>
    <w:rsid w:val="00FF668C"/>
    <w:rsid w:val="00FF6773"/>
    <w:rsid w:val="00FF6B48"/>
    <w:rsid w:val="00FF6C68"/>
    <w:rsid w:val="00FF6FB2"/>
    <w:rsid w:val="00FF6FD3"/>
    <w:rsid w:val="00FF7206"/>
    <w:rsid w:val="00FF7286"/>
    <w:rsid w:val="00FF72D6"/>
    <w:rsid w:val="00FF7349"/>
    <w:rsid w:val="00FF73BE"/>
    <w:rsid w:val="00FF7494"/>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DFBAF"/>
    <w:rsid w:val="017F2278"/>
    <w:rsid w:val="01818818"/>
    <w:rsid w:val="0186C75C"/>
    <w:rsid w:val="018ABC22"/>
    <w:rsid w:val="018CE85C"/>
    <w:rsid w:val="0190501B"/>
    <w:rsid w:val="0190F0B7"/>
    <w:rsid w:val="019E6371"/>
    <w:rsid w:val="01B28C64"/>
    <w:rsid w:val="01B35B55"/>
    <w:rsid w:val="01B56C3D"/>
    <w:rsid w:val="01B73B38"/>
    <w:rsid w:val="01C0488F"/>
    <w:rsid w:val="01C9F0E4"/>
    <w:rsid w:val="01D08F0D"/>
    <w:rsid w:val="01D39012"/>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13A4C"/>
    <w:rsid w:val="02673C63"/>
    <w:rsid w:val="0269DB92"/>
    <w:rsid w:val="026AFBCC"/>
    <w:rsid w:val="02784F1F"/>
    <w:rsid w:val="0283659E"/>
    <w:rsid w:val="02869B72"/>
    <w:rsid w:val="028C2908"/>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AFCA4"/>
    <w:rsid w:val="032EC252"/>
    <w:rsid w:val="0330B1CE"/>
    <w:rsid w:val="0345541B"/>
    <w:rsid w:val="0345912D"/>
    <w:rsid w:val="034B461F"/>
    <w:rsid w:val="034FA74C"/>
    <w:rsid w:val="0352E4E3"/>
    <w:rsid w:val="035CEED3"/>
    <w:rsid w:val="03701063"/>
    <w:rsid w:val="037DD2BB"/>
    <w:rsid w:val="0382EA2E"/>
    <w:rsid w:val="038CD6E9"/>
    <w:rsid w:val="03903764"/>
    <w:rsid w:val="03917686"/>
    <w:rsid w:val="0396A1FC"/>
    <w:rsid w:val="039A6285"/>
    <w:rsid w:val="03A4FA1F"/>
    <w:rsid w:val="03A924D6"/>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AB163"/>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57E64"/>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655FFC"/>
    <w:rsid w:val="057234A5"/>
    <w:rsid w:val="05770A9B"/>
    <w:rsid w:val="058BF8D5"/>
    <w:rsid w:val="058CCD86"/>
    <w:rsid w:val="05949830"/>
    <w:rsid w:val="05A299D3"/>
    <w:rsid w:val="05A7A838"/>
    <w:rsid w:val="05AFB658"/>
    <w:rsid w:val="05CEFA5D"/>
    <w:rsid w:val="05D52B5E"/>
    <w:rsid w:val="05E61D7A"/>
    <w:rsid w:val="05EBA427"/>
    <w:rsid w:val="05F18FF4"/>
    <w:rsid w:val="05F5F06C"/>
    <w:rsid w:val="0605A52C"/>
    <w:rsid w:val="060ED2F1"/>
    <w:rsid w:val="06153348"/>
    <w:rsid w:val="06158219"/>
    <w:rsid w:val="06169CB2"/>
    <w:rsid w:val="06193FE4"/>
    <w:rsid w:val="0624ABE0"/>
    <w:rsid w:val="062EDA36"/>
    <w:rsid w:val="063DBD6A"/>
    <w:rsid w:val="0643604A"/>
    <w:rsid w:val="064B3A45"/>
    <w:rsid w:val="0650E1CD"/>
    <w:rsid w:val="065265D3"/>
    <w:rsid w:val="0655EA1B"/>
    <w:rsid w:val="06644D56"/>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18B67"/>
    <w:rsid w:val="071659D8"/>
    <w:rsid w:val="07185E7B"/>
    <w:rsid w:val="0721C1DF"/>
    <w:rsid w:val="0724560C"/>
    <w:rsid w:val="072AE63A"/>
    <w:rsid w:val="072BF4AA"/>
    <w:rsid w:val="072C6BB7"/>
    <w:rsid w:val="0732B0F0"/>
    <w:rsid w:val="0734999D"/>
    <w:rsid w:val="0736D313"/>
    <w:rsid w:val="073C7353"/>
    <w:rsid w:val="075CDF44"/>
    <w:rsid w:val="0762B902"/>
    <w:rsid w:val="077090C4"/>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A875F"/>
    <w:rsid w:val="086734E4"/>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0D6680"/>
    <w:rsid w:val="0918A5FF"/>
    <w:rsid w:val="091F3D67"/>
    <w:rsid w:val="0920E2F7"/>
    <w:rsid w:val="0923118A"/>
    <w:rsid w:val="0926356D"/>
    <w:rsid w:val="092FBEB1"/>
    <w:rsid w:val="09303F4F"/>
    <w:rsid w:val="09309ACC"/>
    <w:rsid w:val="0933CE69"/>
    <w:rsid w:val="09346565"/>
    <w:rsid w:val="093FD2CF"/>
    <w:rsid w:val="09554A3A"/>
    <w:rsid w:val="095CF06E"/>
    <w:rsid w:val="095F156D"/>
    <w:rsid w:val="0960C8F2"/>
    <w:rsid w:val="0969A004"/>
    <w:rsid w:val="097058D3"/>
    <w:rsid w:val="09738A1B"/>
    <w:rsid w:val="0976F394"/>
    <w:rsid w:val="0986F6EA"/>
    <w:rsid w:val="0987A7AC"/>
    <w:rsid w:val="0989B906"/>
    <w:rsid w:val="098FA368"/>
    <w:rsid w:val="09945775"/>
    <w:rsid w:val="099F68E0"/>
    <w:rsid w:val="09A7DCDA"/>
    <w:rsid w:val="09BD51AA"/>
    <w:rsid w:val="09BD85B8"/>
    <w:rsid w:val="09C96E13"/>
    <w:rsid w:val="09D721F8"/>
    <w:rsid w:val="09DC9AA3"/>
    <w:rsid w:val="09F20488"/>
    <w:rsid w:val="09F4D3B6"/>
    <w:rsid w:val="09F7AC9D"/>
    <w:rsid w:val="09FC34C7"/>
    <w:rsid w:val="09FCAF0B"/>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54600"/>
    <w:rsid w:val="0A7110AE"/>
    <w:rsid w:val="0A7657B2"/>
    <w:rsid w:val="0A7A37FA"/>
    <w:rsid w:val="0A7AC28C"/>
    <w:rsid w:val="0A80F24E"/>
    <w:rsid w:val="0A8E064F"/>
    <w:rsid w:val="0A932F4A"/>
    <w:rsid w:val="0AA0F833"/>
    <w:rsid w:val="0AA3D4F5"/>
    <w:rsid w:val="0AA6A8E8"/>
    <w:rsid w:val="0AA71B8E"/>
    <w:rsid w:val="0AAF48EA"/>
    <w:rsid w:val="0ACAF8E7"/>
    <w:rsid w:val="0AD6CDC6"/>
    <w:rsid w:val="0AD88E21"/>
    <w:rsid w:val="0AD9CDCD"/>
    <w:rsid w:val="0AE5AAC1"/>
    <w:rsid w:val="0AE64EA8"/>
    <w:rsid w:val="0AE7F545"/>
    <w:rsid w:val="0AE98A44"/>
    <w:rsid w:val="0AEAA189"/>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51055"/>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61D84"/>
    <w:rsid w:val="0BCB21E3"/>
    <w:rsid w:val="0BD0DB1E"/>
    <w:rsid w:val="0BD4B248"/>
    <w:rsid w:val="0BDF04A5"/>
    <w:rsid w:val="0BE13B88"/>
    <w:rsid w:val="0BE1583E"/>
    <w:rsid w:val="0BE4DECC"/>
    <w:rsid w:val="0BFD37D2"/>
    <w:rsid w:val="0BFE129D"/>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E4B6"/>
    <w:rsid w:val="0C5C96A1"/>
    <w:rsid w:val="0C5FBDBD"/>
    <w:rsid w:val="0C5FD4B2"/>
    <w:rsid w:val="0C62A699"/>
    <w:rsid w:val="0C6E1965"/>
    <w:rsid w:val="0C725E68"/>
    <w:rsid w:val="0C7F470D"/>
    <w:rsid w:val="0C8E01DC"/>
    <w:rsid w:val="0C948F1E"/>
    <w:rsid w:val="0C9EB478"/>
    <w:rsid w:val="0C9FDCDE"/>
    <w:rsid w:val="0CA68C5F"/>
    <w:rsid w:val="0CAC0A5D"/>
    <w:rsid w:val="0CAEEA11"/>
    <w:rsid w:val="0CB3A7B9"/>
    <w:rsid w:val="0CB5A0AC"/>
    <w:rsid w:val="0CB8C64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10F46"/>
    <w:rsid w:val="0D469EE1"/>
    <w:rsid w:val="0D49325F"/>
    <w:rsid w:val="0D4E21B5"/>
    <w:rsid w:val="0D4E688E"/>
    <w:rsid w:val="0D5C1103"/>
    <w:rsid w:val="0D682948"/>
    <w:rsid w:val="0D747DFD"/>
    <w:rsid w:val="0D80F31D"/>
    <w:rsid w:val="0D81C482"/>
    <w:rsid w:val="0D83F751"/>
    <w:rsid w:val="0D848BB5"/>
    <w:rsid w:val="0D8858B0"/>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2700F"/>
    <w:rsid w:val="0E33A8E3"/>
    <w:rsid w:val="0E36F533"/>
    <w:rsid w:val="0E3B73EA"/>
    <w:rsid w:val="0E4F3377"/>
    <w:rsid w:val="0E552B17"/>
    <w:rsid w:val="0E5DDA0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87AAA"/>
    <w:rsid w:val="0EE63C30"/>
    <w:rsid w:val="0EE7B7DC"/>
    <w:rsid w:val="0EED6BBF"/>
    <w:rsid w:val="0EEDC674"/>
    <w:rsid w:val="0EF00FDF"/>
    <w:rsid w:val="0EF14346"/>
    <w:rsid w:val="0F0411EE"/>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7C0642"/>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EAA2B"/>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0D2E5"/>
    <w:rsid w:val="11274D90"/>
    <w:rsid w:val="112BE689"/>
    <w:rsid w:val="112D94AC"/>
    <w:rsid w:val="11317950"/>
    <w:rsid w:val="113254B3"/>
    <w:rsid w:val="11325676"/>
    <w:rsid w:val="11369CE4"/>
    <w:rsid w:val="113BE5C3"/>
    <w:rsid w:val="11470A91"/>
    <w:rsid w:val="11516086"/>
    <w:rsid w:val="1153C13B"/>
    <w:rsid w:val="115A7EBC"/>
    <w:rsid w:val="115AB1AE"/>
    <w:rsid w:val="116CF79D"/>
    <w:rsid w:val="1179D884"/>
    <w:rsid w:val="1182041D"/>
    <w:rsid w:val="11839F20"/>
    <w:rsid w:val="11912135"/>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AAEA4"/>
    <w:rsid w:val="11FBCE4D"/>
    <w:rsid w:val="11FFE896"/>
    <w:rsid w:val="120DA2F3"/>
    <w:rsid w:val="1212D50F"/>
    <w:rsid w:val="121D0441"/>
    <w:rsid w:val="12222ABC"/>
    <w:rsid w:val="12280D2C"/>
    <w:rsid w:val="122E5746"/>
    <w:rsid w:val="1230C4E5"/>
    <w:rsid w:val="1230EEC0"/>
    <w:rsid w:val="12315478"/>
    <w:rsid w:val="12327B83"/>
    <w:rsid w:val="1236F2E2"/>
    <w:rsid w:val="12438292"/>
    <w:rsid w:val="1243B3F7"/>
    <w:rsid w:val="1245C75E"/>
    <w:rsid w:val="1246200D"/>
    <w:rsid w:val="12519CC6"/>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2FB6C21"/>
    <w:rsid w:val="1309BA8B"/>
    <w:rsid w:val="131889D8"/>
    <w:rsid w:val="131AEA9F"/>
    <w:rsid w:val="131CC704"/>
    <w:rsid w:val="132783E8"/>
    <w:rsid w:val="1327F958"/>
    <w:rsid w:val="1334CF72"/>
    <w:rsid w:val="133E324A"/>
    <w:rsid w:val="13412589"/>
    <w:rsid w:val="1342327D"/>
    <w:rsid w:val="1356821B"/>
    <w:rsid w:val="135B0680"/>
    <w:rsid w:val="1367CA0F"/>
    <w:rsid w:val="1369FBC4"/>
    <w:rsid w:val="1376FCA8"/>
    <w:rsid w:val="1378D193"/>
    <w:rsid w:val="1384E4A3"/>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8486D"/>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7FFFE3"/>
    <w:rsid w:val="1487BDA7"/>
    <w:rsid w:val="148ABEA1"/>
    <w:rsid w:val="148EA4B2"/>
    <w:rsid w:val="148FCC16"/>
    <w:rsid w:val="14912453"/>
    <w:rsid w:val="1495F12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452AF"/>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8D31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0D2B3"/>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EC999B"/>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9F6701"/>
    <w:rsid w:val="18A1D5A2"/>
    <w:rsid w:val="18A88AD3"/>
    <w:rsid w:val="18AD2C46"/>
    <w:rsid w:val="18B089F0"/>
    <w:rsid w:val="18BA0AA8"/>
    <w:rsid w:val="18BBC397"/>
    <w:rsid w:val="18C825D2"/>
    <w:rsid w:val="18CA8367"/>
    <w:rsid w:val="18CC8CC4"/>
    <w:rsid w:val="18D1A6D9"/>
    <w:rsid w:val="18D52F66"/>
    <w:rsid w:val="18DA3269"/>
    <w:rsid w:val="18DB091F"/>
    <w:rsid w:val="18E09407"/>
    <w:rsid w:val="18E830C4"/>
    <w:rsid w:val="18E8CBA7"/>
    <w:rsid w:val="18F3B8CE"/>
    <w:rsid w:val="190E3574"/>
    <w:rsid w:val="191439EC"/>
    <w:rsid w:val="1918DA16"/>
    <w:rsid w:val="19200BCC"/>
    <w:rsid w:val="1923CF2F"/>
    <w:rsid w:val="1925E7B4"/>
    <w:rsid w:val="19318746"/>
    <w:rsid w:val="19404E9D"/>
    <w:rsid w:val="194A2D9E"/>
    <w:rsid w:val="1956FAC0"/>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C451E1"/>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07D5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49F39"/>
    <w:rsid w:val="1AF7D21E"/>
    <w:rsid w:val="1AF8C552"/>
    <w:rsid w:val="1AF92734"/>
    <w:rsid w:val="1AF95F56"/>
    <w:rsid w:val="1AFADBEA"/>
    <w:rsid w:val="1B0601D4"/>
    <w:rsid w:val="1B0AB052"/>
    <w:rsid w:val="1B0AD151"/>
    <w:rsid w:val="1B11BDA0"/>
    <w:rsid w:val="1B1B20CD"/>
    <w:rsid w:val="1B1EBC62"/>
    <w:rsid w:val="1B20B43F"/>
    <w:rsid w:val="1B249933"/>
    <w:rsid w:val="1B255651"/>
    <w:rsid w:val="1B3003A4"/>
    <w:rsid w:val="1B48839A"/>
    <w:rsid w:val="1B4A3C92"/>
    <w:rsid w:val="1B4E266B"/>
    <w:rsid w:val="1B4FDB53"/>
    <w:rsid w:val="1B50FA9A"/>
    <w:rsid w:val="1B56E69F"/>
    <w:rsid w:val="1B5978E5"/>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1F298"/>
    <w:rsid w:val="1C48393F"/>
    <w:rsid w:val="1C4DF169"/>
    <w:rsid w:val="1C50F6FC"/>
    <w:rsid w:val="1C537205"/>
    <w:rsid w:val="1C57C18A"/>
    <w:rsid w:val="1C5AAF42"/>
    <w:rsid w:val="1C6847D3"/>
    <w:rsid w:val="1C6C53E0"/>
    <w:rsid w:val="1C760252"/>
    <w:rsid w:val="1C807AB3"/>
    <w:rsid w:val="1C82117A"/>
    <w:rsid w:val="1C8405BD"/>
    <w:rsid w:val="1C840D72"/>
    <w:rsid w:val="1C8C7669"/>
    <w:rsid w:val="1C928190"/>
    <w:rsid w:val="1C944FBC"/>
    <w:rsid w:val="1CA17A2F"/>
    <w:rsid w:val="1CAB5E38"/>
    <w:rsid w:val="1CAC38E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35BD6"/>
    <w:rsid w:val="1D3D6F80"/>
    <w:rsid w:val="1D40107D"/>
    <w:rsid w:val="1D467182"/>
    <w:rsid w:val="1D4731B8"/>
    <w:rsid w:val="1D4C20D7"/>
    <w:rsid w:val="1D50DB03"/>
    <w:rsid w:val="1D52A125"/>
    <w:rsid w:val="1D56281A"/>
    <w:rsid w:val="1D5D7F59"/>
    <w:rsid w:val="1D5F7C2E"/>
    <w:rsid w:val="1D6FBA50"/>
    <w:rsid w:val="1D775A3B"/>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A3C03"/>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D6BD5A"/>
    <w:rsid w:val="1EE3A42A"/>
    <w:rsid w:val="1EE57F4C"/>
    <w:rsid w:val="1EE8AA6C"/>
    <w:rsid w:val="1EE9C65E"/>
    <w:rsid w:val="1EEA9534"/>
    <w:rsid w:val="1EEDA857"/>
    <w:rsid w:val="1EF0436A"/>
    <w:rsid w:val="1EF105A3"/>
    <w:rsid w:val="1EF236CE"/>
    <w:rsid w:val="1EF3F83D"/>
    <w:rsid w:val="1EF4FD43"/>
    <w:rsid w:val="1EF7290A"/>
    <w:rsid w:val="1EF959DC"/>
    <w:rsid w:val="1EFBC8B4"/>
    <w:rsid w:val="1F07C6BE"/>
    <w:rsid w:val="1F0D584A"/>
    <w:rsid w:val="1F1A7447"/>
    <w:rsid w:val="1F211DD6"/>
    <w:rsid w:val="1F232174"/>
    <w:rsid w:val="1F27EB6F"/>
    <w:rsid w:val="1F2E6424"/>
    <w:rsid w:val="1F2EA7E0"/>
    <w:rsid w:val="1F38789F"/>
    <w:rsid w:val="1F3EFC02"/>
    <w:rsid w:val="1F4995F5"/>
    <w:rsid w:val="1F5762DC"/>
    <w:rsid w:val="1F62CA94"/>
    <w:rsid w:val="1F716DB2"/>
    <w:rsid w:val="1F74BD64"/>
    <w:rsid w:val="1F76C101"/>
    <w:rsid w:val="1F784EC9"/>
    <w:rsid w:val="1F7AA52A"/>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7CD39C"/>
    <w:rsid w:val="207EA0B2"/>
    <w:rsid w:val="2082A3BB"/>
    <w:rsid w:val="20891A80"/>
    <w:rsid w:val="208B8171"/>
    <w:rsid w:val="209D54AD"/>
    <w:rsid w:val="20A8DE77"/>
    <w:rsid w:val="20AAF4BB"/>
    <w:rsid w:val="20BAAC6A"/>
    <w:rsid w:val="20BDEE86"/>
    <w:rsid w:val="20C5B569"/>
    <w:rsid w:val="20C6C1BD"/>
    <w:rsid w:val="20CB86D6"/>
    <w:rsid w:val="20D90047"/>
    <w:rsid w:val="20E653F4"/>
    <w:rsid w:val="20ED170B"/>
    <w:rsid w:val="20EFC372"/>
    <w:rsid w:val="20F887F2"/>
    <w:rsid w:val="20FBB230"/>
    <w:rsid w:val="20FEEFCA"/>
    <w:rsid w:val="21026EC0"/>
    <w:rsid w:val="21078CB9"/>
    <w:rsid w:val="210CCE64"/>
    <w:rsid w:val="211301C9"/>
    <w:rsid w:val="2119C804"/>
    <w:rsid w:val="211E1A18"/>
    <w:rsid w:val="21211598"/>
    <w:rsid w:val="21238350"/>
    <w:rsid w:val="2128D1D4"/>
    <w:rsid w:val="212E4939"/>
    <w:rsid w:val="21300E6E"/>
    <w:rsid w:val="2140CB13"/>
    <w:rsid w:val="2147C97A"/>
    <w:rsid w:val="21489B85"/>
    <w:rsid w:val="215052AA"/>
    <w:rsid w:val="2150A56C"/>
    <w:rsid w:val="2151B106"/>
    <w:rsid w:val="215FB713"/>
    <w:rsid w:val="216226CD"/>
    <w:rsid w:val="2165FF28"/>
    <w:rsid w:val="21690AAA"/>
    <w:rsid w:val="216FBA7D"/>
    <w:rsid w:val="2177794A"/>
    <w:rsid w:val="2183EA5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40C24"/>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7C7ED3"/>
    <w:rsid w:val="22861AC5"/>
    <w:rsid w:val="2289C2DF"/>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9BC739"/>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AD849"/>
    <w:rsid w:val="24ED8D27"/>
    <w:rsid w:val="24F36EB1"/>
    <w:rsid w:val="24F56938"/>
    <w:rsid w:val="24F61A9C"/>
    <w:rsid w:val="24F9F113"/>
    <w:rsid w:val="24FF0CF8"/>
    <w:rsid w:val="25182FAA"/>
    <w:rsid w:val="25210B75"/>
    <w:rsid w:val="25212BFD"/>
    <w:rsid w:val="25282C85"/>
    <w:rsid w:val="25341103"/>
    <w:rsid w:val="254B9ECF"/>
    <w:rsid w:val="2552571C"/>
    <w:rsid w:val="2552A48B"/>
    <w:rsid w:val="255EF3F5"/>
    <w:rsid w:val="25603AC3"/>
    <w:rsid w:val="2561B98E"/>
    <w:rsid w:val="256220CB"/>
    <w:rsid w:val="2566724F"/>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2DE0C6"/>
    <w:rsid w:val="2636325A"/>
    <w:rsid w:val="263A5CC8"/>
    <w:rsid w:val="263AA9E3"/>
    <w:rsid w:val="263ED2F2"/>
    <w:rsid w:val="264B86DE"/>
    <w:rsid w:val="264F36F7"/>
    <w:rsid w:val="26563137"/>
    <w:rsid w:val="265E65B3"/>
    <w:rsid w:val="2675B4AD"/>
    <w:rsid w:val="2676A6A7"/>
    <w:rsid w:val="267ED3C7"/>
    <w:rsid w:val="26809D0F"/>
    <w:rsid w:val="268293D3"/>
    <w:rsid w:val="26840AD9"/>
    <w:rsid w:val="268414C7"/>
    <w:rsid w:val="26888F55"/>
    <w:rsid w:val="268E4C3B"/>
    <w:rsid w:val="26916828"/>
    <w:rsid w:val="26A8AA80"/>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6171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7ECCC3"/>
    <w:rsid w:val="278761B7"/>
    <w:rsid w:val="2791A586"/>
    <w:rsid w:val="279C2174"/>
    <w:rsid w:val="27A3CD14"/>
    <w:rsid w:val="27AADD42"/>
    <w:rsid w:val="27AD636A"/>
    <w:rsid w:val="27B25F42"/>
    <w:rsid w:val="27B47239"/>
    <w:rsid w:val="27B5E0EB"/>
    <w:rsid w:val="27C0DD7A"/>
    <w:rsid w:val="27C65389"/>
    <w:rsid w:val="27CB7B6F"/>
    <w:rsid w:val="27CE4B22"/>
    <w:rsid w:val="27D6DDA6"/>
    <w:rsid w:val="27F04574"/>
    <w:rsid w:val="27F2587A"/>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4A09C4"/>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9F9639C"/>
    <w:rsid w:val="2A0B0719"/>
    <w:rsid w:val="2A1A2788"/>
    <w:rsid w:val="2A2469F3"/>
    <w:rsid w:val="2A355EEE"/>
    <w:rsid w:val="2A3E7A80"/>
    <w:rsid w:val="2A40568E"/>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4CC82"/>
    <w:rsid w:val="2B37A67E"/>
    <w:rsid w:val="2B40C49A"/>
    <w:rsid w:val="2B44ABF7"/>
    <w:rsid w:val="2B465BBA"/>
    <w:rsid w:val="2B584861"/>
    <w:rsid w:val="2B5DFDCA"/>
    <w:rsid w:val="2B5FB6ED"/>
    <w:rsid w:val="2B60F514"/>
    <w:rsid w:val="2B6577E2"/>
    <w:rsid w:val="2B6B17E4"/>
    <w:rsid w:val="2B6B3691"/>
    <w:rsid w:val="2B6C2921"/>
    <w:rsid w:val="2B702B7E"/>
    <w:rsid w:val="2B712CEC"/>
    <w:rsid w:val="2B751436"/>
    <w:rsid w:val="2B78F86A"/>
    <w:rsid w:val="2B84CD68"/>
    <w:rsid w:val="2B93E4D5"/>
    <w:rsid w:val="2B947667"/>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BEDFCB4"/>
    <w:rsid w:val="2C023A2A"/>
    <w:rsid w:val="2C13B15C"/>
    <w:rsid w:val="2C17B5F3"/>
    <w:rsid w:val="2C1A0021"/>
    <w:rsid w:val="2C1BE03F"/>
    <w:rsid w:val="2C24217A"/>
    <w:rsid w:val="2C3A424E"/>
    <w:rsid w:val="2C463F24"/>
    <w:rsid w:val="2C4E59D8"/>
    <w:rsid w:val="2C5BF76F"/>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05B216"/>
    <w:rsid w:val="2D1659F1"/>
    <w:rsid w:val="2D1B5919"/>
    <w:rsid w:val="2D22351C"/>
    <w:rsid w:val="2D24700F"/>
    <w:rsid w:val="2D3EA500"/>
    <w:rsid w:val="2D47B17E"/>
    <w:rsid w:val="2D4B939A"/>
    <w:rsid w:val="2D500368"/>
    <w:rsid w:val="2D56A0ED"/>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78C0"/>
    <w:rsid w:val="2DD7B8FF"/>
    <w:rsid w:val="2DD87228"/>
    <w:rsid w:val="2DE6A56E"/>
    <w:rsid w:val="2DEED7EB"/>
    <w:rsid w:val="2DEEDCFE"/>
    <w:rsid w:val="2DF0D28E"/>
    <w:rsid w:val="2DF5252F"/>
    <w:rsid w:val="2E1D4C0B"/>
    <w:rsid w:val="2E2670AE"/>
    <w:rsid w:val="2E300717"/>
    <w:rsid w:val="2E42D3DB"/>
    <w:rsid w:val="2E478524"/>
    <w:rsid w:val="2E47E456"/>
    <w:rsid w:val="2E4BA64B"/>
    <w:rsid w:val="2E557D5D"/>
    <w:rsid w:val="2E5D10B3"/>
    <w:rsid w:val="2E5DD906"/>
    <w:rsid w:val="2E60D77A"/>
    <w:rsid w:val="2E6B39C3"/>
    <w:rsid w:val="2E72C9F7"/>
    <w:rsid w:val="2E76336D"/>
    <w:rsid w:val="2E78429C"/>
    <w:rsid w:val="2E7B4905"/>
    <w:rsid w:val="2E7D6484"/>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26480"/>
    <w:rsid w:val="30046FFD"/>
    <w:rsid w:val="3004872F"/>
    <w:rsid w:val="30053BA4"/>
    <w:rsid w:val="30118B8C"/>
    <w:rsid w:val="301B504F"/>
    <w:rsid w:val="3024507C"/>
    <w:rsid w:val="303D8C07"/>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4C972"/>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AA17C7"/>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4A3E5"/>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267B9"/>
    <w:rsid w:val="333485FD"/>
    <w:rsid w:val="3336A46D"/>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2E660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67993"/>
    <w:rsid w:val="34D83078"/>
    <w:rsid w:val="34DAC722"/>
    <w:rsid w:val="34DFA4A6"/>
    <w:rsid w:val="34E6361F"/>
    <w:rsid w:val="34EA86E7"/>
    <w:rsid w:val="34EC0116"/>
    <w:rsid w:val="35079B86"/>
    <w:rsid w:val="3507D716"/>
    <w:rsid w:val="350E06A2"/>
    <w:rsid w:val="351228E0"/>
    <w:rsid w:val="35142C5B"/>
    <w:rsid w:val="35152EF8"/>
    <w:rsid w:val="353E1F1D"/>
    <w:rsid w:val="3556AE9D"/>
    <w:rsid w:val="355EFE6C"/>
    <w:rsid w:val="3563C6B7"/>
    <w:rsid w:val="356CBF43"/>
    <w:rsid w:val="356FCD4C"/>
    <w:rsid w:val="357D56D0"/>
    <w:rsid w:val="358570E0"/>
    <w:rsid w:val="35893C0D"/>
    <w:rsid w:val="359AC6A0"/>
    <w:rsid w:val="35A163E8"/>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5C123"/>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430DC"/>
    <w:rsid w:val="36799CAF"/>
    <w:rsid w:val="367C297A"/>
    <w:rsid w:val="36863223"/>
    <w:rsid w:val="36892A50"/>
    <w:rsid w:val="36979D93"/>
    <w:rsid w:val="36A78198"/>
    <w:rsid w:val="36AB98CE"/>
    <w:rsid w:val="36ABEE97"/>
    <w:rsid w:val="36AC33CD"/>
    <w:rsid w:val="36B56A5E"/>
    <w:rsid w:val="36C99DC2"/>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55E14"/>
    <w:rsid w:val="37E90E8E"/>
    <w:rsid w:val="37EBC86A"/>
    <w:rsid w:val="37EDA173"/>
    <w:rsid w:val="37EDF99D"/>
    <w:rsid w:val="37F29DFC"/>
    <w:rsid w:val="37FBFB58"/>
    <w:rsid w:val="3801C0BE"/>
    <w:rsid w:val="3804CF5D"/>
    <w:rsid w:val="3805A54F"/>
    <w:rsid w:val="380C7C53"/>
    <w:rsid w:val="380EB371"/>
    <w:rsid w:val="381744D6"/>
    <w:rsid w:val="381A3552"/>
    <w:rsid w:val="382E2887"/>
    <w:rsid w:val="3838CD51"/>
    <w:rsid w:val="38396B9C"/>
    <w:rsid w:val="38475D89"/>
    <w:rsid w:val="384E20C0"/>
    <w:rsid w:val="38540E5E"/>
    <w:rsid w:val="385C8A2E"/>
    <w:rsid w:val="386374A6"/>
    <w:rsid w:val="386510C8"/>
    <w:rsid w:val="386719CE"/>
    <w:rsid w:val="386C5572"/>
    <w:rsid w:val="38702FBF"/>
    <w:rsid w:val="3874E9CC"/>
    <w:rsid w:val="3876DA2D"/>
    <w:rsid w:val="387929C2"/>
    <w:rsid w:val="387A6BC4"/>
    <w:rsid w:val="387A771C"/>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914EE"/>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B77295"/>
    <w:rsid w:val="39C5EA72"/>
    <w:rsid w:val="39C84A4F"/>
    <w:rsid w:val="39CB95C5"/>
    <w:rsid w:val="39D72B7E"/>
    <w:rsid w:val="39D8117A"/>
    <w:rsid w:val="39D911AB"/>
    <w:rsid w:val="39DB7F5C"/>
    <w:rsid w:val="39E63BC3"/>
    <w:rsid w:val="39E6DE0C"/>
    <w:rsid w:val="39E77A95"/>
    <w:rsid w:val="39ED51C9"/>
    <w:rsid w:val="39F03FFA"/>
    <w:rsid w:val="39F64355"/>
    <w:rsid w:val="39F8B8A4"/>
    <w:rsid w:val="3A0E8ABF"/>
    <w:rsid w:val="3A146DAD"/>
    <w:rsid w:val="3A14A315"/>
    <w:rsid w:val="3A1DE1CA"/>
    <w:rsid w:val="3A22132B"/>
    <w:rsid w:val="3A2FE4BF"/>
    <w:rsid w:val="3A33C1D5"/>
    <w:rsid w:val="3A352C53"/>
    <w:rsid w:val="3A380161"/>
    <w:rsid w:val="3A3C4021"/>
    <w:rsid w:val="3A3EC7E4"/>
    <w:rsid w:val="3A40BA39"/>
    <w:rsid w:val="3A49D74C"/>
    <w:rsid w:val="3A68E4BA"/>
    <w:rsid w:val="3A70A601"/>
    <w:rsid w:val="3A743883"/>
    <w:rsid w:val="3A785D7E"/>
    <w:rsid w:val="3A903CD4"/>
    <w:rsid w:val="3A9F5701"/>
    <w:rsid w:val="3AA169E0"/>
    <w:rsid w:val="3AA1AF74"/>
    <w:rsid w:val="3AA8D4A7"/>
    <w:rsid w:val="3AB983FC"/>
    <w:rsid w:val="3ABB6BA0"/>
    <w:rsid w:val="3AC96828"/>
    <w:rsid w:val="3ACA6815"/>
    <w:rsid w:val="3ACBE2A8"/>
    <w:rsid w:val="3ACE7AA8"/>
    <w:rsid w:val="3AD4B8C2"/>
    <w:rsid w:val="3AD5E608"/>
    <w:rsid w:val="3AD665D9"/>
    <w:rsid w:val="3AD6A431"/>
    <w:rsid w:val="3ADDDA38"/>
    <w:rsid w:val="3AE90B29"/>
    <w:rsid w:val="3AFE12AF"/>
    <w:rsid w:val="3B018E8C"/>
    <w:rsid w:val="3B05306B"/>
    <w:rsid w:val="3B0DED35"/>
    <w:rsid w:val="3B0F05D3"/>
    <w:rsid w:val="3B165A92"/>
    <w:rsid w:val="3B17ADAE"/>
    <w:rsid w:val="3B232D15"/>
    <w:rsid w:val="3B238C70"/>
    <w:rsid w:val="3B2CF02E"/>
    <w:rsid w:val="3B2DD742"/>
    <w:rsid w:val="3B33419F"/>
    <w:rsid w:val="3B3719C5"/>
    <w:rsid w:val="3B4911EA"/>
    <w:rsid w:val="3B4FBC1C"/>
    <w:rsid w:val="3B5A304B"/>
    <w:rsid w:val="3B61FFF1"/>
    <w:rsid w:val="3B6D7111"/>
    <w:rsid w:val="3B6FE153"/>
    <w:rsid w:val="3B7026DB"/>
    <w:rsid w:val="3B7560EE"/>
    <w:rsid w:val="3B7BFD7D"/>
    <w:rsid w:val="3B7CD3B7"/>
    <w:rsid w:val="3B7FD27C"/>
    <w:rsid w:val="3B87BB9B"/>
    <w:rsid w:val="3B8823A1"/>
    <w:rsid w:val="3B88C668"/>
    <w:rsid w:val="3B8D6FCC"/>
    <w:rsid w:val="3B95B60C"/>
    <w:rsid w:val="3B97196A"/>
    <w:rsid w:val="3B9932DA"/>
    <w:rsid w:val="3B9F1129"/>
    <w:rsid w:val="3BA12EA8"/>
    <w:rsid w:val="3BA6FF64"/>
    <w:rsid w:val="3BA7BF18"/>
    <w:rsid w:val="3BAC1500"/>
    <w:rsid w:val="3BB2095A"/>
    <w:rsid w:val="3BB2D234"/>
    <w:rsid w:val="3BB7181C"/>
    <w:rsid w:val="3BD938B1"/>
    <w:rsid w:val="3BDFA090"/>
    <w:rsid w:val="3BE167D6"/>
    <w:rsid w:val="3BE50BA4"/>
    <w:rsid w:val="3BF3D186"/>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7DD66"/>
    <w:rsid w:val="3C5F65F7"/>
    <w:rsid w:val="3C5FAF96"/>
    <w:rsid w:val="3C663608"/>
    <w:rsid w:val="3C6AE95C"/>
    <w:rsid w:val="3C6D6C75"/>
    <w:rsid w:val="3C76412D"/>
    <w:rsid w:val="3C769C67"/>
    <w:rsid w:val="3C86362E"/>
    <w:rsid w:val="3C866F7B"/>
    <w:rsid w:val="3C8AC9BD"/>
    <w:rsid w:val="3C8C40B4"/>
    <w:rsid w:val="3C8C844D"/>
    <w:rsid w:val="3C90626E"/>
    <w:rsid w:val="3C963925"/>
    <w:rsid w:val="3CA4C34E"/>
    <w:rsid w:val="3CAA3ABE"/>
    <w:rsid w:val="3CAB8F16"/>
    <w:rsid w:val="3CB10A02"/>
    <w:rsid w:val="3CB20077"/>
    <w:rsid w:val="3CB8C819"/>
    <w:rsid w:val="3CC6B88D"/>
    <w:rsid w:val="3CC6DCEF"/>
    <w:rsid w:val="3CD25381"/>
    <w:rsid w:val="3CD31248"/>
    <w:rsid w:val="3CD736AC"/>
    <w:rsid w:val="3CE5DDD6"/>
    <w:rsid w:val="3CF2AA31"/>
    <w:rsid w:val="3D01A550"/>
    <w:rsid w:val="3D030C5B"/>
    <w:rsid w:val="3D0B2875"/>
    <w:rsid w:val="3D11DDAC"/>
    <w:rsid w:val="3D12C46C"/>
    <w:rsid w:val="3D16F67B"/>
    <w:rsid w:val="3D1806AA"/>
    <w:rsid w:val="3D18C748"/>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08C065"/>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4F4DC"/>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97F00"/>
    <w:rsid w:val="3F5B726E"/>
    <w:rsid w:val="3F5BB5B8"/>
    <w:rsid w:val="3F5F4576"/>
    <w:rsid w:val="3F69DC7A"/>
    <w:rsid w:val="3F6EA2BA"/>
    <w:rsid w:val="3F752C10"/>
    <w:rsid w:val="3F782C1A"/>
    <w:rsid w:val="3F7D8502"/>
    <w:rsid w:val="3F852CF5"/>
    <w:rsid w:val="3F86BB74"/>
    <w:rsid w:val="3F886400"/>
    <w:rsid w:val="3F8A2AAC"/>
    <w:rsid w:val="3F98E51C"/>
    <w:rsid w:val="3F9B0D02"/>
    <w:rsid w:val="3F9E51F3"/>
    <w:rsid w:val="3FA2D170"/>
    <w:rsid w:val="3FA38711"/>
    <w:rsid w:val="3FA5D7E9"/>
    <w:rsid w:val="3FA6F7D5"/>
    <w:rsid w:val="3FAED9FB"/>
    <w:rsid w:val="3FB58A78"/>
    <w:rsid w:val="3FBF49F1"/>
    <w:rsid w:val="3FBF6D59"/>
    <w:rsid w:val="3FCB2E5A"/>
    <w:rsid w:val="3FD7DF58"/>
    <w:rsid w:val="3FD7E257"/>
    <w:rsid w:val="3FDB34F7"/>
    <w:rsid w:val="3FDB8529"/>
    <w:rsid w:val="3FDD238E"/>
    <w:rsid w:val="3FDF161E"/>
    <w:rsid w:val="3FE3D918"/>
    <w:rsid w:val="3FE75F15"/>
    <w:rsid w:val="3FE9C6EB"/>
    <w:rsid w:val="3FEF2075"/>
    <w:rsid w:val="3FF74A50"/>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004B8"/>
    <w:rsid w:val="4035A5C0"/>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0FF04E1"/>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DFA50"/>
    <w:rsid w:val="419EF5B8"/>
    <w:rsid w:val="41A869E7"/>
    <w:rsid w:val="41B78F1A"/>
    <w:rsid w:val="41DCE69B"/>
    <w:rsid w:val="41DDD097"/>
    <w:rsid w:val="41DEAA74"/>
    <w:rsid w:val="41ED805E"/>
    <w:rsid w:val="41EDAF4E"/>
    <w:rsid w:val="41EE7E5D"/>
    <w:rsid w:val="41F1471B"/>
    <w:rsid w:val="41F6AA67"/>
    <w:rsid w:val="41F8AE9E"/>
    <w:rsid w:val="41FA2FA7"/>
    <w:rsid w:val="41FB37A7"/>
    <w:rsid w:val="420F54DD"/>
    <w:rsid w:val="4226E9C3"/>
    <w:rsid w:val="422702F9"/>
    <w:rsid w:val="422CC296"/>
    <w:rsid w:val="4237972D"/>
    <w:rsid w:val="42400862"/>
    <w:rsid w:val="4247D61F"/>
    <w:rsid w:val="42531CB0"/>
    <w:rsid w:val="425AA49C"/>
    <w:rsid w:val="426189E7"/>
    <w:rsid w:val="42660885"/>
    <w:rsid w:val="426B50D8"/>
    <w:rsid w:val="4272FF38"/>
    <w:rsid w:val="42737281"/>
    <w:rsid w:val="427C61A4"/>
    <w:rsid w:val="427C724F"/>
    <w:rsid w:val="427ED938"/>
    <w:rsid w:val="427FB9B0"/>
    <w:rsid w:val="4285C2C1"/>
    <w:rsid w:val="4297F33B"/>
    <w:rsid w:val="42A9F3DF"/>
    <w:rsid w:val="42B8A20B"/>
    <w:rsid w:val="42BD2AA2"/>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CF412"/>
    <w:rsid w:val="431F620C"/>
    <w:rsid w:val="4321AFD8"/>
    <w:rsid w:val="43368825"/>
    <w:rsid w:val="43375555"/>
    <w:rsid w:val="4338C33D"/>
    <w:rsid w:val="433B90BA"/>
    <w:rsid w:val="4340F4C8"/>
    <w:rsid w:val="43502DB9"/>
    <w:rsid w:val="4350CD33"/>
    <w:rsid w:val="435F4623"/>
    <w:rsid w:val="435F7FF1"/>
    <w:rsid w:val="4360C50D"/>
    <w:rsid w:val="43631DF4"/>
    <w:rsid w:val="4365084F"/>
    <w:rsid w:val="4365B50A"/>
    <w:rsid w:val="436A6412"/>
    <w:rsid w:val="436A78B5"/>
    <w:rsid w:val="437C3884"/>
    <w:rsid w:val="437CB30B"/>
    <w:rsid w:val="437EF422"/>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185B4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AA112"/>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92BDB"/>
    <w:rsid w:val="44ABA25B"/>
    <w:rsid w:val="44AC2CA1"/>
    <w:rsid w:val="44B16244"/>
    <w:rsid w:val="44B60CEC"/>
    <w:rsid w:val="44BBDA42"/>
    <w:rsid w:val="44BF8C5A"/>
    <w:rsid w:val="44C04530"/>
    <w:rsid w:val="44C161DA"/>
    <w:rsid w:val="44C26E2D"/>
    <w:rsid w:val="44C4E9D3"/>
    <w:rsid w:val="44CC7665"/>
    <w:rsid w:val="44E60F4B"/>
    <w:rsid w:val="44E7CF26"/>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2C043"/>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77062"/>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2309F"/>
    <w:rsid w:val="47432462"/>
    <w:rsid w:val="47476E1D"/>
    <w:rsid w:val="4747DCAF"/>
    <w:rsid w:val="476B7816"/>
    <w:rsid w:val="4771728E"/>
    <w:rsid w:val="4773997D"/>
    <w:rsid w:val="4773CC5A"/>
    <w:rsid w:val="47741EB7"/>
    <w:rsid w:val="477644D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EDB052"/>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6B391"/>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127BE"/>
    <w:rsid w:val="48D2B1F3"/>
    <w:rsid w:val="48D337F5"/>
    <w:rsid w:val="48D8BB90"/>
    <w:rsid w:val="48D8E500"/>
    <w:rsid w:val="48D9E824"/>
    <w:rsid w:val="48DA64FD"/>
    <w:rsid w:val="48E93212"/>
    <w:rsid w:val="48EE0172"/>
    <w:rsid w:val="48FA4D9D"/>
    <w:rsid w:val="49016B59"/>
    <w:rsid w:val="4906842C"/>
    <w:rsid w:val="49075B43"/>
    <w:rsid w:val="490E3AA9"/>
    <w:rsid w:val="4910F5FB"/>
    <w:rsid w:val="4916CEB6"/>
    <w:rsid w:val="492152FF"/>
    <w:rsid w:val="492F5F25"/>
    <w:rsid w:val="49363909"/>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0E501"/>
    <w:rsid w:val="49F4CD89"/>
    <w:rsid w:val="49FA6EB3"/>
    <w:rsid w:val="49FD1CB4"/>
    <w:rsid w:val="4A03539F"/>
    <w:rsid w:val="4A03DF65"/>
    <w:rsid w:val="4A05336B"/>
    <w:rsid w:val="4A05763D"/>
    <w:rsid w:val="4A1C8378"/>
    <w:rsid w:val="4A21AC16"/>
    <w:rsid w:val="4A240D22"/>
    <w:rsid w:val="4A34FB9A"/>
    <w:rsid w:val="4A3503E4"/>
    <w:rsid w:val="4A3DBF09"/>
    <w:rsid w:val="4A3EE36B"/>
    <w:rsid w:val="4A42F855"/>
    <w:rsid w:val="4A4C52BF"/>
    <w:rsid w:val="4A4D0D9A"/>
    <w:rsid w:val="4A4EB647"/>
    <w:rsid w:val="4A5A8898"/>
    <w:rsid w:val="4A5CAE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C6C4A"/>
    <w:rsid w:val="4B5DFB97"/>
    <w:rsid w:val="4B6040CA"/>
    <w:rsid w:val="4B6CE4DE"/>
    <w:rsid w:val="4B6E9394"/>
    <w:rsid w:val="4B6ED579"/>
    <w:rsid w:val="4B7160FF"/>
    <w:rsid w:val="4B748E2D"/>
    <w:rsid w:val="4B76D4B4"/>
    <w:rsid w:val="4B7CF95F"/>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0DA65"/>
    <w:rsid w:val="4C4B150E"/>
    <w:rsid w:val="4C55109F"/>
    <w:rsid w:val="4C57A5D9"/>
    <w:rsid w:val="4C59F532"/>
    <w:rsid w:val="4C5B92C9"/>
    <w:rsid w:val="4C7481D2"/>
    <w:rsid w:val="4C7A8627"/>
    <w:rsid w:val="4C80A10F"/>
    <w:rsid w:val="4C899508"/>
    <w:rsid w:val="4C89B430"/>
    <w:rsid w:val="4CA157CC"/>
    <w:rsid w:val="4CA300EF"/>
    <w:rsid w:val="4CB4E135"/>
    <w:rsid w:val="4CB5CDA7"/>
    <w:rsid w:val="4CC1CD6C"/>
    <w:rsid w:val="4CC87FEC"/>
    <w:rsid w:val="4CCB03F0"/>
    <w:rsid w:val="4CCEB497"/>
    <w:rsid w:val="4CDF0E29"/>
    <w:rsid w:val="4CEA5828"/>
    <w:rsid w:val="4CEFDE7E"/>
    <w:rsid w:val="4CF3DD5C"/>
    <w:rsid w:val="4CF41449"/>
    <w:rsid w:val="4CFEA4A6"/>
    <w:rsid w:val="4D02AE77"/>
    <w:rsid w:val="4D05F36F"/>
    <w:rsid w:val="4D080637"/>
    <w:rsid w:val="4D11CC1D"/>
    <w:rsid w:val="4D189755"/>
    <w:rsid w:val="4D19E95D"/>
    <w:rsid w:val="4D1A1C56"/>
    <w:rsid w:val="4D2183F6"/>
    <w:rsid w:val="4D24B1AC"/>
    <w:rsid w:val="4D273816"/>
    <w:rsid w:val="4D2C7154"/>
    <w:rsid w:val="4D3CA781"/>
    <w:rsid w:val="4D424E47"/>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34080"/>
    <w:rsid w:val="4DB82F6A"/>
    <w:rsid w:val="4DBF63CF"/>
    <w:rsid w:val="4DC0DFBA"/>
    <w:rsid w:val="4DC36DF0"/>
    <w:rsid w:val="4DC86FE7"/>
    <w:rsid w:val="4DC88CDE"/>
    <w:rsid w:val="4DCD13FF"/>
    <w:rsid w:val="4DD23059"/>
    <w:rsid w:val="4DD61780"/>
    <w:rsid w:val="4DDD4A82"/>
    <w:rsid w:val="4DDF1E1A"/>
    <w:rsid w:val="4DE3D2FA"/>
    <w:rsid w:val="4DE86E74"/>
    <w:rsid w:val="4DEDED32"/>
    <w:rsid w:val="4DF342B8"/>
    <w:rsid w:val="4DF82E69"/>
    <w:rsid w:val="4DF95EC4"/>
    <w:rsid w:val="4E0399F9"/>
    <w:rsid w:val="4E03ACEA"/>
    <w:rsid w:val="4E03CB10"/>
    <w:rsid w:val="4E108350"/>
    <w:rsid w:val="4E14B961"/>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57BC"/>
    <w:rsid w:val="4EE96877"/>
    <w:rsid w:val="4EEEB905"/>
    <w:rsid w:val="4EF49982"/>
    <w:rsid w:val="4EF6F220"/>
    <w:rsid w:val="4EF7F882"/>
    <w:rsid w:val="4EFD6B56"/>
    <w:rsid w:val="4F007B02"/>
    <w:rsid w:val="4F01B120"/>
    <w:rsid w:val="4F061965"/>
    <w:rsid w:val="4F07A8CF"/>
    <w:rsid w:val="4F08EA0B"/>
    <w:rsid w:val="4F0DC51B"/>
    <w:rsid w:val="4F1135C6"/>
    <w:rsid w:val="4F1E6763"/>
    <w:rsid w:val="4F20E839"/>
    <w:rsid w:val="4F29CFF9"/>
    <w:rsid w:val="4F307BEF"/>
    <w:rsid w:val="4F3ED8AC"/>
    <w:rsid w:val="4F4DFF25"/>
    <w:rsid w:val="4F505D98"/>
    <w:rsid w:val="4F55C274"/>
    <w:rsid w:val="4F5E6F6A"/>
    <w:rsid w:val="4F672669"/>
    <w:rsid w:val="4F6D96F9"/>
    <w:rsid w:val="4F7809DC"/>
    <w:rsid w:val="4F7A20F2"/>
    <w:rsid w:val="4F7C03A0"/>
    <w:rsid w:val="4F7C3CE6"/>
    <w:rsid w:val="4F827284"/>
    <w:rsid w:val="4F9D1E6E"/>
    <w:rsid w:val="4FA5AFE6"/>
    <w:rsid w:val="4FA9EE4C"/>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2A47D"/>
    <w:rsid w:val="5036C946"/>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60EED"/>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5E5C6"/>
    <w:rsid w:val="52F8F41E"/>
    <w:rsid w:val="52F9E013"/>
    <w:rsid w:val="52FA7C9D"/>
    <w:rsid w:val="52FE6DDF"/>
    <w:rsid w:val="531101FC"/>
    <w:rsid w:val="53175337"/>
    <w:rsid w:val="53189138"/>
    <w:rsid w:val="531FD776"/>
    <w:rsid w:val="532A8066"/>
    <w:rsid w:val="532AA9AF"/>
    <w:rsid w:val="532BBD02"/>
    <w:rsid w:val="532ECCDB"/>
    <w:rsid w:val="5334042A"/>
    <w:rsid w:val="534032F1"/>
    <w:rsid w:val="5341904B"/>
    <w:rsid w:val="534A36AE"/>
    <w:rsid w:val="53512952"/>
    <w:rsid w:val="53549102"/>
    <w:rsid w:val="535747F2"/>
    <w:rsid w:val="535AB3C5"/>
    <w:rsid w:val="5369FD2E"/>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38E0"/>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42D0"/>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3BAC6"/>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47574"/>
    <w:rsid w:val="574B1888"/>
    <w:rsid w:val="57502FD6"/>
    <w:rsid w:val="5753E100"/>
    <w:rsid w:val="57556503"/>
    <w:rsid w:val="575783CB"/>
    <w:rsid w:val="575B7DA9"/>
    <w:rsid w:val="57655A79"/>
    <w:rsid w:val="5768C718"/>
    <w:rsid w:val="576FC33C"/>
    <w:rsid w:val="577B3CF6"/>
    <w:rsid w:val="577E9753"/>
    <w:rsid w:val="5787DB1E"/>
    <w:rsid w:val="579042E7"/>
    <w:rsid w:val="5791D020"/>
    <w:rsid w:val="57983233"/>
    <w:rsid w:val="57988C5C"/>
    <w:rsid w:val="57A2C4CB"/>
    <w:rsid w:val="57AE8E4D"/>
    <w:rsid w:val="57B14A08"/>
    <w:rsid w:val="57C3C9E4"/>
    <w:rsid w:val="57C936B9"/>
    <w:rsid w:val="57CC0D0B"/>
    <w:rsid w:val="57D1017F"/>
    <w:rsid w:val="57D7A723"/>
    <w:rsid w:val="57E152F1"/>
    <w:rsid w:val="57E2F3C8"/>
    <w:rsid w:val="57EA95CE"/>
    <w:rsid w:val="57FC7B6D"/>
    <w:rsid w:val="5810B9F9"/>
    <w:rsid w:val="58114D5A"/>
    <w:rsid w:val="5813310C"/>
    <w:rsid w:val="58197E64"/>
    <w:rsid w:val="5819EDD3"/>
    <w:rsid w:val="581F8E12"/>
    <w:rsid w:val="58271A6E"/>
    <w:rsid w:val="583485D0"/>
    <w:rsid w:val="583E97C5"/>
    <w:rsid w:val="58414270"/>
    <w:rsid w:val="5842393D"/>
    <w:rsid w:val="584500C2"/>
    <w:rsid w:val="5852ADA4"/>
    <w:rsid w:val="5853E608"/>
    <w:rsid w:val="5854150E"/>
    <w:rsid w:val="5859D720"/>
    <w:rsid w:val="58608AB9"/>
    <w:rsid w:val="5860ECAB"/>
    <w:rsid w:val="586AA551"/>
    <w:rsid w:val="5882DE9D"/>
    <w:rsid w:val="588BD9F0"/>
    <w:rsid w:val="588ECE48"/>
    <w:rsid w:val="5890B1EE"/>
    <w:rsid w:val="58928FEE"/>
    <w:rsid w:val="589905BC"/>
    <w:rsid w:val="589DDDC5"/>
    <w:rsid w:val="58A9ADB8"/>
    <w:rsid w:val="58AA6134"/>
    <w:rsid w:val="58B0162D"/>
    <w:rsid w:val="58B65AC9"/>
    <w:rsid w:val="58B68650"/>
    <w:rsid w:val="58B6918F"/>
    <w:rsid w:val="58B9E232"/>
    <w:rsid w:val="58BDD5FC"/>
    <w:rsid w:val="58C6B6DB"/>
    <w:rsid w:val="58CE2B90"/>
    <w:rsid w:val="58D0DB4D"/>
    <w:rsid w:val="58D1152F"/>
    <w:rsid w:val="58D9D352"/>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3F06FB"/>
    <w:rsid w:val="59459ED5"/>
    <w:rsid w:val="59487B1F"/>
    <w:rsid w:val="594DCAF0"/>
    <w:rsid w:val="594F795F"/>
    <w:rsid w:val="594FDF8E"/>
    <w:rsid w:val="59567D0A"/>
    <w:rsid w:val="59580AC2"/>
    <w:rsid w:val="595D6ADA"/>
    <w:rsid w:val="595E3087"/>
    <w:rsid w:val="595FD414"/>
    <w:rsid w:val="59611357"/>
    <w:rsid w:val="596D136E"/>
    <w:rsid w:val="596D56B3"/>
    <w:rsid w:val="596D8512"/>
    <w:rsid w:val="596FB8E5"/>
    <w:rsid w:val="59734886"/>
    <w:rsid w:val="5976E2A1"/>
    <w:rsid w:val="59774644"/>
    <w:rsid w:val="5978327F"/>
    <w:rsid w:val="597F63D9"/>
    <w:rsid w:val="5982F894"/>
    <w:rsid w:val="59895BF1"/>
    <w:rsid w:val="59923E10"/>
    <w:rsid w:val="599B89ED"/>
    <w:rsid w:val="59AE164A"/>
    <w:rsid w:val="59B5CB4E"/>
    <w:rsid w:val="59BE8E75"/>
    <w:rsid w:val="59C8E8A4"/>
    <w:rsid w:val="59CA57E3"/>
    <w:rsid w:val="59CBB725"/>
    <w:rsid w:val="59D35679"/>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4F4AD"/>
    <w:rsid w:val="5A35FD31"/>
    <w:rsid w:val="5A3BCF5D"/>
    <w:rsid w:val="5A3BEB62"/>
    <w:rsid w:val="5A3D7770"/>
    <w:rsid w:val="5A4C1536"/>
    <w:rsid w:val="5A65C83D"/>
    <w:rsid w:val="5A6D4EB2"/>
    <w:rsid w:val="5A6E7221"/>
    <w:rsid w:val="5A75AA06"/>
    <w:rsid w:val="5A781930"/>
    <w:rsid w:val="5A82DFD9"/>
    <w:rsid w:val="5A83C9AE"/>
    <w:rsid w:val="5A921A22"/>
    <w:rsid w:val="5AB57BB5"/>
    <w:rsid w:val="5AB6C586"/>
    <w:rsid w:val="5AB9C6FA"/>
    <w:rsid w:val="5AC55B89"/>
    <w:rsid w:val="5AD6FC2D"/>
    <w:rsid w:val="5AE25CBB"/>
    <w:rsid w:val="5AEA3DE6"/>
    <w:rsid w:val="5AEBC2FD"/>
    <w:rsid w:val="5AEFD41E"/>
    <w:rsid w:val="5AF999DD"/>
    <w:rsid w:val="5AFFBBD1"/>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6B942C"/>
    <w:rsid w:val="5B7B9D41"/>
    <w:rsid w:val="5B804980"/>
    <w:rsid w:val="5B8071AC"/>
    <w:rsid w:val="5B8BBF97"/>
    <w:rsid w:val="5B8BE76C"/>
    <w:rsid w:val="5B8DDA68"/>
    <w:rsid w:val="5B908893"/>
    <w:rsid w:val="5B97BCF0"/>
    <w:rsid w:val="5B9D6BF4"/>
    <w:rsid w:val="5BA46317"/>
    <w:rsid w:val="5BAD68F3"/>
    <w:rsid w:val="5BB00B95"/>
    <w:rsid w:val="5BB01A40"/>
    <w:rsid w:val="5BB0778A"/>
    <w:rsid w:val="5BCD36B2"/>
    <w:rsid w:val="5BD0B6A9"/>
    <w:rsid w:val="5BD22AF2"/>
    <w:rsid w:val="5BD8E133"/>
    <w:rsid w:val="5BDB99B9"/>
    <w:rsid w:val="5BDC365A"/>
    <w:rsid w:val="5BE35BFF"/>
    <w:rsid w:val="5BEB8546"/>
    <w:rsid w:val="5BEBCA3F"/>
    <w:rsid w:val="5BF00EEE"/>
    <w:rsid w:val="5BF32055"/>
    <w:rsid w:val="5BFBDDAB"/>
    <w:rsid w:val="5BFD5B95"/>
    <w:rsid w:val="5C11270C"/>
    <w:rsid w:val="5C1BBC1B"/>
    <w:rsid w:val="5C26F77A"/>
    <w:rsid w:val="5C27A16E"/>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23401"/>
    <w:rsid w:val="5CDF47DD"/>
    <w:rsid w:val="5CF729A6"/>
    <w:rsid w:val="5CFD194A"/>
    <w:rsid w:val="5D07BF4D"/>
    <w:rsid w:val="5D203903"/>
    <w:rsid w:val="5D24C42D"/>
    <w:rsid w:val="5D339BCC"/>
    <w:rsid w:val="5D3643E5"/>
    <w:rsid w:val="5D39681B"/>
    <w:rsid w:val="5D3B47C4"/>
    <w:rsid w:val="5D3C6153"/>
    <w:rsid w:val="5D3D04E5"/>
    <w:rsid w:val="5D3D4474"/>
    <w:rsid w:val="5D40D2B7"/>
    <w:rsid w:val="5D463CC1"/>
    <w:rsid w:val="5D5F4D6A"/>
    <w:rsid w:val="5D6469C5"/>
    <w:rsid w:val="5D66F9BC"/>
    <w:rsid w:val="5D791B25"/>
    <w:rsid w:val="5D80572B"/>
    <w:rsid w:val="5D82EB16"/>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1E67C"/>
    <w:rsid w:val="5DD4E631"/>
    <w:rsid w:val="5DDDC4D1"/>
    <w:rsid w:val="5DE084C0"/>
    <w:rsid w:val="5DE1FA25"/>
    <w:rsid w:val="5DE9DBE2"/>
    <w:rsid w:val="5DEE473B"/>
    <w:rsid w:val="5DF8B46B"/>
    <w:rsid w:val="5E01FC74"/>
    <w:rsid w:val="5E151509"/>
    <w:rsid w:val="5E28E410"/>
    <w:rsid w:val="5E303D66"/>
    <w:rsid w:val="5E35B78E"/>
    <w:rsid w:val="5E3718F8"/>
    <w:rsid w:val="5E3D7565"/>
    <w:rsid w:val="5E43D378"/>
    <w:rsid w:val="5E4AC700"/>
    <w:rsid w:val="5E5ACEBB"/>
    <w:rsid w:val="5E5B016A"/>
    <w:rsid w:val="5E5EEEE9"/>
    <w:rsid w:val="5E66891A"/>
    <w:rsid w:val="5E761BDE"/>
    <w:rsid w:val="5E85C8A9"/>
    <w:rsid w:val="5E87B8FD"/>
    <w:rsid w:val="5E8BF9BD"/>
    <w:rsid w:val="5E8F1515"/>
    <w:rsid w:val="5E8FDB60"/>
    <w:rsid w:val="5E9138D5"/>
    <w:rsid w:val="5E95DDBE"/>
    <w:rsid w:val="5E9A1707"/>
    <w:rsid w:val="5E9D4D8E"/>
    <w:rsid w:val="5E9F6D90"/>
    <w:rsid w:val="5EA929AE"/>
    <w:rsid w:val="5EAE4335"/>
    <w:rsid w:val="5EB7E275"/>
    <w:rsid w:val="5EC12C55"/>
    <w:rsid w:val="5EC2C104"/>
    <w:rsid w:val="5EC4E29B"/>
    <w:rsid w:val="5ECC2D0C"/>
    <w:rsid w:val="5ED779A6"/>
    <w:rsid w:val="5EDC6B32"/>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E28DA"/>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0A98A"/>
    <w:rsid w:val="5FFF25EF"/>
    <w:rsid w:val="60100ED4"/>
    <w:rsid w:val="6010313A"/>
    <w:rsid w:val="601510EE"/>
    <w:rsid w:val="601FD9BA"/>
    <w:rsid w:val="602666C0"/>
    <w:rsid w:val="602908D5"/>
    <w:rsid w:val="603145DA"/>
    <w:rsid w:val="60359DEB"/>
    <w:rsid w:val="603A9692"/>
    <w:rsid w:val="603FC28B"/>
    <w:rsid w:val="603FD6E8"/>
    <w:rsid w:val="60405ABC"/>
    <w:rsid w:val="6041E3EF"/>
    <w:rsid w:val="604B20B1"/>
    <w:rsid w:val="60577057"/>
    <w:rsid w:val="605D6A23"/>
    <w:rsid w:val="605F5F9A"/>
    <w:rsid w:val="6062A888"/>
    <w:rsid w:val="606BDA57"/>
    <w:rsid w:val="606F4B84"/>
    <w:rsid w:val="6076C151"/>
    <w:rsid w:val="607A6472"/>
    <w:rsid w:val="607AF922"/>
    <w:rsid w:val="60832FCE"/>
    <w:rsid w:val="6086EC62"/>
    <w:rsid w:val="60924118"/>
    <w:rsid w:val="60980C1D"/>
    <w:rsid w:val="60AEEF07"/>
    <w:rsid w:val="60B1FBDB"/>
    <w:rsid w:val="60B3CF70"/>
    <w:rsid w:val="60BC4A33"/>
    <w:rsid w:val="60BDA3EE"/>
    <w:rsid w:val="60C13A58"/>
    <w:rsid w:val="60C4AA01"/>
    <w:rsid w:val="60C79E02"/>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C593A9"/>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DFC948"/>
    <w:rsid w:val="62E33B2C"/>
    <w:rsid w:val="62EBC43F"/>
    <w:rsid w:val="62F9FE94"/>
    <w:rsid w:val="6302E18C"/>
    <w:rsid w:val="631736A6"/>
    <w:rsid w:val="6326198C"/>
    <w:rsid w:val="632D89AD"/>
    <w:rsid w:val="632E0942"/>
    <w:rsid w:val="63306B37"/>
    <w:rsid w:val="63389335"/>
    <w:rsid w:val="63394892"/>
    <w:rsid w:val="633B7667"/>
    <w:rsid w:val="633EEE55"/>
    <w:rsid w:val="6341FA39"/>
    <w:rsid w:val="634261D8"/>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CAA04"/>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3AE433"/>
    <w:rsid w:val="643C123E"/>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9D64"/>
    <w:rsid w:val="64A8611A"/>
    <w:rsid w:val="64A9158A"/>
    <w:rsid w:val="64B94C0A"/>
    <w:rsid w:val="64C63087"/>
    <w:rsid w:val="64E44D40"/>
    <w:rsid w:val="64E51983"/>
    <w:rsid w:val="64EA87E4"/>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24950"/>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5710D"/>
    <w:rsid w:val="661D7ED8"/>
    <w:rsid w:val="6621D76C"/>
    <w:rsid w:val="66263066"/>
    <w:rsid w:val="662A3C6B"/>
    <w:rsid w:val="662D7C71"/>
    <w:rsid w:val="662F01F0"/>
    <w:rsid w:val="663695FF"/>
    <w:rsid w:val="663A0C01"/>
    <w:rsid w:val="66431B1C"/>
    <w:rsid w:val="6650F4AD"/>
    <w:rsid w:val="665CFA50"/>
    <w:rsid w:val="665F75BB"/>
    <w:rsid w:val="6662B4E9"/>
    <w:rsid w:val="6662C9A7"/>
    <w:rsid w:val="6672500B"/>
    <w:rsid w:val="6674253D"/>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0D56A"/>
    <w:rsid w:val="66D2C0F7"/>
    <w:rsid w:val="66D34851"/>
    <w:rsid w:val="66DA4119"/>
    <w:rsid w:val="66DDC219"/>
    <w:rsid w:val="66E16E58"/>
    <w:rsid w:val="66EAE5CA"/>
    <w:rsid w:val="66F671FA"/>
    <w:rsid w:val="670115E0"/>
    <w:rsid w:val="670D878B"/>
    <w:rsid w:val="6715FAFE"/>
    <w:rsid w:val="671BF8BD"/>
    <w:rsid w:val="6726120B"/>
    <w:rsid w:val="673000ED"/>
    <w:rsid w:val="67478863"/>
    <w:rsid w:val="674BC5E0"/>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5A448"/>
    <w:rsid w:val="67C7CB52"/>
    <w:rsid w:val="67E1832B"/>
    <w:rsid w:val="67F30C78"/>
    <w:rsid w:val="67F5C17C"/>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ED8182"/>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7D618"/>
    <w:rsid w:val="696AEC6F"/>
    <w:rsid w:val="696E4D2C"/>
    <w:rsid w:val="6971A9A2"/>
    <w:rsid w:val="6972B439"/>
    <w:rsid w:val="697CCC10"/>
    <w:rsid w:val="697FAC94"/>
    <w:rsid w:val="697FF3FE"/>
    <w:rsid w:val="6986B311"/>
    <w:rsid w:val="698CE305"/>
    <w:rsid w:val="69A4328F"/>
    <w:rsid w:val="69A75498"/>
    <w:rsid w:val="69B00EC1"/>
    <w:rsid w:val="69B090BC"/>
    <w:rsid w:val="69B8E187"/>
    <w:rsid w:val="69C240B1"/>
    <w:rsid w:val="69CC6368"/>
    <w:rsid w:val="69D10171"/>
    <w:rsid w:val="69D72676"/>
    <w:rsid w:val="69EE030E"/>
    <w:rsid w:val="69EE0FDA"/>
    <w:rsid w:val="69EF68FF"/>
    <w:rsid w:val="69F4B115"/>
    <w:rsid w:val="6A000CC1"/>
    <w:rsid w:val="6A0815E8"/>
    <w:rsid w:val="6A0F116D"/>
    <w:rsid w:val="6A100679"/>
    <w:rsid w:val="6A144B53"/>
    <w:rsid w:val="6A1D693F"/>
    <w:rsid w:val="6A2B031C"/>
    <w:rsid w:val="6A311AC1"/>
    <w:rsid w:val="6A4023C4"/>
    <w:rsid w:val="6A43472C"/>
    <w:rsid w:val="6A4843C9"/>
    <w:rsid w:val="6A4877B3"/>
    <w:rsid w:val="6A4CA04E"/>
    <w:rsid w:val="6A4F3214"/>
    <w:rsid w:val="6A680543"/>
    <w:rsid w:val="6A68EB26"/>
    <w:rsid w:val="6A6C9C0D"/>
    <w:rsid w:val="6A73CE4B"/>
    <w:rsid w:val="6A754563"/>
    <w:rsid w:val="6A768761"/>
    <w:rsid w:val="6A7C49C3"/>
    <w:rsid w:val="6A7DF91D"/>
    <w:rsid w:val="6A7F01FF"/>
    <w:rsid w:val="6A813D35"/>
    <w:rsid w:val="6A8FD983"/>
    <w:rsid w:val="6A941639"/>
    <w:rsid w:val="6A9C9DEA"/>
    <w:rsid w:val="6A9E19DF"/>
    <w:rsid w:val="6AAAEDF0"/>
    <w:rsid w:val="6AAFAEE8"/>
    <w:rsid w:val="6AB146FC"/>
    <w:rsid w:val="6AB3B248"/>
    <w:rsid w:val="6AB81DA6"/>
    <w:rsid w:val="6AB99E09"/>
    <w:rsid w:val="6ABF6E2A"/>
    <w:rsid w:val="6AC02621"/>
    <w:rsid w:val="6AC10FFA"/>
    <w:rsid w:val="6AC3E17E"/>
    <w:rsid w:val="6ACE10FD"/>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8F481"/>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4DFE87"/>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193C6"/>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1587D"/>
    <w:rsid w:val="6D7808FB"/>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24ACD"/>
    <w:rsid w:val="6E5A5843"/>
    <w:rsid w:val="6E5CC20D"/>
    <w:rsid w:val="6E5FA770"/>
    <w:rsid w:val="6E609CA3"/>
    <w:rsid w:val="6E6A8CDA"/>
    <w:rsid w:val="6E87CA18"/>
    <w:rsid w:val="6E8FAC8A"/>
    <w:rsid w:val="6E91FEA0"/>
    <w:rsid w:val="6E98F6F4"/>
    <w:rsid w:val="6E9B2A77"/>
    <w:rsid w:val="6EABA8C9"/>
    <w:rsid w:val="6EB51A78"/>
    <w:rsid w:val="6EB59FAD"/>
    <w:rsid w:val="6EBCDE79"/>
    <w:rsid w:val="6EBF4455"/>
    <w:rsid w:val="6EC3F3B3"/>
    <w:rsid w:val="6ED2BA00"/>
    <w:rsid w:val="6ED3A1F3"/>
    <w:rsid w:val="6EDA231A"/>
    <w:rsid w:val="6EE7B5CC"/>
    <w:rsid w:val="6EEF2746"/>
    <w:rsid w:val="6EF276BA"/>
    <w:rsid w:val="6EFFD1A0"/>
    <w:rsid w:val="6F0BD6F7"/>
    <w:rsid w:val="6F16FD67"/>
    <w:rsid w:val="6F1825C4"/>
    <w:rsid w:val="6F1DD6A8"/>
    <w:rsid w:val="6F32283C"/>
    <w:rsid w:val="6F3DEC1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3DBF2"/>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3F8362"/>
    <w:rsid w:val="71409A60"/>
    <w:rsid w:val="71454289"/>
    <w:rsid w:val="714A11F4"/>
    <w:rsid w:val="714F3EC8"/>
    <w:rsid w:val="71513A57"/>
    <w:rsid w:val="715EB00D"/>
    <w:rsid w:val="715F3395"/>
    <w:rsid w:val="716049F5"/>
    <w:rsid w:val="7166562F"/>
    <w:rsid w:val="717004FA"/>
    <w:rsid w:val="71737A9D"/>
    <w:rsid w:val="71741C53"/>
    <w:rsid w:val="71776C6D"/>
    <w:rsid w:val="717F6763"/>
    <w:rsid w:val="717F9948"/>
    <w:rsid w:val="718631BD"/>
    <w:rsid w:val="71A33B59"/>
    <w:rsid w:val="71A48179"/>
    <w:rsid w:val="71A7CD99"/>
    <w:rsid w:val="71B47EE9"/>
    <w:rsid w:val="71BF27D9"/>
    <w:rsid w:val="71C2878E"/>
    <w:rsid w:val="71C38FEB"/>
    <w:rsid w:val="71D5C257"/>
    <w:rsid w:val="71D68358"/>
    <w:rsid w:val="71D68CF6"/>
    <w:rsid w:val="71D83AEC"/>
    <w:rsid w:val="71DA7F47"/>
    <w:rsid w:val="71DB3C58"/>
    <w:rsid w:val="71DD8095"/>
    <w:rsid w:val="71DDBC48"/>
    <w:rsid w:val="71F51DBC"/>
    <w:rsid w:val="71F6A8BA"/>
    <w:rsid w:val="71FA8B4E"/>
    <w:rsid w:val="71FDA412"/>
    <w:rsid w:val="71FDBC6A"/>
    <w:rsid w:val="7206B944"/>
    <w:rsid w:val="720F6812"/>
    <w:rsid w:val="72178178"/>
    <w:rsid w:val="722004E2"/>
    <w:rsid w:val="7226278E"/>
    <w:rsid w:val="72309518"/>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AFF9EE"/>
    <w:rsid w:val="72B223D5"/>
    <w:rsid w:val="72B99975"/>
    <w:rsid w:val="72D0DAB1"/>
    <w:rsid w:val="72D5359C"/>
    <w:rsid w:val="72D93A36"/>
    <w:rsid w:val="72DF03FA"/>
    <w:rsid w:val="72F92C38"/>
    <w:rsid w:val="7308EC48"/>
    <w:rsid w:val="7317615B"/>
    <w:rsid w:val="7327632B"/>
    <w:rsid w:val="7327AABE"/>
    <w:rsid w:val="7331D7CE"/>
    <w:rsid w:val="7333E239"/>
    <w:rsid w:val="7339DC00"/>
    <w:rsid w:val="733C470D"/>
    <w:rsid w:val="733C6AC4"/>
    <w:rsid w:val="733D23D7"/>
    <w:rsid w:val="733F1049"/>
    <w:rsid w:val="734C380A"/>
    <w:rsid w:val="734EB17D"/>
    <w:rsid w:val="734F1979"/>
    <w:rsid w:val="73548945"/>
    <w:rsid w:val="73588D8E"/>
    <w:rsid w:val="735DB077"/>
    <w:rsid w:val="736506BB"/>
    <w:rsid w:val="737763E1"/>
    <w:rsid w:val="737BB389"/>
    <w:rsid w:val="737F9162"/>
    <w:rsid w:val="73815551"/>
    <w:rsid w:val="73843E01"/>
    <w:rsid w:val="7385ED64"/>
    <w:rsid w:val="73899EF4"/>
    <w:rsid w:val="738B0A25"/>
    <w:rsid w:val="738CC37A"/>
    <w:rsid w:val="738FDC56"/>
    <w:rsid w:val="739204B7"/>
    <w:rsid w:val="7393879F"/>
    <w:rsid w:val="73971016"/>
    <w:rsid w:val="739A6B35"/>
    <w:rsid w:val="739DCD90"/>
    <w:rsid w:val="73A3862D"/>
    <w:rsid w:val="73A43C36"/>
    <w:rsid w:val="73A63047"/>
    <w:rsid w:val="73AA2762"/>
    <w:rsid w:val="73AB3838"/>
    <w:rsid w:val="73AC8CD6"/>
    <w:rsid w:val="73B9651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741C34"/>
    <w:rsid w:val="74805197"/>
    <w:rsid w:val="748593D0"/>
    <w:rsid w:val="748A7DE6"/>
    <w:rsid w:val="749171C3"/>
    <w:rsid w:val="74995F6B"/>
    <w:rsid w:val="7499F6DC"/>
    <w:rsid w:val="74A2BFD1"/>
    <w:rsid w:val="74A3600B"/>
    <w:rsid w:val="74A9337E"/>
    <w:rsid w:val="74AA5459"/>
    <w:rsid w:val="74AAA1AE"/>
    <w:rsid w:val="74AED168"/>
    <w:rsid w:val="74B9F2BD"/>
    <w:rsid w:val="74C37192"/>
    <w:rsid w:val="74C6423C"/>
    <w:rsid w:val="74CAFACF"/>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32EEA"/>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7D6ADB"/>
    <w:rsid w:val="76802EC2"/>
    <w:rsid w:val="768403E5"/>
    <w:rsid w:val="768447F2"/>
    <w:rsid w:val="768A9042"/>
    <w:rsid w:val="76989CFD"/>
    <w:rsid w:val="769C6993"/>
    <w:rsid w:val="769E1831"/>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3B2A3"/>
    <w:rsid w:val="77B4B826"/>
    <w:rsid w:val="77B7D9E2"/>
    <w:rsid w:val="77C9F831"/>
    <w:rsid w:val="77D50ED7"/>
    <w:rsid w:val="77DEA546"/>
    <w:rsid w:val="77DF5220"/>
    <w:rsid w:val="77DF9A35"/>
    <w:rsid w:val="77E37D61"/>
    <w:rsid w:val="77EFBBE9"/>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8A6E1"/>
    <w:rsid w:val="78BA039C"/>
    <w:rsid w:val="78CD8AFF"/>
    <w:rsid w:val="78D13552"/>
    <w:rsid w:val="78D3B675"/>
    <w:rsid w:val="78D5365F"/>
    <w:rsid w:val="78DA27D3"/>
    <w:rsid w:val="78E03D64"/>
    <w:rsid w:val="78E43501"/>
    <w:rsid w:val="78EC9C08"/>
    <w:rsid w:val="78ED8E31"/>
    <w:rsid w:val="78F64841"/>
    <w:rsid w:val="78F7E8CD"/>
    <w:rsid w:val="7904557D"/>
    <w:rsid w:val="7906973F"/>
    <w:rsid w:val="791212D4"/>
    <w:rsid w:val="79127A33"/>
    <w:rsid w:val="79225C34"/>
    <w:rsid w:val="79256DE9"/>
    <w:rsid w:val="7925EABC"/>
    <w:rsid w:val="792C0CFA"/>
    <w:rsid w:val="793055EB"/>
    <w:rsid w:val="793282D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3B42E"/>
    <w:rsid w:val="79DD00E0"/>
    <w:rsid w:val="79F2AB8D"/>
    <w:rsid w:val="79F63668"/>
    <w:rsid w:val="79F6399B"/>
    <w:rsid w:val="79FA43F0"/>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5E20D1"/>
    <w:rsid w:val="7A653793"/>
    <w:rsid w:val="7A67EA28"/>
    <w:rsid w:val="7A68A1CE"/>
    <w:rsid w:val="7A6F43C3"/>
    <w:rsid w:val="7A82C1E1"/>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D190"/>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D8E8B"/>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BFAB85"/>
    <w:rsid w:val="7EC0651F"/>
    <w:rsid w:val="7ECBE4C9"/>
    <w:rsid w:val="7ED07ABD"/>
    <w:rsid w:val="7ED26757"/>
    <w:rsid w:val="7ED4CAA7"/>
    <w:rsid w:val="7EDC5AF7"/>
    <w:rsid w:val="7EE909B2"/>
    <w:rsid w:val="7EF9C7BF"/>
    <w:rsid w:val="7F014936"/>
    <w:rsid w:val="7F053D18"/>
    <w:rsid w:val="7F0B9E69"/>
    <w:rsid w:val="7F10C82D"/>
    <w:rsid w:val="7F1508E1"/>
    <w:rsid w:val="7F18B354"/>
    <w:rsid w:val="7F1A0928"/>
    <w:rsid w:val="7F1AF2E7"/>
    <w:rsid w:val="7F1C6D5E"/>
    <w:rsid w:val="7F1FB3E2"/>
    <w:rsid w:val="7F24B33C"/>
    <w:rsid w:val="7F264E16"/>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420E5"/>
    <w:rsid w:val="7F7711BF"/>
    <w:rsid w:val="7F846AE4"/>
    <w:rsid w:val="7F882CCF"/>
    <w:rsid w:val="7F9F27E1"/>
    <w:rsid w:val="7F9F6247"/>
    <w:rsid w:val="7FA41B93"/>
    <w:rsid w:val="7FADFA13"/>
    <w:rsid w:val="7FC864BB"/>
    <w:rsid w:val="7FD1716D"/>
    <w:rsid w:val="7FD58840"/>
    <w:rsid w:val="7FE58861"/>
    <w:rsid w:val="7FF0069B"/>
    <w:rsid w:val="7FF42804"/>
    <w:rsid w:val="7FF61F42"/>
    <w:rsid w:val="7FF80D1C"/>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8AED41-EDB4-4906-9B91-368B960D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HeaderChar">
    <w:name w:val="Header Char"/>
    <w:basedOn w:val="DefaultParagraphFont"/>
    <w:link w:val="Header"/>
    <w:uiPriority w:val="99"/>
    <w:rsid w:val="00163629"/>
    <w:rPr>
      <w:rFonts w:ascii="Times New Roman" w:hAnsi="Times New Roman" w:cs="Times New Roman"/>
      <w:sz w:val="24"/>
      <w:lang w:val="en-GB"/>
    </w:rPr>
  </w:style>
  <w:style w:type="character" w:customStyle="1" w:styleId="FooterChar">
    <w:name w:val="Footer Char"/>
    <w:basedOn w:val="DefaultParagraphFont"/>
    <w:link w:val="Footer"/>
    <w:uiPriority w:val="99"/>
    <w:rsid w:val="0016362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6362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63629"/>
    <w:pPr>
      <w:spacing w:before="0"/>
      <w:jc w:val="right"/>
    </w:pPr>
    <w:rPr>
      <w:sz w:val="28"/>
    </w:rPr>
  </w:style>
  <w:style w:type="paragraph" w:customStyle="1" w:styleId="FooterSensitivity">
    <w:name w:val="Footer Sensitivity"/>
    <w:basedOn w:val="Normal"/>
    <w:rsid w:val="0016362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63629"/>
    <w:pPr>
      <w:tabs>
        <w:tab w:val="center" w:pos="4535"/>
        <w:tab w:val="right" w:pos="9071"/>
      </w:tabs>
      <w:spacing w:before="0"/>
    </w:pPr>
  </w:style>
  <w:style w:type="paragraph" w:customStyle="1" w:styleId="HeaderLandscape">
    <w:name w:val="HeaderLandscape"/>
    <w:basedOn w:val="Normal"/>
    <w:rsid w:val="00163629"/>
    <w:pPr>
      <w:tabs>
        <w:tab w:val="center" w:pos="7285"/>
        <w:tab w:val="right" w:pos="14003"/>
      </w:tabs>
      <w:spacing w:before="0"/>
    </w:pPr>
  </w:style>
  <w:style w:type="paragraph" w:styleId="Footer">
    <w:name w:val="footer"/>
    <w:basedOn w:val="Normal"/>
    <w:link w:val="FooterChar"/>
    <w:uiPriority w:val="99"/>
    <w:unhideWhenUsed/>
    <w:rsid w:val="0016362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6362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29498266">
      <w:bodyDiv w:val="1"/>
      <w:marLeft w:val="0"/>
      <w:marRight w:val="0"/>
      <w:marTop w:val="0"/>
      <w:marBottom w:val="0"/>
      <w:divBdr>
        <w:top w:val="none" w:sz="0" w:space="0" w:color="auto"/>
        <w:left w:val="none" w:sz="0" w:space="0" w:color="auto"/>
        <w:bottom w:val="none" w:sz="0" w:space="0" w:color="auto"/>
        <w:right w:val="none" w:sz="0" w:space="0" w:color="auto"/>
      </w:divBdr>
      <w:divsChild>
        <w:div w:id="845561493">
          <w:marLeft w:val="0"/>
          <w:marRight w:val="0"/>
          <w:marTop w:val="0"/>
          <w:marBottom w:val="0"/>
          <w:divBdr>
            <w:top w:val="none" w:sz="0" w:space="0" w:color="auto"/>
            <w:left w:val="none" w:sz="0" w:space="0" w:color="auto"/>
            <w:bottom w:val="none" w:sz="0" w:space="0" w:color="auto"/>
            <w:right w:val="none" w:sz="0" w:space="0" w:color="auto"/>
          </w:divBdr>
        </w:div>
      </w:divsChild>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87047806">
      <w:bodyDiv w:val="1"/>
      <w:marLeft w:val="0"/>
      <w:marRight w:val="0"/>
      <w:marTop w:val="0"/>
      <w:marBottom w:val="0"/>
      <w:divBdr>
        <w:top w:val="none" w:sz="0" w:space="0" w:color="auto"/>
        <w:left w:val="none" w:sz="0" w:space="0" w:color="auto"/>
        <w:bottom w:val="none" w:sz="0" w:space="0" w:color="auto"/>
        <w:right w:val="none" w:sz="0" w:space="0" w:color="auto"/>
      </w:divBdr>
      <w:divsChild>
        <w:div w:id="120928877">
          <w:marLeft w:val="0"/>
          <w:marRight w:val="0"/>
          <w:marTop w:val="0"/>
          <w:marBottom w:val="0"/>
          <w:divBdr>
            <w:top w:val="none" w:sz="0" w:space="0" w:color="auto"/>
            <w:left w:val="none" w:sz="0" w:space="0" w:color="auto"/>
            <w:bottom w:val="none" w:sz="0" w:space="0" w:color="auto"/>
            <w:right w:val="none" w:sz="0" w:space="0" w:color="auto"/>
          </w:divBdr>
        </w:div>
      </w:divsChild>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3642928">
      <w:bodyDiv w:val="1"/>
      <w:marLeft w:val="0"/>
      <w:marRight w:val="0"/>
      <w:marTop w:val="0"/>
      <w:marBottom w:val="0"/>
      <w:divBdr>
        <w:top w:val="none" w:sz="0" w:space="0" w:color="auto"/>
        <w:left w:val="none" w:sz="0" w:space="0" w:color="auto"/>
        <w:bottom w:val="none" w:sz="0" w:space="0" w:color="auto"/>
        <w:right w:val="none" w:sz="0" w:space="0" w:color="auto"/>
      </w:divBdr>
      <w:divsChild>
        <w:div w:id="956837929">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486746477">
      <w:bodyDiv w:val="1"/>
      <w:marLeft w:val="0"/>
      <w:marRight w:val="0"/>
      <w:marTop w:val="0"/>
      <w:marBottom w:val="0"/>
      <w:divBdr>
        <w:top w:val="none" w:sz="0" w:space="0" w:color="auto"/>
        <w:left w:val="none" w:sz="0" w:space="0" w:color="auto"/>
        <w:bottom w:val="none" w:sz="0" w:space="0" w:color="auto"/>
        <w:right w:val="none" w:sz="0" w:space="0" w:color="auto"/>
      </w:divBdr>
      <w:divsChild>
        <w:div w:id="2096241043">
          <w:marLeft w:val="0"/>
          <w:marRight w:val="0"/>
          <w:marTop w:val="0"/>
          <w:marBottom w:val="0"/>
          <w:divBdr>
            <w:top w:val="none" w:sz="0" w:space="0" w:color="auto"/>
            <w:left w:val="none" w:sz="0" w:space="0" w:color="auto"/>
            <w:bottom w:val="none" w:sz="0" w:space="0" w:color="auto"/>
            <w:right w:val="none" w:sz="0" w:space="0" w:color="auto"/>
          </w:divBdr>
        </w:div>
      </w:divsChild>
    </w:div>
    <w:div w:id="578516526">
      <w:bodyDiv w:val="1"/>
      <w:marLeft w:val="0"/>
      <w:marRight w:val="0"/>
      <w:marTop w:val="0"/>
      <w:marBottom w:val="0"/>
      <w:divBdr>
        <w:top w:val="none" w:sz="0" w:space="0" w:color="auto"/>
        <w:left w:val="none" w:sz="0" w:space="0" w:color="auto"/>
        <w:bottom w:val="none" w:sz="0" w:space="0" w:color="auto"/>
        <w:right w:val="none" w:sz="0" w:space="0" w:color="auto"/>
      </w:divBdr>
      <w:divsChild>
        <w:div w:id="1059286208">
          <w:marLeft w:val="0"/>
          <w:marRight w:val="0"/>
          <w:marTop w:val="0"/>
          <w:marBottom w:val="0"/>
          <w:divBdr>
            <w:top w:val="none" w:sz="0" w:space="0" w:color="auto"/>
            <w:left w:val="none" w:sz="0" w:space="0" w:color="auto"/>
            <w:bottom w:val="none" w:sz="0" w:space="0" w:color="auto"/>
            <w:right w:val="none" w:sz="0" w:space="0" w:color="auto"/>
          </w:divBdr>
        </w:div>
      </w:divsChild>
    </w:div>
    <w:div w:id="596255622">
      <w:bodyDiv w:val="1"/>
      <w:marLeft w:val="0"/>
      <w:marRight w:val="0"/>
      <w:marTop w:val="0"/>
      <w:marBottom w:val="0"/>
      <w:divBdr>
        <w:top w:val="none" w:sz="0" w:space="0" w:color="auto"/>
        <w:left w:val="none" w:sz="0" w:space="0" w:color="auto"/>
        <w:bottom w:val="none" w:sz="0" w:space="0" w:color="auto"/>
        <w:right w:val="none" w:sz="0" w:space="0" w:color="auto"/>
      </w:divBdr>
      <w:divsChild>
        <w:div w:id="1578437220">
          <w:marLeft w:val="0"/>
          <w:marRight w:val="0"/>
          <w:marTop w:val="0"/>
          <w:marBottom w:val="0"/>
          <w:divBdr>
            <w:top w:val="none" w:sz="0" w:space="0" w:color="auto"/>
            <w:left w:val="none" w:sz="0" w:space="0" w:color="auto"/>
            <w:bottom w:val="none" w:sz="0" w:space="0" w:color="auto"/>
            <w:right w:val="none" w:sz="0" w:space="0" w:color="auto"/>
          </w:divBdr>
        </w:div>
      </w:divsChild>
    </w:div>
    <w:div w:id="602034471">
      <w:bodyDiv w:val="1"/>
      <w:marLeft w:val="0"/>
      <w:marRight w:val="0"/>
      <w:marTop w:val="0"/>
      <w:marBottom w:val="0"/>
      <w:divBdr>
        <w:top w:val="none" w:sz="0" w:space="0" w:color="auto"/>
        <w:left w:val="none" w:sz="0" w:space="0" w:color="auto"/>
        <w:bottom w:val="none" w:sz="0" w:space="0" w:color="auto"/>
        <w:right w:val="none" w:sz="0" w:space="0" w:color="auto"/>
      </w:divBdr>
      <w:divsChild>
        <w:div w:id="1836602348">
          <w:marLeft w:val="0"/>
          <w:marRight w:val="0"/>
          <w:marTop w:val="0"/>
          <w:marBottom w:val="0"/>
          <w:divBdr>
            <w:top w:val="none" w:sz="0" w:space="0" w:color="auto"/>
            <w:left w:val="none" w:sz="0" w:space="0" w:color="auto"/>
            <w:bottom w:val="none" w:sz="0" w:space="0" w:color="auto"/>
            <w:right w:val="none" w:sz="0" w:space="0" w:color="auto"/>
          </w:divBdr>
        </w:div>
      </w:divsChild>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22270872">
      <w:bodyDiv w:val="1"/>
      <w:marLeft w:val="0"/>
      <w:marRight w:val="0"/>
      <w:marTop w:val="0"/>
      <w:marBottom w:val="0"/>
      <w:divBdr>
        <w:top w:val="none" w:sz="0" w:space="0" w:color="auto"/>
        <w:left w:val="none" w:sz="0" w:space="0" w:color="auto"/>
        <w:bottom w:val="none" w:sz="0" w:space="0" w:color="auto"/>
        <w:right w:val="none" w:sz="0" w:space="0" w:color="auto"/>
      </w:divBdr>
      <w:divsChild>
        <w:div w:id="1456757060">
          <w:marLeft w:val="0"/>
          <w:marRight w:val="0"/>
          <w:marTop w:val="0"/>
          <w:marBottom w:val="0"/>
          <w:divBdr>
            <w:top w:val="none" w:sz="0" w:space="0" w:color="auto"/>
            <w:left w:val="none" w:sz="0" w:space="0" w:color="auto"/>
            <w:bottom w:val="none" w:sz="0" w:space="0" w:color="auto"/>
            <w:right w:val="none" w:sz="0" w:space="0" w:color="auto"/>
          </w:divBdr>
        </w:div>
      </w:divsChild>
    </w:div>
    <w:div w:id="669599778">
      <w:bodyDiv w:val="1"/>
      <w:marLeft w:val="0"/>
      <w:marRight w:val="0"/>
      <w:marTop w:val="0"/>
      <w:marBottom w:val="0"/>
      <w:divBdr>
        <w:top w:val="none" w:sz="0" w:space="0" w:color="auto"/>
        <w:left w:val="none" w:sz="0" w:space="0" w:color="auto"/>
        <w:bottom w:val="none" w:sz="0" w:space="0" w:color="auto"/>
        <w:right w:val="none" w:sz="0" w:space="0" w:color="auto"/>
      </w:divBdr>
      <w:divsChild>
        <w:div w:id="1719086154">
          <w:marLeft w:val="0"/>
          <w:marRight w:val="0"/>
          <w:marTop w:val="0"/>
          <w:marBottom w:val="0"/>
          <w:divBdr>
            <w:top w:val="none" w:sz="0" w:space="0" w:color="auto"/>
            <w:left w:val="none" w:sz="0" w:space="0" w:color="auto"/>
            <w:bottom w:val="none" w:sz="0" w:space="0" w:color="auto"/>
            <w:right w:val="none" w:sz="0" w:space="0" w:color="auto"/>
          </w:divBdr>
        </w:div>
      </w:divsChild>
    </w:div>
    <w:div w:id="676881230">
      <w:bodyDiv w:val="1"/>
      <w:marLeft w:val="0"/>
      <w:marRight w:val="0"/>
      <w:marTop w:val="0"/>
      <w:marBottom w:val="0"/>
      <w:divBdr>
        <w:top w:val="none" w:sz="0" w:space="0" w:color="auto"/>
        <w:left w:val="none" w:sz="0" w:space="0" w:color="auto"/>
        <w:bottom w:val="none" w:sz="0" w:space="0" w:color="auto"/>
        <w:right w:val="none" w:sz="0" w:space="0" w:color="auto"/>
      </w:divBdr>
      <w:divsChild>
        <w:div w:id="2033727249">
          <w:marLeft w:val="0"/>
          <w:marRight w:val="0"/>
          <w:marTop w:val="0"/>
          <w:marBottom w:val="0"/>
          <w:divBdr>
            <w:top w:val="none" w:sz="0" w:space="0" w:color="auto"/>
            <w:left w:val="none" w:sz="0" w:space="0" w:color="auto"/>
            <w:bottom w:val="none" w:sz="0" w:space="0" w:color="auto"/>
            <w:right w:val="none" w:sz="0" w:space="0" w:color="auto"/>
          </w:divBdr>
        </w:div>
      </w:divsChild>
    </w:div>
    <w:div w:id="696468496">
      <w:bodyDiv w:val="1"/>
      <w:marLeft w:val="0"/>
      <w:marRight w:val="0"/>
      <w:marTop w:val="0"/>
      <w:marBottom w:val="0"/>
      <w:divBdr>
        <w:top w:val="none" w:sz="0" w:space="0" w:color="auto"/>
        <w:left w:val="none" w:sz="0" w:space="0" w:color="auto"/>
        <w:bottom w:val="none" w:sz="0" w:space="0" w:color="auto"/>
        <w:right w:val="none" w:sz="0" w:space="0" w:color="auto"/>
      </w:divBdr>
      <w:divsChild>
        <w:div w:id="1357190567">
          <w:marLeft w:val="0"/>
          <w:marRight w:val="0"/>
          <w:marTop w:val="0"/>
          <w:marBottom w:val="0"/>
          <w:divBdr>
            <w:top w:val="none" w:sz="0" w:space="0" w:color="auto"/>
            <w:left w:val="none" w:sz="0" w:space="0" w:color="auto"/>
            <w:bottom w:val="none" w:sz="0" w:space="0" w:color="auto"/>
            <w:right w:val="none" w:sz="0" w:space="0" w:color="auto"/>
          </w:divBdr>
        </w:div>
      </w:divsChild>
    </w:div>
    <w:div w:id="698356270">
      <w:bodyDiv w:val="1"/>
      <w:marLeft w:val="0"/>
      <w:marRight w:val="0"/>
      <w:marTop w:val="0"/>
      <w:marBottom w:val="0"/>
      <w:divBdr>
        <w:top w:val="none" w:sz="0" w:space="0" w:color="auto"/>
        <w:left w:val="none" w:sz="0" w:space="0" w:color="auto"/>
        <w:bottom w:val="none" w:sz="0" w:space="0" w:color="auto"/>
        <w:right w:val="none" w:sz="0" w:space="0" w:color="auto"/>
      </w:divBdr>
      <w:divsChild>
        <w:div w:id="709452541">
          <w:marLeft w:val="0"/>
          <w:marRight w:val="0"/>
          <w:marTop w:val="0"/>
          <w:marBottom w:val="0"/>
          <w:divBdr>
            <w:top w:val="none" w:sz="0" w:space="0" w:color="auto"/>
            <w:left w:val="none" w:sz="0" w:space="0" w:color="auto"/>
            <w:bottom w:val="none" w:sz="0" w:space="0" w:color="auto"/>
            <w:right w:val="none" w:sz="0" w:space="0" w:color="auto"/>
          </w:divBdr>
        </w:div>
      </w:divsChild>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74715338">
      <w:bodyDiv w:val="1"/>
      <w:marLeft w:val="0"/>
      <w:marRight w:val="0"/>
      <w:marTop w:val="0"/>
      <w:marBottom w:val="0"/>
      <w:divBdr>
        <w:top w:val="none" w:sz="0" w:space="0" w:color="auto"/>
        <w:left w:val="none" w:sz="0" w:space="0" w:color="auto"/>
        <w:bottom w:val="none" w:sz="0" w:space="0" w:color="auto"/>
        <w:right w:val="none" w:sz="0" w:space="0" w:color="auto"/>
      </w:divBdr>
      <w:divsChild>
        <w:div w:id="81536417">
          <w:marLeft w:val="0"/>
          <w:marRight w:val="0"/>
          <w:marTop w:val="0"/>
          <w:marBottom w:val="0"/>
          <w:divBdr>
            <w:top w:val="none" w:sz="0" w:space="0" w:color="auto"/>
            <w:left w:val="none" w:sz="0" w:space="0" w:color="auto"/>
            <w:bottom w:val="none" w:sz="0" w:space="0" w:color="auto"/>
            <w:right w:val="none" w:sz="0" w:space="0" w:color="auto"/>
          </w:divBdr>
        </w:div>
      </w:divsChild>
    </w:div>
    <w:div w:id="778452536">
      <w:bodyDiv w:val="1"/>
      <w:marLeft w:val="0"/>
      <w:marRight w:val="0"/>
      <w:marTop w:val="0"/>
      <w:marBottom w:val="0"/>
      <w:divBdr>
        <w:top w:val="none" w:sz="0" w:space="0" w:color="auto"/>
        <w:left w:val="none" w:sz="0" w:space="0" w:color="auto"/>
        <w:bottom w:val="none" w:sz="0" w:space="0" w:color="auto"/>
        <w:right w:val="none" w:sz="0" w:space="0" w:color="auto"/>
      </w:divBdr>
      <w:divsChild>
        <w:div w:id="253516507">
          <w:marLeft w:val="0"/>
          <w:marRight w:val="0"/>
          <w:marTop w:val="0"/>
          <w:marBottom w:val="0"/>
          <w:divBdr>
            <w:top w:val="none" w:sz="0" w:space="0" w:color="auto"/>
            <w:left w:val="none" w:sz="0" w:space="0" w:color="auto"/>
            <w:bottom w:val="none" w:sz="0" w:space="0" w:color="auto"/>
            <w:right w:val="none" w:sz="0" w:space="0" w:color="auto"/>
          </w:divBdr>
        </w:div>
      </w:divsChild>
    </w:div>
    <w:div w:id="869488171">
      <w:bodyDiv w:val="1"/>
      <w:marLeft w:val="0"/>
      <w:marRight w:val="0"/>
      <w:marTop w:val="0"/>
      <w:marBottom w:val="0"/>
      <w:divBdr>
        <w:top w:val="none" w:sz="0" w:space="0" w:color="auto"/>
        <w:left w:val="none" w:sz="0" w:space="0" w:color="auto"/>
        <w:bottom w:val="none" w:sz="0" w:space="0" w:color="auto"/>
        <w:right w:val="none" w:sz="0" w:space="0" w:color="auto"/>
      </w:divBdr>
      <w:divsChild>
        <w:div w:id="907307934">
          <w:marLeft w:val="0"/>
          <w:marRight w:val="0"/>
          <w:marTop w:val="0"/>
          <w:marBottom w:val="0"/>
          <w:divBdr>
            <w:top w:val="none" w:sz="0" w:space="0" w:color="auto"/>
            <w:left w:val="none" w:sz="0" w:space="0" w:color="auto"/>
            <w:bottom w:val="none" w:sz="0" w:space="0" w:color="auto"/>
            <w:right w:val="none" w:sz="0" w:space="0" w:color="auto"/>
          </w:divBdr>
        </w:div>
      </w:divsChild>
    </w:div>
    <w:div w:id="901253228">
      <w:bodyDiv w:val="1"/>
      <w:marLeft w:val="0"/>
      <w:marRight w:val="0"/>
      <w:marTop w:val="0"/>
      <w:marBottom w:val="0"/>
      <w:divBdr>
        <w:top w:val="none" w:sz="0" w:space="0" w:color="auto"/>
        <w:left w:val="none" w:sz="0" w:space="0" w:color="auto"/>
        <w:bottom w:val="none" w:sz="0" w:space="0" w:color="auto"/>
        <w:right w:val="none" w:sz="0" w:space="0" w:color="auto"/>
      </w:divBdr>
      <w:divsChild>
        <w:div w:id="1517573734">
          <w:marLeft w:val="0"/>
          <w:marRight w:val="0"/>
          <w:marTop w:val="0"/>
          <w:marBottom w:val="0"/>
          <w:divBdr>
            <w:top w:val="none" w:sz="0" w:space="0" w:color="auto"/>
            <w:left w:val="none" w:sz="0" w:space="0" w:color="auto"/>
            <w:bottom w:val="none" w:sz="0" w:space="0" w:color="auto"/>
            <w:right w:val="none" w:sz="0" w:space="0" w:color="auto"/>
          </w:divBdr>
        </w:div>
      </w:divsChild>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34020597">
      <w:bodyDiv w:val="1"/>
      <w:marLeft w:val="0"/>
      <w:marRight w:val="0"/>
      <w:marTop w:val="0"/>
      <w:marBottom w:val="0"/>
      <w:divBdr>
        <w:top w:val="none" w:sz="0" w:space="0" w:color="auto"/>
        <w:left w:val="none" w:sz="0" w:space="0" w:color="auto"/>
        <w:bottom w:val="none" w:sz="0" w:space="0" w:color="auto"/>
        <w:right w:val="none" w:sz="0" w:space="0" w:color="auto"/>
      </w:divBdr>
      <w:divsChild>
        <w:div w:id="579825159">
          <w:marLeft w:val="0"/>
          <w:marRight w:val="0"/>
          <w:marTop w:val="0"/>
          <w:marBottom w:val="0"/>
          <w:divBdr>
            <w:top w:val="none" w:sz="0" w:space="0" w:color="auto"/>
            <w:left w:val="none" w:sz="0" w:space="0" w:color="auto"/>
            <w:bottom w:val="none" w:sz="0" w:space="0" w:color="auto"/>
            <w:right w:val="none" w:sz="0" w:space="0" w:color="auto"/>
          </w:divBdr>
        </w:div>
      </w:divsChild>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967517747">
      <w:bodyDiv w:val="1"/>
      <w:marLeft w:val="0"/>
      <w:marRight w:val="0"/>
      <w:marTop w:val="0"/>
      <w:marBottom w:val="0"/>
      <w:divBdr>
        <w:top w:val="none" w:sz="0" w:space="0" w:color="auto"/>
        <w:left w:val="none" w:sz="0" w:space="0" w:color="auto"/>
        <w:bottom w:val="none" w:sz="0" w:space="0" w:color="auto"/>
        <w:right w:val="none" w:sz="0" w:space="0" w:color="auto"/>
      </w:divBdr>
    </w:div>
    <w:div w:id="1002587737">
      <w:bodyDiv w:val="1"/>
      <w:marLeft w:val="0"/>
      <w:marRight w:val="0"/>
      <w:marTop w:val="0"/>
      <w:marBottom w:val="0"/>
      <w:divBdr>
        <w:top w:val="none" w:sz="0" w:space="0" w:color="auto"/>
        <w:left w:val="none" w:sz="0" w:space="0" w:color="auto"/>
        <w:bottom w:val="none" w:sz="0" w:space="0" w:color="auto"/>
        <w:right w:val="none" w:sz="0" w:space="0" w:color="auto"/>
      </w:divBdr>
      <w:divsChild>
        <w:div w:id="848831122">
          <w:marLeft w:val="0"/>
          <w:marRight w:val="0"/>
          <w:marTop w:val="0"/>
          <w:marBottom w:val="0"/>
          <w:divBdr>
            <w:top w:val="none" w:sz="0" w:space="0" w:color="auto"/>
            <w:left w:val="none" w:sz="0" w:space="0" w:color="auto"/>
            <w:bottom w:val="none" w:sz="0" w:space="0" w:color="auto"/>
            <w:right w:val="none" w:sz="0" w:space="0" w:color="auto"/>
          </w:divBdr>
        </w:div>
      </w:divsChild>
    </w:div>
    <w:div w:id="1097284769">
      <w:bodyDiv w:val="1"/>
      <w:marLeft w:val="0"/>
      <w:marRight w:val="0"/>
      <w:marTop w:val="0"/>
      <w:marBottom w:val="0"/>
      <w:divBdr>
        <w:top w:val="none" w:sz="0" w:space="0" w:color="auto"/>
        <w:left w:val="none" w:sz="0" w:space="0" w:color="auto"/>
        <w:bottom w:val="none" w:sz="0" w:space="0" w:color="auto"/>
        <w:right w:val="none" w:sz="0" w:space="0" w:color="auto"/>
      </w:divBdr>
      <w:divsChild>
        <w:div w:id="281346330">
          <w:marLeft w:val="0"/>
          <w:marRight w:val="0"/>
          <w:marTop w:val="0"/>
          <w:marBottom w:val="0"/>
          <w:divBdr>
            <w:top w:val="none" w:sz="0" w:space="0" w:color="auto"/>
            <w:left w:val="none" w:sz="0" w:space="0" w:color="auto"/>
            <w:bottom w:val="none" w:sz="0" w:space="0" w:color="auto"/>
            <w:right w:val="none" w:sz="0" w:space="0" w:color="auto"/>
          </w:divBdr>
        </w:div>
      </w:divsChild>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29481865">
      <w:bodyDiv w:val="1"/>
      <w:marLeft w:val="0"/>
      <w:marRight w:val="0"/>
      <w:marTop w:val="0"/>
      <w:marBottom w:val="0"/>
      <w:divBdr>
        <w:top w:val="none" w:sz="0" w:space="0" w:color="auto"/>
        <w:left w:val="none" w:sz="0" w:space="0" w:color="auto"/>
        <w:bottom w:val="none" w:sz="0" w:space="0" w:color="auto"/>
        <w:right w:val="none" w:sz="0" w:space="0" w:color="auto"/>
      </w:divBdr>
      <w:divsChild>
        <w:div w:id="1358312053">
          <w:marLeft w:val="0"/>
          <w:marRight w:val="0"/>
          <w:marTop w:val="0"/>
          <w:marBottom w:val="0"/>
          <w:divBdr>
            <w:top w:val="none" w:sz="0" w:space="0" w:color="auto"/>
            <w:left w:val="none" w:sz="0" w:space="0" w:color="auto"/>
            <w:bottom w:val="none" w:sz="0" w:space="0" w:color="auto"/>
            <w:right w:val="none" w:sz="0" w:space="0" w:color="auto"/>
          </w:divBdr>
        </w:div>
      </w:divsChild>
    </w:div>
    <w:div w:id="1372143870">
      <w:bodyDiv w:val="1"/>
      <w:marLeft w:val="0"/>
      <w:marRight w:val="0"/>
      <w:marTop w:val="0"/>
      <w:marBottom w:val="0"/>
      <w:divBdr>
        <w:top w:val="none" w:sz="0" w:space="0" w:color="auto"/>
        <w:left w:val="none" w:sz="0" w:space="0" w:color="auto"/>
        <w:bottom w:val="none" w:sz="0" w:space="0" w:color="auto"/>
        <w:right w:val="none" w:sz="0" w:space="0" w:color="auto"/>
      </w:divBdr>
      <w:divsChild>
        <w:div w:id="34234210">
          <w:marLeft w:val="0"/>
          <w:marRight w:val="0"/>
          <w:marTop w:val="0"/>
          <w:marBottom w:val="0"/>
          <w:divBdr>
            <w:top w:val="none" w:sz="0" w:space="0" w:color="auto"/>
            <w:left w:val="none" w:sz="0" w:space="0" w:color="auto"/>
            <w:bottom w:val="none" w:sz="0" w:space="0" w:color="auto"/>
            <w:right w:val="none" w:sz="0" w:space="0" w:color="auto"/>
          </w:divBdr>
        </w:div>
      </w:divsChild>
    </w:div>
    <w:div w:id="1454903367">
      <w:bodyDiv w:val="1"/>
      <w:marLeft w:val="0"/>
      <w:marRight w:val="0"/>
      <w:marTop w:val="0"/>
      <w:marBottom w:val="0"/>
      <w:divBdr>
        <w:top w:val="none" w:sz="0" w:space="0" w:color="auto"/>
        <w:left w:val="none" w:sz="0" w:space="0" w:color="auto"/>
        <w:bottom w:val="none" w:sz="0" w:space="0" w:color="auto"/>
        <w:right w:val="none" w:sz="0" w:space="0" w:color="auto"/>
      </w:divBdr>
      <w:divsChild>
        <w:div w:id="1535192770">
          <w:marLeft w:val="0"/>
          <w:marRight w:val="0"/>
          <w:marTop w:val="0"/>
          <w:marBottom w:val="0"/>
          <w:divBdr>
            <w:top w:val="none" w:sz="0" w:space="0" w:color="auto"/>
            <w:left w:val="none" w:sz="0" w:space="0" w:color="auto"/>
            <w:bottom w:val="none" w:sz="0" w:space="0" w:color="auto"/>
            <w:right w:val="none" w:sz="0" w:space="0" w:color="auto"/>
          </w:divBdr>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593318242">
      <w:bodyDiv w:val="1"/>
      <w:marLeft w:val="0"/>
      <w:marRight w:val="0"/>
      <w:marTop w:val="0"/>
      <w:marBottom w:val="0"/>
      <w:divBdr>
        <w:top w:val="none" w:sz="0" w:space="0" w:color="auto"/>
        <w:left w:val="none" w:sz="0" w:space="0" w:color="auto"/>
        <w:bottom w:val="none" w:sz="0" w:space="0" w:color="auto"/>
        <w:right w:val="none" w:sz="0" w:space="0" w:color="auto"/>
      </w:divBdr>
      <w:divsChild>
        <w:div w:id="1354334079">
          <w:marLeft w:val="0"/>
          <w:marRight w:val="0"/>
          <w:marTop w:val="0"/>
          <w:marBottom w:val="0"/>
          <w:divBdr>
            <w:top w:val="none" w:sz="0" w:space="0" w:color="auto"/>
            <w:left w:val="none" w:sz="0" w:space="0" w:color="auto"/>
            <w:bottom w:val="none" w:sz="0" w:space="0" w:color="auto"/>
            <w:right w:val="none" w:sz="0" w:space="0" w:color="auto"/>
          </w:divBdr>
        </w:div>
      </w:divsChild>
    </w:div>
    <w:div w:id="1594166517">
      <w:bodyDiv w:val="1"/>
      <w:marLeft w:val="0"/>
      <w:marRight w:val="0"/>
      <w:marTop w:val="0"/>
      <w:marBottom w:val="0"/>
      <w:divBdr>
        <w:top w:val="none" w:sz="0" w:space="0" w:color="auto"/>
        <w:left w:val="none" w:sz="0" w:space="0" w:color="auto"/>
        <w:bottom w:val="none" w:sz="0" w:space="0" w:color="auto"/>
        <w:right w:val="none" w:sz="0" w:space="0" w:color="auto"/>
      </w:divBdr>
      <w:divsChild>
        <w:div w:id="2052800075">
          <w:marLeft w:val="0"/>
          <w:marRight w:val="0"/>
          <w:marTop w:val="0"/>
          <w:marBottom w:val="0"/>
          <w:divBdr>
            <w:top w:val="none" w:sz="0" w:space="0" w:color="auto"/>
            <w:left w:val="none" w:sz="0" w:space="0" w:color="auto"/>
            <w:bottom w:val="none" w:sz="0" w:space="0" w:color="auto"/>
            <w:right w:val="none" w:sz="0" w:space="0" w:color="auto"/>
          </w:divBdr>
        </w:div>
      </w:divsChild>
    </w:div>
    <w:div w:id="1635521995">
      <w:bodyDiv w:val="1"/>
      <w:marLeft w:val="0"/>
      <w:marRight w:val="0"/>
      <w:marTop w:val="0"/>
      <w:marBottom w:val="0"/>
      <w:divBdr>
        <w:top w:val="none" w:sz="0" w:space="0" w:color="auto"/>
        <w:left w:val="none" w:sz="0" w:space="0" w:color="auto"/>
        <w:bottom w:val="none" w:sz="0" w:space="0" w:color="auto"/>
        <w:right w:val="none" w:sz="0" w:space="0" w:color="auto"/>
      </w:divBdr>
      <w:divsChild>
        <w:div w:id="962928241">
          <w:marLeft w:val="0"/>
          <w:marRight w:val="0"/>
          <w:marTop w:val="0"/>
          <w:marBottom w:val="0"/>
          <w:divBdr>
            <w:top w:val="none" w:sz="0" w:space="0" w:color="auto"/>
            <w:left w:val="none" w:sz="0" w:space="0" w:color="auto"/>
            <w:bottom w:val="none" w:sz="0" w:space="0" w:color="auto"/>
            <w:right w:val="none" w:sz="0" w:space="0" w:color="auto"/>
          </w:divBdr>
        </w:div>
      </w:divsChild>
    </w:div>
    <w:div w:id="1670937014">
      <w:bodyDiv w:val="1"/>
      <w:marLeft w:val="0"/>
      <w:marRight w:val="0"/>
      <w:marTop w:val="0"/>
      <w:marBottom w:val="0"/>
      <w:divBdr>
        <w:top w:val="none" w:sz="0" w:space="0" w:color="auto"/>
        <w:left w:val="none" w:sz="0" w:space="0" w:color="auto"/>
        <w:bottom w:val="none" w:sz="0" w:space="0" w:color="auto"/>
        <w:right w:val="none" w:sz="0" w:space="0" w:color="auto"/>
      </w:divBdr>
      <w:divsChild>
        <w:div w:id="1134057564">
          <w:marLeft w:val="0"/>
          <w:marRight w:val="0"/>
          <w:marTop w:val="0"/>
          <w:marBottom w:val="0"/>
          <w:divBdr>
            <w:top w:val="none" w:sz="0" w:space="0" w:color="auto"/>
            <w:left w:val="none" w:sz="0" w:space="0" w:color="auto"/>
            <w:bottom w:val="none" w:sz="0" w:space="0" w:color="auto"/>
            <w:right w:val="none" w:sz="0" w:space="0" w:color="auto"/>
          </w:divBdr>
        </w:div>
      </w:divsChild>
    </w:div>
    <w:div w:id="1742602266">
      <w:bodyDiv w:val="1"/>
      <w:marLeft w:val="0"/>
      <w:marRight w:val="0"/>
      <w:marTop w:val="0"/>
      <w:marBottom w:val="0"/>
      <w:divBdr>
        <w:top w:val="none" w:sz="0" w:space="0" w:color="auto"/>
        <w:left w:val="none" w:sz="0" w:space="0" w:color="auto"/>
        <w:bottom w:val="none" w:sz="0" w:space="0" w:color="auto"/>
        <w:right w:val="none" w:sz="0" w:space="0" w:color="auto"/>
      </w:divBdr>
      <w:divsChild>
        <w:div w:id="525368094">
          <w:marLeft w:val="0"/>
          <w:marRight w:val="0"/>
          <w:marTop w:val="0"/>
          <w:marBottom w:val="0"/>
          <w:divBdr>
            <w:top w:val="none" w:sz="0" w:space="0" w:color="auto"/>
            <w:left w:val="none" w:sz="0" w:space="0" w:color="auto"/>
            <w:bottom w:val="none" w:sz="0" w:space="0" w:color="auto"/>
            <w:right w:val="none" w:sz="0" w:space="0" w:color="auto"/>
          </w:divBdr>
        </w:div>
      </w:divsChild>
    </w:div>
    <w:div w:id="1767077251">
      <w:bodyDiv w:val="1"/>
      <w:marLeft w:val="0"/>
      <w:marRight w:val="0"/>
      <w:marTop w:val="0"/>
      <w:marBottom w:val="0"/>
      <w:divBdr>
        <w:top w:val="none" w:sz="0" w:space="0" w:color="auto"/>
        <w:left w:val="none" w:sz="0" w:space="0" w:color="auto"/>
        <w:bottom w:val="none" w:sz="0" w:space="0" w:color="auto"/>
        <w:right w:val="none" w:sz="0" w:space="0" w:color="auto"/>
      </w:divBdr>
      <w:divsChild>
        <w:div w:id="86247642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890342563">
      <w:bodyDiv w:val="1"/>
      <w:marLeft w:val="0"/>
      <w:marRight w:val="0"/>
      <w:marTop w:val="0"/>
      <w:marBottom w:val="0"/>
      <w:divBdr>
        <w:top w:val="none" w:sz="0" w:space="0" w:color="auto"/>
        <w:left w:val="none" w:sz="0" w:space="0" w:color="auto"/>
        <w:bottom w:val="none" w:sz="0" w:space="0" w:color="auto"/>
        <w:right w:val="none" w:sz="0" w:space="0" w:color="auto"/>
      </w:divBdr>
      <w:divsChild>
        <w:div w:id="863445608">
          <w:marLeft w:val="0"/>
          <w:marRight w:val="0"/>
          <w:marTop w:val="0"/>
          <w:marBottom w:val="0"/>
          <w:divBdr>
            <w:top w:val="none" w:sz="0" w:space="0" w:color="auto"/>
            <w:left w:val="none" w:sz="0" w:space="0" w:color="auto"/>
            <w:bottom w:val="none" w:sz="0" w:space="0" w:color="auto"/>
            <w:right w:val="none" w:sz="0" w:space="0" w:color="auto"/>
          </w:divBdr>
        </w:div>
      </w:divsChild>
    </w:div>
    <w:div w:id="1916815045">
      <w:bodyDiv w:val="1"/>
      <w:marLeft w:val="0"/>
      <w:marRight w:val="0"/>
      <w:marTop w:val="0"/>
      <w:marBottom w:val="0"/>
      <w:divBdr>
        <w:top w:val="none" w:sz="0" w:space="0" w:color="auto"/>
        <w:left w:val="none" w:sz="0" w:space="0" w:color="auto"/>
        <w:bottom w:val="none" w:sz="0" w:space="0" w:color="auto"/>
        <w:right w:val="none" w:sz="0" w:space="0" w:color="auto"/>
      </w:divBdr>
      <w:divsChild>
        <w:div w:id="1128934126">
          <w:marLeft w:val="0"/>
          <w:marRight w:val="0"/>
          <w:marTop w:val="0"/>
          <w:marBottom w:val="0"/>
          <w:divBdr>
            <w:top w:val="none" w:sz="0" w:space="0" w:color="auto"/>
            <w:left w:val="none" w:sz="0" w:space="0" w:color="auto"/>
            <w:bottom w:val="none" w:sz="0" w:space="0" w:color="auto"/>
            <w:right w:val="none" w:sz="0" w:space="0" w:color="auto"/>
          </w:divBdr>
        </w:div>
      </w:divsChild>
    </w:div>
    <w:div w:id="1936667396">
      <w:bodyDiv w:val="1"/>
      <w:marLeft w:val="0"/>
      <w:marRight w:val="0"/>
      <w:marTop w:val="0"/>
      <w:marBottom w:val="0"/>
      <w:divBdr>
        <w:top w:val="none" w:sz="0" w:space="0" w:color="auto"/>
        <w:left w:val="none" w:sz="0" w:space="0" w:color="auto"/>
        <w:bottom w:val="none" w:sz="0" w:space="0" w:color="auto"/>
        <w:right w:val="none" w:sz="0" w:space="0" w:color="auto"/>
      </w:divBdr>
      <w:divsChild>
        <w:div w:id="2077627396">
          <w:marLeft w:val="0"/>
          <w:marRight w:val="0"/>
          <w:marTop w:val="0"/>
          <w:marBottom w:val="0"/>
          <w:divBdr>
            <w:top w:val="none" w:sz="0" w:space="0" w:color="auto"/>
            <w:left w:val="none" w:sz="0" w:space="0" w:color="auto"/>
            <w:bottom w:val="none" w:sz="0" w:space="0" w:color="auto"/>
            <w:right w:val="none" w:sz="0" w:space="0" w:color="auto"/>
          </w:divBdr>
        </w:div>
      </w:divsChild>
    </w:div>
    <w:div w:id="1937862652">
      <w:bodyDiv w:val="1"/>
      <w:marLeft w:val="0"/>
      <w:marRight w:val="0"/>
      <w:marTop w:val="0"/>
      <w:marBottom w:val="0"/>
      <w:divBdr>
        <w:top w:val="none" w:sz="0" w:space="0" w:color="auto"/>
        <w:left w:val="none" w:sz="0" w:space="0" w:color="auto"/>
        <w:bottom w:val="none" w:sz="0" w:space="0" w:color="auto"/>
        <w:right w:val="none" w:sz="0" w:space="0" w:color="auto"/>
      </w:divBdr>
      <w:divsChild>
        <w:div w:id="123936993">
          <w:marLeft w:val="0"/>
          <w:marRight w:val="0"/>
          <w:marTop w:val="0"/>
          <w:marBottom w:val="0"/>
          <w:divBdr>
            <w:top w:val="none" w:sz="0" w:space="0" w:color="auto"/>
            <w:left w:val="none" w:sz="0" w:space="0" w:color="auto"/>
            <w:bottom w:val="none" w:sz="0" w:space="0" w:color="auto"/>
            <w:right w:val="none" w:sz="0" w:space="0" w:color="auto"/>
          </w:divBdr>
        </w:div>
      </w:divsChild>
    </w:div>
    <w:div w:id="1991866288">
      <w:bodyDiv w:val="1"/>
      <w:marLeft w:val="0"/>
      <w:marRight w:val="0"/>
      <w:marTop w:val="0"/>
      <w:marBottom w:val="0"/>
      <w:divBdr>
        <w:top w:val="none" w:sz="0" w:space="0" w:color="auto"/>
        <w:left w:val="none" w:sz="0" w:space="0" w:color="auto"/>
        <w:bottom w:val="none" w:sz="0" w:space="0" w:color="auto"/>
        <w:right w:val="none" w:sz="0" w:space="0" w:color="auto"/>
      </w:divBdr>
      <w:divsChild>
        <w:div w:id="140468160">
          <w:marLeft w:val="0"/>
          <w:marRight w:val="0"/>
          <w:marTop w:val="0"/>
          <w:marBottom w:val="0"/>
          <w:divBdr>
            <w:top w:val="none" w:sz="0" w:space="0" w:color="auto"/>
            <w:left w:val="none" w:sz="0" w:space="0" w:color="auto"/>
            <w:bottom w:val="none" w:sz="0" w:space="0" w:color="auto"/>
            <w:right w:val="none" w:sz="0" w:space="0" w:color="auto"/>
          </w:divBdr>
        </w:div>
      </w:divsChild>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05357144">
      <w:bodyDiv w:val="1"/>
      <w:marLeft w:val="0"/>
      <w:marRight w:val="0"/>
      <w:marTop w:val="0"/>
      <w:marBottom w:val="0"/>
      <w:divBdr>
        <w:top w:val="none" w:sz="0" w:space="0" w:color="auto"/>
        <w:left w:val="none" w:sz="0" w:space="0" w:color="auto"/>
        <w:bottom w:val="none" w:sz="0" w:space="0" w:color="auto"/>
        <w:right w:val="none" w:sz="0" w:space="0" w:color="auto"/>
      </w:divBdr>
      <w:divsChild>
        <w:div w:id="142048982">
          <w:marLeft w:val="0"/>
          <w:marRight w:val="0"/>
          <w:marTop w:val="0"/>
          <w:marBottom w:val="0"/>
          <w:divBdr>
            <w:top w:val="none" w:sz="0" w:space="0" w:color="auto"/>
            <w:left w:val="none" w:sz="0" w:space="0" w:color="auto"/>
            <w:bottom w:val="none" w:sz="0" w:space="0" w:color="auto"/>
            <w:right w:val="none" w:sz="0" w:space="0" w:color="auto"/>
          </w:divBdr>
        </w:div>
      </w:divsChild>
    </w:div>
    <w:div w:id="2021588998">
      <w:bodyDiv w:val="1"/>
      <w:marLeft w:val="0"/>
      <w:marRight w:val="0"/>
      <w:marTop w:val="0"/>
      <w:marBottom w:val="0"/>
      <w:divBdr>
        <w:top w:val="none" w:sz="0" w:space="0" w:color="auto"/>
        <w:left w:val="none" w:sz="0" w:space="0" w:color="auto"/>
        <w:bottom w:val="none" w:sz="0" w:space="0" w:color="auto"/>
        <w:right w:val="none" w:sz="0" w:space="0" w:color="auto"/>
      </w:divBdr>
      <w:divsChild>
        <w:div w:id="1468475681">
          <w:marLeft w:val="0"/>
          <w:marRight w:val="0"/>
          <w:marTop w:val="0"/>
          <w:marBottom w:val="0"/>
          <w:divBdr>
            <w:top w:val="none" w:sz="0" w:space="0" w:color="auto"/>
            <w:left w:val="none" w:sz="0" w:space="0" w:color="auto"/>
            <w:bottom w:val="none" w:sz="0" w:space="0" w:color="auto"/>
            <w:right w:val="none" w:sz="0" w:space="0" w:color="auto"/>
          </w:divBdr>
        </w:div>
      </w:divsChild>
    </w:div>
    <w:div w:id="2056733599">
      <w:bodyDiv w:val="1"/>
      <w:marLeft w:val="0"/>
      <w:marRight w:val="0"/>
      <w:marTop w:val="0"/>
      <w:marBottom w:val="0"/>
      <w:divBdr>
        <w:top w:val="none" w:sz="0" w:space="0" w:color="auto"/>
        <w:left w:val="none" w:sz="0" w:space="0" w:color="auto"/>
        <w:bottom w:val="none" w:sz="0" w:space="0" w:color="auto"/>
        <w:right w:val="none" w:sz="0" w:space="0" w:color="auto"/>
      </w:divBdr>
      <w:divsChild>
        <w:div w:id="1348865692">
          <w:marLeft w:val="0"/>
          <w:marRight w:val="0"/>
          <w:marTop w:val="0"/>
          <w:marBottom w:val="0"/>
          <w:divBdr>
            <w:top w:val="none" w:sz="0" w:space="0" w:color="auto"/>
            <w:left w:val="none" w:sz="0" w:space="0" w:color="auto"/>
            <w:bottom w:val="none" w:sz="0" w:space="0" w:color="auto"/>
            <w:right w:val="none" w:sz="0" w:space="0" w:color="auto"/>
          </w:divBdr>
        </w:div>
      </w:divsChild>
    </w:div>
    <w:div w:id="213393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number xmlns="1700ab43-7395-48ff-866c-657c86ba7f4e" xsi:nil="true"/>
    <_ip_UnifiedCompliancePolicyUIAction xmlns="http://schemas.microsoft.com/sharepoint/v3" xsi:nil="true"/>
    <ISCreferencenumber xmlns="1700ab43-7395-48ff-866c-657c86ba7f4e" xsi:nil="true"/>
    <Status xmlns="1700ab43-7395-48ff-866c-657c86ba7f4e" xsi:nil="true"/>
    <Whoneedstoanswer xmlns="1700ab43-7395-48ff-866c-657c86ba7f4e" xsi:nil="true"/>
    <Stage xmlns="1700ab43-7395-48ff-866c-657c86ba7f4e" xsi:nil="true"/>
    <_ip_UnifiedCompliancePolicyProperties xmlns="http://schemas.microsoft.com/sharepoint/v3" xsi:nil="true"/>
    <Level xmlns="1700ab43-7395-48ff-866c-657c86ba7f4e" xsi:nil="true"/>
    <Deadline xmlns="1700ab43-7395-48ff-866c-657c86ba7f4e" xsi:nil="true"/>
    <Answersent xmlns="1700ab43-7395-48ff-866c-657c86ba7f4e">false</Answersent>
    <Scope xmlns="1700ab43-7395-48ff-866c-657c86ba7f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9" ma:contentTypeDescription="Create a new document." ma:contentTypeScope="" ma:versionID="a8abed3de76f650ec2e097b772562ee0">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ea221ede56f7a8339eeb8a06816169e"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Status" minOccurs="0"/>
                <xsd:element ref="ns2:Deadline" minOccurs="0"/>
                <xsd:element ref="ns2:ISCreferencenumber" minOccurs="0"/>
                <xsd:element ref="ns2:Answersent" minOccurs="0"/>
                <xsd:element ref="ns2:Whoneedstoanswer" minOccurs="0"/>
                <xsd:element ref="ns2:Stage" minOccurs="0"/>
                <xsd:element ref="ns2:Level" minOccurs="0"/>
                <xsd:element ref="ns2:Scope" minOccurs="0"/>
                <xsd:element ref="ns2:Aresnumber" minOccurs="0"/>
                <xsd:element ref="ns3:SharedWithUsers" minOccurs="0"/>
                <xsd:element ref="ns3:SharedWithDetails" minOccurs="0"/>
                <xsd:element ref="ns2:MediaServiceMetadata" minOccurs="0"/>
                <xsd:element ref="ns2:MediaServiceFastMetadata" minOccurs="0"/>
                <xsd:element ref="ns2:MediaServiceAutoKeyPoints" minOccurs="0"/>
                <xsd:element ref="ns1:_ip_UnifiedCompliancePolicyProperties" minOccurs="0"/>
                <xsd:element ref="ns1:_ip_UnifiedCompliancePolicyUIAction"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ma:readOnly="false">
      <xsd:simpleType>
        <xsd:restriction base="dms:Choice">
          <xsd:enumeration value="Ongoing"/>
          <xsd:enumeration value="Closed"/>
        </xsd:restriction>
      </xsd:simpleType>
    </xsd:element>
    <xsd:element name="Deadline" ma:index="3" nillable="true" ma:displayName="Deadline" ma:format="DateOnly" ma:internalName="Deadline" ma:readOnly="false">
      <xsd:simpleType>
        <xsd:restriction base="dms:DateTime"/>
      </xsd:simpleType>
    </xsd:element>
    <xsd:element name="ISCreferencenumber" ma:index="4" nillable="true" ma:displayName="ISC reference number" ma:format="Dropdown" ma:internalName="ISCreferencenumber" ma:readOnly="false">
      <xsd:simpleType>
        <xsd:restriction base="dms:Text">
          <xsd:maxLength value="255"/>
        </xsd:restriction>
      </xsd:simpleType>
    </xsd:element>
    <xsd:element name="Answersent" ma:index="5" nillable="true" ma:displayName="Answer sent" ma:default="0" ma:format="Dropdown" ma:internalName="Answersent" ma:readOnly="false">
      <xsd:simpleType>
        <xsd:restriction base="dms:Boolean"/>
      </xsd:simpleType>
    </xsd:element>
    <xsd:element name="Whoneedstoanswer" ma:index="6" nillable="true" ma:displayName="Who needs to answer" ma:description="please indicate who received the ISC" ma:format="Dropdown" ma:internalName="Whoneedstoanswer" ma:readOnly="false">
      <xsd:simpleType>
        <xsd:restriction base="dms:Choice">
          <xsd:enumeration value="ECFIN"/>
          <xsd:enumeration value="SG RECOVER"/>
          <xsd:enumeration value="Both"/>
        </xsd:restriction>
      </xsd:simpleType>
    </xsd:element>
    <xsd:element name="Stage" ma:index="7" nillable="true" ma:displayName="Phase" ma:format="Dropdown" ma:internalName="Stage">
      <xsd:complexType>
        <xsd:complexContent>
          <xsd:extension base="dms:MultiChoice">
            <xsd:sequence>
              <xsd:element name="Value" maxOccurs="unbounded" minOccurs="0" nillable="true">
                <xsd:simpleType>
                  <xsd:restriction base="dms:Choice">
                    <xsd:enumeration value="Preparation"/>
                    <xsd:enumeration value="1st payment request"/>
                    <xsd:enumeration value="3rd Payment request"/>
                    <xsd:enumeration value="4th Payment request"/>
                    <xsd:enumeration value="5th Payment request"/>
                    <xsd:enumeration value="6th Payment request"/>
                    <xsd:enumeration value="2nd payment request"/>
                    <xsd:enumeration value="7th Payment request"/>
                    <xsd:enumeration value="8th Payment request"/>
                  </xsd:restriction>
                </xsd:simpleType>
              </xsd:element>
            </xsd:sequence>
          </xsd:extension>
        </xsd:complexContent>
      </xsd:complexType>
    </xsd:element>
    <xsd:element name="Level" ma:index="8" nillable="true" ma:displayName="Level" ma:description="depending if E&amp;D attended" ma:format="Dropdown" ma:internalName="Level" ma:readOnly="false">
      <xsd:simpleType>
        <xsd:restriction base="dms:Choice">
          <xsd:enumeration value="Principals"/>
          <xsd:enumeration value="Technical"/>
        </xsd:restriction>
      </xsd:simpleType>
    </xsd:element>
    <xsd:element name="Scope" ma:index="9" nillable="true" ma:displayName="Scope" ma:format="Dropdown" ma:internalName="Scope" ma:readOnly="false">
      <xsd:simpleType>
        <xsd:restriction base="dms:Choice">
          <xsd:enumeration value="General"/>
          <xsd:enumeration value="Thematic"/>
        </xsd:restriction>
      </xsd:simpleType>
    </xsd:element>
    <xsd:element name="Aresnumber" ma:index="10" nillable="true" ma:displayName="Ares number" ma:format="Dropdown" ma:internalName="Aresnumber"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OCR" ma:index="32" nillable="true" ma:displayName="Extracted Text" ma:hidden="true" ma:internalName="MediaServiceOCR" ma:readOnly="true">
      <xsd:simpleType>
        <xsd:restriction base="dms:Note"/>
      </xsd:simpleType>
    </xsd:element>
    <xsd:element name="MediaServiceLocation" ma:index="33" nillable="true" ma:displayName="Location" ma:hidden="true" ma:indexed="true" ma:internalName="MediaServiceLocation"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bda955a7-c319-4d68-acea-690316db2eb1}" ma:internalName="TaxCatchAll" ma:readOnly="false"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3.xml><?xml version="1.0" encoding="utf-8"?>
<ds:datastoreItem xmlns:ds="http://schemas.openxmlformats.org/officeDocument/2006/customXml" ds:itemID="{6CA82E0D-6297-4C47-8CC0-FF284FE7E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AC255-B6E3-4134-A499-83C215BD7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75</TotalTime>
  <Pages>10</Pages>
  <Words>4348</Words>
  <Characters>24787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2026-07-31T11:25:00Z</dcterms:created>
  <dcterms:modified xsi:type="dcterms:W3CDTF">2026-08-05T14:01:00Z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