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2DF4F" w14:textId="193D1501" w:rsidR="00C84E61" w:rsidRPr="00316F7B" w:rsidRDefault="00AF67F0" w:rsidP="00AF67F0">
      <w:pPr>
        <w:pStyle w:val="Pagedecouverture"/>
        <w:rPr>
          <w:noProof/>
        </w:rPr>
      </w:pPr>
      <w:r>
        <w:rPr>
          <w:noProof/>
        </w:rPr>
        <w:pict w14:anchorId="77EE8E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C957DD95-E8D6-4E53-9295-D76CB55394E1" style="width:455.25pt;height:396pt">
            <v:imagedata r:id="rId11" o:title=""/>
          </v:shape>
        </w:pict>
      </w:r>
    </w:p>
    <w:p w14:paraId="79FDADD7" w14:textId="77777777" w:rsidR="00153604" w:rsidRPr="00316F7B" w:rsidRDefault="00153604" w:rsidP="00A81142">
      <w:pPr>
        <w:jc w:val="left"/>
        <w:rPr>
          <w:noProof/>
          <w:color w:val="FF0000"/>
        </w:rPr>
        <w:sectPr w:rsidR="00153604" w:rsidRPr="00316F7B" w:rsidSect="00AF67F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5285101" w14:textId="0DEED573" w:rsidR="001D2F82" w:rsidRPr="00316F7B" w:rsidRDefault="001D2F82">
      <w:pPr>
        <w:pStyle w:val="Annexetitre"/>
        <w:rPr>
          <w:noProof/>
          <w:u w:val="none"/>
        </w:rPr>
      </w:pPr>
      <w:bookmarkStart w:id="0" w:name="_GoBack"/>
      <w:bookmarkEnd w:id="0"/>
      <w:r w:rsidRPr="00316F7B">
        <w:rPr>
          <w:noProof/>
          <w:u w:val="none"/>
        </w:rPr>
        <w:lastRenderedPageBreak/>
        <w:t>ANNEXE</w:t>
      </w:r>
    </w:p>
    <w:p w14:paraId="54A1F6AF" w14:textId="356AB69B" w:rsidR="00C84E61" w:rsidRPr="00316F7B" w:rsidRDefault="00FC132D" w:rsidP="00731BA3">
      <w:pPr>
        <w:rPr>
          <w:b/>
          <w:noProof/>
        </w:rPr>
      </w:pPr>
      <w:r w:rsidRPr="00316F7B">
        <w:rPr>
          <w:b/>
          <w:noProof/>
        </w:rPr>
        <w:t>TAC APPLICABLES AUX NAVIRES DE PÊCHE DE L'UNION DANS LES ZONES POUR LESQUELLES DES TAC ONT ÉTÉ FIXÉS PAR ESPÈCE ET PAR ZONE</w:t>
      </w:r>
    </w:p>
    <w:p w14:paraId="64817DA0" w14:textId="3BF40A35" w:rsidR="00C84E61" w:rsidRPr="00316F7B" w:rsidRDefault="00FC132D">
      <w:pPr>
        <w:rPr>
          <w:noProof/>
        </w:rPr>
      </w:pPr>
      <w:r w:rsidRPr="00316F7B">
        <w:rPr>
          <w:noProof/>
        </w:rPr>
        <w:t>Les tableaux suivants présentent les TAC et quotas (en tonnes de poids vif, sauf indication contraire) par stock, ainsi que les mesures qui leur sont liées sur le plan fonctionnel.</w:t>
      </w:r>
    </w:p>
    <w:p w14:paraId="25809655" w14:textId="7D95CBD1" w:rsidR="00246126" w:rsidRPr="00316F7B" w:rsidRDefault="12130BC8">
      <w:pPr>
        <w:rPr>
          <w:noProof/>
        </w:rPr>
      </w:pPr>
      <w:r w:rsidRPr="00316F7B">
        <w:rPr>
          <w:noProof/>
        </w:rPr>
        <w:t>Les stocks de poissons sont énumérés dans l’ordre alphabétique des noms scientifiques des espèces.</w:t>
      </w:r>
    </w:p>
    <w:p w14:paraId="794453B8" w14:textId="0F0B681E" w:rsidR="00C84E61" w:rsidRPr="00316F7B" w:rsidRDefault="00246126">
      <w:pPr>
        <w:rPr>
          <w:noProof/>
        </w:rPr>
      </w:pPr>
      <w:r w:rsidRPr="00316F7B">
        <w:rPr>
          <w:noProof/>
        </w:rPr>
        <w:t>Aux fins du présent règlement, le tableau suivant met en correspondance les noms scientifiques et les noms communs utilisés: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7"/>
        <w:gridCol w:w="2893"/>
        <w:gridCol w:w="3233"/>
      </w:tblGrid>
      <w:tr w:rsidR="00C84E61" w:rsidRPr="00316F7B" w14:paraId="61161F59" w14:textId="77777777">
        <w:trPr>
          <w:trHeight w:val="262"/>
        </w:trPr>
        <w:tc>
          <w:tcPr>
            <w:tcW w:w="1646" w:type="pct"/>
            <w:tcBorders>
              <w:top w:val="single" w:sz="4" w:space="0" w:color="auto"/>
              <w:bottom w:val="single" w:sz="4" w:space="0" w:color="auto"/>
            </w:tcBorders>
          </w:tcPr>
          <w:p w14:paraId="4D4CAD62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Nom scientifique</w:t>
            </w:r>
          </w:p>
        </w:tc>
        <w:tc>
          <w:tcPr>
            <w:tcW w:w="1584" w:type="pct"/>
            <w:tcBorders>
              <w:top w:val="single" w:sz="4" w:space="0" w:color="auto"/>
              <w:bottom w:val="single" w:sz="4" w:space="0" w:color="auto"/>
            </w:tcBorders>
          </w:tcPr>
          <w:p w14:paraId="11A4660A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Code alpha-3</w:t>
            </w:r>
          </w:p>
        </w:tc>
        <w:tc>
          <w:tcPr>
            <w:tcW w:w="1770" w:type="pct"/>
            <w:tcBorders>
              <w:top w:val="single" w:sz="4" w:space="0" w:color="auto"/>
              <w:bottom w:val="single" w:sz="4" w:space="0" w:color="auto"/>
            </w:tcBorders>
          </w:tcPr>
          <w:p w14:paraId="6AEB5483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Nom commun</w:t>
            </w:r>
          </w:p>
        </w:tc>
      </w:tr>
      <w:tr w:rsidR="00C84E61" w:rsidRPr="00316F7B" w14:paraId="3CC1CCE6" w14:textId="77777777">
        <w:trPr>
          <w:trHeight w:val="247"/>
        </w:trPr>
        <w:tc>
          <w:tcPr>
            <w:tcW w:w="1646" w:type="pct"/>
            <w:tcBorders>
              <w:top w:val="single" w:sz="4" w:space="0" w:color="auto"/>
            </w:tcBorders>
          </w:tcPr>
          <w:p w14:paraId="28BD799E" w14:textId="77777777" w:rsidR="00C84E61" w:rsidRPr="00316F7B" w:rsidRDefault="00FC132D">
            <w:pPr>
              <w:spacing w:before="40" w:after="40"/>
              <w:rPr>
                <w:noProof/>
              </w:rPr>
            </w:pPr>
            <w:r w:rsidRPr="00316F7B">
              <w:rPr>
                <w:i/>
                <w:noProof/>
              </w:rPr>
              <w:t>Clupea harengus</w:t>
            </w:r>
          </w:p>
        </w:tc>
        <w:tc>
          <w:tcPr>
            <w:tcW w:w="1584" w:type="pct"/>
            <w:tcBorders>
              <w:top w:val="single" w:sz="4" w:space="0" w:color="auto"/>
            </w:tcBorders>
          </w:tcPr>
          <w:p w14:paraId="07EF658A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HER</w:t>
            </w:r>
          </w:p>
        </w:tc>
        <w:tc>
          <w:tcPr>
            <w:tcW w:w="1770" w:type="pct"/>
            <w:tcBorders>
              <w:top w:val="single" w:sz="4" w:space="0" w:color="auto"/>
            </w:tcBorders>
          </w:tcPr>
          <w:p w14:paraId="06170906" w14:textId="77777777" w:rsidR="00C84E61" w:rsidRPr="00316F7B" w:rsidRDefault="00FC132D">
            <w:pPr>
              <w:spacing w:before="40" w:after="40"/>
              <w:rPr>
                <w:i/>
                <w:noProof/>
              </w:rPr>
            </w:pPr>
            <w:r w:rsidRPr="00316F7B">
              <w:rPr>
                <w:noProof/>
              </w:rPr>
              <w:t>Hareng</w:t>
            </w:r>
          </w:p>
        </w:tc>
      </w:tr>
      <w:tr w:rsidR="00C84E61" w:rsidRPr="00316F7B" w14:paraId="01494B7B" w14:textId="77777777">
        <w:trPr>
          <w:trHeight w:val="262"/>
        </w:trPr>
        <w:tc>
          <w:tcPr>
            <w:tcW w:w="1646" w:type="pct"/>
          </w:tcPr>
          <w:p w14:paraId="71DE635A" w14:textId="77777777" w:rsidR="00C84E61" w:rsidRPr="00316F7B" w:rsidRDefault="00FC132D">
            <w:pPr>
              <w:spacing w:before="40" w:after="40"/>
              <w:rPr>
                <w:noProof/>
              </w:rPr>
            </w:pPr>
            <w:r w:rsidRPr="00316F7B">
              <w:rPr>
                <w:i/>
                <w:noProof/>
              </w:rPr>
              <w:t>Gadus morhua</w:t>
            </w:r>
          </w:p>
        </w:tc>
        <w:tc>
          <w:tcPr>
            <w:tcW w:w="1584" w:type="pct"/>
          </w:tcPr>
          <w:p w14:paraId="7B965EB1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COD</w:t>
            </w:r>
          </w:p>
        </w:tc>
        <w:tc>
          <w:tcPr>
            <w:tcW w:w="1770" w:type="pct"/>
          </w:tcPr>
          <w:p w14:paraId="52BB94D3" w14:textId="77777777" w:rsidR="00C84E61" w:rsidRPr="00316F7B" w:rsidRDefault="00FC132D">
            <w:pPr>
              <w:spacing w:before="40" w:after="40"/>
              <w:rPr>
                <w:i/>
                <w:noProof/>
              </w:rPr>
            </w:pPr>
            <w:r w:rsidRPr="00316F7B">
              <w:rPr>
                <w:noProof/>
              </w:rPr>
              <w:t>Cabillaud</w:t>
            </w:r>
          </w:p>
        </w:tc>
      </w:tr>
      <w:tr w:rsidR="00C84E61" w:rsidRPr="00316F7B" w14:paraId="729B3151" w14:textId="77777777">
        <w:trPr>
          <w:trHeight w:val="262"/>
        </w:trPr>
        <w:tc>
          <w:tcPr>
            <w:tcW w:w="1646" w:type="pct"/>
          </w:tcPr>
          <w:p w14:paraId="73E16594" w14:textId="77777777" w:rsidR="00C84E61" w:rsidRPr="00316F7B" w:rsidRDefault="00FC132D">
            <w:pPr>
              <w:spacing w:before="40" w:after="40"/>
              <w:rPr>
                <w:noProof/>
              </w:rPr>
            </w:pPr>
            <w:r w:rsidRPr="00316F7B">
              <w:rPr>
                <w:i/>
                <w:noProof/>
              </w:rPr>
              <w:t>Pleuronectes platessa</w:t>
            </w:r>
          </w:p>
        </w:tc>
        <w:tc>
          <w:tcPr>
            <w:tcW w:w="1584" w:type="pct"/>
          </w:tcPr>
          <w:p w14:paraId="2902CBF0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PLE</w:t>
            </w:r>
          </w:p>
        </w:tc>
        <w:tc>
          <w:tcPr>
            <w:tcW w:w="1770" w:type="pct"/>
          </w:tcPr>
          <w:p w14:paraId="6B568E3A" w14:textId="77777777" w:rsidR="00C84E61" w:rsidRPr="00316F7B" w:rsidRDefault="00FC132D">
            <w:pPr>
              <w:spacing w:before="40" w:after="40"/>
              <w:rPr>
                <w:i/>
                <w:noProof/>
              </w:rPr>
            </w:pPr>
            <w:r w:rsidRPr="00316F7B">
              <w:rPr>
                <w:noProof/>
              </w:rPr>
              <w:t>Plie commune</w:t>
            </w:r>
          </w:p>
        </w:tc>
      </w:tr>
      <w:tr w:rsidR="00C84E61" w:rsidRPr="00316F7B" w14:paraId="254F3407" w14:textId="77777777">
        <w:trPr>
          <w:trHeight w:val="262"/>
        </w:trPr>
        <w:tc>
          <w:tcPr>
            <w:tcW w:w="1646" w:type="pct"/>
          </w:tcPr>
          <w:p w14:paraId="46BFE025" w14:textId="77777777" w:rsidR="00C84E61" w:rsidRPr="00316F7B" w:rsidRDefault="00FC132D">
            <w:pPr>
              <w:spacing w:before="40" w:after="40"/>
              <w:rPr>
                <w:noProof/>
              </w:rPr>
            </w:pPr>
            <w:r w:rsidRPr="00316F7B">
              <w:rPr>
                <w:i/>
                <w:noProof/>
              </w:rPr>
              <w:t>Salmo salar</w:t>
            </w:r>
          </w:p>
        </w:tc>
        <w:tc>
          <w:tcPr>
            <w:tcW w:w="1584" w:type="pct"/>
          </w:tcPr>
          <w:p w14:paraId="4A06BEB0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SAL</w:t>
            </w:r>
          </w:p>
        </w:tc>
        <w:tc>
          <w:tcPr>
            <w:tcW w:w="1770" w:type="pct"/>
          </w:tcPr>
          <w:p w14:paraId="7FCE3835" w14:textId="77777777" w:rsidR="00C84E61" w:rsidRPr="00316F7B" w:rsidRDefault="00FC132D">
            <w:pPr>
              <w:spacing w:before="40" w:after="40"/>
              <w:rPr>
                <w:i/>
                <w:noProof/>
              </w:rPr>
            </w:pPr>
            <w:r w:rsidRPr="00316F7B">
              <w:rPr>
                <w:noProof/>
              </w:rPr>
              <w:t>Saumon de l’Atlantique</w:t>
            </w:r>
          </w:p>
        </w:tc>
      </w:tr>
      <w:tr w:rsidR="00C84E61" w:rsidRPr="00316F7B" w14:paraId="79590EE2" w14:textId="77777777">
        <w:trPr>
          <w:trHeight w:val="262"/>
        </w:trPr>
        <w:tc>
          <w:tcPr>
            <w:tcW w:w="1646" w:type="pct"/>
          </w:tcPr>
          <w:p w14:paraId="6A8BC43C" w14:textId="77777777" w:rsidR="00C84E61" w:rsidRPr="00316F7B" w:rsidRDefault="00FC132D">
            <w:pPr>
              <w:spacing w:before="40" w:after="40"/>
              <w:rPr>
                <w:i/>
                <w:iCs/>
                <w:noProof/>
              </w:rPr>
            </w:pPr>
            <w:r w:rsidRPr="00316F7B">
              <w:rPr>
                <w:i/>
                <w:noProof/>
              </w:rPr>
              <w:t>Sprattus sprattus</w:t>
            </w:r>
          </w:p>
        </w:tc>
        <w:tc>
          <w:tcPr>
            <w:tcW w:w="1584" w:type="pct"/>
          </w:tcPr>
          <w:p w14:paraId="0EF42DE2" w14:textId="77777777" w:rsidR="00C84E61" w:rsidRPr="00316F7B" w:rsidRDefault="00FC132D">
            <w:pPr>
              <w:spacing w:before="40" w:after="40"/>
              <w:jc w:val="center"/>
              <w:rPr>
                <w:noProof/>
              </w:rPr>
            </w:pPr>
            <w:r w:rsidRPr="00316F7B">
              <w:rPr>
                <w:noProof/>
              </w:rPr>
              <w:t>SPR</w:t>
            </w:r>
          </w:p>
        </w:tc>
        <w:tc>
          <w:tcPr>
            <w:tcW w:w="1770" w:type="pct"/>
          </w:tcPr>
          <w:p w14:paraId="4890E2C9" w14:textId="77777777" w:rsidR="00C84E61" w:rsidRPr="00316F7B" w:rsidRDefault="00FC132D">
            <w:pPr>
              <w:spacing w:before="40" w:after="40"/>
              <w:rPr>
                <w:noProof/>
              </w:rPr>
            </w:pPr>
            <w:r w:rsidRPr="00316F7B">
              <w:rPr>
                <w:noProof/>
              </w:rPr>
              <w:t>Sprat</w:t>
            </w:r>
          </w:p>
        </w:tc>
      </w:tr>
    </w:tbl>
    <w:p w14:paraId="5D40ECB5" w14:textId="7FEE8716" w:rsidR="008C6436" w:rsidRPr="00316F7B" w:rsidRDefault="008C6436">
      <w:pPr>
        <w:rPr>
          <w:noProof/>
        </w:rPr>
      </w:pPr>
    </w:p>
    <w:tbl>
      <w:tblPr>
        <w:tblW w:w="9289" w:type="dxa"/>
        <w:tblLook w:val="04A0" w:firstRow="1" w:lastRow="0" w:firstColumn="1" w:lastColumn="0" w:noHBand="0" w:noVBand="1"/>
      </w:tblPr>
      <w:tblGrid>
        <w:gridCol w:w="1001"/>
        <w:gridCol w:w="2425"/>
        <w:gridCol w:w="850"/>
        <w:gridCol w:w="855"/>
        <w:gridCol w:w="1044"/>
        <w:gridCol w:w="1038"/>
        <w:gridCol w:w="1038"/>
        <w:gridCol w:w="1038"/>
      </w:tblGrid>
      <w:tr w:rsidR="00F624ED" w:rsidRPr="00316F7B" w14:paraId="70F8A7C3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87F94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329F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9E024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8B1E0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CAE53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878B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C317E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371FB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0ED8DEAC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48CE2B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19F182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52D04E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0E3680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4D9136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C88DB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F2BD04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4A1A1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F624ED" w:rsidRPr="00316F7B" w14:paraId="5EAD8382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323E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64B30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Hareng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F2F3A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3A62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54A9F71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20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90DCA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Sous-divisions 22 à 24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2CF75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F624ED" w:rsidRPr="00316F7B" w14:paraId="1F8FDC39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19B016C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29254FD" w14:textId="77777777" w:rsidR="00F624ED" w:rsidRPr="00316F7B" w:rsidRDefault="00F624ED" w:rsidP="00B6010F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Clupea harengus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2D3560F" w14:textId="77777777" w:rsidR="00F624ED" w:rsidRPr="00316F7B" w:rsidRDefault="00F624ED" w:rsidP="00B6010F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09969D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87F638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(HER/3BC+24)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A1B2CBC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F624ED" w:rsidRPr="00316F7B" w14:paraId="655CC8A4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04BD3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Danemark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9C4AE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B17C2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61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B516E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FCEA5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analytique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72FB5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E338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F624ED" w:rsidRPr="00316F7B" w14:paraId="7433CD4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A37A9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Allemagne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62071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764EC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241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76B5B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E4FB0" w14:textId="7972A988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 3, paragraphes 2 et</w:t>
            </w:r>
            <w:r w:rsidR="00B87C09">
              <w:rPr>
                <w:noProof/>
                <w:color w:val="000000"/>
                <w:sz w:val="18"/>
              </w:rPr>
              <w:t> </w:t>
            </w:r>
            <w:r w:rsidRPr="00316F7B">
              <w:rPr>
                <w:noProof/>
                <w:color w:val="000000"/>
                <w:sz w:val="18"/>
              </w:rPr>
              <w:t>3, du règlement (CE) nº 847/96 ne s’applique pas.</w:t>
            </w:r>
          </w:p>
        </w:tc>
      </w:tr>
      <w:tr w:rsidR="00F624ED" w:rsidRPr="00316F7B" w14:paraId="08C8CFB5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8164A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Finlande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BBD1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3167F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2D480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F2345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 4 du règlement (CE) nº 847/96 ne s’applique pas.</w:t>
            </w:r>
          </w:p>
        </w:tc>
      </w:tr>
      <w:tr w:rsidR="00F624ED" w:rsidRPr="00316F7B" w14:paraId="58F49661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50ABA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Pologne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94F5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5D1A3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83EFE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57BE1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E25E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ED79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343F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3A7A32A7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9F41C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6AD16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B19CF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78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9D47E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CBC1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A66C2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4EA6E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26284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509C5CF3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5FC31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8E79B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9C5E7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437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A0948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2EB3E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78C6D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328D0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166A9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18CD98AC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A6C446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DC47DC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A3F04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437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062BC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87772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B569C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684CC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17621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75576E4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6B94E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833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FAF5D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Exclusivement pour les prises accessoires. Aucune pêche ciblée n'est autorisée dans le cadre de ce quota.</w:t>
            </w:r>
          </w:p>
        </w:tc>
      </w:tr>
      <w:tr w:rsidR="00F624ED" w:rsidRPr="00316F7B" w14:paraId="437EBA52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362F994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  <w:vertAlign w:val="superscript"/>
              </w:rPr>
              <w:t xml:space="preserve"> </w:t>
            </w:r>
          </w:p>
        </w:tc>
        <w:tc>
          <w:tcPr>
            <w:tcW w:w="833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1804D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Par dérogation au premier paragraphe, les opérations de pêche menées à des fins exclusives d’enquêtes scientifiques peuvent cibler le hareng commun à condition que ces enquêtes soient réalisées dans le plein respect des conditions énoncées à l’article 25 du règlement (UE) 2019/1241.</w:t>
            </w:r>
          </w:p>
        </w:tc>
      </w:tr>
      <w:tr w:rsidR="00F624ED" w:rsidRPr="00316F7B" w14:paraId="28E1DD80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EAC2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08376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FE710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01633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0691B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D350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94ADB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97531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487977B4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B4559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05CF7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B76D4" w14:textId="77777777" w:rsidR="00F624ED" w:rsidRPr="00316F7B" w:rsidRDefault="00F624ED" w:rsidP="00B6010F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A69AD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4D05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95FD0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D8FF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8FC0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3242C305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2021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7140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945E9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BD9E8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3603D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FDE8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896C4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C01B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F624ED" w:rsidRPr="00316F7B" w14:paraId="6386C7F4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0704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04F5A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Hareng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0F754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D1DDE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701FAB02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312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05202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Eaux de l’Union des sous-divisions 25 à 27, 28.2, 29 et 32</w:t>
            </w:r>
          </w:p>
        </w:tc>
      </w:tr>
      <w:tr w:rsidR="00F624ED" w:rsidRPr="00316F7B" w14:paraId="45272C62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4B1C271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27D4AFB" w14:textId="77777777" w:rsidR="00F624ED" w:rsidRPr="00316F7B" w:rsidRDefault="00F624ED" w:rsidP="00B6010F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Clupea harengus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BB26888" w14:textId="77777777" w:rsidR="00F624ED" w:rsidRPr="00316F7B" w:rsidRDefault="00F624ED" w:rsidP="00B6010F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661123C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5053FB2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(HER/3D-R30)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569567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F624ED" w:rsidRPr="00316F7B" w14:paraId="35B7F9CD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E8FE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Danemark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47F9F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0A84A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3 165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4FB31" w14:textId="77777777" w:rsidR="00F624ED" w:rsidRPr="00316F7B" w:rsidRDefault="00F624ED" w:rsidP="00B6010F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57E9D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analytique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71198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D5C7" w14:textId="77777777" w:rsidR="00F624ED" w:rsidRPr="00316F7B" w:rsidRDefault="00F624ED" w:rsidP="00B6010F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044F9BEE" w14:textId="77777777" w:rsidTr="0064535E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7046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Allemagne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03EC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5390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839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98820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861DF" w14:textId="7B68ACD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</w:rPr>
            </w:pPr>
            <w:r w:rsidRPr="00316F7B">
              <w:rPr>
                <w:noProof/>
                <w:color w:val="000000"/>
                <w:sz w:val="18"/>
              </w:rPr>
              <w:t>L’article 6 du présent règlement s’applique.</w:t>
            </w:r>
          </w:p>
        </w:tc>
      </w:tr>
      <w:tr w:rsidR="00710FE6" w:rsidRPr="00316F7B" w14:paraId="159ECA94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DACE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Estonie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44D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DE857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16 162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2DC1B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2C24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4597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9EAA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ACA4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CAC4531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E5FD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Finlande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081C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020C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31 548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6A944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8854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D93A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B44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DC1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511E7D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7178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Lettonie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F899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F1C8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3 989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5843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DF56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CCFA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6317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3DA1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55195828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6F96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Lituanie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A619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DFBC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4 200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0BDC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CABB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48F6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F43C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81AD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577DFAA1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7D20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Pologne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0DB5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B640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35 842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A69F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1073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FCAC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3652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B49E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0352D7B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4CDA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341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270D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48 115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07CE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40FE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3831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8BF3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04F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54DB3A92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EC42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7679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E6691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143 860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1D0F8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AA38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FEE9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12FC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3017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2EA0E53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62C9E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E7AA9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87FB0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Sans objet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B73BA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77466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D5097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BD882C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C1DEBC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33A6F7F2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45D5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EC97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3F72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C949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E2CE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D093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7232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B598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F9D074B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2DF9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7CA04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DDD76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5C1D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979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4242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513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4DC1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2A61307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2DD0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1A70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209C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E7E7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5C31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B185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25FA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D836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2055B7F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4D7D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682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Hareng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B11A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16AA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0BD5052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20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3480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Sous-division 28.1</w:t>
            </w:r>
          </w:p>
        </w:tc>
        <w:tc>
          <w:tcPr>
            <w:tcW w:w="104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F7B2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4C0068D6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293CB3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AE7B9AD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Clupea harengus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6CAF146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296D29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F199B4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(HER/03D.RG)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4661A0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35664266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2B6B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E75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0ED4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17 633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B4E0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D33D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analytique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A9C0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0284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09D26F05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E20A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Lettonie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713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1C86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20 550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2A77B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0082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 6 du présent règlement s’applique.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4A9C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</w:tr>
      <w:tr w:rsidR="00710FE6" w:rsidRPr="00316F7B" w14:paraId="62C27B0A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D4F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C639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4AF5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38 183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71AD0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C434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CE47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5E24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796D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2756B82F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F70CA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ADD46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B9B2C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38 183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0B7964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3CE50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2AB5A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8884E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65FE16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49A422E5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4AA6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A2EA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B779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85A1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4E3A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F039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A9E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C5AC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2E64F3B5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B7C6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0C473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D56BA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50D6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162C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7EF2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344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4E0E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3B74C0A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62EE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2776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BDE2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70E7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27B7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8543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3616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7DD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D26390D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CF88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7CF5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Hareng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9936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8674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74EEE39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20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EC93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Sous-divisions 30 à 31</w:t>
            </w:r>
          </w:p>
        </w:tc>
        <w:tc>
          <w:tcPr>
            <w:tcW w:w="104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9177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3A1BE973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E67751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2051873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Clupea harengus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887ED15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19F41C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5AA5E2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(HER/30/31.)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3EB049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7C0B3B76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7BD6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Finlande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96C4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C06E1" w14:textId="6E69E75C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46 985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0E85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E1C2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analytique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B207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971B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732386D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5057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94B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5A6BD" w14:textId="692AFCB3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10 323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895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3789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521B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A85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5442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6F739B1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9ED8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A500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DCDCD" w14:textId="2D38A067" w:rsidR="00710FE6" w:rsidRPr="00316F7B" w:rsidRDefault="00E275C9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57 308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0B9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34D3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6264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634F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B187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D6594D9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6D23A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FE7EAA" w14:textId="77777777" w:rsidR="00710FE6" w:rsidRPr="00316F7B" w:rsidRDefault="00710FE6" w:rsidP="00710FE6">
            <w:pPr>
              <w:spacing w:after="0"/>
              <w:rPr>
                <w:rFonts w:ascii="Calibri" w:eastAsia="Times New Roman" w:hAnsi="Calibri" w:cs="Calibri"/>
                <w:noProof/>
                <w:sz w:val="18"/>
                <w:szCs w:val="18"/>
              </w:rPr>
            </w:pPr>
            <w:r w:rsidRPr="00316F7B">
              <w:rPr>
                <w:rFonts w:ascii="Calibri" w:hAnsi="Calibri"/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4DF8EE" w14:textId="2C0332EE" w:rsidR="00710FE6" w:rsidRPr="00316F7B" w:rsidRDefault="00E275C9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57 308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538CA5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E4742A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D5AB2F" w14:textId="77777777" w:rsidR="00710FE6" w:rsidRPr="00316F7B" w:rsidRDefault="00710FE6" w:rsidP="00710FE6">
            <w:pPr>
              <w:spacing w:after="0"/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</w:rPr>
            </w:pPr>
            <w:r w:rsidRPr="00316F7B">
              <w:rPr>
                <w:rFonts w:ascii="Calibri" w:hAnsi="Calibri"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14F6BA" w14:textId="77777777" w:rsidR="00710FE6" w:rsidRPr="00316F7B" w:rsidRDefault="00710FE6" w:rsidP="00710FE6">
            <w:pPr>
              <w:spacing w:after="0"/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</w:rPr>
            </w:pPr>
            <w:r w:rsidRPr="00316F7B">
              <w:rPr>
                <w:rFonts w:ascii="Calibri" w:hAnsi="Calibri"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4A1070" w14:textId="77777777" w:rsidR="00710FE6" w:rsidRPr="00316F7B" w:rsidRDefault="00710FE6" w:rsidP="00710FE6">
            <w:pPr>
              <w:spacing w:after="0"/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</w:rPr>
            </w:pPr>
            <w:r w:rsidRPr="00316F7B">
              <w:rPr>
                <w:rFonts w:ascii="Calibri" w:hAnsi="Calibri"/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644D2021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BFB8F" w14:textId="77777777" w:rsidR="00710FE6" w:rsidRPr="00316F7B" w:rsidRDefault="00710FE6" w:rsidP="00710FE6">
            <w:pPr>
              <w:spacing w:after="0"/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E75A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4D6F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8BF1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8AA8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1F11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A5A6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B7FA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8F41911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6727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34A2E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18AAB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1B8A8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5EC8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F0B2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751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6D2D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FCD338A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25E2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36BE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FD71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C249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573E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C28B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3503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A514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307F914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EFCB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0D7A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Cabillaud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F360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99D1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132B50D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312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8523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Eaux de l’Union des sous-divisions 25 à 32</w:t>
            </w:r>
          </w:p>
        </w:tc>
      </w:tr>
      <w:tr w:rsidR="00710FE6" w:rsidRPr="00316F7B" w14:paraId="43936638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3EB451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3C74301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Gadus morhua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E622C31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74641C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D56FB7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(COD/3DX32.)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CF9BB4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71FD30B8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545E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Danemark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7039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251F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48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F1F7D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7BF1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de précaution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A0C6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9B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505D638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2EEF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Allemagne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657C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1D278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19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41E62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E78C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 3 du règlement (CE) nº 847/96 ne s’applique pas.</w:t>
            </w:r>
          </w:p>
        </w:tc>
      </w:tr>
      <w:tr w:rsidR="00710FE6" w:rsidRPr="00316F7B" w14:paraId="24BA595C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12DE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Estonie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BDA2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CEA14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CC7EC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8D96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AA03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126F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0821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20391A9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2E51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Finlande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B151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60C78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93901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C93F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416F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28F4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E629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782E7E2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ED81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Lettonie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5E3F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7318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18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4482C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17B8E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DB99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4FEB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82C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22E5AC3B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6BB2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Lituanie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63F9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2C39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12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69773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D12EF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C33D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D90D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ADB8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D23B6FB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D1E9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Pologne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B417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B444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56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2664E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B6A65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D770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C860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DF09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5378EF7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FAB2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4D2B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4026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D206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0FA56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BD2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5BAE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087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17C96BF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8962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41A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361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211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5126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6E025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1ADE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9552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58C8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5A7A431B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FDB5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EDD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79C1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Sans objet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D44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85C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5348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C137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313C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82C12B5" w14:textId="77777777" w:rsidTr="00F624ED">
        <w:trPr>
          <w:trHeight w:val="285"/>
        </w:trPr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F6D5B25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833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E695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Exclusivement pour les prises accessoires. Aucune pêche ciblée n'est autorisée dans le cadre de ce quota.</w:t>
            </w:r>
          </w:p>
        </w:tc>
      </w:tr>
      <w:tr w:rsidR="00710FE6" w:rsidRPr="00316F7B" w14:paraId="2772417A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DD69D5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  <w:vertAlign w:val="superscript"/>
              </w:rPr>
              <w:t xml:space="preserve"> </w:t>
            </w:r>
          </w:p>
        </w:tc>
        <w:tc>
          <w:tcPr>
            <w:tcW w:w="833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60037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Par dérogation au premier paragraphe, les opérations de pêche menées à des fins exclusives d’enquêtes scientifiques peuvent cibler le hareng commun à condition que ces enquêtes soient réalisées dans le plein respect des conditions énoncées à l’article 25 du règlement (UE) 2019/1241.</w:t>
            </w:r>
          </w:p>
        </w:tc>
      </w:tr>
      <w:tr w:rsidR="00710FE6" w:rsidRPr="00316F7B" w14:paraId="43A53E77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6BD3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59CE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227E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1DA21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9FE9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83E6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E7F3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3F2C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3864F1F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A3F5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C937E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6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32D07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340BB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721F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E1CD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5AC2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AA05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F2C6B81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63B7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430F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6C9A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1AF7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4D50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1A6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6E01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FBEE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2FC3EE2A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512C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EFB4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Cabillaud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A53E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22DA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0CDDF3A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20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9FA6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Sous-divisions 22 à 24</w:t>
            </w:r>
          </w:p>
        </w:tc>
        <w:tc>
          <w:tcPr>
            <w:tcW w:w="1043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92BD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73EB8DA2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A947BE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D63158D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Gadus morhua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D3EB5FC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9D876D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052E37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(COD/3BC+24)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6ED97F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04ED6E3F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574D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Danemark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3E3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3422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13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D175A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59AF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de précaution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76D5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B955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4042F179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B247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Allemagne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341F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7C02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2B2CB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1D27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 3 du règlement (CE) nº 847/96 ne s’applique pas.</w:t>
            </w:r>
          </w:p>
        </w:tc>
      </w:tr>
      <w:tr w:rsidR="00710FE6" w:rsidRPr="00316F7B" w14:paraId="208FA0FF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6802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Estonie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03AA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6FFA0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94044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351D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6671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D9E9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AF54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6A37342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01D1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Finlande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80B7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D8CFB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6597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313BB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8BD2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7C2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DDA7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C139641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9650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Lettonie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64E6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BC05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E45C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7FFBD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B000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DDF7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1E17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C6D791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8176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Lituanie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6917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6CA1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46C23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55DFF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3CCF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AE49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04BE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CC814B6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72C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Pologne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B1D8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85520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4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69659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2B99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58C0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8A8C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0A14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2E89B6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F3D8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7E20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6B76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6BF3C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3525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9A80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FA34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8B8D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095EF6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D885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62F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5BD7B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31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2D50D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4247E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8EEA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7963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B96D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539872F7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CFDB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ED03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5B8C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31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F5183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6DB8A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12BE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D1C3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929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4BE91C3" w14:textId="77777777" w:rsidTr="00F624ED">
        <w:trPr>
          <w:trHeight w:val="285"/>
        </w:trPr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A7F572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833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F62D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Exclusivement pour les prises accessoires. Aucune pêche ciblée n'est autorisée dans le cadre de ce quota.</w:t>
            </w:r>
          </w:p>
        </w:tc>
      </w:tr>
      <w:tr w:rsidR="00710FE6" w:rsidRPr="00316F7B" w14:paraId="6812CBB5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4DEADBA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  <w:vertAlign w:val="superscript"/>
              </w:rPr>
              <w:t xml:space="preserve"> </w:t>
            </w:r>
          </w:p>
        </w:tc>
        <w:tc>
          <w:tcPr>
            <w:tcW w:w="833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F877A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Par dérogation au premier paragraphe, les opérations de pêche menées à des fins exclusives d’enquêtes scientifiques peuvent cibler le hareng commun à condition que ces enquêtes soient réalisées dans le plein respect des conditions énoncées à l’article 25 du règlement (UE) 2019/1241.</w:t>
            </w:r>
          </w:p>
        </w:tc>
      </w:tr>
      <w:tr w:rsidR="00710FE6" w:rsidRPr="00316F7B" w14:paraId="34DE8FBF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DC5A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39A6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6AD3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F19E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26CD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75D5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47A2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F99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46074DBD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D71EB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834EA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2C81A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37824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F01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B9BA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FA58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DB43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2114920B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E288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46BF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00A0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C7F3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912F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920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D97C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52FB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88905CC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36E9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5577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Plie commune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A33B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E12F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0CEAB61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312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8964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Eaux de l’Union des sous-divisions 22 à 32</w:t>
            </w:r>
          </w:p>
        </w:tc>
      </w:tr>
      <w:tr w:rsidR="00710FE6" w:rsidRPr="00316F7B" w14:paraId="31018EFE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BB00F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C5C95CF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Pleuronectes platessa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6EBCC7D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F10AA4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D6161F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(PLE/3BCD-C)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BF7804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5D873AE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786A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Danemark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4BEF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E892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7 861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FA5C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C27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analytique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998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A284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5DBC682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A877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Allemagne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C46E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A2314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873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0919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AAE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 6 du présent règlement s’applique.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EE6E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</w:tr>
      <w:tr w:rsidR="00710FE6" w:rsidRPr="00316F7B" w14:paraId="5F0E989D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5A51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Pologne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C6C2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D0DF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1 646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DD71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1215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9B35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2FB0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5529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BEA8DF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1A17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D2C2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4862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593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3F4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4FD0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B0AA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347F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C65C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C44564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424E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971E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4D5E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10 973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0122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65F2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E33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7878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86B9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4495902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AD994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DE5CA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95A2C0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10 973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91740C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1DC81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925BD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D960F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6A40E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2AEBD373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848D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F32E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096B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3D42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EFA4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3F21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AFD1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C906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73ADA78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BA01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89C5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2B295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9FD6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C562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2E7E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6229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9C6C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66D9F2D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BE6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3974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E679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8D090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613C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2AA7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6EE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534F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477089C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06B1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329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876B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Saumon de l’Atlantique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E466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31AEEE8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312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16B1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Eaux de l’Union des sous-divisions 22 à 31</w:t>
            </w:r>
          </w:p>
        </w:tc>
      </w:tr>
      <w:tr w:rsidR="00710FE6" w:rsidRPr="00316F7B" w14:paraId="07E73248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59210A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F96AC0B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Salmo salar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252EAC1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204AFE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8DCF6D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(SAL/3BCD-F)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FF5E88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76585EC5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0AB7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Danemark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E5CE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FDD7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5 292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10C1B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A3FC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analytique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D723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34EF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7657A995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8A8F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Allemagne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81B2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74D5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589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EBABA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E4D48" w14:textId="0475F4D6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 3, paragraphes 2 et</w:t>
            </w:r>
            <w:r w:rsidR="00B87C09">
              <w:rPr>
                <w:noProof/>
                <w:color w:val="000000"/>
                <w:sz w:val="18"/>
              </w:rPr>
              <w:t> </w:t>
            </w:r>
            <w:r w:rsidRPr="00316F7B">
              <w:rPr>
                <w:noProof/>
                <w:color w:val="000000"/>
                <w:sz w:val="18"/>
              </w:rPr>
              <w:t>3, du règlement (CE) nº 847/96 ne s’applique pas.</w:t>
            </w:r>
          </w:p>
        </w:tc>
      </w:tr>
      <w:tr w:rsidR="00710FE6" w:rsidRPr="00316F7B" w14:paraId="5DD8299D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19E9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Estonie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D91D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1E664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538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03DCE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(1)(2)(3)</w:t>
            </w:r>
          </w:p>
        </w:tc>
        <w:tc>
          <w:tcPr>
            <w:tcW w:w="417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FD98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 4 du règlement (CE) nº 847/96 ne s’applique pas.</w:t>
            </w:r>
          </w:p>
        </w:tc>
      </w:tr>
      <w:tr w:rsidR="00710FE6" w:rsidRPr="00316F7B" w14:paraId="30E653B2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160A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Finlande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4A5E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C74B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6 599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6715C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7D161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852E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21C0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9E86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AD52798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5B30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Lettonie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2B5F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BA011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3 366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89621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41D53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5A88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E554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A344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2B572D7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CBFD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Lituanie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8A23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6B7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396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EDED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7CECC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5602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644F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12D5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E3C697C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3953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Pologne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F790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1ED0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1 605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F4BA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6609F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57F8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9B6E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BA95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CBF0F12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7B60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023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2BF3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7 152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D9D42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6BA6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8E71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54A1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9640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107B8EC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21E0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6A90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EDA50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25 537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A2394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(1)(2)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3A99F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F363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ED22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253D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5E222AE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E10C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64A0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EC8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Sans objet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C731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887C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DED9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1270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2271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9BAE0CE" w14:textId="77777777" w:rsidTr="00F624ED">
        <w:trPr>
          <w:trHeight w:val="285"/>
        </w:trPr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4F591CCA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5201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2585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Exprimé en nombre d’individus.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3A4B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4147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30F3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4301057F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F3168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(2)</w:t>
            </w:r>
          </w:p>
        </w:tc>
        <w:tc>
          <w:tcPr>
            <w:tcW w:w="833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70BE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Exclusivement pour les prises accessoires. Aucune pêche ciblée n'est autorisée dans le cadre de ce quota.</w:t>
            </w:r>
          </w:p>
        </w:tc>
      </w:tr>
      <w:tr w:rsidR="00710FE6" w:rsidRPr="00316F7B" w14:paraId="06BDEFAA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CABC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833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6FEE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Par dérogation au premier paragraphe, les opérations de pêche menées à des fins exclusives d’enquêtes scientifiques peuvent cibler le saumon à condition que ces enquêtes soient réalisées dans le plein respect des conditions énoncées à l’article 25 du règlement (UE) 2019/1241.</w:t>
            </w:r>
          </w:p>
        </w:tc>
      </w:tr>
      <w:tr w:rsidR="00710FE6" w:rsidRPr="00316F7B" w14:paraId="4790276E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9FF70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833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43F5F" w14:textId="126C7021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Par dérogation supplémentaire au premier alinéa, la pêche de ce quota est autorisée pour les navires de pêche de l’Union au nord de la latitude 59°30′ N dans des zones situées jusqu’à quatre milles marins mesurés à partir des lignes de base pendant la période allant du 1</w:t>
            </w:r>
            <w:r w:rsidRPr="00316F7B">
              <w:rPr>
                <w:noProof/>
                <w:sz w:val="18"/>
                <w:vertAlign w:val="superscript"/>
              </w:rPr>
              <w:t>er</w:t>
            </w:r>
            <w:r w:rsidRPr="00316F7B">
              <w:rPr>
                <w:noProof/>
                <w:sz w:val="18"/>
              </w:rPr>
              <w:t> mai au 31 août.</w:t>
            </w:r>
          </w:p>
        </w:tc>
      </w:tr>
      <w:tr w:rsidR="00710FE6" w:rsidRPr="00316F7B" w14:paraId="3CDAEAD8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004593FC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(3)</w:t>
            </w:r>
          </w:p>
        </w:tc>
        <w:tc>
          <w:tcPr>
            <w:tcW w:w="8330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84AE90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Condition particulière: sur ce quota, au maximum 450 spécimens peuvent être pêchés dans les eaux de l’Union de la sous-division 32 (SAL/*3D32).</w:t>
            </w:r>
          </w:p>
        </w:tc>
      </w:tr>
      <w:tr w:rsidR="00710FE6" w:rsidRPr="00316F7B" w14:paraId="2A9F04D0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7029E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3DAA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930A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C890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0BB6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19E8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A970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0AB0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C8F7E7F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8796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63617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9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5E9BF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5129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7DCC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DFD5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D934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902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0824813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4C06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6096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3BA6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25F7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59A4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D1A7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D44A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FE3C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4B422CB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3C14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329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A28A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Saumon de l’Atlantique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6EF3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7FB46C5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312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E4C5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Eaux de l’Union de la sous-division 32</w:t>
            </w:r>
          </w:p>
        </w:tc>
      </w:tr>
      <w:tr w:rsidR="00710FE6" w:rsidRPr="00316F7B" w14:paraId="4D801BDD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DA7702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B868106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Salmo salar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210C2DC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810392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16E699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(SAL/3D32.)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3D56B3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3B61F03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9CE2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71C2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F66B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1 049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49249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CD48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de précaution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15ED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008E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6DCE397F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847B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Finlande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40EF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02C7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9 183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6DDB9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4CBC9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AC61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E6C0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2EBD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FAB34A0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0A54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1CDF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66A0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10 232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E28FE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776B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0EC5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6C9F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3AA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7428DD1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AAE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026E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5FD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Sans objet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6482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A7E2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62EF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4147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2F52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6637C60" w14:textId="77777777" w:rsidTr="00710FE6">
        <w:trPr>
          <w:trHeight w:val="300"/>
        </w:trPr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hideMark/>
          </w:tcPr>
          <w:p w14:paraId="6F473F73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>(1)</w:t>
            </w:r>
          </w:p>
        </w:tc>
        <w:tc>
          <w:tcPr>
            <w:tcW w:w="520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C578F5" w14:textId="69DB4E91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Exprimé en nombre d’individus. 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BE070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721527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6589C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</w:tr>
      <w:tr w:rsidR="00710FE6" w:rsidRPr="00316F7B" w14:paraId="3A08CEA5" w14:textId="77777777" w:rsidTr="00710FE6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723A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43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E862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DFFA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68AF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D9D4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6FF6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04FF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83F8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59D75029" w14:textId="77777777" w:rsidTr="00F624ED">
        <w:trPr>
          <w:trHeight w:val="25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C62C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Tableau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79B5B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</w:rPr>
              <w:t>10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FCB26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1498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E4F8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EC51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AE5C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E03D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755A45C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200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9161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1773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7C41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B506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9089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B5C0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643D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48FCC13" w14:textId="77777777" w:rsidTr="00F624ED">
        <w:trPr>
          <w:trHeight w:val="255"/>
        </w:trPr>
        <w:tc>
          <w:tcPr>
            <w:tcW w:w="9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F570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Espèce:</w:t>
            </w:r>
          </w:p>
        </w:tc>
        <w:tc>
          <w:tcPr>
            <w:tcW w:w="243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AA04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>Sprat</w:t>
            </w:r>
          </w:p>
        </w:tc>
        <w:tc>
          <w:tcPr>
            <w:tcW w:w="854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B2A8F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85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9E7C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vAlign w:val="center"/>
            <w:hideMark/>
          </w:tcPr>
          <w:p w14:paraId="1F0D662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Zone(s):</w:t>
            </w:r>
          </w:p>
        </w:tc>
        <w:tc>
          <w:tcPr>
            <w:tcW w:w="3129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3D99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Eaux de l’Union des sous-divisions 22 à 32</w:t>
            </w:r>
          </w:p>
        </w:tc>
      </w:tr>
      <w:tr w:rsidR="00710FE6" w:rsidRPr="00316F7B" w14:paraId="3701E110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B94DAA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329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8952C49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sz w:val="18"/>
                <w:szCs w:val="18"/>
              </w:rPr>
            </w:pPr>
            <w:r w:rsidRPr="00316F7B">
              <w:rPr>
                <w:i/>
                <w:noProof/>
                <w:sz w:val="18"/>
              </w:rPr>
              <w:t>Sprattus sprattus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DD0AA68" w14:textId="77777777" w:rsidR="00710FE6" w:rsidRPr="00316F7B" w:rsidRDefault="00710FE6" w:rsidP="00710FE6">
            <w:pPr>
              <w:spacing w:after="0"/>
              <w:rPr>
                <w:rFonts w:eastAsia="Times New Roman"/>
                <w:i/>
                <w:iCs/>
                <w:noProof/>
                <w:color w:val="000000"/>
                <w:sz w:val="18"/>
                <w:szCs w:val="18"/>
              </w:rPr>
            </w:pPr>
            <w:r w:rsidRPr="00316F7B">
              <w:rPr>
                <w:i/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926595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F3DEDF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(SPR/3BCD-C)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65DEFFA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4C595FB1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3FC4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Danemark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204F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6258A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28 763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B11D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88F4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 analytique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D10F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00DA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108988D5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8EBD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Allemagne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C1EC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4737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18 222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E22D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31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D1E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L’article 6 du présent règlement s’applique.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2FE7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</w:tr>
      <w:tr w:rsidR="00710FE6" w:rsidRPr="00316F7B" w14:paraId="22E9C7FA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3062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Estonie 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0F26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FE4C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33 401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9A40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7722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3C79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CE23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03E0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8F350C5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9857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Finlande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29A5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81A1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15 057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D51B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111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0DA7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95CF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0853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706C1ECF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E5B7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Lettonie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81CD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7C69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40 340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B52B1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0527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F33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BA03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D254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B3626F9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6DB5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Lituanie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A7BD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DC716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14 592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B8B0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27FD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00AB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7E89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3E2F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65B38542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1D5C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Pologne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228E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7ECF3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85 610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A079C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2C3A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8277E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0008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17A09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11AEF949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149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Suède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E8FA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9558E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55 605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3ED7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9057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41C12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5B6F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8A3C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08489149" w14:textId="77777777" w:rsidTr="00F624ED">
        <w:trPr>
          <w:trHeight w:val="285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E14A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Union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B07C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7726F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291 590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DD049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C50B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07DC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60F3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753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FCB016B" w14:textId="77777777" w:rsidTr="00F624ED">
        <w:trPr>
          <w:trHeight w:val="300"/>
        </w:trPr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FA5530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TAC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8A31111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18"/>
                <w:szCs w:val="18"/>
              </w:rPr>
            </w:pPr>
            <w:r w:rsidRPr="00316F7B">
              <w:rPr>
                <w:noProof/>
                <w:sz w:val="18"/>
              </w:rPr>
              <w:t xml:space="preserve"> 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D291F7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>Sans objet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3693F0" w14:textId="77777777" w:rsidR="00710FE6" w:rsidRPr="00316F7B" w:rsidRDefault="00710FE6" w:rsidP="00710FE6">
            <w:pPr>
              <w:spacing w:after="0"/>
              <w:rPr>
                <w:rFonts w:eastAsia="Times New Roman"/>
                <w:b/>
                <w:bCs/>
                <w:noProof/>
                <w:color w:val="000000"/>
                <w:sz w:val="18"/>
                <w:szCs w:val="18"/>
              </w:rPr>
            </w:pPr>
            <w:r w:rsidRPr="00316F7B">
              <w:rPr>
                <w:b/>
                <w:noProof/>
                <w:color w:val="000000"/>
                <w:sz w:val="18"/>
                <w:vertAlign w:val="superscript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D6248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44D7D6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1929CC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65571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</w:rPr>
            </w:pPr>
            <w:r w:rsidRPr="00316F7B">
              <w:rPr>
                <w:noProof/>
                <w:color w:val="000000"/>
                <w:sz w:val="18"/>
              </w:rPr>
              <w:t xml:space="preserve"> </w:t>
            </w:r>
          </w:p>
        </w:tc>
      </w:tr>
      <w:tr w:rsidR="00710FE6" w:rsidRPr="00316F7B" w14:paraId="3202768F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24DA5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9A2B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4E06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2EFF2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BE6D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47ED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377D7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95C9B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  <w:tr w:rsidR="00710FE6" w:rsidRPr="00316F7B" w14:paraId="3BA93A61" w14:textId="77777777" w:rsidTr="00F624ED">
        <w:trPr>
          <w:trHeight w:val="27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B1408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C46B5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15264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2887D" w14:textId="77777777" w:rsidR="00710FE6" w:rsidRPr="00316F7B" w:rsidRDefault="00710FE6" w:rsidP="00710FE6">
            <w:pPr>
              <w:spacing w:after="0"/>
              <w:jc w:val="right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B0C2A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E582F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9F45D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08633" w14:textId="77777777" w:rsidR="00710FE6" w:rsidRPr="00316F7B" w:rsidRDefault="00710FE6" w:rsidP="00710FE6">
            <w:pPr>
              <w:spacing w:after="0"/>
              <w:rPr>
                <w:rFonts w:eastAsia="Times New Roman"/>
                <w:noProof/>
                <w:sz w:val="20"/>
                <w:szCs w:val="20"/>
                <w:lang w:eastAsia="en-GB"/>
              </w:rPr>
            </w:pPr>
          </w:p>
        </w:tc>
      </w:tr>
    </w:tbl>
    <w:p w14:paraId="4F038FDF" w14:textId="5F9125AC" w:rsidR="008C6436" w:rsidRPr="00316F7B" w:rsidRDefault="008C6436" w:rsidP="00416C21">
      <w:pPr>
        <w:rPr>
          <w:noProof/>
        </w:rPr>
      </w:pPr>
    </w:p>
    <w:sectPr w:rsidR="008C6436" w:rsidRPr="00316F7B" w:rsidSect="00AF67F0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E5636" w14:textId="77777777" w:rsidR="00167331" w:rsidRDefault="00167331">
      <w:pPr>
        <w:spacing w:before="0" w:after="0"/>
      </w:pPr>
      <w:r>
        <w:separator/>
      </w:r>
    </w:p>
  </w:endnote>
  <w:endnote w:type="continuationSeparator" w:id="0">
    <w:p w14:paraId="61A71407" w14:textId="77777777" w:rsidR="00167331" w:rsidRDefault="00167331">
      <w:pPr>
        <w:spacing w:before="0" w:after="0"/>
      </w:pPr>
      <w:r>
        <w:continuationSeparator/>
      </w:r>
    </w:p>
  </w:endnote>
  <w:endnote w:type="continuationNotice" w:id="1">
    <w:p w14:paraId="7529F623" w14:textId="77777777" w:rsidR="00167331" w:rsidRDefault="0016733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57B97" w14:textId="5BFFA78B" w:rsidR="00AF67F0" w:rsidRPr="00AF67F0" w:rsidRDefault="00AF67F0" w:rsidP="00AF67F0">
    <w:pPr>
      <w:pStyle w:val="Footer"/>
      <w:rPr>
        <w:rFonts w:ascii="Arial" w:hAnsi="Arial" w:cs="Arial"/>
        <w:b/>
        <w:sz w:val="48"/>
      </w:rPr>
    </w:pPr>
    <w:r w:rsidRPr="00AF67F0">
      <w:rPr>
        <w:rFonts w:ascii="Arial" w:hAnsi="Arial" w:cs="Arial"/>
        <w:b/>
        <w:sz w:val="48"/>
      </w:rPr>
      <w:t>FR</w:t>
    </w:r>
    <w:r w:rsidRPr="00AF67F0">
      <w:rPr>
        <w:rFonts w:ascii="Arial" w:hAnsi="Arial" w:cs="Arial"/>
        <w:b/>
        <w:sz w:val="48"/>
      </w:rPr>
      <w:tab/>
    </w:r>
    <w:r w:rsidRPr="00AF67F0">
      <w:rPr>
        <w:rFonts w:ascii="Arial" w:hAnsi="Arial" w:cs="Arial"/>
        <w:b/>
        <w:sz w:val="48"/>
      </w:rPr>
      <w:tab/>
    </w:r>
    <w:r w:rsidRPr="00AF67F0">
      <w:tab/>
    </w:r>
    <w:r w:rsidRPr="00AF67F0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F9B43" w14:textId="35B61555" w:rsidR="00AF67F0" w:rsidRPr="00AF67F0" w:rsidRDefault="00AF67F0" w:rsidP="00AF67F0">
    <w:pPr>
      <w:pStyle w:val="Footer"/>
      <w:rPr>
        <w:rFonts w:ascii="Arial" w:hAnsi="Arial" w:cs="Arial"/>
        <w:b/>
        <w:sz w:val="48"/>
      </w:rPr>
    </w:pPr>
    <w:r w:rsidRPr="00AF67F0">
      <w:rPr>
        <w:rFonts w:ascii="Arial" w:hAnsi="Arial" w:cs="Arial"/>
        <w:b/>
        <w:sz w:val="48"/>
      </w:rPr>
      <w:t>FR</w:t>
    </w:r>
    <w:r w:rsidRPr="00AF67F0">
      <w:rPr>
        <w:rFonts w:ascii="Arial" w:hAnsi="Arial" w:cs="Arial"/>
        <w:b/>
        <w:sz w:val="48"/>
      </w:rPr>
      <w:tab/>
    </w:r>
    <w:r w:rsidRPr="00AF67F0">
      <w:rPr>
        <w:rFonts w:ascii="Arial" w:hAnsi="Arial" w:cs="Arial"/>
        <w:b/>
        <w:sz w:val="48"/>
      </w:rPr>
      <w:tab/>
    </w:r>
    <w:r w:rsidRPr="00AF67F0">
      <w:tab/>
    </w:r>
    <w:r w:rsidRPr="00AF67F0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DED1A" w14:textId="77777777" w:rsidR="00AF67F0" w:rsidRPr="00AF67F0" w:rsidRDefault="00AF67F0" w:rsidP="00AF67F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C0118" w14:textId="77777777" w:rsidR="00AF67F0" w:rsidRDefault="00AF67F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F107D" w14:textId="203349B6" w:rsidR="00AF67F0" w:rsidRPr="00AF67F0" w:rsidRDefault="00AF67F0" w:rsidP="00AF67F0">
    <w:pPr>
      <w:pStyle w:val="Footer"/>
      <w:rPr>
        <w:rFonts w:ascii="Arial" w:hAnsi="Arial" w:cs="Arial"/>
        <w:b/>
        <w:sz w:val="48"/>
      </w:rPr>
    </w:pPr>
    <w:r w:rsidRPr="00AF67F0">
      <w:rPr>
        <w:rFonts w:ascii="Arial" w:hAnsi="Arial" w:cs="Arial"/>
        <w:b/>
        <w:sz w:val="48"/>
      </w:rPr>
      <w:t>FR</w:t>
    </w:r>
    <w:r w:rsidRPr="00AF67F0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0</w:t>
    </w:r>
    <w:r>
      <w:fldChar w:fldCharType="end"/>
    </w:r>
    <w:r>
      <w:tab/>
    </w:r>
    <w:r w:rsidRPr="00AF67F0">
      <w:tab/>
    </w:r>
    <w:r w:rsidRPr="00AF67F0">
      <w:rPr>
        <w:rFonts w:ascii="Arial" w:hAnsi="Arial" w:cs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2E86D7" w14:textId="77777777" w:rsidR="00AF67F0" w:rsidRDefault="00AF67F0" w:rsidP="00AF67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F288D" w14:textId="77777777" w:rsidR="00167331" w:rsidRDefault="00167331">
      <w:pPr>
        <w:spacing w:before="0" w:after="0"/>
      </w:pPr>
      <w:r>
        <w:separator/>
      </w:r>
    </w:p>
  </w:footnote>
  <w:footnote w:type="continuationSeparator" w:id="0">
    <w:p w14:paraId="54C7BE01" w14:textId="77777777" w:rsidR="00167331" w:rsidRDefault="00167331">
      <w:pPr>
        <w:spacing w:before="0" w:after="0"/>
      </w:pPr>
      <w:r>
        <w:continuationSeparator/>
      </w:r>
    </w:p>
  </w:footnote>
  <w:footnote w:type="continuationNotice" w:id="1">
    <w:p w14:paraId="2951CEC2" w14:textId="77777777" w:rsidR="00167331" w:rsidRDefault="0016733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FCAB4" w14:textId="77777777" w:rsidR="00AF67F0" w:rsidRPr="00AF67F0" w:rsidRDefault="00AF67F0" w:rsidP="00AF67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CF4A5" w14:textId="77777777" w:rsidR="00AF67F0" w:rsidRPr="00AF67F0" w:rsidRDefault="00AF67F0" w:rsidP="00AF67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02690" w14:textId="77777777" w:rsidR="00AF67F0" w:rsidRPr="00AF67F0" w:rsidRDefault="00AF67F0" w:rsidP="00AF67F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AEDC5" w14:textId="77777777" w:rsidR="00AF67F0" w:rsidRDefault="00AF67F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5789" w14:textId="77777777" w:rsidR="00AF67F0" w:rsidRDefault="00AF67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0B8D91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43A6BF7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8B2EF76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7D1056B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C18EC6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DD2B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60D2B0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C1464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8-18 09:24:16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de la "/>
    <w:docVar w:name="LW_ACCOMPAGNANT.CP" w:val="de la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C957DD95-E8D6-4E53-9295-D76CB55394E1"/>
    <w:docVar w:name="LW_COVERPAGE_TYPE" w:val="1"/>
    <w:docVar w:name="LW_CROSSREFERENCE" w:val="&lt;UNUSED&gt;"/>
    <w:docVar w:name="LW_DocType" w:val="ANNEX"/>
    <w:docVar w:name="LW_EMISSION" w:val="24.8.2026"/>
    <w:docVar w:name="LW_EMISSION_ISODATE" w:val="2026-08-24"/>
    <w:docVar w:name="LW_EMISSION_LOCATION" w:val="BRX"/>
    <w:docVar w:name="LW_EMISSION_PREFIX" w:val="Bruxelles, le "/>
    <w:docVar w:name="LW_EMISSION_SUFFIX" w:val=" "/>
    <w:docVar w:name="LW_ID_DOCSTRUCTURE" w:val="COM/ANNEX"/>
    <w:docVar w:name="LW_ID_DOCTYPE" w:val="SG-017"/>
    <w:docVar w:name="LW_LANGUE" w:val="FR"/>
    <w:docVar w:name="LW_LEVEL_OF_SENSITIVITY" w:val="Standard treatment"/>
    <w:docVar w:name="LW_NOM.INST" w:val="COMMISSION EUROPÉENNE"/>
    <w:docVar w:name="LW_NOM.INST_JOINTDOC" w:val="&lt;EMPTY&gt;"/>
    <w:docVar w:name="LW_OBJETACTEPRINCIPAL" w:val="&lt;FMT:Bold&gt;établissant les possibilités de pêche pour certains stocks halieutiques et groupes de stocks halieutiques applicables dans la mer Baltique pour 2027, et modifiant le règlement (UE) 2026/249 en ce qui concerne certaines possibilités de pêche dans d\u8217?autres eaux&lt;/FMT&gt;_x000b__x000d__x000d__x000d__x000d__x000d__x000d__x000d__x000d__x000d__x000d__x000d__x000d__x000b_"/>
    <w:docVar w:name="LW_OBJETACTEPRINCIPAL.CP" w:val="&lt;FMT:Bold&gt;établissant les possibilités de pêche pour certains stocks halieutiques et groupes de stocks halieutiques applicables dans la mer Baltique pour 2027, et modifiant le règlement (UE) 2026/249 en ce qui concerne certaines possibilités de pêche dans d\u8217?autres eaux&lt;/FMT&gt;_x000b__x000d__x000d__x000d__x000d__x000d__x000d__x000d__x000d__x000d__x000d__x000d__x000d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43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NEXE"/>
    <w:docVar w:name="LW_TYPE.DOC.CP" w:val="ANNEXE"/>
    <w:docVar w:name="LW_TYPEACTEPRINCIPAL" w:val="proposition de RÈGLEMENT DU CONSEIL"/>
    <w:docVar w:name="LW_TYPEACTEPRINCIPAL.CP" w:val="proposition de RÈGLEMENT DU CONSEIL"/>
    <w:docVar w:name="LwApiVersions" w:val="LW4CoDe 1.24.5.0; LW 9.2, Build 20251112"/>
  </w:docVars>
  <w:rsids>
    <w:rsidRoot w:val="00C84E61"/>
    <w:rsid w:val="00011EB0"/>
    <w:rsid w:val="000238BF"/>
    <w:rsid w:val="00023D81"/>
    <w:rsid w:val="000416C8"/>
    <w:rsid w:val="00042250"/>
    <w:rsid w:val="0005036A"/>
    <w:rsid w:val="0005278F"/>
    <w:rsid w:val="000540D7"/>
    <w:rsid w:val="000565E2"/>
    <w:rsid w:val="00061441"/>
    <w:rsid w:val="000665AF"/>
    <w:rsid w:val="00072091"/>
    <w:rsid w:val="0007436E"/>
    <w:rsid w:val="000845BE"/>
    <w:rsid w:val="00085A6B"/>
    <w:rsid w:val="00090367"/>
    <w:rsid w:val="0009156F"/>
    <w:rsid w:val="000919D6"/>
    <w:rsid w:val="000964B5"/>
    <w:rsid w:val="000A247F"/>
    <w:rsid w:val="000A63F1"/>
    <w:rsid w:val="000A7471"/>
    <w:rsid w:val="000B2826"/>
    <w:rsid w:val="000B4F36"/>
    <w:rsid w:val="000C50CC"/>
    <w:rsid w:val="000D3E00"/>
    <w:rsid w:val="000E1ACB"/>
    <w:rsid w:val="000F2922"/>
    <w:rsid w:val="000F3EAB"/>
    <w:rsid w:val="001003A7"/>
    <w:rsid w:val="001055CE"/>
    <w:rsid w:val="00106DC7"/>
    <w:rsid w:val="001107CF"/>
    <w:rsid w:val="00111E0A"/>
    <w:rsid w:val="00112354"/>
    <w:rsid w:val="001217AE"/>
    <w:rsid w:val="00127F30"/>
    <w:rsid w:val="00132E43"/>
    <w:rsid w:val="00151C42"/>
    <w:rsid w:val="00153604"/>
    <w:rsid w:val="00161B9C"/>
    <w:rsid w:val="00163219"/>
    <w:rsid w:val="001648F6"/>
    <w:rsid w:val="00167331"/>
    <w:rsid w:val="00171D94"/>
    <w:rsid w:val="001738E9"/>
    <w:rsid w:val="00181814"/>
    <w:rsid w:val="00184D76"/>
    <w:rsid w:val="001858AE"/>
    <w:rsid w:val="001965A8"/>
    <w:rsid w:val="00197AD7"/>
    <w:rsid w:val="001A3EFA"/>
    <w:rsid w:val="001B3832"/>
    <w:rsid w:val="001B67EC"/>
    <w:rsid w:val="001C5DB2"/>
    <w:rsid w:val="001D0E1C"/>
    <w:rsid w:val="001D2F82"/>
    <w:rsid w:val="001D7F09"/>
    <w:rsid w:val="001E4A42"/>
    <w:rsid w:val="001E6CA5"/>
    <w:rsid w:val="001F0957"/>
    <w:rsid w:val="001F2769"/>
    <w:rsid w:val="001F31E1"/>
    <w:rsid w:val="00200CF2"/>
    <w:rsid w:val="0022009C"/>
    <w:rsid w:val="0022027F"/>
    <w:rsid w:val="002206A4"/>
    <w:rsid w:val="00235454"/>
    <w:rsid w:val="00241D3C"/>
    <w:rsid w:val="00246126"/>
    <w:rsid w:val="002470C9"/>
    <w:rsid w:val="002471FF"/>
    <w:rsid w:val="00251B0F"/>
    <w:rsid w:val="002539A2"/>
    <w:rsid w:val="002571E0"/>
    <w:rsid w:val="00257767"/>
    <w:rsid w:val="002614B0"/>
    <w:rsid w:val="002621F6"/>
    <w:rsid w:val="0027219D"/>
    <w:rsid w:val="00280D88"/>
    <w:rsid w:val="00283969"/>
    <w:rsid w:val="0028555B"/>
    <w:rsid w:val="002B5196"/>
    <w:rsid w:val="002D0B8A"/>
    <w:rsid w:val="002D5A8B"/>
    <w:rsid w:val="002E1025"/>
    <w:rsid w:val="002E1D46"/>
    <w:rsid w:val="002E518F"/>
    <w:rsid w:val="00300784"/>
    <w:rsid w:val="00304CB4"/>
    <w:rsid w:val="003050AA"/>
    <w:rsid w:val="003067A6"/>
    <w:rsid w:val="00316F7B"/>
    <w:rsid w:val="00317318"/>
    <w:rsid w:val="00320C25"/>
    <w:rsid w:val="0032134D"/>
    <w:rsid w:val="00321FF0"/>
    <w:rsid w:val="0033198F"/>
    <w:rsid w:val="00337CD6"/>
    <w:rsid w:val="00340805"/>
    <w:rsid w:val="003509EE"/>
    <w:rsid w:val="00364CB2"/>
    <w:rsid w:val="00370579"/>
    <w:rsid w:val="0037670C"/>
    <w:rsid w:val="00377DC5"/>
    <w:rsid w:val="00387958"/>
    <w:rsid w:val="00392B6C"/>
    <w:rsid w:val="0039641A"/>
    <w:rsid w:val="003B2DF5"/>
    <w:rsid w:val="003C6987"/>
    <w:rsid w:val="003D12D6"/>
    <w:rsid w:val="003D269C"/>
    <w:rsid w:val="003E0EF4"/>
    <w:rsid w:val="003E14CF"/>
    <w:rsid w:val="003F2C1E"/>
    <w:rsid w:val="003F303B"/>
    <w:rsid w:val="003F351C"/>
    <w:rsid w:val="004026ED"/>
    <w:rsid w:val="00407AE0"/>
    <w:rsid w:val="00407E30"/>
    <w:rsid w:val="004131BD"/>
    <w:rsid w:val="0041430B"/>
    <w:rsid w:val="004150E6"/>
    <w:rsid w:val="00416C21"/>
    <w:rsid w:val="00417C7A"/>
    <w:rsid w:val="004350C3"/>
    <w:rsid w:val="0043510B"/>
    <w:rsid w:val="00437393"/>
    <w:rsid w:val="00442FC8"/>
    <w:rsid w:val="00444829"/>
    <w:rsid w:val="00446EDE"/>
    <w:rsid w:val="0045197E"/>
    <w:rsid w:val="00454255"/>
    <w:rsid w:val="00464619"/>
    <w:rsid w:val="00473FB5"/>
    <w:rsid w:val="00490E7E"/>
    <w:rsid w:val="004A74E2"/>
    <w:rsid w:val="004B0755"/>
    <w:rsid w:val="004B1D2F"/>
    <w:rsid w:val="004C00EE"/>
    <w:rsid w:val="004D2A82"/>
    <w:rsid w:val="004D7C8F"/>
    <w:rsid w:val="004E0963"/>
    <w:rsid w:val="004E418D"/>
    <w:rsid w:val="004E4D80"/>
    <w:rsid w:val="004F28CB"/>
    <w:rsid w:val="004F4AEE"/>
    <w:rsid w:val="004F5396"/>
    <w:rsid w:val="00504DC3"/>
    <w:rsid w:val="00505A00"/>
    <w:rsid w:val="0050697F"/>
    <w:rsid w:val="00514E16"/>
    <w:rsid w:val="00517E4A"/>
    <w:rsid w:val="0054273C"/>
    <w:rsid w:val="00542A83"/>
    <w:rsid w:val="00553DAD"/>
    <w:rsid w:val="0056168B"/>
    <w:rsid w:val="00561D69"/>
    <w:rsid w:val="005705D2"/>
    <w:rsid w:val="00577971"/>
    <w:rsid w:val="00585E7F"/>
    <w:rsid w:val="005A4850"/>
    <w:rsid w:val="005B303F"/>
    <w:rsid w:val="005C1DD4"/>
    <w:rsid w:val="005C666A"/>
    <w:rsid w:val="005C6BB7"/>
    <w:rsid w:val="005F0DFA"/>
    <w:rsid w:val="00603317"/>
    <w:rsid w:val="00615BA1"/>
    <w:rsid w:val="0062256D"/>
    <w:rsid w:val="006300F2"/>
    <w:rsid w:val="0063286A"/>
    <w:rsid w:val="00633A46"/>
    <w:rsid w:val="006541FB"/>
    <w:rsid w:val="00662E61"/>
    <w:rsid w:val="0067329F"/>
    <w:rsid w:val="00674768"/>
    <w:rsid w:val="00675202"/>
    <w:rsid w:val="006766F8"/>
    <w:rsid w:val="00694B27"/>
    <w:rsid w:val="006A57AE"/>
    <w:rsid w:val="006B521F"/>
    <w:rsid w:val="006B6131"/>
    <w:rsid w:val="006B7346"/>
    <w:rsid w:val="006C34F1"/>
    <w:rsid w:val="006D0E58"/>
    <w:rsid w:val="006D6FCF"/>
    <w:rsid w:val="006E60E5"/>
    <w:rsid w:val="006E681E"/>
    <w:rsid w:val="00701ECB"/>
    <w:rsid w:val="00703960"/>
    <w:rsid w:val="00707F04"/>
    <w:rsid w:val="00710FE6"/>
    <w:rsid w:val="007119A3"/>
    <w:rsid w:val="0071545E"/>
    <w:rsid w:val="00731BA3"/>
    <w:rsid w:val="007368A6"/>
    <w:rsid w:val="00737136"/>
    <w:rsid w:val="00741886"/>
    <w:rsid w:val="00743242"/>
    <w:rsid w:val="00756032"/>
    <w:rsid w:val="007711C5"/>
    <w:rsid w:val="007858C0"/>
    <w:rsid w:val="0079064D"/>
    <w:rsid w:val="007921DC"/>
    <w:rsid w:val="00794423"/>
    <w:rsid w:val="007A0E86"/>
    <w:rsid w:val="007A31EA"/>
    <w:rsid w:val="007A59F2"/>
    <w:rsid w:val="007A68FF"/>
    <w:rsid w:val="007B62EE"/>
    <w:rsid w:val="007D15CB"/>
    <w:rsid w:val="007D1F47"/>
    <w:rsid w:val="007D5E50"/>
    <w:rsid w:val="007E2526"/>
    <w:rsid w:val="00802635"/>
    <w:rsid w:val="00807EBA"/>
    <w:rsid w:val="00812012"/>
    <w:rsid w:val="008138C8"/>
    <w:rsid w:val="00816182"/>
    <w:rsid w:val="008164CE"/>
    <w:rsid w:val="0081710C"/>
    <w:rsid w:val="00820EFA"/>
    <w:rsid w:val="00824367"/>
    <w:rsid w:val="008254E2"/>
    <w:rsid w:val="0083628F"/>
    <w:rsid w:val="00836A59"/>
    <w:rsid w:val="0084242B"/>
    <w:rsid w:val="008445F6"/>
    <w:rsid w:val="008477CD"/>
    <w:rsid w:val="00850C18"/>
    <w:rsid w:val="00854E4F"/>
    <w:rsid w:val="00855FB5"/>
    <w:rsid w:val="00857B04"/>
    <w:rsid w:val="008659BF"/>
    <w:rsid w:val="0087375C"/>
    <w:rsid w:val="008753B3"/>
    <w:rsid w:val="008870B7"/>
    <w:rsid w:val="0089626C"/>
    <w:rsid w:val="008A638D"/>
    <w:rsid w:val="008B30B7"/>
    <w:rsid w:val="008C6436"/>
    <w:rsid w:val="008C770F"/>
    <w:rsid w:val="008E2757"/>
    <w:rsid w:val="008E3E3A"/>
    <w:rsid w:val="008E5B53"/>
    <w:rsid w:val="008E5E4C"/>
    <w:rsid w:val="008F6E96"/>
    <w:rsid w:val="009133BB"/>
    <w:rsid w:val="00914522"/>
    <w:rsid w:val="00923A92"/>
    <w:rsid w:val="009326EE"/>
    <w:rsid w:val="00932D12"/>
    <w:rsid w:val="00933177"/>
    <w:rsid w:val="00934367"/>
    <w:rsid w:val="00950052"/>
    <w:rsid w:val="0095233A"/>
    <w:rsid w:val="00955A25"/>
    <w:rsid w:val="00964304"/>
    <w:rsid w:val="0098797B"/>
    <w:rsid w:val="00993377"/>
    <w:rsid w:val="00996141"/>
    <w:rsid w:val="009B29EB"/>
    <w:rsid w:val="009B5AA6"/>
    <w:rsid w:val="009C39FD"/>
    <w:rsid w:val="009E4747"/>
    <w:rsid w:val="009F1334"/>
    <w:rsid w:val="009F3E33"/>
    <w:rsid w:val="00A0584F"/>
    <w:rsid w:val="00A079F1"/>
    <w:rsid w:val="00A10BCB"/>
    <w:rsid w:val="00A1524E"/>
    <w:rsid w:val="00A32E42"/>
    <w:rsid w:val="00A42067"/>
    <w:rsid w:val="00A52871"/>
    <w:rsid w:val="00A57737"/>
    <w:rsid w:val="00A57FF3"/>
    <w:rsid w:val="00A653F0"/>
    <w:rsid w:val="00A65926"/>
    <w:rsid w:val="00A701A0"/>
    <w:rsid w:val="00A70524"/>
    <w:rsid w:val="00A81142"/>
    <w:rsid w:val="00A82F5B"/>
    <w:rsid w:val="00AC399B"/>
    <w:rsid w:val="00AC432E"/>
    <w:rsid w:val="00AD3FEC"/>
    <w:rsid w:val="00AE6B51"/>
    <w:rsid w:val="00AF21B1"/>
    <w:rsid w:val="00AF67F0"/>
    <w:rsid w:val="00B021AF"/>
    <w:rsid w:val="00B05C77"/>
    <w:rsid w:val="00B1404E"/>
    <w:rsid w:val="00B21EC9"/>
    <w:rsid w:val="00B26160"/>
    <w:rsid w:val="00B30D13"/>
    <w:rsid w:val="00B32E08"/>
    <w:rsid w:val="00B361A5"/>
    <w:rsid w:val="00B407AE"/>
    <w:rsid w:val="00B4325F"/>
    <w:rsid w:val="00B43CD6"/>
    <w:rsid w:val="00B536AA"/>
    <w:rsid w:val="00B5389A"/>
    <w:rsid w:val="00B543B8"/>
    <w:rsid w:val="00B641ED"/>
    <w:rsid w:val="00B66996"/>
    <w:rsid w:val="00B751C0"/>
    <w:rsid w:val="00B775DF"/>
    <w:rsid w:val="00B8551C"/>
    <w:rsid w:val="00B87C09"/>
    <w:rsid w:val="00B96187"/>
    <w:rsid w:val="00B97FF0"/>
    <w:rsid w:val="00BB1C56"/>
    <w:rsid w:val="00BC0A7A"/>
    <w:rsid w:val="00BC3FC8"/>
    <w:rsid w:val="00BC5B6F"/>
    <w:rsid w:val="00BD3950"/>
    <w:rsid w:val="00BD39B6"/>
    <w:rsid w:val="00BE362D"/>
    <w:rsid w:val="00BE4E38"/>
    <w:rsid w:val="00BF159D"/>
    <w:rsid w:val="00C10276"/>
    <w:rsid w:val="00C109C5"/>
    <w:rsid w:val="00C138FF"/>
    <w:rsid w:val="00C21457"/>
    <w:rsid w:val="00C22154"/>
    <w:rsid w:val="00C40B5B"/>
    <w:rsid w:val="00C43F98"/>
    <w:rsid w:val="00C452C6"/>
    <w:rsid w:val="00C4613C"/>
    <w:rsid w:val="00C47199"/>
    <w:rsid w:val="00C60055"/>
    <w:rsid w:val="00C62D37"/>
    <w:rsid w:val="00C63B6E"/>
    <w:rsid w:val="00C655FB"/>
    <w:rsid w:val="00C656B0"/>
    <w:rsid w:val="00C65EB5"/>
    <w:rsid w:val="00C74256"/>
    <w:rsid w:val="00C81820"/>
    <w:rsid w:val="00C84E61"/>
    <w:rsid w:val="00C870B7"/>
    <w:rsid w:val="00C917F6"/>
    <w:rsid w:val="00C923B3"/>
    <w:rsid w:val="00C95EEE"/>
    <w:rsid w:val="00CA2649"/>
    <w:rsid w:val="00CB2645"/>
    <w:rsid w:val="00CB362E"/>
    <w:rsid w:val="00CB3E22"/>
    <w:rsid w:val="00CB5843"/>
    <w:rsid w:val="00CC1473"/>
    <w:rsid w:val="00CC2D72"/>
    <w:rsid w:val="00CC3480"/>
    <w:rsid w:val="00CC62A9"/>
    <w:rsid w:val="00CD0D6F"/>
    <w:rsid w:val="00CE2127"/>
    <w:rsid w:val="00D045E1"/>
    <w:rsid w:val="00D07312"/>
    <w:rsid w:val="00D10222"/>
    <w:rsid w:val="00D1156D"/>
    <w:rsid w:val="00D20868"/>
    <w:rsid w:val="00D26F67"/>
    <w:rsid w:val="00D35052"/>
    <w:rsid w:val="00D42297"/>
    <w:rsid w:val="00D51F88"/>
    <w:rsid w:val="00D56722"/>
    <w:rsid w:val="00D63E95"/>
    <w:rsid w:val="00D64B91"/>
    <w:rsid w:val="00D72892"/>
    <w:rsid w:val="00D74492"/>
    <w:rsid w:val="00D75250"/>
    <w:rsid w:val="00DA7F9F"/>
    <w:rsid w:val="00DB4858"/>
    <w:rsid w:val="00DC0F59"/>
    <w:rsid w:val="00DC6971"/>
    <w:rsid w:val="00DC6FF0"/>
    <w:rsid w:val="00DD2C50"/>
    <w:rsid w:val="00DD6D6A"/>
    <w:rsid w:val="00DE22B2"/>
    <w:rsid w:val="00DE4580"/>
    <w:rsid w:val="00DE7961"/>
    <w:rsid w:val="00DF31DC"/>
    <w:rsid w:val="00E011DC"/>
    <w:rsid w:val="00E03CAF"/>
    <w:rsid w:val="00E049E3"/>
    <w:rsid w:val="00E05A97"/>
    <w:rsid w:val="00E070B0"/>
    <w:rsid w:val="00E15F8B"/>
    <w:rsid w:val="00E23465"/>
    <w:rsid w:val="00E275C9"/>
    <w:rsid w:val="00E40B03"/>
    <w:rsid w:val="00E44DC2"/>
    <w:rsid w:val="00E80A0E"/>
    <w:rsid w:val="00E8465E"/>
    <w:rsid w:val="00E87959"/>
    <w:rsid w:val="00E97CCE"/>
    <w:rsid w:val="00EA16A2"/>
    <w:rsid w:val="00EB0CC9"/>
    <w:rsid w:val="00EB1C63"/>
    <w:rsid w:val="00EB324E"/>
    <w:rsid w:val="00EB37C4"/>
    <w:rsid w:val="00EC45A5"/>
    <w:rsid w:val="00EC7ABF"/>
    <w:rsid w:val="00EE1B9C"/>
    <w:rsid w:val="00F073C8"/>
    <w:rsid w:val="00F1171E"/>
    <w:rsid w:val="00F335F0"/>
    <w:rsid w:val="00F458AE"/>
    <w:rsid w:val="00F50878"/>
    <w:rsid w:val="00F544EA"/>
    <w:rsid w:val="00F624ED"/>
    <w:rsid w:val="00F649DA"/>
    <w:rsid w:val="00F766E6"/>
    <w:rsid w:val="00F80632"/>
    <w:rsid w:val="00F83F9E"/>
    <w:rsid w:val="00FA0766"/>
    <w:rsid w:val="00FA250C"/>
    <w:rsid w:val="00FA2F12"/>
    <w:rsid w:val="00FC128F"/>
    <w:rsid w:val="00FC132D"/>
    <w:rsid w:val="00FC4CF9"/>
    <w:rsid w:val="00FD0170"/>
    <w:rsid w:val="00FE41AB"/>
    <w:rsid w:val="010722B2"/>
    <w:rsid w:val="0242F955"/>
    <w:rsid w:val="06D6334E"/>
    <w:rsid w:val="0BDBC437"/>
    <w:rsid w:val="0EE6DD23"/>
    <w:rsid w:val="12130BC8"/>
    <w:rsid w:val="1A694117"/>
    <w:rsid w:val="229D8D30"/>
    <w:rsid w:val="23F9D673"/>
    <w:rsid w:val="254519B8"/>
    <w:rsid w:val="2D870815"/>
    <w:rsid w:val="2FE993E0"/>
    <w:rsid w:val="402D477A"/>
    <w:rsid w:val="4242AA2D"/>
    <w:rsid w:val="42FA8C28"/>
    <w:rsid w:val="48328D0E"/>
    <w:rsid w:val="4F388C85"/>
    <w:rsid w:val="51296C06"/>
    <w:rsid w:val="571F5142"/>
    <w:rsid w:val="578D475E"/>
    <w:rsid w:val="59D912B3"/>
    <w:rsid w:val="5BED2F8B"/>
    <w:rsid w:val="5C87737D"/>
    <w:rsid w:val="5CB00A54"/>
    <w:rsid w:val="655E0B1A"/>
    <w:rsid w:val="6C22AA21"/>
    <w:rsid w:val="6C813311"/>
    <w:rsid w:val="6FB66A93"/>
    <w:rsid w:val="750B1575"/>
    <w:rsid w:val="7DC4A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EA28D90"/>
  <w15:docId w15:val="{A2F447D3-07AE-4C80-8C99-30A28591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fr-FR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6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6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6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6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6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6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6"/>
      </w:numPr>
      <w:outlineLvl w:val="6"/>
    </w:pPr>
    <w:rPr>
      <w:rFonts w:eastAsiaTheme="majorEastAsia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C21"/>
    <w:pPr>
      <w:keepNext/>
      <w:keepLines/>
      <w:spacing w:before="0" w:after="0" w:line="256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C21"/>
    <w:pPr>
      <w:keepNext/>
      <w:keepLines/>
      <w:spacing w:before="0" w:after="0" w:line="256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ListNumber">
    <w:name w:val="List Number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Titreobjet">
    <w:name w:val="Titre objet"/>
    <w:basedOn w:val="Normal"/>
    <w:next w:val="Sous-titreobjet"/>
    <w:pPr>
      <w:spacing w:before="180" w:after="18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</w:style>
  <w:style w:type="paragraph" w:customStyle="1" w:styleId="TitreobjetPagedecouverture">
    <w:name w:val="Titre objet (Page de couverture)"/>
    <w:basedOn w:val="Titreobjet"/>
    <w:next w:val="Sous-titreobjetPagedecouverture"/>
  </w:style>
  <w:style w:type="paragraph" w:styleId="ListParagraph">
    <w:name w:val="List Paragraph"/>
    <w:basedOn w:val="Normal"/>
    <w:uiPriority w:val="34"/>
    <w:qFormat/>
    <w:rsid w:val="00D51F88"/>
    <w:pPr>
      <w:ind w:left="720"/>
      <w:contextualSpacing/>
    </w:pPr>
  </w:style>
  <w:style w:type="paragraph" w:styleId="Revision">
    <w:name w:val="Revision"/>
    <w:hidden/>
    <w:uiPriority w:val="99"/>
    <w:semiHidden/>
    <w:rsid w:val="0043510B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C6436"/>
    <w:rPr>
      <w:color w:val="800080"/>
      <w:u w:val="single"/>
    </w:rPr>
  </w:style>
  <w:style w:type="paragraph" w:customStyle="1" w:styleId="msonormal0">
    <w:name w:val="msonormal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szCs w:val="24"/>
      <w:lang w:eastAsia="en-GB"/>
    </w:rPr>
  </w:style>
  <w:style w:type="paragraph" w:customStyle="1" w:styleId="xl51868">
    <w:name w:val="xl51868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69">
    <w:name w:val="xl51869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color w:val="000000"/>
      <w:sz w:val="16"/>
      <w:szCs w:val="16"/>
      <w:lang w:eastAsia="en-GB"/>
    </w:rPr>
  </w:style>
  <w:style w:type="paragraph" w:customStyle="1" w:styleId="xl51870">
    <w:name w:val="xl51870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71">
    <w:name w:val="xl51871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sz w:val="16"/>
      <w:szCs w:val="16"/>
      <w:lang w:eastAsia="en-GB"/>
    </w:rPr>
  </w:style>
  <w:style w:type="paragraph" w:customStyle="1" w:styleId="xl51872">
    <w:name w:val="xl51872"/>
    <w:basedOn w:val="Normal"/>
    <w:rsid w:val="008C6436"/>
    <w:pPr>
      <w:spacing w:before="100" w:beforeAutospacing="1" w:after="100" w:afterAutospacing="1"/>
      <w:jc w:val="right"/>
    </w:pPr>
    <w:rPr>
      <w:rFonts w:ascii="Calibri" w:eastAsia="Times New Roman" w:hAnsi="Calibri" w:cs="Calibri"/>
      <w:color w:val="000000"/>
      <w:sz w:val="16"/>
      <w:szCs w:val="16"/>
      <w:lang w:eastAsia="en-GB"/>
    </w:rPr>
  </w:style>
  <w:style w:type="paragraph" w:customStyle="1" w:styleId="xl51873">
    <w:name w:val="xl51873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color w:val="000000"/>
      <w:sz w:val="16"/>
      <w:szCs w:val="16"/>
      <w:lang w:eastAsia="en-GB"/>
    </w:rPr>
  </w:style>
  <w:style w:type="paragraph" w:customStyle="1" w:styleId="xl51874">
    <w:name w:val="xl51874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75">
    <w:name w:val="xl51875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76">
    <w:name w:val="xl51876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51877">
    <w:name w:val="xl51877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color w:val="000000"/>
      <w:sz w:val="16"/>
      <w:szCs w:val="16"/>
      <w:lang w:eastAsia="en-GB"/>
    </w:rPr>
  </w:style>
  <w:style w:type="paragraph" w:customStyle="1" w:styleId="xl51878">
    <w:name w:val="xl51878"/>
    <w:basedOn w:val="Normal"/>
    <w:rsid w:val="008C6436"/>
    <w:pPr>
      <w:pBdr>
        <w:top w:val="single" w:sz="8" w:space="0" w:color="000000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79">
    <w:name w:val="xl51879"/>
    <w:basedOn w:val="Normal"/>
    <w:rsid w:val="008C6436"/>
    <w:pPr>
      <w:pBdr>
        <w:top w:val="single" w:sz="8" w:space="0" w:color="000000"/>
      </w:pBd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51880">
    <w:name w:val="xl51880"/>
    <w:basedOn w:val="Normal"/>
    <w:rsid w:val="008C6436"/>
    <w:pPr>
      <w:pBdr>
        <w:top w:val="single" w:sz="8" w:space="0" w:color="000000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81">
    <w:name w:val="xl51881"/>
    <w:basedOn w:val="Normal"/>
    <w:rsid w:val="008C6436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82">
    <w:name w:val="xl51882"/>
    <w:basedOn w:val="Normal"/>
    <w:rsid w:val="008C6436"/>
    <w:pPr>
      <w:pBdr>
        <w:bottom w:val="single" w:sz="8" w:space="0" w:color="000000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83">
    <w:name w:val="xl51883"/>
    <w:basedOn w:val="Normal"/>
    <w:rsid w:val="008C6436"/>
    <w:pPr>
      <w:pBdr>
        <w:bottom w:val="single" w:sz="8" w:space="0" w:color="000000"/>
      </w:pBdr>
      <w:spacing w:before="100" w:beforeAutospacing="1" w:after="100" w:afterAutospacing="1"/>
      <w:jc w:val="left"/>
    </w:pPr>
    <w:rPr>
      <w:rFonts w:eastAsia="Times New Roman"/>
      <w:i/>
      <w:iCs/>
      <w:sz w:val="18"/>
      <w:szCs w:val="18"/>
      <w:lang w:eastAsia="en-GB"/>
    </w:rPr>
  </w:style>
  <w:style w:type="paragraph" w:customStyle="1" w:styleId="xl51884">
    <w:name w:val="xl51884"/>
    <w:basedOn w:val="Normal"/>
    <w:rsid w:val="008C6436"/>
    <w:pPr>
      <w:pBdr>
        <w:bottom w:val="single" w:sz="8" w:space="0" w:color="000000"/>
      </w:pBdr>
      <w:spacing w:before="100" w:beforeAutospacing="1" w:after="100" w:afterAutospacing="1"/>
      <w:jc w:val="right"/>
    </w:pPr>
    <w:rPr>
      <w:rFonts w:eastAsia="Times New Roman"/>
      <w:i/>
      <w:iCs/>
      <w:color w:val="000000"/>
      <w:sz w:val="18"/>
      <w:szCs w:val="18"/>
      <w:lang w:eastAsia="en-GB"/>
    </w:rPr>
  </w:style>
  <w:style w:type="paragraph" w:customStyle="1" w:styleId="xl51885">
    <w:name w:val="xl51885"/>
    <w:basedOn w:val="Normal"/>
    <w:rsid w:val="008C6436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86">
    <w:name w:val="xl51886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87">
    <w:name w:val="xl51887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51888">
    <w:name w:val="xl51888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89">
    <w:name w:val="xl51889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51890">
    <w:name w:val="xl51890"/>
    <w:basedOn w:val="Normal"/>
    <w:rsid w:val="008C6436"/>
    <w:pPr>
      <w:spacing w:before="100" w:beforeAutospacing="1" w:after="100" w:afterAutospacing="1"/>
      <w:jc w:val="right"/>
    </w:pPr>
    <w:rPr>
      <w:rFonts w:ascii="Calibri" w:eastAsia="Times New Roman" w:hAnsi="Calibri" w:cs="Calibri"/>
      <w:color w:val="000000"/>
      <w:sz w:val="18"/>
      <w:szCs w:val="18"/>
      <w:lang w:eastAsia="en-GB"/>
    </w:rPr>
  </w:style>
  <w:style w:type="paragraph" w:customStyle="1" w:styleId="xl51891">
    <w:name w:val="xl51891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color w:val="000000"/>
      <w:sz w:val="18"/>
      <w:szCs w:val="18"/>
      <w:lang w:eastAsia="en-GB"/>
    </w:rPr>
  </w:style>
  <w:style w:type="paragraph" w:customStyle="1" w:styleId="xl51892">
    <w:name w:val="xl51892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color w:val="000000"/>
      <w:sz w:val="18"/>
      <w:szCs w:val="18"/>
      <w:lang w:eastAsia="en-GB"/>
    </w:rPr>
  </w:style>
  <w:style w:type="paragraph" w:customStyle="1" w:styleId="xl51893">
    <w:name w:val="xl51893"/>
    <w:basedOn w:val="Normal"/>
    <w:rsid w:val="008C6436"/>
    <w:pPr>
      <w:pBdr>
        <w:bottom w:val="single" w:sz="8" w:space="0" w:color="000000"/>
      </w:pBdr>
      <w:spacing w:before="100" w:beforeAutospacing="1" w:after="100" w:afterAutospacing="1"/>
      <w:jc w:val="left"/>
    </w:pPr>
    <w:rPr>
      <w:rFonts w:eastAsia="Times New Roman"/>
      <w:i/>
      <w:iCs/>
      <w:color w:val="000000"/>
      <w:sz w:val="18"/>
      <w:szCs w:val="18"/>
      <w:lang w:eastAsia="en-GB"/>
    </w:rPr>
  </w:style>
  <w:style w:type="paragraph" w:customStyle="1" w:styleId="xl51894">
    <w:name w:val="xl51894"/>
    <w:basedOn w:val="Normal"/>
    <w:rsid w:val="008C6436"/>
    <w:pP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895">
    <w:name w:val="xl51895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color w:val="000000"/>
      <w:sz w:val="16"/>
      <w:szCs w:val="16"/>
      <w:lang w:eastAsia="en-GB"/>
    </w:rPr>
  </w:style>
  <w:style w:type="paragraph" w:customStyle="1" w:styleId="xl51896">
    <w:name w:val="xl51896"/>
    <w:basedOn w:val="Normal"/>
    <w:rsid w:val="008C6436"/>
    <w:pPr>
      <w:spacing w:before="100" w:beforeAutospacing="1" w:after="100" w:afterAutospacing="1"/>
      <w:jc w:val="left"/>
    </w:pPr>
    <w:rPr>
      <w:rFonts w:ascii="Calibri" w:eastAsia="Times New Roman" w:hAnsi="Calibri" w:cs="Calibri"/>
      <w:sz w:val="16"/>
      <w:szCs w:val="16"/>
      <w:lang w:eastAsia="en-GB"/>
    </w:rPr>
  </w:style>
  <w:style w:type="paragraph" w:customStyle="1" w:styleId="xl51897">
    <w:name w:val="xl51897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51898">
    <w:name w:val="xl51898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ascii="Calibri" w:eastAsia="Times New Roman" w:hAnsi="Calibri" w:cs="Calibri"/>
      <w:color w:val="000000"/>
      <w:sz w:val="18"/>
      <w:szCs w:val="18"/>
      <w:lang w:eastAsia="en-GB"/>
    </w:rPr>
  </w:style>
  <w:style w:type="paragraph" w:customStyle="1" w:styleId="xl51899">
    <w:name w:val="xl51899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i/>
      <w:iCs/>
      <w:sz w:val="18"/>
      <w:szCs w:val="18"/>
      <w:lang w:eastAsia="en-GB"/>
    </w:rPr>
  </w:style>
  <w:style w:type="paragraph" w:customStyle="1" w:styleId="xl51900">
    <w:name w:val="xl51900"/>
    <w:basedOn w:val="Normal"/>
    <w:rsid w:val="008C6436"/>
    <w:pPr>
      <w:spacing w:before="100" w:beforeAutospacing="1" w:after="100" w:afterAutospacing="1"/>
      <w:jc w:val="right"/>
    </w:pPr>
    <w:rPr>
      <w:rFonts w:ascii="Calibri" w:eastAsia="Times New Roman" w:hAnsi="Calibri" w:cs="Calibri"/>
      <w:color w:val="000000"/>
      <w:sz w:val="16"/>
      <w:szCs w:val="16"/>
      <w:lang w:eastAsia="en-GB"/>
    </w:rPr>
  </w:style>
  <w:style w:type="paragraph" w:customStyle="1" w:styleId="xl51901">
    <w:name w:val="xl51901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02">
    <w:name w:val="xl51902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903">
    <w:name w:val="xl51903"/>
    <w:basedOn w:val="Normal"/>
    <w:rsid w:val="008C6436"/>
    <w:pPr>
      <w:pBdr>
        <w:top w:val="single" w:sz="8" w:space="0" w:color="auto"/>
      </w:pBd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51904">
    <w:name w:val="xl51904"/>
    <w:basedOn w:val="Normal"/>
    <w:rsid w:val="008C6436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905">
    <w:name w:val="xl51905"/>
    <w:basedOn w:val="Normal"/>
    <w:rsid w:val="008C6436"/>
    <w:pPr>
      <w:pBdr>
        <w:top w:val="single" w:sz="8" w:space="0" w:color="auto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906">
    <w:name w:val="xl51906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907">
    <w:name w:val="xl51907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08">
    <w:name w:val="xl51908"/>
    <w:basedOn w:val="Normal"/>
    <w:rsid w:val="008C64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sz w:val="18"/>
      <w:szCs w:val="18"/>
      <w:lang w:eastAsia="en-GB"/>
    </w:rPr>
  </w:style>
  <w:style w:type="paragraph" w:customStyle="1" w:styleId="xl51909">
    <w:name w:val="xl51909"/>
    <w:basedOn w:val="Normal"/>
    <w:rsid w:val="008C6436"/>
    <w:pPr>
      <w:shd w:val="clear" w:color="auto" w:fill="FF0000"/>
      <w:spacing w:before="100" w:beforeAutospacing="1" w:after="100" w:afterAutospacing="1"/>
      <w:jc w:val="right"/>
    </w:pPr>
    <w:rPr>
      <w:rFonts w:eastAsia="Times New Roman"/>
      <w:color w:val="000000"/>
      <w:sz w:val="18"/>
      <w:szCs w:val="18"/>
      <w:lang w:eastAsia="en-GB"/>
    </w:rPr>
  </w:style>
  <w:style w:type="paragraph" w:customStyle="1" w:styleId="xl51910">
    <w:name w:val="xl51910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11">
    <w:name w:val="xl51911"/>
    <w:basedOn w:val="Normal"/>
    <w:rsid w:val="008C6436"/>
    <w:pPr>
      <w:pBdr>
        <w:top w:val="single" w:sz="8" w:space="0" w:color="auto"/>
      </w:pBd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12">
    <w:name w:val="xl51912"/>
    <w:basedOn w:val="Normal"/>
    <w:rsid w:val="008C6436"/>
    <w:pP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13">
    <w:name w:val="xl51913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14">
    <w:name w:val="xl51914"/>
    <w:basedOn w:val="Normal"/>
    <w:rsid w:val="008C64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15">
    <w:name w:val="xl51915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16">
    <w:name w:val="xl51916"/>
    <w:basedOn w:val="Normal"/>
    <w:rsid w:val="008C6436"/>
    <w:pPr>
      <w:pBdr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/>
      <w:b/>
      <w:bCs/>
      <w:color w:val="000000"/>
      <w:sz w:val="18"/>
      <w:szCs w:val="18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3A46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C21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C21"/>
    <w:rPr>
      <w:rFonts w:eastAsiaTheme="majorEastAsia" w:cstheme="majorBidi"/>
      <w:color w:val="272727" w:themeColor="text1" w:themeTint="D8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416C21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C21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C21"/>
    <w:pPr>
      <w:spacing w:before="0" w:after="160" w:line="256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C21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Quote">
    <w:name w:val="Quote"/>
    <w:basedOn w:val="Normal"/>
    <w:next w:val="Normal"/>
    <w:link w:val="QuoteChar"/>
    <w:uiPriority w:val="29"/>
    <w:qFormat/>
    <w:rsid w:val="00416C21"/>
    <w:pPr>
      <w:spacing w:before="160" w:after="160" w:line="256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416C21"/>
    <w:rPr>
      <w:i/>
      <w:iCs/>
      <w:color w:val="404040" w:themeColor="text1" w:themeTint="BF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C2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6" w:lineRule="auto"/>
      <w:ind w:left="864" w:right="864"/>
      <w:jc w:val="center"/>
    </w:pPr>
    <w:rPr>
      <w:rFonts w:asciiTheme="minorHAnsi" w:hAnsiTheme="minorHAnsi" w:cstheme="minorBidi"/>
      <w:i/>
      <w:iCs/>
      <w:color w:val="365F9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C21"/>
    <w:rPr>
      <w:i/>
      <w:iCs/>
      <w:color w:val="365F91" w:themeColor="accent1" w:themeShade="BF"/>
      <w:lang w:val="fr-FR"/>
    </w:rPr>
  </w:style>
  <w:style w:type="character" w:styleId="IntenseEmphasis">
    <w:name w:val="Intense Emphasis"/>
    <w:basedOn w:val="DefaultParagraphFont"/>
    <w:uiPriority w:val="21"/>
    <w:qFormat/>
    <w:rsid w:val="00416C2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C21"/>
    <w:rPr>
      <w:b/>
      <w:bCs/>
      <w:smallCaps/>
      <w:color w:val="365F9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F624ED"/>
  </w:style>
  <w:style w:type="paragraph" w:customStyle="1" w:styleId="xl51917">
    <w:name w:val="xl51917"/>
    <w:basedOn w:val="Normal"/>
    <w:rsid w:val="00F624ED"/>
    <w:pPr>
      <w:spacing w:before="100" w:beforeAutospacing="1" w:after="100" w:afterAutospacing="1"/>
      <w:jc w:val="right"/>
      <w:textAlignment w:val="center"/>
    </w:pPr>
    <w:rPr>
      <w:rFonts w:eastAsia="Times New Roman"/>
      <w:b/>
      <w:bCs/>
      <w:color w:val="000000"/>
      <w:sz w:val="18"/>
      <w:szCs w:val="18"/>
      <w:lang w:eastAsia="en-GB"/>
    </w:rPr>
  </w:style>
  <w:style w:type="paragraph" w:customStyle="1" w:styleId="xl51918">
    <w:name w:val="xl51918"/>
    <w:basedOn w:val="Normal"/>
    <w:rsid w:val="00F624ED"/>
    <w:pPr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18"/>
      <w:szCs w:val="18"/>
      <w:lang w:eastAsia="en-GB"/>
    </w:rPr>
  </w:style>
  <w:style w:type="paragraph" w:customStyle="1" w:styleId="xl51919">
    <w:name w:val="xl51919"/>
    <w:basedOn w:val="Normal"/>
    <w:rsid w:val="00F624ED"/>
    <w:pPr>
      <w:spacing w:before="100" w:beforeAutospacing="1" w:after="100" w:afterAutospacing="1"/>
      <w:jc w:val="left"/>
      <w:textAlignment w:val="center"/>
    </w:pPr>
    <w:rPr>
      <w:rFonts w:eastAsia="Times New Roman"/>
      <w:color w:val="FF0000"/>
      <w:sz w:val="18"/>
      <w:szCs w:val="18"/>
      <w:lang w:eastAsia="en-GB"/>
    </w:rPr>
  </w:style>
  <w:style w:type="paragraph" w:customStyle="1" w:styleId="xl51920">
    <w:name w:val="xl51920"/>
    <w:basedOn w:val="Normal"/>
    <w:rsid w:val="00F624ED"/>
    <w:pPr>
      <w:pBdr>
        <w:top w:val="single" w:sz="8" w:space="0" w:color="000000"/>
      </w:pBdr>
      <w:spacing w:before="100" w:beforeAutospacing="1" w:after="100" w:afterAutospacing="1"/>
      <w:jc w:val="left"/>
      <w:textAlignment w:val="center"/>
    </w:pPr>
    <w:rPr>
      <w:rFonts w:eastAsia="Times New Roman"/>
      <w:szCs w:val="24"/>
      <w:lang w:eastAsia="en-GB"/>
    </w:rPr>
  </w:style>
  <w:style w:type="paragraph" w:customStyle="1" w:styleId="xl51921">
    <w:name w:val="xl51921"/>
    <w:basedOn w:val="Normal"/>
    <w:rsid w:val="00F624ED"/>
    <w:pPr>
      <w:pBdr>
        <w:top w:val="single" w:sz="8" w:space="0" w:color="000000"/>
      </w:pBdr>
      <w:spacing w:before="100" w:beforeAutospacing="1" w:after="100" w:afterAutospacing="1"/>
      <w:jc w:val="left"/>
      <w:textAlignment w:val="center"/>
    </w:pPr>
    <w:rPr>
      <w:rFonts w:eastAsia="Times New Roman"/>
      <w:color w:val="000000"/>
      <w:sz w:val="18"/>
      <w:szCs w:val="18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AF67F0"/>
    <w:rPr>
      <w:rFonts w:ascii="Times New Roman" w:hAnsi="Times New Roman" w:cs="Times New Roman"/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AF67F0"/>
    <w:rPr>
      <w:rFonts w:ascii="Times New Roman" w:hAnsi="Times New Roman" w:cs="Times New Roman"/>
      <w:sz w:val="24"/>
      <w:lang w:val="fr-FR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fr-FR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AF67F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AF67F0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AF67F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9"/>
      </w:numPr>
    </w:pPr>
  </w:style>
  <w:style w:type="paragraph" w:customStyle="1" w:styleId="Tiret1">
    <w:name w:val="Tiret 1"/>
    <w:basedOn w:val="Point1"/>
    <w:pPr>
      <w:numPr>
        <w:numId w:val="10"/>
      </w:numPr>
    </w:pPr>
  </w:style>
  <w:style w:type="paragraph" w:customStyle="1" w:styleId="Tiret2">
    <w:name w:val="Tiret 2"/>
    <w:basedOn w:val="Point2"/>
    <w:pPr>
      <w:numPr>
        <w:numId w:val="11"/>
      </w:numPr>
    </w:pPr>
  </w:style>
  <w:style w:type="paragraph" w:customStyle="1" w:styleId="Tiret3">
    <w:name w:val="Tiret 3"/>
    <w:basedOn w:val="Point3"/>
    <w:pPr>
      <w:numPr>
        <w:numId w:val="12"/>
      </w:numPr>
    </w:pPr>
  </w:style>
  <w:style w:type="paragraph" w:customStyle="1" w:styleId="Tiret4">
    <w:name w:val="Tiret 4"/>
    <w:basedOn w:val="Point4"/>
    <w:pPr>
      <w:numPr>
        <w:numId w:val="13"/>
      </w:numPr>
    </w:pPr>
  </w:style>
  <w:style w:type="paragraph" w:customStyle="1" w:styleId="Tiret5">
    <w:name w:val="Tiret 5"/>
    <w:basedOn w:val="Point5"/>
    <w:pPr>
      <w:numPr>
        <w:numId w:val="14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5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5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5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5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5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5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5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7"/>
      </w:numPr>
    </w:pPr>
  </w:style>
  <w:style w:type="paragraph" w:customStyle="1" w:styleId="Point1number">
    <w:name w:val="Point 1 (number)"/>
    <w:basedOn w:val="Normal"/>
    <w:pPr>
      <w:numPr>
        <w:ilvl w:val="2"/>
        <w:numId w:val="17"/>
      </w:numPr>
    </w:pPr>
  </w:style>
  <w:style w:type="paragraph" w:customStyle="1" w:styleId="Point2number">
    <w:name w:val="Point 2 (number)"/>
    <w:basedOn w:val="Normal"/>
    <w:pPr>
      <w:numPr>
        <w:ilvl w:val="4"/>
        <w:numId w:val="17"/>
      </w:numPr>
    </w:pPr>
  </w:style>
  <w:style w:type="paragraph" w:customStyle="1" w:styleId="Point3number">
    <w:name w:val="Point 3 (number)"/>
    <w:basedOn w:val="Normal"/>
    <w:pPr>
      <w:numPr>
        <w:ilvl w:val="6"/>
        <w:numId w:val="17"/>
      </w:numPr>
    </w:pPr>
  </w:style>
  <w:style w:type="paragraph" w:customStyle="1" w:styleId="Point0letter">
    <w:name w:val="Point 0 (letter)"/>
    <w:basedOn w:val="Normal"/>
    <w:pPr>
      <w:numPr>
        <w:ilvl w:val="1"/>
        <w:numId w:val="17"/>
      </w:numPr>
    </w:pPr>
  </w:style>
  <w:style w:type="paragraph" w:customStyle="1" w:styleId="Point1letter">
    <w:name w:val="Point 1 (letter)"/>
    <w:basedOn w:val="Normal"/>
    <w:pPr>
      <w:numPr>
        <w:ilvl w:val="3"/>
        <w:numId w:val="17"/>
      </w:numPr>
    </w:pPr>
  </w:style>
  <w:style w:type="paragraph" w:customStyle="1" w:styleId="Point2letter">
    <w:name w:val="Point 2 (letter)"/>
    <w:basedOn w:val="Normal"/>
    <w:pPr>
      <w:numPr>
        <w:ilvl w:val="5"/>
        <w:numId w:val="17"/>
      </w:numPr>
    </w:pPr>
  </w:style>
  <w:style w:type="paragraph" w:customStyle="1" w:styleId="Point3letter">
    <w:name w:val="Point 3 (letter)"/>
    <w:basedOn w:val="Normal"/>
    <w:pPr>
      <w:numPr>
        <w:ilvl w:val="7"/>
        <w:numId w:val="17"/>
      </w:numPr>
    </w:pPr>
  </w:style>
  <w:style w:type="paragraph" w:customStyle="1" w:styleId="Point4letter">
    <w:name w:val="Point 4 (letter)"/>
    <w:basedOn w:val="Normal"/>
    <w:pPr>
      <w:numPr>
        <w:ilvl w:val="8"/>
        <w:numId w:val="17"/>
      </w:numPr>
    </w:pPr>
  </w:style>
  <w:style w:type="paragraph" w:customStyle="1" w:styleId="Bullet0">
    <w:name w:val="Bullet 0"/>
    <w:basedOn w:val="Normal"/>
    <w:pPr>
      <w:numPr>
        <w:numId w:val="18"/>
      </w:numPr>
    </w:pPr>
  </w:style>
  <w:style w:type="paragraph" w:customStyle="1" w:styleId="Bullet1">
    <w:name w:val="Bullet 1"/>
    <w:basedOn w:val="Normal"/>
    <w:pPr>
      <w:numPr>
        <w:numId w:val="19"/>
      </w:numPr>
    </w:pPr>
  </w:style>
  <w:style w:type="paragraph" w:customStyle="1" w:styleId="Bullet2">
    <w:name w:val="Bullet 2"/>
    <w:basedOn w:val="Normal"/>
    <w:pPr>
      <w:numPr>
        <w:numId w:val="20"/>
      </w:numPr>
    </w:pPr>
  </w:style>
  <w:style w:type="paragraph" w:customStyle="1" w:styleId="Bullet3">
    <w:name w:val="Bullet 3"/>
    <w:basedOn w:val="Normal"/>
    <w:pPr>
      <w:numPr>
        <w:numId w:val="21"/>
      </w:numPr>
    </w:pPr>
  </w:style>
  <w:style w:type="paragraph" w:customStyle="1" w:styleId="Bullet4">
    <w:name w:val="Bullet 4"/>
    <w:basedOn w:val="Normal"/>
    <w:pPr>
      <w:numPr>
        <w:numId w:val="22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3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AF67F0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AF67F0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AF67F0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AF67F0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667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20D94BF79903409A44EFD8C6ED4DE5" ma:contentTypeVersion="12" ma:contentTypeDescription="Create a new document." ma:contentTypeScope="" ma:versionID="213c3ebe2b1f74834c138cf869b6e297">
  <xsd:schema xmlns:xsd="http://www.w3.org/2001/XMLSchema" xmlns:xs="http://www.w3.org/2001/XMLSchema" xmlns:p="http://schemas.microsoft.com/office/2006/metadata/properties" xmlns:ns2="fb6c068c-bc2d-4620-b517-6a4d82a7e161" xmlns:ns3="604b4288-15a6-4b36-801c-a9875e40b072" targetNamespace="http://schemas.microsoft.com/office/2006/metadata/properties" ma:root="true" ma:fieldsID="60526b7cbdd327f6d3b13a75db9a2d7d" ns2:_="" ns3:_="">
    <xsd:import namespace="fb6c068c-bc2d-4620-b517-6a4d82a7e161"/>
    <xsd:import namespace="604b4288-15a6-4b36-801c-a9875e40b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c068c-bc2d-4620-b517-6a4d82a7e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b4288-15a6-4b36-801c-a9875e40b07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4b4288-15a6-4b36-801c-a9875e40b072">
      <UserInfo>
        <DisplayName>CASONI Marie-Laure (MARE)</DisplayName>
        <AccountId>64</AccountId>
        <AccountType/>
      </UserInfo>
      <UserInfo>
        <DisplayName>FERRER-MONFORT Adria (MARE)</DisplayName>
        <AccountId>40</AccountId>
        <AccountType/>
      </UserInfo>
      <UserInfo>
        <DisplayName>VAN DEN BOSSCHE Koen (MARE)</DisplayName>
        <AccountId>137</AccountId>
        <AccountType/>
      </UserInfo>
      <UserInfo>
        <DisplayName>PRETTEREBNER Katrin (MARE)</DisplayName>
        <AccountId>291</AccountId>
        <AccountType/>
      </UserInfo>
      <UserInfo>
        <DisplayName>DE HERTOGH Fabienne (MARE)</DisplayName>
        <AccountId>288</AccountId>
        <AccountType/>
      </UserInfo>
      <UserInfo>
        <DisplayName>RANSHUYSEN-ESSAT Evelien (MARE)</DisplayName>
        <AccountId>182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C645F-5EAE-4136-BAEC-9910A96A3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6c068c-bc2d-4620-b517-6a4d82a7e161"/>
    <ds:schemaRef ds:uri="604b4288-15a6-4b36-801c-a9875e40b0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F8CFB1-2513-4E2E-BEB6-BCA3A70F04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92E50-95B5-4503-B5B1-2F2FBD306A6C}">
  <ds:schemaRefs>
    <ds:schemaRef ds:uri="http://schemas.microsoft.com/office/2006/metadata/properties"/>
    <ds:schemaRef ds:uri="http://schemas.microsoft.com/office/infopath/2007/PartnerControls"/>
    <ds:schemaRef ds:uri="604b4288-15a6-4b36-801c-a9875e40b072"/>
  </ds:schemaRefs>
</ds:datastoreItem>
</file>

<file path=customXml/itemProps4.xml><?xml version="1.0" encoding="utf-8"?>
<ds:datastoreItem xmlns:ds="http://schemas.openxmlformats.org/officeDocument/2006/customXml" ds:itemID="{F24B3A09-53BE-4191-B323-9D16E07FE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6</TotalTime>
  <Pages>6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EC CoDe</cp:lastModifiedBy>
  <cp:revision>16</cp:revision>
  <cp:lastPrinted>2019-07-08T15:43:00Z</cp:lastPrinted>
  <dcterms:created xsi:type="dcterms:W3CDTF">2026-07-17T15:05:00Z</dcterms:created>
  <dcterms:modified xsi:type="dcterms:W3CDTF">2026-08-18T07:24:00Z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5.84.2.0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5.8.4, Build 20150407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Part">
    <vt:lpwstr>1</vt:lpwstr>
  </property>
  <property fmtid="{D5CDD505-2E9C-101B-9397-08002B2CF9AE}" pid="9" name="Total parts">
    <vt:lpwstr>1</vt:lpwstr>
  </property>
  <property fmtid="{D5CDD505-2E9C-101B-9397-08002B2CF9AE}" pid="10" name="LWTemplateID">
    <vt:lpwstr>SG-017</vt:lpwstr>
  </property>
  <property fmtid="{D5CDD505-2E9C-101B-9397-08002B2CF9AE}" pid="11" name="Level of sensitivity">
    <vt:lpwstr>Standard treatment</vt:lpwstr>
  </property>
  <property fmtid="{D5CDD505-2E9C-101B-9397-08002B2CF9AE}" pid="12" name="Unique annex">
    <vt:lpwstr>1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2023-06-13T15:39:13Z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7e234fad-d2d2-4d5f-8636-6db60766ff46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ContentTypeId">
    <vt:lpwstr>0x010100D920D94BF79903409A44EFD8C6ED4DE5</vt:lpwstr>
  </property>
  <property fmtid="{D5CDD505-2E9C-101B-9397-08002B2CF9AE}" pid="21" name="DQCStatus">
    <vt:lpwstr>Green (DQC version 03)</vt:lpwstr>
  </property>
</Properties>
</file>