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4680" w14:textId="0E39096B" w:rsidR="00446D5D" w:rsidRPr="004B0196" w:rsidRDefault="00F84CDA" w:rsidP="00F84CDA">
      <w:pPr>
        <w:pStyle w:val="Pagedecouverture"/>
        <w:rPr>
          <w:noProof/>
          <w:lang w:val="en-IE"/>
        </w:rPr>
      </w:pPr>
      <w:r>
        <w:rPr>
          <w:noProof/>
          <w:lang w:val="en-IE"/>
        </w:rPr>
        <w:pict w14:anchorId="417EBE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BF69041-7C7B-4222-9ADC-DA5F8C79D9BC" style="width:455pt;height:357.5pt">
            <v:imagedata r:id="rId11" o:title=""/>
          </v:shape>
        </w:pict>
      </w:r>
    </w:p>
    <w:p w14:paraId="39B19A61" w14:textId="77777777" w:rsidR="00945E1A" w:rsidRPr="004B0196" w:rsidRDefault="00945E1A" w:rsidP="008F3A8B">
      <w:pPr>
        <w:spacing w:line="276" w:lineRule="auto"/>
        <w:rPr>
          <w:noProof/>
          <w:lang w:val="en-IE"/>
        </w:rPr>
        <w:sectPr w:rsidR="00945E1A" w:rsidRPr="004B0196" w:rsidSect="00F84CD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6D7C5B12" w14:textId="77777777" w:rsidR="00C064F5" w:rsidRPr="004B0196" w:rsidRDefault="00C064F5" w:rsidP="008F3A8B">
      <w:pPr>
        <w:pStyle w:val="Exposdesmotifstitre"/>
        <w:spacing w:line="276" w:lineRule="auto"/>
        <w:ind w:left="360"/>
        <w:rPr>
          <w:noProof/>
          <w:sz w:val="2"/>
          <w:szCs w:val="2"/>
          <w:lang w:val="en-IE"/>
        </w:rPr>
      </w:pPr>
    </w:p>
    <w:p w14:paraId="56BEA797" w14:textId="77777777" w:rsidR="00C064F5" w:rsidRPr="004B0196" w:rsidRDefault="00C064F5" w:rsidP="008F3A8B">
      <w:pPr>
        <w:spacing w:line="276" w:lineRule="auto"/>
        <w:rPr>
          <w:noProof/>
          <w:sz w:val="2"/>
          <w:szCs w:val="2"/>
          <w:lang w:val="en-IE"/>
        </w:rPr>
      </w:pPr>
    </w:p>
    <w:p w14:paraId="6B3034FA" w14:textId="1C69E3CA" w:rsidR="00A04C54" w:rsidRPr="00BC6487" w:rsidRDefault="00F84CDA" w:rsidP="00F84CDA">
      <w:pPr>
        <w:pStyle w:val="Rfrenceinterinstitutionnelle"/>
        <w:rPr>
          <w:noProof/>
        </w:rPr>
      </w:pPr>
      <w:r w:rsidRPr="00F84CDA">
        <w:t>2026/0242 (NLE)</w:t>
      </w:r>
    </w:p>
    <w:p w14:paraId="336D54F4" w14:textId="33769B0B" w:rsidR="00446D5D" w:rsidRPr="004B0196" w:rsidRDefault="00F84CDA" w:rsidP="00F84CDA">
      <w:pPr>
        <w:pStyle w:val="Statut"/>
        <w:rPr>
          <w:noProof/>
          <w:lang w:val="en-IE"/>
        </w:rPr>
      </w:pPr>
      <w:r w:rsidRPr="00F84CDA">
        <w:rPr>
          <w:lang w:val="en-IE"/>
        </w:rPr>
        <w:t>Proposal for a</w:t>
      </w:r>
    </w:p>
    <w:p w14:paraId="0460F17B" w14:textId="321F0D55" w:rsidR="00446D5D" w:rsidRPr="004B0196" w:rsidRDefault="00F84CDA" w:rsidP="00F84CDA">
      <w:pPr>
        <w:pStyle w:val="Typedudocument"/>
        <w:rPr>
          <w:noProof/>
          <w:lang w:val="en-IE"/>
        </w:rPr>
      </w:pPr>
      <w:r w:rsidRPr="00F84CDA">
        <w:rPr>
          <w:lang w:val="en-IE"/>
        </w:rPr>
        <w:t>COUNCIL IMPLEMENTING DECISION</w:t>
      </w:r>
    </w:p>
    <w:p w14:paraId="161CB12F" w14:textId="1E39B6BC" w:rsidR="00446D5D" w:rsidRPr="003511D1" w:rsidRDefault="00F84CDA" w:rsidP="00F84CDA">
      <w:pPr>
        <w:pStyle w:val="Titreobjet"/>
        <w:rPr>
          <w:noProof/>
          <w:lang w:val="en-IE"/>
        </w:rPr>
      </w:pPr>
      <w:r w:rsidRPr="00F84CDA">
        <w:rPr>
          <w:lang w:val="en-IE"/>
        </w:rPr>
        <w:t>amending Implementing Decision (EU) 2024/1447 as regards the additional financial contribution from Norway</w:t>
      </w:r>
      <w:r w:rsidRPr="00F84CDA">
        <w:rPr>
          <w:lang w:val="en-IE"/>
        </w:rPr>
        <w:br/>
      </w:r>
    </w:p>
    <w:p w14:paraId="08B1986E" w14:textId="77777777" w:rsidR="00C0112C" w:rsidRPr="00C434E6" w:rsidRDefault="00C0112C" w:rsidP="00C0112C">
      <w:pPr>
        <w:pStyle w:val="Institutionquiagit"/>
        <w:rPr>
          <w:noProof/>
        </w:rPr>
      </w:pPr>
      <w:r w:rsidRPr="00C434E6">
        <w:rPr>
          <w:noProof/>
        </w:rPr>
        <w:t xml:space="preserve">THE COUNCIL OF THE EUROPEAN </w:t>
      </w:r>
      <w:smartTag w:uri="urn:schemas-microsoft-com:office:smarttags" w:element="place">
        <w:r w:rsidRPr="00C434E6">
          <w:rPr>
            <w:noProof/>
          </w:rPr>
          <w:t>UNION</w:t>
        </w:r>
      </w:smartTag>
      <w:r w:rsidRPr="00C434E6">
        <w:rPr>
          <w:noProof/>
        </w:rPr>
        <w:t>,</w:t>
      </w:r>
    </w:p>
    <w:p w14:paraId="5D84CE19" w14:textId="77777777" w:rsidR="004B2849" w:rsidRPr="00C434E6" w:rsidRDefault="004B2849" w:rsidP="004B2849">
      <w:pPr>
        <w:rPr>
          <w:noProof/>
        </w:rPr>
      </w:pPr>
      <w:r w:rsidRPr="00C434E6">
        <w:rPr>
          <w:noProof/>
        </w:rPr>
        <w:t xml:space="preserve">Having regard to the Treaty on the Functioning of the European Union, </w:t>
      </w:r>
    </w:p>
    <w:p w14:paraId="4AE386D3" w14:textId="77777777" w:rsidR="004B2849" w:rsidRPr="00C434E6" w:rsidRDefault="004B2849" w:rsidP="004B2849">
      <w:pPr>
        <w:rPr>
          <w:noProof/>
        </w:rPr>
      </w:pPr>
      <w:r w:rsidRPr="00C434E6">
        <w:rPr>
          <w:noProof/>
        </w:rPr>
        <w:t xml:space="preserve">Having regard to </w:t>
      </w:r>
      <w:r w:rsidRPr="00D5283C">
        <w:rPr>
          <w:noProof/>
        </w:rPr>
        <w:t xml:space="preserve">Regulation </w:t>
      </w:r>
      <w:r w:rsidRPr="007A4135">
        <w:rPr>
          <w:noProof/>
        </w:rPr>
        <w:t>(EU) 2024/792 of the European Parliament and of the Council of</w:t>
      </w:r>
      <w:r>
        <w:rPr>
          <w:noProof/>
        </w:rPr>
        <w:t> </w:t>
      </w:r>
      <w:r w:rsidRPr="007A4135">
        <w:rPr>
          <w:noProof/>
        </w:rPr>
        <w:t>29</w:t>
      </w:r>
      <w:r>
        <w:rPr>
          <w:noProof/>
        </w:rPr>
        <w:t> </w:t>
      </w:r>
      <w:r w:rsidRPr="007A4135">
        <w:rPr>
          <w:noProof/>
        </w:rPr>
        <w:t>February</w:t>
      </w:r>
      <w:r>
        <w:rPr>
          <w:noProof/>
        </w:rPr>
        <w:t> </w:t>
      </w:r>
      <w:r w:rsidRPr="007A4135">
        <w:rPr>
          <w:noProof/>
        </w:rPr>
        <w:t>2024 establishing the Ukraine Facility</w:t>
      </w:r>
      <w:r w:rsidRPr="00C434E6">
        <w:rPr>
          <w:rStyle w:val="FootnoteReference"/>
          <w:noProof/>
        </w:rPr>
        <w:footnoteReference w:id="2"/>
      </w:r>
      <w:r w:rsidRPr="00C434E6">
        <w:rPr>
          <w:noProof/>
        </w:rPr>
        <w:t>, and in particular Article</w:t>
      </w:r>
      <w:r>
        <w:rPr>
          <w:noProof/>
        </w:rPr>
        <w:t xml:space="preserve"> 20(2)</w:t>
      </w:r>
      <w:r w:rsidRPr="00C434E6">
        <w:rPr>
          <w:noProof/>
        </w:rPr>
        <w:t xml:space="preserve"> thereof,</w:t>
      </w:r>
    </w:p>
    <w:p w14:paraId="15B81C27" w14:textId="77777777" w:rsidR="004B2849" w:rsidRPr="00C434E6" w:rsidRDefault="004B2849" w:rsidP="004B2849">
      <w:pPr>
        <w:rPr>
          <w:noProof/>
        </w:rPr>
      </w:pPr>
      <w:r w:rsidRPr="00C434E6">
        <w:rPr>
          <w:noProof/>
        </w:rPr>
        <w:t>Having regard to the proposal from the European Commission,</w:t>
      </w:r>
    </w:p>
    <w:p w14:paraId="531CD34B" w14:textId="77777777" w:rsidR="004B2849" w:rsidRPr="00C434E6" w:rsidRDefault="004B2849" w:rsidP="004B2849">
      <w:pPr>
        <w:rPr>
          <w:noProof/>
        </w:rPr>
      </w:pPr>
      <w:r w:rsidRPr="00C434E6">
        <w:rPr>
          <w:noProof/>
        </w:rPr>
        <w:t>Whereas:</w:t>
      </w:r>
    </w:p>
    <w:p w14:paraId="13E2B6E5" w14:textId="77777777" w:rsidR="004B2849" w:rsidRDefault="004B2849" w:rsidP="004B2849">
      <w:pPr>
        <w:pStyle w:val="ManualConsidrant"/>
        <w:rPr>
          <w:noProof/>
        </w:rPr>
      </w:pPr>
      <w:r>
        <w:rPr>
          <w:noProof/>
        </w:rPr>
        <w:t>(1)</w:t>
      </w:r>
      <w:r>
        <w:rPr>
          <w:noProof/>
        </w:rPr>
        <w:tab/>
      </w:r>
      <w:r w:rsidRPr="007A4135">
        <w:rPr>
          <w:noProof/>
        </w:rPr>
        <w:t xml:space="preserve">Pursuant to Article 7 of Regulation (EU) 2024/792, it is possible for Member States, third countries, international organisations, international financial institutions or other sources to provide additional contributions to the Ukraine Facility, including to the </w:t>
      </w:r>
      <w:r>
        <w:rPr>
          <w:noProof/>
        </w:rPr>
        <w:t xml:space="preserve">Ukraine </w:t>
      </w:r>
      <w:r w:rsidRPr="005D1C89">
        <w:rPr>
          <w:noProof/>
        </w:rPr>
        <w:t>Plan</w:t>
      </w:r>
      <w:r w:rsidRPr="00C434E6">
        <w:rPr>
          <w:noProof/>
        </w:rPr>
        <w:t>.</w:t>
      </w:r>
    </w:p>
    <w:p w14:paraId="7B8F3013" w14:textId="77777777" w:rsidR="004B2849" w:rsidRDefault="004B2849" w:rsidP="004B2849">
      <w:pPr>
        <w:pStyle w:val="ManualConsidrant"/>
        <w:rPr>
          <w:noProof/>
        </w:rPr>
      </w:pPr>
      <w:r>
        <w:rPr>
          <w:noProof/>
        </w:rPr>
        <w:t>(2)</w:t>
      </w:r>
      <w:r>
        <w:rPr>
          <w:noProof/>
        </w:rPr>
        <w:tab/>
      </w:r>
      <w:bookmarkStart w:id="0" w:name="_Hlk204086330"/>
      <w:r>
        <w:rPr>
          <w:noProof/>
        </w:rPr>
        <w:t>Norway</w:t>
      </w:r>
      <w:r w:rsidRPr="007A4135">
        <w:rPr>
          <w:noProof/>
        </w:rPr>
        <w:t xml:space="preserve"> committed to provide </w:t>
      </w:r>
      <w:r w:rsidRPr="006E2BAB">
        <w:rPr>
          <w:noProof/>
        </w:rPr>
        <w:t>NOK 1 000 000 000 as an</w:t>
      </w:r>
      <w:r>
        <w:rPr>
          <w:noProof/>
        </w:rPr>
        <w:t xml:space="preserve"> additional</w:t>
      </w:r>
      <w:bookmarkEnd w:id="0"/>
      <w:r>
        <w:rPr>
          <w:noProof/>
        </w:rPr>
        <w:t xml:space="preserve"> financial contribution to Pillar I of the Ukraine Facility in the form of non-repayable financial support. That contribution constitutes external assigned revenue. The Commission is responsible for managing that contribution in accordance with the procedures applicable to the expenditure of the Union, in particular the procedures under Regulation (EU) 2024/792 and Regulation (EU, Euratom) 2024/2509 of the European Parliament and of the Council</w:t>
      </w:r>
      <w:r w:rsidRPr="79716958">
        <w:rPr>
          <w:rStyle w:val="FootnoteReference"/>
          <w:noProof/>
        </w:rPr>
        <w:footnoteReference w:id="3"/>
      </w:r>
    </w:p>
    <w:p w14:paraId="3F3454A5" w14:textId="77777777" w:rsidR="004B2849" w:rsidRDefault="004B2849" w:rsidP="004B2849">
      <w:pPr>
        <w:pStyle w:val="ManualConsidrant"/>
        <w:rPr>
          <w:noProof/>
        </w:rPr>
      </w:pPr>
      <w:r>
        <w:rPr>
          <w:noProof/>
        </w:rPr>
        <w:t>(3)</w:t>
      </w:r>
      <w:r>
        <w:rPr>
          <w:noProof/>
        </w:rPr>
        <w:tab/>
        <w:t xml:space="preserve">The financial contribution from Norway </w:t>
      </w:r>
      <w:r w:rsidRPr="79716958">
        <w:rPr>
          <w:rFonts w:eastAsia="Times New Roman"/>
          <w:noProof/>
        </w:rPr>
        <w:t>should be made available to Ukraine subject to the entry into force of a transfer agreement between Norway and the Commission and the transfer of the related financial contribution.</w:t>
      </w:r>
      <w:r>
        <w:rPr>
          <w:noProof/>
        </w:rPr>
        <w:t xml:space="preserve"> That financial contribution should be allocated to the eleventh quarterly instalment of the Ukraine Plan and should be disbursed subject to the satisfactory fulfilment of the relevant qualitative and quantitative steps. </w:t>
      </w:r>
      <w:r w:rsidRPr="79716958">
        <w:rPr>
          <w:rFonts w:eastAsia="Times New Roman"/>
          <w:noProof/>
        </w:rPr>
        <w:t>The amount of the eleventh</w:t>
      </w:r>
      <w:r>
        <w:rPr>
          <w:noProof/>
        </w:rPr>
        <w:t xml:space="preserve"> </w:t>
      </w:r>
      <w:r w:rsidRPr="79716958">
        <w:rPr>
          <w:rFonts w:eastAsia="Times New Roman"/>
          <w:noProof/>
        </w:rPr>
        <w:t xml:space="preserve">instalment of the </w:t>
      </w:r>
      <w:r>
        <w:rPr>
          <w:noProof/>
        </w:rPr>
        <w:t xml:space="preserve">Ukraine </w:t>
      </w:r>
      <w:r w:rsidRPr="79716958">
        <w:rPr>
          <w:rFonts w:eastAsia="Times New Roman"/>
          <w:noProof/>
        </w:rPr>
        <w:t>Plan should be adjusted accordingly to take into account the final amount of that financial contribution expressed in euro resulting from the application of the official exchange rate at the time of the transfer</w:t>
      </w:r>
      <w:r>
        <w:rPr>
          <w:noProof/>
        </w:rPr>
        <w:t>.</w:t>
      </w:r>
    </w:p>
    <w:p w14:paraId="55A00EA3" w14:textId="77777777" w:rsidR="004B2849" w:rsidRPr="00C434E6" w:rsidRDefault="004B2849" w:rsidP="004B2849">
      <w:pPr>
        <w:pStyle w:val="ManualConsidrant"/>
        <w:rPr>
          <w:noProof/>
        </w:rPr>
      </w:pPr>
      <w:r>
        <w:rPr>
          <w:noProof/>
        </w:rPr>
        <w:t>(4)</w:t>
      </w:r>
      <w:r>
        <w:rPr>
          <w:noProof/>
        </w:rPr>
        <w:tab/>
      </w:r>
      <w:r w:rsidRPr="007A4135">
        <w:rPr>
          <w:noProof/>
        </w:rPr>
        <w:t>In the light of the situation in Ukraine and in order to ensure continuity in providing support</w:t>
      </w:r>
      <w:r>
        <w:rPr>
          <w:noProof/>
        </w:rPr>
        <w:t xml:space="preserve"> </w:t>
      </w:r>
      <w:r w:rsidRPr="007A4135">
        <w:rPr>
          <w:noProof/>
        </w:rPr>
        <w:t>to Ukraine, this</w:t>
      </w:r>
      <w:r>
        <w:rPr>
          <w:noProof/>
        </w:rPr>
        <w:t xml:space="preserve"> </w:t>
      </w:r>
      <w:r w:rsidRPr="007A4135">
        <w:rPr>
          <w:noProof/>
        </w:rPr>
        <w:t>Decision</w:t>
      </w:r>
      <w:r>
        <w:rPr>
          <w:noProof/>
        </w:rPr>
        <w:t xml:space="preserve"> </w:t>
      </w:r>
      <w:r w:rsidRPr="007A4135">
        <w:rPr>
          <w:noProof/>
        </w:rPr>
        <w:t xml:space="preserve">should enter into force as a matter of urgency on the </w:t>
      </w:r>
      <w:r w:rsidRPr="007A4135">
        <w:rPr>
          <w:noProof/>
        </w:rPr>
        <w:lastRenderedPageBreak/>
        <w:t>da</w:t>
      </w:r>
      <w:r>
        <w:rPr>
          <w:noProof/>
        </w:rPr>
        <w:t>te</w:t>
      </w:r>
      <w:r w:rsidRPr="007A4135">
        <w:rPr>
          <w:noProof/>
        </w:rPr>
        <w:t xml:space="preserve"> of its publication in the</w:t>
      </w:r>
      <w:r>
        <w:rPr>
          <w:noProof/>
        </w:rPr>
        <w:t xml:space="preserve"> </w:t>
      </w:r>
      <w:r w:rsidRPr="007A4135">
        <w:rPr>
          <w:i/>
          <w:iCs/>
          <w:noProof/>
        </w:rPr>
        <w:t xml:space="preserve">Official Journal of the European Union </w:t>
      </w:r>
      <w:r w:rsidRPr="007A4135">
        <w:rPr>
          <w:noProof/>
        </w:rPr>
        <w:t>and should apply from the date of its adoption</w:t>
      </w:r>
      <w:r>
        <w:rPr>
          <w:noProof/>
        </w:rPr>
        <w:t>.</w:t>
      </w:r>
    </w:p>
    <w:p w14:paraId="785E751A" w14:textId="77777777" w:rsidR="004B2849" w:rsidRPr="00C434E6" w:rsidRDefault="004B2849" w:rsidP="004B2849">
      <w:pPr>
        <w:pStyle w:val="ManualConsidrant"/>
        <w:rPr>
          <w:noProof/>
        </w:rPr>
      </w:pPr>
      <w:r>
        <w:rPr>
          <w:noProof/>
        </w:rPr>
        <w:t>(5)</w:t>
      </w:r>
      <w:r>
        <w:rPr>
          <w:noProof/>
        </w:rPr>
        <w:tab/>
      </w:r>
      <w:r w:rsidRPr="007A4135">
        <w:rPr>
          <w:noProof/>
        </w:rPr>
        <w:t>Implementing Decision (EU) 2024/1447 should therefore be amended accordingly</w:t>
      </w:r>
      <w:r w:rsidRPr="00C434E6">
        <w:rPr>
          <w:noProof/>
        </w:rPr>
        <w:t>,</w:t>
      </w:r>
    </w:p>
    <w:p w14:paraId="4CE8A4E3" w14:textId="77777777" w:rsidR="00DC09DB" w:rsidRPr="00C434E6" w:rsidRDefault="00DC09DB" w:rsidP="00DC09DB">
      <w:pPr>
        <w:pStyle w:val="Formuledadoption"/>
        <w:rPr>
          <w:noProof/>
        </w:rPr>
      </w:pPr>
      <w:r w:rsidRPr="00C434E6">
        <w:rPr>
          <w:noProof/>
        </w:rPr>
        <w:t xml:space="preserve">HAS ADOPTED THIS DECISION: </w:t>
      </w:r>
    </w:p>
    <w:p w14:paraId="5B61021D" w14:textId="77777777" w:rsidR="004B2849" w:rsidRPr="00C434E6" w:rsidRDefault="004B2849" w:rsidP="004B2849">
      <w:pPr>
        <w:pStyle w:val="Titrearticle"/>
        <w:rPr>
          <w:noProof/>
        </w:rPr>
      </w:pPr>
      <w:r w:rsidRPr="00C434E6">
        <w:rPr>
          <w:noProof/>
        </w:rPr>
        <w:t>Article 1</w:t>
      </w:r>
    </w:p>
    <w:p w14:paraId="339AEDE0" w14:textId="77777777" w:rsidR="004B2849" w:rsidRPr="007A4135" w:rsidRDefault="004B2849" w:rsidP="004B2849">
      <w:pPr>
        <w:rPr>
          <w:noProof/>
        </w:rPr>
      </w:pPr>
      <w:r w:rsidRPr="007A4135">
        <w:rPr>
          <w:noProof/>
        </w:rPr>
        <w:t>Implementing Decision (EU) 2024/1447 is amended as follows:</w:t>
      </w:r>
    </w:p>
    <w:p w14:paraId="59A46DF6" w14:textId="3FBECA5D" w:rsidR="004B2849" w:rsidRDefault="004B2849" w:rsidP="00CD4B32">
      <w:pPr>
        <w:pStyle w:val="Point0"/>
        <w:rPr>
          <w:noProof/>
        </w:rPr>
      </w:pPr>
      <w:r>
        <w:rPr>
          <w:noProof/>
        </w:rPr>
        <w:t>(1)</w:t>
      </w:r>
      <w:r>
        <w:rPr>
          <w:noProof/>
        </w:rPr>
        <w:tab/>
        <w:t>in Article 2, the following paragraph 5a is added:</w:t>
      </w:r>
    </w:p>
    <w:p w14:paraId="141B4A11" w14:textId="77777777" w:rsidR="004B2849" w:rsidRDefault="004B2849" w:rsidP="004B2849">
      <w:pPr>
        <w:pStyle w:val="ListParagraph"/>
        <w:ind w:left="851"/>
        <w:rPr>
          <w:noProof/>
        </w:rPr>
      </w:pPr>
    </w:p>
    <w:p w14:paraId="75F51D87" w14:textId="77777777" w:rsidR="004B2849" w:rsidRPr="007A4135" w:rsidRDefault="004B2849" w:rsidP="004B2849">
      <w:pPr>
        <w:pStyle w:val="Point1"/>
        <w:ind w:left="1588" w:hanging="397"/>
        <w:rPr>
          <w:noProof/>
        </w:rPr>
      </w:pPr>
      <w:r>
        <w:rPr>
          <w:noProof/>
        </w:rPr>
        <w:t xml:space="preserve">‘5a. An additional financial contribution, in the form of non-repayable support amounting to the equivalent in EUR of </w:t>
      </w:r>
      <w:r w:rsidRPr="006E2BAB">
        <w:rPr>
          <w:noProof/>
        </w:rPr>
        <w:t>NOK 1 000 000 000 at</w:t>
      </w:r>
      <w:r>
        <w:rPr>
          <w:noProof/>
        </w:rPr>
        <w:t xml:space="preserve"> the official exchange rate at the time of the transfer of the contribution by Norway to the Ukraine Facility, shall be made available to Ukraine pursuant to Article 7 of Regulation (EU) 2024/792.</w:t>
      </w:r>
    </w:p>
    <w:p w14:paraId="577ABC74" w14:textId="77777777" w:rsidR="004B2849" w:rsidRDefault="004B2849" w:rsidP="004B2849">
      <w:pPr>
        <w:pStyle w:val="Text2"/>
        <w:ind w:left="1588"/>
        <w:rPr>
          <w:noProof/>
        </w:rPr>
      </w:pPr>
      <w:r>
        <w:rPr>
          <w:noProof/>
        </w:rPr>
        <w:t>The additional financial contribution referred to in the first subparagraph of this paragraph shall be implemented in accordance with the rules and conditions applicable to the amount referred to in paragraph 1 of this Article.’;</w:t>
      </w:r>
    </w:p>
    <w:p w14:paraId="1A9C8416" w14:textId="77777777" w:rsidR="004B2849" w:rsidRDefault="004B2849" w:rsidP="004B2849">
      <w:pPr>
        <w:pStyle w:val="ListParagraph"/>
        <w:ind w:left="851"/>
        <w:rPr>
          <w:noProof/>
        </w:rPr>
      </w:pPr>
    </w:p>
    <w:p w14:paraId="01840096" w14:textId="25FB2037" w:rsidR="004B2849" w:rsidRPr="00192573" w:rsidRDefault="004B2849" w:rsidP="00CD4B32">
      <w:pPr>
        <w:pStyle w:val="Point0"/>
        <w:rPr>
          <w:noProof/>
        </w:rPr>
      </w:pPr>
      <w:r>
        <w:rPr>
          <w:noProof/>
        </w:rPr>
        <w:t>(2)</w:t>
      </w:r>
      <w:r>
        <w:rPr>
          <w:noProof/>
        </w:rPr>
        <w:tab/>
        <w:t>in the Annex, in the section entitled ‘E</w:t>
      </w:r>
      <w:r w:rsidRPr="00EA4792">
        <w:rPr>
          <w:noProof/>
        </w:rPr>
        <w:t>leventh instalment</w:t>
      </w:r>
      <w:r>
        <w:rPr>
          <w:noProof/>
        </w:rPr>
        <w:t xml:space="preserve"> (Q4 2026)’</w:t>
      </w:r>
      <w:r w:rsidRPr="00EA4792">
        <w:rPr>
          <w:noProof/>
        </w:rPr>
        <w:t xml:space="preserve">, </w:t>
      </w:r>
      <w:r>
        <w:rPr>
          <w:noProof/>
        </w:rPr>
        <w:t xml:space="preserve">the text </w:t>
      </w:r>
      <w:r w:rsidRPr="00EA4792">
        <w:rPr>
          <w:noProof/>
        </w:rPr>
        <w:t>between the</w:t>
      </w:r>
      <w:r>
        <w:rPr>
          <w:noProof/>
        </w:rPr>
        <w:t xml:space="preserve"> </w:t>
      </w:r>
      <w:r w:rsidRPr="00EA4792">
        <w:rPr>
          <w:noProof/>
        </w:rPr>
        <w:t xml:space="preserve">title and the table is replaced by </w:t>
      </w:r>
      <w:r w:rsidRPr="00192573">
        <w:rPr>
          <w:noProof/>
        </w:rPr>
        <w:t>the following:</w:t>
      </w:r>
    </w:p>
    <w:p w14:paraId="40171DA2" w14:textId="77777777" w:rsidR="004B2849" w:rsidRPr="00192573" w:rsidRDefault="004B2849" w:rsidP="004B2849">
      <w:pPr>
        <w:pStyle w:val="ListParagraph"/>
        <w:rPr>
          <w:noProof/>
        </w:rPr>
      </w:pPr>
    </w:p>
    <w:p w14:paraId="51D8B0F6" w14:textId="77777777" w:rsidR="004B2849" w:rsidRPr="00192573" w:rsidRDefault="004B2849" w:rsidP="004B2849">
      <w:pPr>
        <w:pStyle w:val="ListParagraph"/>
        <w:ind w:left="1588"/>
        <w:rPr>
          <w:noProof/>
          <w:lang w:val="en-IE"/>
        </w:rPr>
      </w:pPr>
      <w:r w:rsidRPr="00192573">
        <w:rPr>
          <w:noProof/>
        </w:rPr>
        <w:t>‘Total amount: EUR 2 103 225 808 and 1 000 000 000 NOK</w:t>
      </w:r>
    </w:p>
    <w:p w14:paraId="01099BE5" w14:textId="77777777" w:rsidR="004B2849" w:rsidRPr="00652295" w:rsidRDefault="004B2849" w:rsidP="004B2849">
      <w:pPr>
        <w:pStyle w:val="ListParagraph"/>
        <w:ind w:left="1588"/>
        <w:rPr>
          <w:noProof/>
          <w:lang w:val="en-IE"/>
        </w:rPr>
      </w:pPr>
      <w:r w:rsidRPr="00192573">
        <w:rPr>
          <w:noProof/>
          <w:lang w:val="en-IE"/>
        </w:rPr>
        <w:t xml:space="preserve"> Non-repayable support: EUR 270 000 000 and 1 000 000 000 NOK</w:t>
      </w:r>
    </w:p>
    <w:p w14:paraId="68AE6174" w14:textId="77777777" w:rsidR="004B2849" w:rsidRPr="00EA4792" w:rsidRDefault="004B2849" w:rsidP="004B2849">
      <w:pPr>
        <w:pStyle w:val="ListParagraph"/>
        <w:ind w:left="1588"/>
        <w:rPr>
          <w:noProof/>
          <w:lang w:val="en-IE"/>
        </w:rPr>
      </w:pPr>
      <w:r>
        <w:rPr>
          <w:noProof/>
          <w:lang w:val="en-IE"/>
        </w:rPr>
        <w:t xml:space="preserve"> </w:t>
      </w:r>
      <w:r w:rsidRPr="00EA4792">
        <w:rPr>
          <w:noProof/>
          <w:lang w:val="en-IE"/>
        </w:rPr>
        <w:t>Loans: EUR 1 833 225 808</w:t>
      </w:r>
    </w:p>
    <w:p w14:paraId="04DD8101" w14:textId="77777777" w:rsidR="004B2849" w:rsidRPr="00EA4792" w:rsidRDefault="004B2849" w:rsidP="004B2849">
      <w:pPr>
        <w:pStyle w:val="ListParagraph"/>
        <w:ind w:left="1588"/>
        <w:rPr>
          <w:noProof/>
        </w:rPr>
      </w:pPr>
      <w:r>
        <w:rPr>
          <w:noProof/>
        </w:rPr>
        <w:t xml:space="preserve"> </w:t>
      </w:r>
      <w:r w:rsidRPr="00EA4792">
        <w:rPr>
          <w:noProof/>
        </w:rPr>
        <w:t>Total number of steps: 23’</w:t>
      </w:r>
      <w:r>
        <w:rPr>
          <w:noProof/>
        </w:rPr>
        <w:t>.</w:t>
      </w:r>
    </w:p>
    <w:p w14:paraId="40AAA47B" w14:textId="77777777" w:rsidR="004B2849" w:rsidRPr="00C434E6" w:rsidRDefault="004B2849" w:rsidP="004B2849">
      <w:pPr>
        <w:pStyle w:val="Titrearticle"/>
        <w:rPr>
          <w:noProof/>
        </w:rPr>
      </w:pPr>
      <w:r>
        <w:rPr>
          <w:noProof/>
        </w:rPr>
        <w:t>Article 2</w:t>
      </w:r>
    </w:p>
    <w:p w14:paraId="6D74E776" w14:textId="77777777" w:rsidR="004B2849" w:rsidRDefault="004B2849" w:rsidP="004B2849">
      <w:pPr>
        <w:keepNext/>
        <w:keepLines/>
        <w:rPr>
          <w:noProof/>
        </w:rPr>
      </w:pPr>
      <w:r w:rsidRPr="00C434E6">
        <w:rPr>
          <w:noProof/>
        </w:rPr>
        <w:t xml:space="preserve">This Decision shall enter into force on the </w:t>
      </w:r>
      <w:r>
        <w:rPr>
          <w:noProof/>
        </w:rPr>
        <w:t xml:space="preserve">date </w:t>
      </w:r>
      <w:r w:rsidRPr="00C434E6">
        <w:rPr>
          <w:noProof/>
        </w:rPr>
        <w:t xml:space="preserve">of its publication in the </w:t>
      </w:r>
      <w:r w:rsidRPr="00C434E6">
        <w:rPr>
          <w:i/>
          <w:noProof/>
        </w:rPr>
        <w:t>Official Journal of the European Union</w:t>
      </w:r>
      <w:r w:rsidRPr="00C434E6">
        <w:rPr>
          <w:noProof/>
        </w:rPr>
        <w:t>.</w:t>
      </w:r>
    </w:p>
    <w:p w14:paraId="38E07F79" w14:textId="77777777" w:rsidR="004B2849" w:rsidRDefault="004B2849" w:rsidP="004B2849">
      <w:pPr>
        <w:keepNext/>
        <w:keepLines/>
        <w:rPr>
          <w:noProof/>
        </w:rPr>
      </w:pPr>
      <w:r>
        <w:rPr>
          <w:noProof/>
        </w:rPr>
        <w:t>It shall apply from the date of its adoption.</w:t>
      </w:r>
    </w:p>
    <w:p w14:paraId="17870420" w14:textId="42014182" w:rsidR="004B2849" w:rsidRDefault="00F84CDA" w:rsidP="00F84CDA">
      <w:pPr>
        <w:pStyle w:val="Fait"/>
        <w:rPr>
          <w:noProof/>
        </w:rPr>
      </w:pPr>
      <w:r w:rsidRPr="00F84CDA">
        <w:t>Done at Brussels,</w:t>
      </w:r>
    </w:p>
    <w:p w14:paraId="35525B59" w14:textId="77777777" w:rsidR="008E4815" w:rsidRDefault="008E4815" w:rsidP="001C46E8">
      <w:pPr>
        <w:pStyle w:val="Institutionquisigne"/>
        <w:rPr>
          <w:noProof/>
        </w:rPr>
      </w:pPr>
      <w:r w:rsidRPr="003342A6">
        <w:rPr>
          <w:noProof/>
        </w:rPr>
        <w:tab/>
        <w:t>For the Council</w:t>
      </w:r>
    </w:p>
    <w:p w14:paraId="3928F1D1" w14:textId="3CBF65C9" w:rsidR="00446D5D" w:rsidRPr="008E4815" w:rsidRDefault="008E4815" w:rsidP="008E4815">
      <w:pPr>
        <w:pStyle w:val="Personnequisigne"/>
        <w:rPr>
          <w:noProof/>
        </w:rPr>
      </w:pPr>
      <w:r w:rsidRPr="003342A6">
        <w:rPr>
          <w:noProof/>
        </w:rPr>
        <w:tab/>
        <w:t>The President</w:t>
      </w:r>
    </w:p>
    <w:sectPr w:rsidR="00446D5D" w:rsidRPr="008E4815" w:rsidSect="00F84CDA">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DE551" w14:textId="77777777" w:rsidR="00BC1833" w:rsidRDefault="00BC1833" w:rsidP="00446D5D">
      <w:pPr>
        <w:spacing w:before="0" w:after="0"/>
      </w:pPr>
      <w:r>
        <w:separator/>
      </w:r>
    </w:p>
  </w:endnote>
  <w:endnote w:type="continuationSeparator" w:id="0">
    <w:p w14:paraId="6A1AFCB7" w14:textId="77777777" w:rsidR="00BC1833" w:rsidRDefault="00BC1833" w:rsidP="00446D5D">
      <w:pPr>
        <w:spacing w:before="0" w:after="0"/>
      </w:pPr>
      <w:r>
        <w:continuationSeparator/>
      </w:r>
    </w:p>
  </w:endnote>
  <w:endnote w:type="continuationNotice" w:id="1">
    <w:p w14:paraId="335A39F4" w14:textId="77777777" w:rsidR="00BC1833" w:rsidRDefault="00BC183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371C" w14:textId="3E8EE449" w:rsidR="003F3A69" w:rsidRPr="00F84CDA" w:rsidRDefault="00F84CDA" w:rsidP="00F84CDA">
    <w:pPr>
      <w:pStyle w:val="Footer"/>
      <w:rPr>
        <w:rFonts w:ascii="Arial" w:hAnsi="Arial" w:cs="Arial"/>
        <w:b/>
        <w:sz w:val="48"/>
      </w:rPr>
    </w:pPr>
    <w:r w:rsidRPr="00F84CDA">
      <w:rPr>
        <w:rFonts w:ascii="Arial" w:hAnsi="Arial" w:cs="Arial"/>
        <w:b/>
        <w:sz w:val="48"/>
      </w:rPr>
      <w:t>EN</w:t>
    </w:r>
    <w:r w:rsidRPr="00F84CDA">
      <w:rPr>
        <w:rFonts w:ascii="Arial" w:hAnsi="Arial" w:cs="Arial"/>
        <w:b/>
        <w:sz w:val="48"/>
      </w:rPr>
      <w:tab/>
    </w:r>
    <w:r w:rsidRPr="00F84CDA">
      <w:rPr>
        <w:rFonts w:ascii="Arial" w:hAnsi="Arial" w:cs="Arial"/>
        <w:b/>
        <w:sz w:val="48"/>
      </w:rPr>
      <w:tab/>
    </w:r>
    <w:r w:rsidRPr="00F84CDA">
      <w:tab/>
    </w:r>
    <w:r w:rsidRPr="00F84CD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CCD95" w14:textId="0A014AB1" w:rsidR="003F3A69" w:rsidRPr="00F84CDA" w:rsidRDefault="00F84CDA" w:rsidP="00F84CDA">
    <w:pPr>
      <w:pStyle w:val="Footer"/>
      <w:rPr>
        <w:rFonts w:ascii="Arial" w:hAnsi="Arial" w:cs="Arial"/>
        <w:b/>
        <w:sz w:val="48"/>
      </w:rPr>
    </w:pPr>
    <w:r w:rsidRPr="00F84CDA">
      <w:rPr>
        <w:rFonts w:ascii="Arial" w:hAnsi="Arial" w:cs="Arial"/>
        <w:b/>
        <w:sz w:val="48"/>
      </w:rPr>
      <w:t>EN</w:t>
    </w:r>
    <w:r w:rsidRPr="00F84CDA">
      <w:rPr>
        <w:rFonts w:ascii="Arial" w:hAnsi="Arial" w:cs="Arial"/>
        <w:b/>
        <w:sz w:val="48"/>
      </w:rPr>
      <w:tab/>
    </w:r>
    <w:r w:rsidRPr="00F84CDA">
      <w:rPr>
        <w:rFonts w:ascii="Arial" w:hAnsi="Arial" w:cs="Arial"/>
        <w:b/>
        <w:sz w:val="48"/>
      </w:rPr>
      <w:tab/>
    </w:r>
    <w:r w:rsidRPr="00F84CDA">
      <w:tab/>
    </w:r>
    <w:r w:rsidRPr="00F84CD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70561" w14:textId="77777777" w:rsidR="00F84CDA" w:rsidRPr="00F84CDA" w:rsidRDefault="00F84CDA" w:rsidP="00F84C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B491" w14:textId="77777777" w:rsidR="003F3A69" w:rsidRDefault="003F3A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FC7F" w14:textId="5F534565" w:rsidR="00F84CDA" w:rsidRPr="00F84CDA" w:rsidRDefault="00F84CDA" w:rsidP="00F84CDA">
    <w:pPr>
      <w:pStyle w:val="Footer"/>
      <w:rPr>
        <w:rFonts w:ascii="Arial" w:hAnsi="Arial" w:cs="Arial"/>
        <w:b/>
        <w:sz w:val="48"/>
      </w:rPr>
    </w:pPr>
    <w:r w:rsidRPr="00F84CDA">
      <w:rPr>
        <w:rFonts w:ascii="Arial" w:hAnsi="Arial" w:cs="Arial"/>
        <w:b/>
        <w:sz w:val="48"/>
      </w:rPr>
      <w:t>EN</w:t>
    </w:r>
    <w:r w:rsidRPr="00F84CD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84CDA">
      <w:tab/>
    </w:r>
    <w:r w:rsidRPr="00F84CD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9EA8" w14:textId="77777777" w:rsidR="003F3A69" w:rsidRDefault="003F3A69" w:rsidP="00F84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CE184" w14:textId="77777777" w:rsidR="00BC1833" w:rsidRDefault="00BC1833" w:rsidP="00446D5D">
      <w:pPr>
        <w:spacing w:before="0" w:after="0"/>
      </w:pPr>
      <w:r>
        <w:separator/>
      </w:r>
    </w:p>
  </w:footnote>
  <w:footnote w:type="continuationSeparator" w:id="0">
    <w:p w14:paraId="6CBD4215" w14:textId="77777777" w:rsidR="00BC1833" w:rsidRDefault="00BC1833" w:rsidP="00446D5D">
      <w:pPr>
        <w:spacing w:before="0" w:after="0"/>
      </w:pPr>
      <w:r>
        <w:continuationSeparator/>
      </w:r>
    </w:p>
  </w:footnote>
  <w:footnote w:type="continuationNotice" w:id="1">
    <w:p w14:paraId="2BAD5937" w14:textId="77777777" w:rsidR="00BC1833" w:rsidRDefault="00BC1833">
      <w:pPr>
        <w:spacing w:before="0" w:after="0"/>
      </w:pPr>
    </w:p>
  </w:footnote>
  <w:footnote w:id="2">
    <w:p w14:paraId="5ABF6A3E" w14:textId="77777777" w:rsidR="004B2849" w:rsidRPr="002E2FDD" w:rsidRDefault="004B2849" w:rsidP="004B2849">
      <w:pPr>
        <w:pStyle w:val="FootnoteText"/>
        <w:rPr>
          <w:lang w:val="pl-PL"/>
        </w:rPr>
      </w:pPr>
      <w:r>
        <w:rPr>
          <w:rStyle w:val="FootnoteReference"/>
        </w:rPr>
        <w:footnoteRef/>
      </w:r>
      <w:r w:rsidRPr="002E2FDD">
        <w:rPr>
          <w:lang w:val="pl-PL"/>
        </w:rPr>
        <w:tab/>
        <w:t>OJ L, 2024/792, 29.2.2024, ELI: </w:t>
      </w:r>
      <w:hyperlink r:id="rId1" w:history="1">
        <w:r w:rsidRPr="002E2FDD">
          <w:rPr>
            <w:rStyle w:val="Hyperlink"/>
            <w:lang w:val="pl-PL"/>
          </w:rPr>
          <w:t>http://data.europa.eu/eli/reg/2024/792/oj</w:t>
        </w:r>
      </w:hyperlink>
      <w:r w:rsidRPr="002E2FDD">
        <w:rPr>
          <w:lang w:val="pl-PL"/>
        </w:rPr>
        <w:t>.</w:t>
      </w:r>
    </w:p>
  </w:footnote>
  <w:footnote w:id="3">
    <w:p w14:paraId="7C5BB9D7" w14:textId="77777777" w:rsidR="004B2849" w:rsidRPr="00F66D27" w:rsidRDefault="004B2849" w:rsidP="004B2849">
      <w:pPr>
        <w:pStyle w:val="FootnoteText"/>
      </w:pPr>
      <w:r w:rsidRPr="00F66D27">
        <w:rPr>
          <w:rStyle w:val="FootnoteReference"/>
        </w:rPr>
        <w:footnoteRef/>
      </w:r>
      <w:r w:rsidRPr="00F66D27">
        <w:tab/>
        <w:t>Regulation (EU, Euratom) 2024/2509 of the European Parliament and of the Council of 23 September 2024 on the financial rules applicable to the general budget of the Union (OJ L, 2024/2509, 26.9.2024, ELI: </w:t>
      </w:r>
      <w:hyperlink r:id="rId2" w:history="1">
        <w:r w:rsidRPr="00F66D27">
          <w:rPr>
            <w:rStyle w:val="Hyperlink"/>
          </w:rPr>
          <w:t>http://data.europa.eu/eli/reg/2024/2509/oj</w:t>
        </w:r>
      </w:hyperlink>
      <w:r w:rsidRPr="00F66D2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64EF" w14:textId="77777777" w:rsidR="00F84CDA" w:rsidRPr="00F84CDA" w:rsidRDefault="00F84CDA" w:rsidP="00F84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7CA1" w14:textId="77777777" w:rsidR="00F84CDA" w:rsidRPr="00F84CDA" w:rsidRDefault="00F84CDA" w:rsidP="00F84C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6132" w14:textId="77777777" w:rsidR="00F84CDA" w:rsidRPr="00F84CDA" w:rsidRDefault="00F84CDA" w:rsidP="00F84C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DD54" w14:textId="77777777" w:rsidR="003F3A69" w:rsidRDefault="003F3A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3B2C" w14:textId="77777777" w:rsidR="003F3A69" w:rsidRDefault="003F3A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29971486">
    <w:abstractNumId w:val="7"/>
  </w:num>
  <w:num w:numId="2" w16cid:durableId="1839809519">
    <w:abstractNumId w:val="5"/>
  </w:num>
  <w:num w:numId="3" w16cid:durableId="1727027858">
    <w:abstractNumId w:val="4"/>
  </w:num>
  <w:num w:numId="4" w16cid:durableId="955524774">
    <w:abstractNumId w:val="3"/>
  </w:num>
  <w:num w:numId="5" w16cid:durableId="1254127616">
    <w:abstractNumId w:val="12"/>
  </w:num>
  <w:num w:numId="6" w16cid:durableId="1529832232">
    <w:abstractNumId w:val="6"/>
  </w:num>
  <w:num w:numId="7" w16cid:durableId="785663798">
    <w:abstractNumId w:val="2"/>
  </w:num>
  <w:num w:numId="8" w16cid:durableId="320427847">
    <w:abstractNumId w:val="1"/>
  </w:num>
  <w:num w:numId="9" w16cid:durableId="1145122297">
    <w:abstractNumId w:val="0"/>
  </w:num>
  <w:num w:numId="10" w16cid:durableId="346102050">
    <w:abstractNumId w:val="23"/>
    <w:lvlOverride w:ilvl="0">
      <w:startOverride w:val="1"/>
    </w:lvlOverride>
  </w:num>
  <w:num w:numId="11" w16cid:durableId="135883340">
    <w:abstractNumId w:val="23"/>
  </w:num>
  <w:num w:numId="12" w16cid:durableId="1368410412">
    <w:abstractNumId w:val="20"/>
  </w:num>
  <w:num w:numId="13" w16cid:durableId="631910104">
    <w:abstractNumId w:val="13"/>
  </w:num>
  <w:num w:numId="14" w16cid:durableId="1106267365">
    <w:abstractNumId w:val="22"/>
  </w:num>
  <w:num w:numId="15" w16cid:durableId="340201092">
    <w:abstractNumId w:val="11"/>
  </w:num>
  <w:num w:numId="16" w16cid:durableId="42170574">
    <w:abstractNumId w:val="14"/>
  </w:num>
  <w:num w:numId="17" w16cid:durableId="1010565151">
    <w:abstractNumId w:val="15"/>
  </w:num>
  <w:num w:numId="18" w16cid:durableId="736782424">
    <w:abstractNumId w:val="9"/>
  </w:num>
  <w:num w:numId="19" w16cid:durableId="903416207">
    <w:abstractNumId w:val="21"/>
  </w:num>
  <w:num w:numId="20" w16cid:durableId="172692267">
    <w:abstractNumId w:val="8"/>
  </w:num>
  <w:num w:numId="21" w16cid:durableId="1484737813">
    <w:abstractNumId w:val="16"/>
  </w:num>
  <w:num w:numId="22" w16cid:durableId="557279538">
    <w:abstractNumId w:val="18"/>
  </w:num>
  <w:num w:numId="23" w16cid:durableId="1823812567">
    <w:abstractNumId w:val="19"/>
  </w:num>
  <w:num w:numId="24" w16cid:durableId="1612056892">
    <w:abstractNumId w:val="10"/>
  </w:num>
  <w:num w:numId="25" w16cid:durableId="160319261">
    <w:abstractNumId w:val="17"/>
  </w:num>
  <w:num w:numId="26" w16cid:durableId="1361512363">
    <w:abstractNumId w:val="23"/>
  </w:num>
  <w:num w:numId="27" w16cid:durableId="187108761">
    <w:abstractNumId w:val="20"/>
  </w:num>
  <w:num w:numId="28" w16cid:durableId="1462991061">
    <w:abstractNumId w:val="13"/>
  </w:num>
  <w:num w:numId="29" w16cid:durableId="855122319">
    <w:abstractNumId w:val="22"/>
  </w:num>
  <w:num w:numId="30" w16cid:durableId="842209570">
    <w:abstractNumId w:val="11"/>
  </w:num>
  <w:num w:numId="31" w16cid:durableId="1743679117">
    <w:abstractNumId w:val="14"/>
  </w:num>
  <w:num w:numId="32" w16cid:durableId="1966807589">
    <w:abstractNumId w:val="15"/>
  </w:num>
  <w:num w:numId="33" w16cid:durableId="1599101700">
    <w:abstractNumId w:val="9"/>
  </w:num>
  <w:num w:numId="34" w16cid:durableId="1131509915">
    <w:abstractNumId w:val="21"/>
  </w:num>
  <w:num w:numId="35" w16cid:durableId="1626082691">
    <w:abstractNumId w:val="8"/>
  </w:num>
  <w:num w:numId="36" w16cid:durableId="575674592">
    <w:abstractNumId w:val="16"/>
  </w:num>
  <w:num w:numId="37" w16cid:durableId="1283533773">
    <w:abstractNumId w:val="18"/>
  </w:num>
  <w:num w:numId="38" w16cid:durableId="970011524">
    <w:abstractNumId w:val="19"/>
  </w:num>
  <w:num w:numId="39" w16cid:durableId="1722359398">
    <w:abstractNumId w:val="10"/>
  </w:num>
  <w:num w:numId="40" w16cid:durableId="1971128964">
    <w:abstractNumId w:val="17"/>
  </w:num>
  <w:num w:numId="41" w16cid:durableId="1013603846">
    <w:abstractNumId w:val="23"/>
  </w:num>
  <w:num w:numId="42" w16cid:durableId="7344721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hideSpellingErrors/>
  <w:hideGrammaticalErrors/>
  <w:attachedTemplate r:id="rId1"/>
  <w:revisionView w:markup="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8-19 17:22: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5BF69041-7C7B-4222-9ADC-DA5F8C79D9BC"/>
    <w:docVar w:name="LW_COVERPAGE_TYPE" w:val="1"/>
    <w:docVar w:name="LW_CROSSREFERENCE" w:val="&lt;UNUSED&gt;"/>
    <w:docVar w:name="LW_DocType" w:val="COM"/>
    <w:docVar w:name="LW_EMISSION" w:val="21.8.2026"/>
    <w:docVar w:name="LW_EMISSION_ISODATE" w:val="2026-08-21"/>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2"/>
    <w:docVar w:name="LW_REF.II.NEW.CP_YEAR" w:val="2026"/>
    <w:docVar w:name="LW_REF.INST.NEW" w:val="COM"/>
    <w:docVar w:name="LW_REF.INST.NEW_ADOPTED" w:val="final"/>
    <w:docVar w:name="LW_REF.INST.NEW_TEXT" w:val="(2026) 4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Implementing Decision (EU) 2024/1447 as regards the additional financial contribution from Norway_x000b_"/>
    <w:docVar w:name="LW_TYPE.DOC.CP" w:val="COUNCIL IMPLEMENTING DECISION"/>
    <w:docVar w:name="LwApiVersions" w:val="LW4CoDe 1.24.5.0; LW 9.2, Build 20251112"/>
  </w:docVars>
  <w:rsids>
    <w:rsidRoot w:val="00446D5D"/>
    <w:rsid w:val="00000EEA"/>
    <w:rsid w:val="0000782C"/>
    <w:rsid w:val="000105AA"/>
    <w:rsid w:val="00012F91"/>
    <w:rsid w:val="00012FF1"/>
    <w:rsid w:val="00016F49"/>
    <w:rsid w:val="000209A9"/>
    <w:rsid w:val="00021430"/>
    <w:rsid w:val="000273D6"/>
    <w:rsid w:val="00027B5D"/>
    <w:rsid w:val="00027F02"/>
    <w:rsid w:val="0003128F"/>
    <w:rsid w:val="00032527"/>
    <w:rsid w:val="00034A97"/>
    <w:rsid w:val="00034EE9"/>
    <w:rsid w:val="000351B1"/>
    <w:rsid w:val="00040BF9"/>
    <w:rsid w:val="00040CE6"/>
    <w:rsid w:val="00040F9D"/>
    <w:rsid w:val="000425B0"/>
    <w:rsid w:val="00042C15"/>
    <w:rsid w:val="00043EF4"/>
    <w:rsid w:val="00044922"/>
    <w:rsid w:val="000477CA"/>
    <w:rsid w:val="00047B7D"/>
    <w:rsid w:val="00050027"/>
    <w:rsid w:val="00050B92"/>
    <w:rsid w:val="00050E94"/>
    <w:rsid w:val="000516C4"/>
    <w:rsid w:val="00052C06"/>
    <w:rsid w:val="00052DA8"/>
    <w:rsid w:val="00053231"/>
    <w:rsid w:val="00055A60"/>
    <w:rsid w:val="000563EE"/>
    <w:rsid w:val="00057C81"/>
    <w:rsid w:val="00061D85"/>
    <w:rsid w:val="000633F4"/>
    <w:rsid w:val="000651C7"/>
    <w:rsid w:val="0006593E"/>
    <w:rsid w:val="00065F34"/>
    <w:rsid w:val="00066A8E"/>
    <w:rsid w:val="000702CB"/>
    <w:rsid w:val="00075605"/>
    <w:rsid w:val="00075835"/>
    <w:rsid w:val="000764F2"/>
    <w:rsid w:val="00077D1F"/>
    <w:rsid w:val="00085F2F"/>
    <w:rsid w:val="000864C0"/>
    <w:rsid w:val="00090FDA"/>
    <w:rsid w:val="000911AC"/>
    <w:rsid w:val="00092F5D"/>
    <w:rsid w:val="00095192"/>
    <w:rsid w:val="000971DE"/>
    <w:rsid w:val="000A0AE3"/>
    <w:rsid w:val="000A0AFC"/>
    <w:rsid w:val="000A1D48"/>
    <w:rsid w:val="000A593B"/>
    <w:rsid w:val="000B15A4"/>
    <w:rsid w:val="000B3B5F"/>
    <w:rsid w:val="000B49AE"/>
    <w:rsid w:val="000B4B84"/>
    <w:rsid w:val="000B4CF7"/>
    <w:rsid w:val="000B54AB"/>
    <w:rsid w:val="000B5D6E"/>
    <w:rsid w:val="000C1A9C"/>
    <w:rsid w:val="000C1D84"/>
    <w:rsid w:val="000C215B"/>
    <w:rsid w:val="000C2931"/>
    <w:rsid w:val="000C41AF"/>
    <w:rsid w:val="000C42DF"/>
    <w:rsid w:val="000C4C40"/>
    <w:rsid w:val="000C6F42"/>
    <w:rsid w:val="000D1608"/>
    <w:rsid w:val="000D302C"/>
    <w:rsid w:val="000D3505"/>
    <w:rsid w:val="000D39EF"/>
    <w:rsid w:val="000D453F"/>
    <w:rsid w:val="000D4587"/>
    <w:rsid w:val="000D4FCD"/>
    <w:rsid w:val="000D59D6"/>
    <w:rsid w:val="000D5EBA"/>
    <w:rsid w:val="000D6931"/>
    <w:rsid w:val="000D6B30"/>
    <w:rsid w:val="000D6B4D"/>
    <w:rsid w:val="000D74D2"/>
    <w:rsid w:val="000E00A9"/>
    <w:rsid w:val="000E0860"/>
    <w:rsid w:val="000E0938"/>
    <w:rsid w:val="000E106D"/>
    <w:rsid w:val="000E166D"/>
    <w:rsid w:val="000E5A65"/>
    <w:rsid w:val="000F08B4"/>
    <w:rsid w:val="000F0B9D"/>
    <w:rsid w:val="000F1194"/>
    <w:rsid w:val="000F1E91"/>
    <w:rsid w:val="000F296A"/>
    <w:rsid w:val="000F2F00"/>
    <w:rsid w:val="000F733C"/>
    <w:rsid w:val="00100B93"/>
    <w:rsid w:val="001065F5"/>
    <w:rsid w:val="00107EF6"/>
    <w:rsid w:val="00110390"/>
    <w:rsid w:val="00112F78"/>
    <w:rsid w:val="00113BA1"/>
    <w:rsid w:val="00115B29"/>
    <w:rsid w:val="001201D7"/>
    <w:rsid w:val="00121D95"/>
    <w:rsid w:val="00121F1D"/>
    <w:rsid w:val="00122CCF"/>
    <w:rsid w:val="00123281"/>
    <w:rsid w:val="00123769"/>
    <w:rsid w:val="001238EF"/>
    <w:rsid w:val="0012573F"/>
    <w:rsid w:val="00126B5A"/>
    <w:rsid w:val="00126BF1"/>
    <w:rsid w:val="00127D89"/>
    <w:rsid w:val="00130393"/>
    <w:rsid w:val="00135DF2"/>
    <w:rsid w:val="0013652F"/>
    <w:rsid w:val="001371B2"/>
    <w:rsid w:val="00140AAF"/>
    <w:rsid w:val="0014144D"/>
    <w:rsid w:val="001439D1"/>
    <w:rsid w:val="00145028"/>
    <w:rsid w:val="0014647B"/>
    <w:rsid w:val="00146672"/>
    <w:rsid w:val="00146F17"/>
    <w:rsid w:val="001474D9"/>
    <w:rsid w:val="00147CB4"/>
    <w:rsid w:val="00150E5C"/>
    <w:rsid w:val="0015191C"/>
    <w:rsid w:val="0015333E"/>
    <w:rsid w:val="00154ADC"/>
    <w:rsid w:val="00162008"/>
    <w:rsid w:val="00162073"/>
    <w:rsid w:val="00162111"/>
    <w:rsid w:val="0016222D"/>
    <w:rsid w:val="00164200"/>
    <w:rsid w:val="00170051"/>
    <w:rsid w:val="001709A9"/>
    <w:rsid w:val="00170D03"/>
    <w:rsid w:val="00170DE7"/>
    <w:rsid w:val="00171646"/>
    <w:rsid w:val="00171B18"/>
    <w:rsid w:val="00171B3C"/>
    <w:rsid w:val="00172568"/>
    <w:rsid w:val="00172F2F"/>
    <w:rsid w:val="001738B0"/>
    <w:rsid w:val="00177AA3"/>
    <w:rsid w:val="00180827"/>
    <w:rsid w:val="00180B97"/>
    <w:rsid w:val="001828F1"/>
    <w:rsid w:val="001838E1"/>
    <w:rsid w:val="001854C6"/>
    <w:rsid w:val="00185992"/>
    <w:rsid w:val="001915A5"/>
    <w:rsid w:val="00193D7B"/>
    <w:rsid w:val="00195CB1"/>
    <w:rsid w:val="00195D6A"/>
    <w:rsid w:val="00196364"/>
    <w:rsid w:val="00197613"/>
    <w:rsid w:val="001A045F"/>
    <w:rsid w:val="001A1039"/>
    <w:rsid w:val="001A3FE8"/>
    <w:rsid w:val="001A46B9"/>
    <w:rsid w:val="001A64AC"/>
    <w:rsid w:val="001A6A9C"/>
    <w:rsid w:val="001A729E"/>
    <w:rsid w:val="001B01A4"/>
    <w:rsid w:val="001B0717"/>
    <w:rsid w:val="001B0C09"/>
    <w:rsid w:val="001B12D8"/>
    <w:rsid w:val="001B1301"/>
    <w:rsid w:val="001B1E1D"/>
    <w:rsid w:val="001B24F2"/>
    <w:rsid w:val="001B2F39"/>
    <w:rsid w:val="001B3CB2"/>
    <w:rsid w:val="001B403A"/>
    <w:rsid w:val="001B53C9"/>
    <w:rsid w:val="001B58D7"/>
    <w:rsid w:val="001B7896"/>
    <w:rsid w:val="001B7C8D"/>
    <w:rsid w:val="001C245B"/>
    <w:rsid w:val="001C2501"/>
    <w:rsid w:val="001C3E32"/>
    <w:rsid w:val="001C3F97"/>
    <w:rsid w:val="001C46E8"/>
    <w:rsid w:val="001C507C"/>
    <w:rsid w:val="001D2DF7"/>
    <w:rsid w:val="001D32E3"/>
    <w:rsid w:val="001D6689"/>
    <w:rsid w:val="001D6A6E"/>
    <w:rsid w:val="001D6D43"/>
    <w:rsid w:val="001D7EDC"/>
    <w:rsid w:val="001D7F92"/>
    <w:rsid w:val="001E082D"/>
    <w:rsid w:val="001E1372"/>
    <w:rsid w:val="001E1699"/>
    <w:rsid w:val="001E1FEB"/>
    <w:rsid w:val="001E3159"/>
    <w:rsid w:val="001E478A"/>
    <w:rsid w:val="001E54BA"/>
    <w:rsid w:val="001E5B56"/>
    <w:rsid w:val="001E751A"/>
    <w:rsid w:val="001F1AFD"/>
    <w:rsid w:val="001F446C"/>
    <w:rsid w:val="001F4EA7"/>
    <w:rsid w:val="001F7077"/>
    <w:rsid w:val="002006E5"/>
    <w:rsid w:val="002013A9"/>
    <w:rsid w:val="0020325C"/>
    <w:rsid w:val="00205D3A"/>
    <w:rsid w:val="00207F35"/>
    <w:rsid w:val="00213002"/>
    <w:rsid w:val="002149A4"/>
    <w:rsid w:val="002153A6"/>
    <w:rsid w:val="00215459"/>
    <w:rsid w:val="00215D4A"/>
    <w:rsid w:val="002176A4"/>
    <w:rsid w:val="00221A84"/>
    <w:rsid w:val="002224FF"/>
    <w:rsid w:val="00222E1F"/>
    <w:rsid w:val="002243C8"/>
    <w:rsid w:val="0022494F"/>
    <w:rsid w:val="002257CF"/>
    <w:rsid w:val="00230525"/>
    <w:rsid w:val="00230A09"/>
    <w:rsid w:val="00231526"/>
    <w:rsid w:val="0023164B"/>
    <w:rsid w:val="002318F3"/>
    <w:rsid w:val="00233C1F"/>
    <w:rsid w:val="00233DC7"/>
    <w:rsid w:val="00240D4C"/>
    <w:rsid w:val="00240EF4"/>
    <w:rsid w:val="00246582"/>
    <w:rsid w:val="00247779"/>
    <w:rsid w:val="0025553A"/>
    <w:rsid w:val="002560CB"/>
    <w:rsid w:val="00260BB5"/>
    <w:rsid w:val="002621C8"/>
    <w:rsid w:val="00262AFF"/>
    <w:rsid w:val="00262FF9"/>
    <w:rsid w:val="00265454"/>
    <w:rsid w:val="00267065"/>
    <w:rsid w:val="00267083"/>
    <w:rsid w:val="002676E3"/>
    <w:rsid w:val="00267E45"/>
    <w:rsid w:val="002708B5"/>
    <w:rsid w:val="00272DDF"/>
    <w:rsid w:val="00276042"/>
    <w:rsid w:val="002778CC"/>
    <w:rsid w:val="002800FC"/>
    <w:rsid w:val="00282139"/>
    <w:rsid w:val="002822A4"/>
    <w:rsid w:val="0028380C"/>
    <w:rsid w:val="00285940"/>
    <w:rsid w:val="00285BEE"/>
    <w:rsid w:val="002860FC"/>
    <w:rsid w:val="0029019B"/>
    <w:rsid w:val="00292A16"/>
    <w:rsid w:val="002950EA"/>
    <w:rsid w:val="0029533F"/>
    <w:rsid w:val="002955C7"/>
    <w:rsid w:val="002A00B8"/>
    <w:rsid w:val="002A1097"/>
    <w:rsid w:val="002A4108"/>
    <w:rsid w:val="002A46A8"/>
    <w:rsid w:val="002A5C80"/>
    <w:rsid w:val="002A633B"/>
    <w:rsid w:val="002A7BEE"/>
    <w:rsid w:val="002A7D3A"/>
    <w:rsid w:val="002B021F"/>
    <w:rsid w:val="002B183D"/>
    <w:rsid w:val="002B1EEE"/>
    <w:rsid w:val="002B2C20"/>
    <w:rsid w:val="002B30AF"/>
    <w:rsid w:val="002B3AF8"/>
    <w:rsid w:val="002B5388"/>
    <w:rsid w:val="002B6230"/>
    <w:rsid w:val="002B7F3F"/>
    <w:rsid w:val="002C0B27"/>
    <w:rsid w:val="002C2E1B"/>
    <w:rsid w:val="002C3579"/>
    <w:rsid w:val="002C4CA4"/>
    <w:rsid w:val="002C51D8"/>
    <w:rsid w:val="002C65F8"/>
    <w:rsid w:val="002C6CCE"/>
    <w:rsid w:val="002D1FAE"/>
    <w:rsid w:val="002D239F"/>
    <w:rsid w:val="002D4A4D"/>
    <w:rsid w:val="002D60A8"/>
    <w:rsid w:val="002E17E2"/>
    <w:rsid w:val="002E2AE7"/>
    <w:rsid w:val="002E76CD"/>
    <w:rsid w:val="002F039E"/>
    <w:rsid w:val="002F25F4"/>
    <w:rsid w:val="002F2AC8"/>
    <w:rsid w:val="002F55D0"/>
    <w:rsid w:val="002F756B"/>
    <w:rsid w:val="002F7D7F"/>
    <w:rsid w:val="003012A4"/>
    <w:rsid w:val="0030362B"/>
    <w:rsid w:val="00303DD5"/>
    <w:rsid w:val="00304707"/>
    <w:rsid w:val="00306507"/>
    <w:rsid w:val="00312BE0"/>
    <w:rsid w:val="00312CB4"/>
    <w:rsid w:val="0031354B"/>
    <w:rsid w:val="00314D88"/>
    <w:rsid w:val="003158B1"/>
    <w:rsid w:val="00315F1B"/>
    <w:rsid w:val="0031630D"/>
    <w:rsid w:val="003176C2"/>
    <w:rsid w:val="00317B2B"/>
    <w:rsid w:val="003226D4"/>
    <w:rsid w:val="0032359E"/>
    <w:rsid w:val="003262BC"/>
    <w:rsid w:val="00330100"/>
    <w:rsid w:val="003313C0"/>
    <w:rsid w:val="00332225"/>
    <w:rsid w:val="00332BE5"/>
    <w:rsid w:val="0033344A"/>
    <w:rsid w:val="003364CE"/>
    <w:rsid w:val="0033687D"/>
    <w:rsid w:val="00337B41"/>
    <w:rsid w:val="00340B14"/>
    <w:rsid w:val="00342FEE"/>
    <w:rsid w:val="00343CCF"/>
    <w:rsid w:val="00344C1D"/>
    <w:rsid w:val="00346D9A"/>
    <w:rsid w:val="00351124"/>
    <w:rsid w:val="003511D1"/>
    <w:rsid w:val="0035478B"/>
    <w:rsid w:val="00354D78"/>
    <w:rsid w:val="003553FC"/>
    <w:rsid w:val="003605E3"/>
    <w:rsid w:val="00363E0D"/>
    <w:rsid w:val="0036445B"/>
    <w:rsid w:val="003655D6"/>
    <w:rsid w:val="00365722"/>
    <w:rsid w:val="0036659E"/>
    <w:rsid w:val="00367389"/>
    <w:rsid w:val="00367B8F"/>
    <w:rsid w:val="00371243"/>
    <w:rsid w:val="003714EA"/>
    <w:rsid w:val="00374100"/>
    <w:rsid w:val="00375C71"/>
    <w:rsid w:val="0037634B"/>
    <w:rsid w:val="00380698"/>
    <w:rsid w:val="003850C5"/>
    <w:rsid w:val="00387359"/>
    <w:rsid w:val="00390975"/>
    <w:rsid w:val="003933A6"/>
    <w:rsid w:val="0039385F"/>
    <w:rsid w:val="00395C5C"/>
    <w:rsid w:val="00396DDA"/>
    <w:rsid w:val="003A061D"/>
    <w:rsid w:val="003A0DF4"/>
    <w:rsid w:val="003A1571"/>
    <w:rsid w:val="003A6D4E"/>
    <w:rsid w:val="003B0B2C"/>
    <w:rsid w:val="003B1A4E"/>
    <w:rsid w:val="003B27E9"/>
    <w:rsid w:val="003B3056"/>
    <w:rsid w:val="003B3D81"/>
    <w:rsid w:val="003B663E"/>
    <w:rsid w:val="003C2C6B"/>
    <w:rsid w:val="003C2CFD"/>
    <w:rsid w:val="003C4D17"/>
    <w:rsid w:val="003C70EC"/>
    <w:rsid w:val="003C77F3"/>
    <w:rsid w:val="003D0A3C"/>
    <w:rsid w:val="003D103A"/>
    <w:rsid w:val="003D111A"/>
    <w:rsid w:val="003D52DA"/>
    <w:rsid w:val="003D7597"/>
    <w:rsid w:val="003E1291"/>
    <w:rsid w:val="003E1F54"/>
    <w:rsid w:val="003E22BA"/>
    <w:rsid w:val="003E3CE5"/>
    <w:rsid w:val="003E5F16"/>
    <w:rsid w:val="003F06F8"/>
    <w:rsid w:val="003F2F66"/>
    <w:rsid w:val="003F376B"/>
    <w:rsid w:val="003F3A69"/>
    <w:rsid w:val="003F4384"/>
    <w:rsid w:val="003F5213"/>
    <w:rsid w:val="003F5258"/>
    <w:rsid w:val="003F59E8"/>
    <w:rsid w:val="003F76D1"/>
    <w:rsid w:val="003F792A"/>
    <w:rsid w:val="00400CF0"/>
    <w:rsid w:val="00400DE0"/>
    <w:rsid w:val="00402E24"/>
    <w:rsid w:val="0040396D"/>
    <w:rsid w:val="00404A93"/>
    <w:rsid w:val="00406ACB"/>
    <w:rsid w:val="00407A49"/>
    <w:rsid w:val="00410E82"/>
    <w:rsid w:val="00412614"/>
    <w:rsid w:val="004139FD"/>
    <w:rsid w:val="00414ADA"/>
    <w:rsid w:val="00415A54"/>
    <w:rsid w:val="00415B98"/>
    <w:rsid w:val="0041615F"/>
    <w:rsid w:val="00417102"/>
    <w:rsid w:val="00417D76"/>
    <w:rsid w:val="004215E9"/>
    <w:rsid w:val="00421CAD"/>
    <w:rsid w:val="004262C3"/>
    <w:rsid w:val="0042648E"/>
    <w:rsid w:val="00427508"/>
    <w:rsid w:val="004300FA"/>
    <w:rsid w:val="00431C64"/>
    <w:rsid w:val="00432CC1"/>
    <w:rsid w:val="004337A2"/>
    <w:rsid w:val="004337EB"/>
    <w:rsid w:val="00433E78"/>
    <w:rsid w:val="00436ABF"/>
    <w:rsid w:val="00436BB6"/>
    <w:rsid w:val="004373B6"/>
    <w:rsid w:val="00437B07"/>
    <w:rsid w:val="00437D1B"/>
    <w:rsid w:val="00437ECF"/>
    <w:rsid w:val="00441916"/>
    <w:rsid w:val="004421E4"/>
    <w:rsid w:val="00443224"/>
    <w:rsid w:val="00443EBF"/>
    <w:rsid w:val="0044456D"/>
    <w:rsid w:val="0044562A"/>
    <w:rsid w:val="00445EA7"/>
    <w:rsid w:val="00446D5D"/>
    <w:rsid w:val="00447DC6"/>
    <w:rsid w:val="00450E86"/>
    <w:rsid w:val="00451586"/>
    <w:rsid w:val="004517EC"/>
    <w:rsid w:val="00451E8A"/>
    <w:rsid w:val="00454724"/>
    <w:rsid w:val="00455288"/>
    <w:rsid w:val="004553FE"/>
    <w:rsid w:val="00457946"/>
    <w:rsid w:val="0046037B"/>
    <w:rsid w:val="00461192"/>
    <w:rsid w:val="004612F5"/>
    <w:rsid w:val="00461C76"/>
    <w:rsid w:val="00461CC8"/>
    <w:rsid w:val="00461ECC"/>
    <w:rsid w:val="00462A4D"/>
    <w:rsid w:val="00463C0E"/>
    <w:rsid w:val="00464163"/>
    <w:rsid w:val="004677EA"/>
    <w:rsid w:val="0047335E"/>
    <w:rsid w:val="004816E0"/>
    <w:rsid w:val="00484FE6"/>
    <w:rsid w:val="00485CD1"/>
    <w:rsid w:val="00487ABB"/>
    <w:rsid w:val="004909B9"/>
    <w:rsid w:val="004916D9"/>
    <w:rsid w:val="00492D48"/>
    <w:rsid w:val="0049344B"/>
    <w:rsid w:val="004936D2"/>
    <w:rsid w:val="004A0749"/>
    <w:rsid w:val="004A1847"/>
    <w:rsid w:val="004A3199"/>
    <w:rsid w:val="004A681B"/>
    <w:rsid w:val="004A7CD7"/>
    <w:rsid w:val="004B0196"/>
    <w:rsid w:val="004B2375"/>
    <w:rsid w:val="004B2849"/>
    <w:rsid w:val="004B2B54"/>
    <w:rsid w:val="004B331D"/>
    <w:rsid w:val="004B4E82"/>
    <w:rsid w:val="004B6318"/>
    <w:rsid w:val="004C1246"/>
    <w:rsid w:val="004C402F"/>
    <w:rsid w:val="004C438E"/>
    <w:rsid w:val="004C50B0"/>
    <w:rsid w:val="004D0746"/>
    <w:rsid w:val="004D2532"/>
    <w:rsid w:val="004D4290"/>
    <w:rsid w:val="004D4ADC"/>
    <w:rsid w:val="004D5A9F"/>
    <w:rsid w:val="004D5CAD"/>
    <w:rsid w:val="004D5DA3"/>
    <w:rsid w:val="004D71C5"/>
    <w:rsid w:val="004E0876"/>
    <w:rsid w:val="004E4109"/>
    <w:rsid w:val="004E47DC"/>
    <w:rsid w:val="004E47F1"/>
    <w:rsid w:val="004E5438"/>
    <w:rsid w:val="004E5A7B"/>
    <w:rsid w:val="004E6C82"/>
    <w:rsid w:val="004F11CE"/>
    <w:rsid w:val="004F1436"/>
    <w:rsid w:val="004F1DC2"/>
    <w:rsid w:val="004F2CE7"/>
    <w:rsid w:val="004F3692"/>
    <w:rsid w:val="004F37AC"/>
    <w:rsid w:val="004F3A23"/>
    <w:rsid w:val="004F44F6"/>
    <w:rsid w:val="004F4D36"/>
    <w:rsid w:val="004F557B"/>
    <w:rsid w:val="004F55DC"/>
    <w:rsid w:val="004F5F53"/>
    <w:rsid w:val="004F65C8"/>
    <w:rsid w:val="0050034F"/>
    <w:rsid w:val="00501FF3"/>
    <w:rsid w:val="00502D85"/>
    <w:rsid w:val="00503C04"/>
    <w:rsid w:val="00505577"/>
    <w:rsid w:val="00505CE2"/>
    <w:rsid w:val="00505E6B"/>
    <w:rsid w:val="0050628A"/>
    <w:rsid w:val="0050700D"/>
    <w:rsid w:val="00512432"/>
    <w:rsid w:val="00513050"/>
    <w:rsid w:val="00515B0D"/>
    <w:rsid w:val="00516BF1"/>
    <w:rsid w:val="00517262"/>
    <w:rsid w:val="00520890"/>
    <w:rsid w:val="00522D32"/>
    <w:rsid w:val="005235F9"/>
    <w:rsid w:val="00524287"/>
    <w:rsid w:val="005253C0"/>
    <w:rsid w:val="00525D20"/>
    <w:rsid w:val="00526372"/>
    <w:rsid w:val="005267DD"/>
    <w:rsid w:val="00527261"/>
    <w:rsid w:val="0053024F"/>
    <w:rsid w:val="005311F2"/>
    <w:rsid w:val="00537069"/>
    <w:rsid w:val="0053788D"/>
    <w:rsid w:val="00543C9B"/>
    <w:rsid w:val="00544273"/>
    <w:rsid w:val="0054476E"/>
    <w:rsid w:val="0054646A"/>
    <w:rsid w:val="005508C2"/>
    <w:rsid w:val="00551C40"/>
    <w:rsid w:val="005525BA"/>
    <w:rsid w:val="00553355"/>
    <w:rsid w:val="00554CFE"/>
    <w:rsid w:val="00554E5C"/>
    <w:rsid w:val="00554E83"/>
    <w:rsid w:val="00555E4D"/>
    <w:rsid w:val="00555ECC"/>
    <w:rsid w:val="00556034"/>
    <w:rsid w:val="00556C5B"/>
    <w:rsid w:val="00561CAF"/>
    <w:rsid w:val="005637E7"/>
    <w:rsid w:val="00566AF6"/>
    <w:rsid w:val="00566FA8"/>
    <w:rsid w:val="005673EC"/>
    <w:rsid w:val="005721F1"/>
    <w:rsid w:val="00573112"/>
    <w:rsid w:val="0057448C"/>
    <w:rsid w:val="00576CA7"/>
    <w:rsid w:val="00577AE1"/>
    <w:rsid w:val="005827FC"/>
    <w:rsid w:val="00582E02"/>
    <w:rsid w:val="005841EF"/>
    <w:rsid w:val="005860BC"/>
    <w:rsid w:val="00586BDD"/>
    <w:rsid w:val="0058D03F"/>
    <w:rsid w:val="005948BB"/>
    <w:rsid w:val="00595441"/>
    <w:rsid w:val="0059579D"/>
    <w:rsid w:val="00596146"/>
    <w:rsid w:val="005979FC"/>
    <w:rsid w:val="005A262C"/>
    <w:rsid w:val="005A32EF"/>
    <w:rsid w:val="005A5E6A"/>
    <w:rsid w:val="005A662E"/>
    <w:rsid w:val="005A684A"/>
    <w:rsid w:val="005B1192"/>
    <w:rsid w:val="005B17AD"/>
    <w:rsid w:val="005B1EB6"/>
    <w:rsid w:val="005B1EBE"/>
    <w:rsid w:val="005B3C4C"/>
    <w:rsid w:val="005B5F89"/>
    <w:rsid w:val="005B677A"/>
    <w:rsid w:val="005C0CE9"/>
    <w:rsid w:val="005C1F7C"/>
    <w:rsid w:val="005C2C35"/>
    <w:rsid w:val="005C462E"/>
    <w:rsid w:val="005C6B25"/>
    <w:rsid w:val="005D1F3A"/>
    <w:rsid w:val="005D2D86"/>
    <w:rsid w:val="005D3CD0"/>
    <w:rsid w:val="005D5B7C"/>
    <w:rsid w:val="005D7FF1"/>
    <w:rsid w:val="005E0A34"/>
    <w:rsid w:val="005E145A"/>
    <w:rsid w:val="005E2E39"/>
    <w:rsid w:val="005E3D39"/>
    <w:rsid w:val="005E3D91"/>
    <w:rsid w:val="005E3DA8"/>
    <w:rsid w:val="005E3F99"/>
    <w:rsid w:val="005E4FCE"/>
    <w:rsid w:val="005E4FD8"/>
    <w:rsid w:val="005E5CB3"/>
    <w:rsid w:val="005E7076"/>
    <w:rsid w:val="005F08A2"/>
    <w:rsid w:val="005F0EB5"/>
    <w:rsid w:val="005F16D6"/>
    <w:rsid w:val="005F3EAC"/>
    <w:rsid w:val="005F3FD8"/>
    <w:rsid w:val="005F7BF1"/>
    <w:rsid w:val="00600F12"/>
    <w:rsid w:val="00602D48"/>
    <w:rsid w:val="00604595"/>
    <w:rsid w:val="0060530F"/>
    <w:rsid w:val="00607765"/>
    <w:rsid w:val="00610C11"/>
    <w:rsid w:val="00612C50"/>
    <w:rsid w:val="00615521"/>
    <w:rsid w:val="0062259A"/>
    <w:rsid w:val="00622692"/>
    <w:rsid w:val="006250D5"/>
    <w:rsid w:val="00625E5F"/>
    <w:rsid w:val="006261A6"/>
    <w:rsid w:val="0062661D"/>
    <w:rsid w:val="00627798"/>
    <w:rsid w:val="00627A38"/>
    <w:rsid w:val="00627D19"/>
    <w:rsid w:val="0062849E"/>
    <w:rsid w:val="00630ECE"/>
    <w:rsid w:val="0063329D"/>
    <w:rsid w:val="0063427B"/>
    <w:rsid w:val="0063511A"/>
    <w:rsid w:val="00635389"/>
    <w:rsid w:val="00637700"/>
    <w:rsid w:val="0064108B"/>
    <w:rsid w:val="006419D6"/>
    <w:rsid w:val="00641FBD"/>
    <w:rsid w:val="00642066"/>
    <w:rsid w:val="006434A0"/>
    <w:rsid w:val="006478C1"/>
    <w:rsid w:val="00647BE1"/>
    <w:rsid w:val="00650529"/>
    <w:rsid w:val="006505AA"/>
    <w:rsid w:val="00650823"/>
    <w:rsid w:val="00653DF9"/>
    <w:rsid w:val="00653EBE"/>
    <w:rsid w:val="0065493B"/>
    <w:rsid w:val="006571BB"/>
    <w:rsid w:val="00662ABC"/>
    <w:rsid w:val="00663E46"/>
    <w:rsid w:val="0066769F"/>
    <w:rsid w:val="00671DF6"/>
    <w:rsid w:val="00672184"/>
    <w:rsid w:val="00672B41"/>
    <w:rsid w:val="00677D15"/>
    <w:rsid w:val="00681804"/>
    <w:rsid w:val="0068231E"/>
    <w:rsid w:val="0068327A"/>
    <w:rsid w:val="0068465D"/>
    <w:rsid w:val="00684EE1"/>
    <w:rsid w:val="00685149"/>
    <w:rsid w:val="00687B43"/>
    <w:rsid w:val="0069106B"/>
    <w:rsid w:val="006920C5"/>
    <w:rsid w:val="006933AF"/>
    <w:rsid w:val="006946B8"/>
    <w:rsid w:val="00695364"/>
    <w:rsid w:val="006962D8"/>
    <w:rsid w:val="00696A91"/>
    <w:rsid w:val="006A1335"/>
    <w:rsid w:val="006A30B8"/>
    <w:rsid w:val="006A33D6"/>
    <w:rsid w:val="006A3B62"/>
    <w:rsid w:val="006A4D55"/>
    <w:rsid w:val="006A573F"/>
    <w:rsid w:val="006B0766"/>
    <w:rsid w:val="006B1FDA"/>
    <w:rsid w:val="006B2773"/>
    <w:rsid w:val="006B390C"/>
    <w:rsid w:val="006B3B30"/>
    <w:rsid w:val="006B5226"/>
    <w:rsid w:val="006B6AD3"/>
    <w:rsid w:val="006B71C4"/>
    <w:rsid w:val="006B7239"/>
    <w:rsid w:val="006C01C9"/>
    <w:rsid w:val="006C2E47"/>
    <w:rsid w:val="006C3FAD"/>
    <w:rsid w:val="006C4C67"/>
    <w:rsid w:val="006C68DF"/>
    <w:rsid w:val="006C7AD2"/>
    <w:rsid w:val="006D2B43"/>
    <w:rsid w:val="006D656A"/>
    <w:rsid w:val="006D66D7"/>
    <w:rsid w:val="006D70A9"/>
    <w:rsid w:val="006D7A56"/>
    <w:rsid w:val="006E0588"/>
    <w:rsid w:val="006E0D23"/>
    <w:rsid w:val="006E14BF"/>
    <w:rsid w:val="006E2B05"/>
    <w:rsid w:val="006E2B68"/>
    <w:rsid w:val="006E37BD"/>
    <w:rsid w:val="006E3CB5"/>
    <w:rsid w:val="006E3FA9"/>
    <w:rsid w:val="006E4C0E"/>
    <w:rsid w:val="006E4CF3"/>
    <w:rsid w:val="006E54C3"/>
    <w:rsid w:val="006E75AA"/>
    <w:rsid w:val="006F05F8"/>
    <w:rsid w:val="006F1831"/>
    <w:rsid w:val="006F7454"/>
    <w:rsid w:val="006F7D00"/>
    <w:rsid w:val="00700AB0"/>
    <w:rsid w:val="00700C71"/>
    <w:rsid w:val="007017D6"/>
    <w:rsid w:val="00702077"/>
    <w:rsid w:val="007023B2"/>
    <w:rsid w:val="007035F8"/>
    <w:rsid w:val="007059DB"/>
    <w:rsid w:val="00707597"/>
    <w:rsid w:val="00710886"/>
    <w:rsid w:val="00711A02"/>
    <w:rsid w:val="00712FE2"/>
    <w:rsid w:val="00714909"/>
    <w:rsid w:val="00722006"/>
    <w:rsid w:val="00722BAA"/>
    <w:rsid w:val="00723E76"/>
    <w:rsid w:val="00725E68"/>
    <w:rsid w:val="00727608"/>
    <w:rsid w:val="00730915"/>
    <w:rsid w:val="007309D7"/>
    <w:rsid w:val="0073200F"/>
    <w:rsid w:val="00732E2C"/>
    <w:rsid w:val="00732F05"/>
    <w:rsid w:val="00733D5A"/>
    <w:rsid w:val="00734B28"/>
    <w:rsid w:val="00736AF3"/>
    <w:rsid w:val="00736D7D"/>
    <w:rsid w:val="00740287"/>
    <w:rsid w:val="00741380"/>
    <w:rsid w:val="007450FB"/>
    <w:rsid w:val="00747DF5"/>
    <w:rsid w:val="00750AED"/>
    <w:rsid w:val="00750C8E"/>
    <w:rsid w:val="00750E99"/>
    <w:rsid w:val="0075207E"/>
    <w:rsid w:val="0075258D"/>
    <w:rsid w:val="007527C7"/>
    <w:rsid w:val="00753034"/>
    <w:rsid w:val="0076009E"/>
    <w:rsid w:val="007625C4"/>
    <w:rsid w:val="007651CE"/>
    <w:rsid w:val="00765F7C"/>
    <w:rsid w:val="00766547"/>
    <w:rsid w:val="00771416"/>
    <w:rsid w:val="00771CE9"/>
    <w:rsid w:val="00773331"/>
    <w:rsid w:val="00774C06"/>
    <w:rsid w:val="00775C21"/>
    <w:rsid w:val="0078030A"/>
    <w:rsid w:val="00781972"/>
    <w:rsid w:val="00783A53"/>
    <w:rsid w:val="0078426D"/>
    <w:rsid w:val="00785CF8"/>
    <w:rsid w:val="00785D87"/>
    <w:rsid w:val="00786EB6"/>
    <w:rsid w:val="007876AA"/>
    <w:rsid w:val="0079004F"/>
    <w:rsid w:val="00790F2E"/>
    <w:rsid w:val="007920C8"/>
    <w:rsid w:val="00792610"/>
    <w:rsid w:val="00792C37"/>
    <w:rsid w:val="007932EF"/>
    <w:rsid w:val="0079401E"/>
    <w:rsid w:val="00794224"/>
    <w:rsid w:val="007961D6"/>
    <w:rsid w:val="00796E42"/>
    <w:rsid w:val="007A00FD"/>
    <w:rsid w:val="007A02EA"/>
    <w:rsid w:val="007A0D2B"/>
    <w:rsid w:val="007A12F4"/>
    <w:rsid w:val="007A15C9"/>
    <w:rsid w:val="007A3187"/>
    <w:rsid w:val="007A326D"/>
    <w:rsid w:val="007A5012"/>
    <w:rsid w:val="007B043A"/>
    <w:rsid w:val="007B0B34"/>
    <w:rsid w:val="007B0F87"/>
    <w:rsid w:val="007B1732"/>
    <w:rsid w:val="007B1C4D"/>
    <w:rsid w:val="007B2D7C"/>
    <w:rsid w:val="007B3098"/>
    <w:rsid w:val="007B31F3"/>
    <w:rsid w:val="007B62A7"/>
    <w:rsid w:val="007B7EE7"/>
    <w:rsid w:val="007C20C1"/>
    <w:rsid w:val="007C3177"/>
    <w:rsid w:val="007C4A17"/>
    <w:rsid w:val="007C6934"/>
    <w:rsid w:val="007D2838"/>
    <w:rsid w:val="007D3614"/>
    <w:rsid w:val="007D39C9"/>
    <w:rsid w:val="007D4EC7"/>
    <w:rsid w:val="007D5D4F"/>
    <w:rsid w:val="007D6134"/>
    <w:rsid w:val="007D6C3B"/>
    <w:rsid w:val="007E05B0"/>
    <w:rsid w:val="007E1BB2"/>
    <w:rsid w:val="007E5E72"/>
    <w:rsid w:val="007E6728"/>
    <w:rsid w:val="007F10C9"/>
    <w:rsid w:val="007F2DCC"/>
    <w:rsid w:val="007F3FA0"/>
    <w:rsid w:val="007F4B86"/>
    <w:rsid w:val="007F6E47"/>
    <w:rsid w:val="007F7A7B"/>
    <w:rsid w:val="0080054D"/>
    <w:rsid w:val="00800CC3"/>
    <w:rsid w:val="00802136"/>
    <w:rsid w:val="00803CDD"/>
    <w:rsid w:val="00805EB2"/>
    <w:rsid w:val="00807305"/>
    <w:rsid w:val="0080786B"/>
    <w:rsid w:val="0081014B"/>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27228"/>
    <w:rsid w:val="00827615"/>
    <w:rsid w:val="00830637"/>
    <w:rsid w:val="008325EA"/>
    <w:rsid w:val="00832EDC"/>
    <w:rsid w:val="00834496"/>
    <w:rsid w:val="0083476B"/>
    <w:rsid w:val="0083531F"/>
    <w:rsid w:val="008377E5"/>
    <w:rsid w:val="00837F4C"/>
    <w:rsid w:val="00840B28"/>
    <w:rsid w:val="008411B3"/>
    <w:rsid w:val="0084124B"/>
    <w:rsid w:val="0084155B"/>
    <w:rsid w:val="008424AA"/>
    <w:rsid w:val="008425D8"/>
    <w:rsid w:val="00843B47"/>
    <w:rsid w:val="00844CAF"/>
    <w:rsid w:val="00846A1A"/>
    <w:rsid w:val="008472C1"/>
    <w:rsid w:val="0085210B"/>
    <w:rsid w:val="00853B58"/>
    <w:rsid w:val="008555F6"/>
    <w:rsid w:val="00856E73"/>
    <w:rsid w:val="0086093E"/>
    <w:rsid w:val="00861E35"/>
    <w:rsid w:val="00862859"/>
    <w:rsid w:val="00865E82"/>
    <w:rsid w:val="0086767D"/>
    <w:rsid w:val="00870A0B"/>
    <w:rsid w:val="00873512"/>
    <w:rsid w:val="00874376"/>
    <w:rsid w:val="00874A0D"/>
    <w:rsid w:val="00874D22"/>
    <w:rsid w:val="00876431"/>
    <w:rsid w:val="00877021"/>
    <w:rsid w:val="0088014E"/>
    <w:rsid w:val="00881005"/>
    <w:rsid w:val="00881113"/>
    <w:rsid w:val="00881455"/>
    <w:rsid w:val="008829AD"/>
    <w:rsid w:val="0088308C"/>
    <w:rsid w:val="008831A1"/>
    <w:rsid w:val="00883EBF"/>
    <w:rsid w:val="00884576"/>
    <w:rsid w:val="0088488A"/>
    <w:rsid w:val="008848E2"/>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06B0"/>
    <w:rsid w:val="008C12DB"/>
    <w:rsid w:val="008C22EE"/>
    <w:rsid w:val="008C4321"/>
    <w:rsid w:val="008C4A2A"/>
    <w:rsid w:val="008C4F63"/>
    <w:rsid w:val="008C5296"/>
    <w:rsid w:val="008C6873"/>
    <w:rsid w:val="008C6CC3"/>
    <w:rsid w:val="008C922D"/>
    <w:rsid w:val="008D028F"/>
    <w:rsid w:val="008D19DA"/>
    <w:rsid w:val="008D1A47"/>
    <w:rsid w:val="008D3EB2"/>
    <w:rsid w:val="008D4188"/>
    <w:rsid w:val="008D48F6"/>
    <w:rsid w:val="008D5A21"/>
    <w:rsid w:val="008D7C7C"/>
    <w:rsid w:val="008D7C9B"/>
    <w:rsid w:val="008E0B41"/>
    <w:rsid w:val="008E14DD"/>
    <w:rsid w:val="008E1949"/>
    <w:rsid w:val="008E4243"/>
    <w:rsid w:val="008E4815"/>
    <w:rsid w:val="008E4D8E"/>
    <w:rsid w:val="008E4FC7"/>
    <w:rsid w:val="008E50F2"/>
    <w:rsid w:val="008E56EA"/>
    <w:rsid w:val="008E5795"/>
    <w:rsid w:val="008E7D51"/>
    <w:rsid w:val="008F2ADA"/>
    <w:rsid w:val="008F3A8B"/>
    <w:rsid w:val="008F7454"/>
    <w:rsid w:val="00900062"/>
    <w:rsid w:val="0090223C"/>
    <w:rsid w:val="00902790"/>
    <w:rsid w:val="0090489F"/>
    <w:rsid w:val="009067AD"/>
    <w:rsid w:val="00906AF5"/>
    <w:rsid w:val="0091065E"/>
    <w:rsid w:val="00911D67"/>
    <w:rsid w:val="00914BBC"/>
    <w:rsid w:val="009158AD"/>
    <w:rsid w:val="0092201E"/>
    <w:rsid w:val="009251B9"/>
    <w:rsid w:val="0092597E"/>
    <w:rsid w:val="00925C7D"/>
    <w:rsid w:val="009260EE"/>
    <w:rsid w:val="009262DC"/>
    <w:rsid w:val="00927228"/>
    <w:rsid w:val="0093054B"/>
    <w:rsid w:val="00930851"/>
    <w:rsid w:val="00930974"/>
    <w:rsid w:val="009325DD"/>
    <w:rsid w:val="009363D4"/>
    <w:rsid w:val="00936E4A"/>
    <w:rsid w:val="0093736D"/>
    <w:rsid w:val="00941389"/>
    <w:rsid w:val="00943283"/>
    <w:rsid w:val="00945D16"/>
    <w:rsid w:val="00945E1A"/>
    <w:rsid w:val="009465E3"/>
    <w:rsid w:val="00946BE8"/>
    <w:rsid w:val="00946C65"/>
    <w:rsid w:val="009471C4"/>
    <w:rsid w:val="00947961"/>
    <w:rsid w:val="009483A5"/>
    <w:rsid w:val="009500DD"/>
    <w:rsid w:val="00951FBB"/>
    <w:rsid w:val="00953E18"/>
    <w:rsid w:val="009549C0"/>
    <w:rsid w:val="00954AEA"/>
    <w:rsid w:val="00955079"/>
    <w:rsid w:val="00956338"/>
    <w:rsid w:val="00956CBB"/>
    <w:rsid w:val="0095709D"/>
    <w:rsid w:val="00957853"/>
    <w:rsid w:val="009614A6"/>
    <w:rsid w:val="0096233A"/>
    <w:rsid w:val="009630EA"/>
    <w:rsid w:val="0096315A"/>
    <w:rsid w:val="0096347A"/>
    <w:rsid w:val="00963D38"/>
    <w:rsid w:val="00964FD5"/>
    <w:rsid w:val="00965FFB"/>
    <w:rsid w:val="00971F86"/>
    <w:rsid w:val="00972011"/>
    <w:rsid w:val="00973E4E"/>
    <w:rsid w:val="009776E3"/>
    <w:rsid w:val="009820BD"/>
    <w:rsid w:val="00982E91"/>
    <w:rsid w:val="009831C8"/>
    <w:rsid w:val="00985D11"/>
    <w:rsid w:val="00990284"/>
    <w:rsid w:val="00990422"/>
    <w:rsid w:val="00991ED7"/>
    <w:rsid w:val="009A20E2"/>
    <w:rsid w:val="009A22FC"/>
    <w:rsid w:val="009B0B3E"/>
    <w:rsid w:val="009B1609"/>
    <w:rsid w:val="009B1950"/>
    <w:rsid w:val="009B25A3"/>
    <w:rsid w:val="009B32EB"/>
    <w:rsid w:val="009B3575"/>
    <w:rsid w:val="009B70E0"/>
    <w:rsid w:val="009B7F31"/>
    <w:rsid w:val="009C42E7"/>
    <w:rsid w:val="009C4317"/>
    <w:rsid w:val="009C4B57"/>
    <w:rsid w:val="009C5B16"/>
    <w:rsid w:val="009C7146"/>
    <w:rsid w:val="009C7821"/>
    <w:rsid w:val="009D014F"/>
    <w:rsid w:val="009D0172"/>
    <w:rsid w:val="009D3F0D"/>
    <w:rsid w:val="009D6082"/>
    <w:rsid w:val="009D6957"/>
    <w:rsid w:val="009D6A16"/>
    <w:rsid w:val="009D6D7D"/>
    <w:rsid w:val="009E5685"/>
    <w:rsid w:val="009E7FCC"/>
    <w:rsid w:val="009F4C11"/>
    <w:rsid w:val="009F6926"/>
    <w:rsid w:val="009F6ED6"/>
    <w:rsid w:val="00A00B4A"/>
    <w:rsid w:val="00A01547"/>
    <w:rsid w:val="00A01844"/>
    <w:rsid w:val="00A04C54"/>
    <w:rsid w:val="00A051C8"/>
    <w:rsid w:val="00A10156"/>
    <w:rsid w:val="00A11498"/>
    <w:rsid w:val="00A1185E"/>
    <w:rsid w:val="00A13061"/>
    <w:rsid w:val="00A14D53"/>
    <w:rsid w:val="00A15DEF"/>
    <w:rsid w:val="00A16737"/>
    <w:rsid w:val="00A20B82"/>
    <w:rsid w:val="00A230FB"/>
    <w:rsid w:val="00A23CF7"/>
    <w:rsid w:val="00A24727"/>
    <w:rsid w:val="00A2575A"/>
    <w:rsid w:val="00A27FB8"/>
    <w:rsid w:val="00A354CC"/>
    <w:rsid w:val="00A35C73"/>
    <w:rsid w:val="00A4059A"/>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5819"/>
    <w:rsid w:val="00A76D08"/>
    <w:rsid w:val="00A77EF0"/>
    <w:rsid w:val="00A81426"/>
    <w:rsid w:val="00A81B32"/>
    <w:rsid w:val="00A81C85"/>
    <w:rsid w:val="00A85BCB"/>
    <w:rsid w:val="00A8694C"/>
    <w:rsid w:val="00A92FB1"/>
    <w:rsid w:val="00A93F79"/>
    <w:rsid w:val="00A94546"/>
    <w:rsid w:val="00A9636C"/>
    <w:rsid w:val="00A96382"/>
    <w:rsid w:val="00AA0857"/>
    <w:rsid w:val="00AA1F72"/>
    <w:rsid w:val="00AA2C3C"/>
    <w:rsid w:val="00AA399C"/>
    <w:rsid w:val="00AA3E83"/>
    <w:rsid w:val="00AA4AE3"/>
    <w:rsid w:val="00AA5DFF"/>
    <w:rsid w:val="00AA5FAA"/>
    <w:rsid w:val="00AA6EA0"/>
    <w:rsid w:val="00AA7D65"/>
    <w:rsid w:val="00AB0996"/>
    <w:rsid w:val="00AB15C4"/>
    <w:rsid w:val="00AB34D4"/>
    <w:rsid w:val="00AB410B"/>
    <w:rsid w:val="00AB4F7A"/>
    <w:rsid w:val="00AC032F"/>
    <w:rsid w:val="00AC0EFC"/>
    <w:rsid w:val="00AC2A6C"/>
    <w:rsid w:val="00AC6F86"/>
    <w:rsid w:val="00AC704B"/>
    <w:rsid w:val="00AD05DC"/>
    <w:rsid w:val="00AD131E"/>
    <w:rsid w:val="00AD2051"/>
    <w:rsid w:val="00AD23C1"/>
    <w:rsid w:val="00AD323D"/>
    <w:rsid w:val="00AD3491"/>
    <w:rsid w:val="00AD4801"/>
    <w:rsid w:val="00AD57AD"/>
    <w:rsid w:val="00AD7BA0"/>
    <w:rsid w:val="00AD7F54"/>
    <w:rsid w:val="00AE146B"/>
    <w:rsid w:val="00AE1D6F"/>
    <w:rsid w:val="00AE21BF"/>
    <w:rsid w:val="00AE48E3"/>
    <w:rsid w:val="00AE6A74"/>
    <w:rsid w:val="00AE6ECC"/>
    <w:rsid w:val="00AE72D4"/>
    <w:rsid w:val="00AF28C3"/>
    <w:rsid w:val="00AF3973"/>
    <w:rsid w:val="00AF3AA4"/>
    <w:rsid w:val="00AF4926"/>
    <w:rsid w:val="00B013FF"/>
    <w:rsid w:val="00B01A6D"/>
    <w:rsid w:val="00B04A34"/>
    <w:rsid w:val="00B04CA3"/>
    <w:rsid w:val="00B04EAE"/>
    <w:rsid w:val="00B05BB2"/>
    <w:rsid w:val="00B07578"/>
    <w:rsid w:val="00B0791E"/>
    <w:rsid w:val="00B1190B"/>
    <w:rsid w:val="00B13B14"/>
    <w:rsid w:val="00B13FCD"/>
    <w:rsid w:val="00B14A63"/>
    <w:rsid w:val="00B14CD8"/>
    <w:rsid w:val="00B14F18"/>
    <w:rsid w:val="00B15678"/>
    <w:rsid w:val="00B15BF2"/>
    <w:rsid w:val="00B2050D"/>
    <w:rsid w:val="00B214EF"/>
    <w:rsid w:val="00B215C5"/>
    <w:rsid w:val="00B21604"/>
    <w:rsid w:val="00B22A09"/>
    <w:rsid w:val="00B249AB"/>
    <w:rsid w:val="00B24E3A"/>
    <w:rsid w:val="00B252C3"/>
    <w:rsid w:val="00B26735"/>
    <w:rsid w:val="00B26C06"/>
    <w:rsid w:val="00B31C31"/>
    <w:rsid w:val="00B34394"/>
    <w:rsid w:val="00B34542"/>
    <w:rsid w:val="00B34EDD"/>
    <w:rsid w:val="00B37D64"/>
    <w:rsid w:val="00B41621"/>
    <w:rsid w:val="00B42A85"/>
    <w:rsid w:val="00B47DA0"/>
    <w:rsid w:val="00B52A68"/>
    <w:rsid w:val="00B52D32"/>
    <w:rsid w:val="00B533C6"/>
    <w:rsid w:val="00B53606"/>
    <w:rsid w:val="00B567B0"/>
    <w:rsid w:val="00B56CE6"/>
    <w:rsid w:val="00B600EB"/>
    <w:rsid w:val="00B63111"/>
    <w:rsid w:val="00B63921"/>
    <w:rsid w:val="00B63DE9"/>
    <w:rsid w:val="00B64652"/>
    <w:rsid w:val="00B66125"/>
    <w:rsid w:val="00B66F87"/>
    <w:rsid w:val="00B704F4"/>
    <w:rsid w:val="00B73A61"/>
    <w:rsid w:val="00B752AB"/>
    <w:rsid w:val="00B753D1"/>
    <w:rsid w:val="00B75A29"/>
    <w:rsid w:val="00B762CB"/>
    <w:rsid w:val="00B76993"/>
    <w:rsid w:val="00B77914"/>
    <w:rsid w:val="00B77ED8"/>
    <w:rsid w:val="00B816E5"/>
    <w:rsid w:val="00B85227"/>
    <w:rsid w:val="00B87B88"/>
    <w:rsid w:val="00B934F1"/>
    <w:rsid w:val="00B95372"/>
    <w:rsid w:val="00B956F2"/>
    <w:rsid w:val="00B96C28"/>
    <w:rsid w:val="00B979F3"/>
    <w:rsid w:val="00BA0395"/>
    <w:rsid w:val="00BA0857"/>
    <w:rsid w:val="00BA0BCF"/>
    <w:rsid w:val="00BA0C22"/>
    <w:rsid w:val="00BA1054"/>
    <w:rsid w:val="00BA4E53"/>
    <w:rsid w:val="00BA60CC"/>
    <w:rsid w:val="00BA78D9"/>
    <w:rsid w:val="00BB0668"/>
    <w:rsid w:val="00BB28AB"/>
    <w:rsid w:val="00BB3126"/>
    <w:rsid w:val="00BB3E25"/>
    <w:rsid w:val="00BB7789"/>
    <w:rsid w:val="00BB7F58"/>
    <w:rsid w:val="00BC0981"/>
    <w:rsid w:val="00BC0AB5"/>
    <w:rsid w:val="00BC0AF0"/>
    <w:rsid w:val="00BC1833"/>
    <w:rsid w:val="00BC3C84"/>
    <w:rsid w:val="00BC491C"/>
    <w:rsid w:val="00BC6487"/>
    <w:rsid w:val="00BC68DE"/>
    <w:rsid w:val="00BC6BA7"/>
    <w:rsid w:val="00BC6DEE"/>
    <w:rsid w:val="00BC72B1"/>
    <w:rsid w:val="00BC7D23"/>
    <w:rsid w:val="00BD07C4"/>
    <w:rsid w:val="00BD2260"/>
    <w:rsid w:val="00BD67FE"/>
    <w:rsid w:val="00BD6BF8"/>
    <w:rsid w:val="00BD7268"/>
    <w:rsid w:val="00BD741C"/>
    <w:rsid w:val="00BE061D"/>
    <w:rsid w:val="00BE0918"/>
    <w:rsid w:val="00BE3960"/>
    <w:rsid w:val="00BE3D40"/>
    <w:rsid w:val="00BE5CFB"/>
    <w:rsid w:val="00BF18D3"/>
    <w:rsid w:val="00BF2355"/>
    <w:rsid w:val="00BF33ED"/>
    <w:rsid w:val="00BF3749"/>
    <w:rsid w:val="00BF39EF"/>
    <w:rsid w:val="00BF3E15"/>
    <w:rsid w:val="00BF5E02"/>
    <w:rsid w:val="00BF5FD3"/>
    <w:rsid w:val="00BF750F"/>
    <w:rsid w:val="00C00341"/>
    <w:rsid w:val="00C0112C"/>
    <w:rsid w:val="00C045F0"/>
    <w:rsid w:val="00C060ED"/>
    <w:rsid w:val="00C064F5"/>
    <w:rsid w:val="00C12301"/>
    <w:rsid w:val="00C125C5"/>
    <w:rsid w:val="00C13549"/>
    <w:rsid w:val="00C16338"/>
    <w:rsid w:val="00C16E36"/>
    <w:rsid w:val="00C17F87"/>
    <w:rsid w:val="00C20864"/>
    <w:rsid w:val="00C2142E"/>
    <w:rsid w:val="00C21D4C"/>
    <w:rsid w:val="00C235C1"/>
    <w:rsid w:val="00C239D0"/>
    <w:rsid w:val="00C25CCF"/>
    <w:rsid w:val="00C274D7"/>
    <w:rsid w:val="00C275DE"/>
    <w:rsid w:val="00C276C0"/>
    <w:rsid w:val="00C27B1D"/>
    <w:rsid w:val="00C30038"/>
    <w:rsid w:val="00C31BAE"/>
    <w:rsid w:val="00C32B42"/>
    <w:rsid w:val="00C344ED"/>
    <w:rsid w:val="00C3551D"/>
    <w:rsid w:val="00C35E38"/>
    <w:rsid w:val="00C40848"/>
    <w:rsid w:val="00C41AB6"/>
    <w:rsid w:val="00C43D08"/>
    <w:rsid w:val="00C4451A"/>
    <w:rsid w:val="00C4527F"/>
    <w:rsid w:val="00C4594B"/>
    <w:rsid w:val="00C46530"/>
    <w:rsid w:val="00C46AF7"/>
    <w:rsid w:val="00C498B6"/>
    <w:rsid w:val="00C50CB2"/>
    <w:rsid w:val="00C52048"/>
    <w:rsid w:val="00C523ED"/>
    <w:rsid w:val="00C53D3E"/>
    <w:rsid w:val="00C55249"/>
    <w:rsid w:val="00C564BE"/>
    <w:rsid w:val="00C61E24"/>
    <w:rsid w:val="00C6202E"/>
    <w:rsid w:val="00C62DC7"/>
    <w:rsid w:val="00C62F41"/>
    <w:rsid w:val="00C63ABB"/>
    <w:rsid w:val="00C63D96"/>
    <w:rsid w:val="00C650B2"/>
    <w:rsid w:val="00C650F7"/>
    <w:rsid w:val="00C65B93"/>
    <w:rsid w:val="00C65FCB"/>
    <w:rsid w:val="00C668F9"/>
    <w:rsid w:val="00C66A47"/>
    <w:rsid w:val="00C7076A"/>
    <w:rsid w:val="00C71F79"/>
    <w:rsid w:val="00C73801"/>
    <w:rsid w:val="00C73979"/>
    <w:rsid w:val="00C74135"/>
    <w:rsid w:val="00C746E7"/>
    <w:rsid w:val="00C754CE"/>
    <w:rsid w:val="00C800BD"/>
    <w:rsid w:val="00C81CA6"/>
    <w:rsid w:val="00C8311E"/>
    <w:rsid w:val="00C8416B"/>
    <w:rsid w:val="00C86361"/>
    <w:rsid w:val="00C8655D"/>
    <w:rsid w:val="00C91306"/>
    <w:rsid w:val="00C91959"/>
    <w:rsid w:val="00C92878"/>
    <w:rsid w:val="00C92A57"/>
    <w:rsid w:val="00C935EC"/>
    <w:rsid w:val="00C93AA0"/>
    <w:rsid w:val="00C94F72"/>
    <w:rsid w:val="00C95748"/>
    <w:rsid w:val="00C96063"/>
    <w:rsid w:val="00C961F8"/>
    <w:rsid w:val="00C962E7"/>
    <w:rsid w:val="00C96544"/>
    <w:rsid w:val="00C96B2C"/>
    <w:rsid w:val="00C974BA"/>
    <w:rsid w:val="00CA14FD"/>
    <w:rsid w:val="00CA349E"/>
    <w:rsid w:val="00CA3CAB"/>
    <w:rsid w:val="00CA3EAE"/>
    <w:rsid w:val="00CB1623"/>
    <w:rsid w:val="00CB28C0"/>
    <w:rsid w:val="00CB4643"/>
    <w:rsid w:val="00CB548D"/>
    <w:rsid w:val="00CB5DE3"/>
    <w:rsid w:val="00CB6A53"/>
    <w:rsid w:val="00CB6B5A"/>
    <w:rsid w:val="00CC177F"/>
    <w:rsid w:val="00CC2DF4"/>
    <w:rsid w:val="00CC4FAA"/>
    <w:rsid w:val="00CC742A"/>
    <w:rsid w:val="00CC7629"/>
    <w:rsid w:val="00CD0E6E"/>
    <w:rsid w:val="00CD2078"/>
    <w:rsid w:val="00CD25CC"/>
    <w:rsid w:val="00CD3F44"/>
    <w:rsid w:val="00CD4B32"/>
    <w:rsid w:val="00CD5137"/>
    <w:rsid w:val="00CD54BA"/>
    <w:rsid w:val="00CD7F86"/>
    <w:rsid w:val="00CE0C3D"/>
    <w:rsid w:val="00CE2477"/>
    <w:rsid w:val="00CE543D"/>
    <w:rsid w:val="00CE7E51"/>
    <w:rsid w:val="00CF0723"/>
    <w:rsid w:val="00CF079D"/>
    <w:rsid w:val="00CF07DC"/>
    <w:rsid w:val="00CF1A3A"/>
    <w:rsid w:val="00CF1CEE"/>
    <w:rsid w:val="00CF25A6"/>
    <w:rsid w:val="00CF42E9"/>
    <w:rsid w:val="00CF4C2D"/>
    <w:rsid w:val="00D00853"/>
    <w:rsid w:val="00D02B23"/>
    <w:rsid w:val="00D02DDA"/>
    <w:rsid w:val="00D031C6"/>
    <w:rsid w:val="00D04E75"/>
    <w:rsid w:val="00D067D8"/>
    <w:rsid w:val="00D0739C"/>
    <w:rsid w:val="00D11D06"/>
    <w:rsid w:val="00D1557C"/>
    <w:rsid w:val="00D17DCE"/>
    <w:rsid w:val="00D20381"/>
    <w:rsid w:val="00D23E3F"/>
    <w:rsid w:val="00D240EE"/>
    <w:rsid w:val="00D27858"/>
    <w:rsid w:val="00D307D6"/>
    <w:rsid w:val="00D30903"/>
    <w:rsid w:val="00D31F58"/>
    <w:rsid w:val="00D320AF"/>
    <w:rsid w:val="00D3266A"/>
    <w:rsid w:val="00D33092"/>
    <w:rsid w:val="00D33AA6"/>
    <w:rsid w:val="00D36583"/>
    <w:rsid w:val="00D40D01"/>
    <w:rsid w:val="00D41DCC"/>
    <w:rsid w:val="00D453CB"/>
    <w:rsid w:val="00D45B77"/>
    <w:rsid w:val="00D515FC"/>
    <w:rsid w:val="00D5253C"/>
    <w:rsid w:val="00D5530B"/>
    <w:rsid w:val="00D562FA"/>
    <w:rsid w:val="00D60C84"/>
    <w:rsid w:val="00D61747"/>
    <w:rsid w:val="00D61AF9"/>
    <w:rsid w:val="00D61C2E"/>
    <w:rsid w:val="00D634B0"/>
    <w:rsid w:val="00D64411"/>
    <w:rsid w:val="00D64D96"/>
    <w:rsid w:val="00D65DD3"/>
    <w:rsid w:val="00D66A7C"/>
    <w:rsid w:val="00D6743C"/>
    <w:rsid w:val="00D67892"/>
    <w:rsid w:val="00D70AC6"/>
    <w:rsid w:val="00D746DC"/>
    <w:rsid w:val="00D75E29"/>
    <w:rsid w:val="00D77C40"/>
    <w:rsid w:val="00D81EDA"/>
    <w:rsid w:val="00D82BEE"/>
    <w:rsid w:val="00D83269"/>
    <w:rsid w:val="00D8423C"/>
    <w:rsid w:val="00D846E1"/>
    <w:rsid w:val="00D86DAB"/>
    <w:rsid w:val="00D87D84"/>
    <w:rsid w:val="00D90354"/>
    <w:rsid w:val="00D909FE"/>
    <w:rsid w:val="00D92C7B"/>
    <w:rsid w:val="00D92E63"/>
    <w:rsid w:val="00D93F7A"/>
    <w:rsid w:val="00DA13EE"/>
    <w:rsid w:val="00DA2A66"/>
    <w:rsid w:val="00DA3866"/>
    <w:rsid w:val="00DA4923"/>
    <w:rsid w:val="00DA64EB"/>
    <w:rsid w:val="00DA7FBC"/>
    <w:rsid w:val="00DB09E8"/>
    <w:rsid w:val="00DB1915"/>
    <w:rsid w:val="00DB28D0"/>
    <w:rsid w:val="00DB48B9"/>
    <w:rsid w:val="00DB563D"/>
    <w:rsid w:val="00DB648E"/>
    <w:rsid w:val="00DB74E3"/>
    <w:rsid w:val="00DC09DB"/>
    <w:rsid w:val="00DC1321"/>
    <w:rsid w:val="00DC28BF"/>
    <w:rsid w:val="00DC348A"/>
    <w:rsid w:val="00DC6879"/>
    <w:rsid w:val="00DD02D1"/>
    <w:rsid w:val="00DD0B78"/>
    <w:rsid w:val="00DD0CEE"/>
    <w:rsid w:val="00DD1043"/>
    <w:rsid w:val="00DD1AA3"/>
    <w:rsid w:val="00DD2F04"/>
    <w:rsid w:val="00DD44AB"/>
    <w:rsid w:val="00DD5D1F"/>
    <w:rsid w:val="00DD63EA"/>
    <w:rsid w:val="00DD6C1F"/>
    <w:rsid w:val="00DD6D4B"/>
    <w:rsid w:val="00DD73BD"/>
    <w:rsid w:val="00DD7D26"/>
    <w:rsid w:val="00DE04D9"/>
    <w:rsid w:val="00DE0A78"/>
    <w:rsid w:val="00DE5D83"/>
    <w:rsid w:val="00DE65C2"/>
    <w:rsid w:val="00DE663E"/>
    <w:rsid w:val="00DE70F9"/>
    <w:rsid w:val="00DE7269"/>
    <w:rsid w:val="00DF32F8"/>
    <w:rsid w:val="00DF3416"/>
    <w:rsid w:val="00DF4F6B"/>
    <w:rsid w:val="00DF7915"/>
    <w:rsid w:val="00E00B5C"/>
    <w:rsid w:val="00E00FB4"/>
    <w:rsid w:val="00E02844"/>
    <w:rsid w:val="00E047D4"/>
    <w:rsid w:val="00E136F5"/>
    <w:rsid w:val="00E147C2"/>
    <w:rsid w:val="00E1700C"/>
    <w:rsid w:val="00E1751F"/>
    <w:rsid w:val="00E21974"/>
    <w:rsid w:val="00E222C4"/>
    <w:rsid w:val="00E22562"/>
    <w:rsid w:val="00E23FD8"/>
    <w:rsid w:val="00E26208"/>
    <w:rsid w:val="00E2694F"/>
    <w:rsid w:val="00E26FF1"/>
    <w:rsid w:val="00E279BD"/>
    <w:rsid w:val="00E30783"/>
    <w:rsid w:val="00E3295E"/>
    <w:rsid w:val="00E34158"/>
    <w:rsid w:val="00E36400"/>
    <w:rsid w:val="00E3665D"/>
    <w:rsid w:val="00E4290C"/>
    <w:rsid w:val="00E42CD0"/>
    <w:rsid w:val="00E44E4D"/>
    <w:rsid w:val="00E4757A"/>
    <w:rsid w:val="00E47885"/>
    <w:rsid w:val="00E50620"/>
    <w:rsid w:val="00E516D4"/>
    <w:rsid w:val="00E5324F"/>
    <w:rsid w:val="00E567BF"/>
    <w:rsid w:val="00E60712"/>
    <w:rsid w:val="00E61380"/>
    <w:rsid w:val="00E61CEE"/>
    <w:rsid w:val="00E63449"/>
    <w:rsid w:val="00E65408"/>
    <w:rsid w:val="00E65C0D"/>
    <w:rsid w:val="00E66459"/>
    <w:rsid w:val="00E6710A"/>
    <w:rsid w:val="00E7038A"/>
    <w:rsid w:val="00E71029"/>
    <w:rsid w:val="00E72291"/>
    <w:rsid w:val="00E739F5"/>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6D73"/>
    <w:rsid w:val="00EA7638"/>
    <w:rsid w:val="00EB0608"/>
    <w:rsid w:val="00EB0641"/>
    <w:rsid w:val="00EB3E33"/>
    <w:rsid w:val="00EB4E53"/>
    <w:rsid w:val="00EB5562"/>
    <w:rsid w:val="00EB5E32"/>
    <w:rsid w:val="00EB7A40"/>
    <w:rsid w:val="00EC2128"/>
    <w:rsid w:val="00EC2175"/>
    <w:rsid w:val="00EC4257"/>
    <w:rsid w:val="00EC66A6"/>
    <w:rsid w:val="00EC7E0D"/>
    <w:rsid w:val="00ED1AF7"/>
    <w:rsid w:val="00ED3834"/>
    <w:rsid w:val="00EE3037"/>
    <w:rsid w:val="00EE3D7A"/>
    <w:rsid w:val="00EE422E"/>
    <w:rsid w:val="00EE48F4"/>
    <w:rsid w:val="00EE49F0"/>
    <w:rsid w:val="00EE789B"/>
    <w:rsid w:val="00EF052D"/>
    <w:rsid w:val="00EF2622"/>
    <w:rsid w:val="00EF4713"/>
    <w:rsid w:val="00EF56BE"/>
    <w:rsid w:val="00EF5DCE"/>
    <w:rsid w:val="00EF7B36"/>
    <w:rsid w:val="00F0132F"/>
    <w:rsid w:val="00F0228D"/>
    <w:rsid w:val="00F02B06"/>
    <w:rsid w:val="00F032AE"/>
    <w:rsid w:val="00F046CD"/>
    <w:rsid w:val="00F05DBB"/>
    <w:rsid w:val="00F06D3F"/>
    <w:rsid w:val="00F075DA"/>
    <w:rsid w:val="00F07F11"/>
    <w:rsid w:val="00F10BFC"/>
    <w:rsid w:val="00F1383F"/>
    <w:rsid w:val="00F13BCB"/>
    <w:rsid w:val="00F13D4F"/>
    <w:rsid w:val="00F14B21"/>
    <w:rsid w:val="00F17483"/>
    <w:rsid w:val="00F207E1"/>
    <w:rsid w:val="00F22138"/>
    <w:rsid w:val="00F24819"/>
    <w:rsid w:val="00F248F5"/>
    <w:rsid w:val="00F25A88"/>
    <w:rsid w:val="00F26E1D"/>
    <w:rsid w:val="00F272AF"/>
    <w:rsid w:val="00F3077C"/>
    <w:rsid w:val="00F311F3"/>
    <w:rsid w:val="00F31C9A"/>
    <w:rsid w:val="00F336F1"/>
    <w:rsid w:val="00F34BDE"/>
    <w:rsid w:val="00F350AC"/>
    <w:rsid w:val="00F35F7A"/>
    <w:rsid w:val="00F41D34"/>
    <w:rsid w:val="00F44D9D"/>
    <w:rsid w:val="00F4534F"/>
    <w:rsid w:val="00F46E78"/>
    <w:rsid w:val="00F5023A"/>
    <w:rsid w:val="00F513A8"/>
    <w:rsid w:val="00F52079"/>
    <w:rsid w:val="00F52662"/>
    <w:rsid w:val="00F5280B"/>
    <w:rsid w:val="00F52CDF"/>
    <w:rsid w:val="00F54451"/>
    <w:rsid w:val="00F5520D"/>
    <w:rsid w:val="00F570E7"/>
    <w:rsid w:val="00F57235"/>
    <w:rsid w:val="00F6076F"/>
    <w:rsid w:val="00F61D49"/>
    <w:rsid w:val="00F62860"/>
    <w:rsid w:val="00F62B0D"/>
    <w:rsid w:val="00F62F0C"/>
    <w:rsid w:val="00F651CC"/>
    <w:rsid w:val="00F65203"/>
    <w:rsid w:val="00F711BD"/>
    <w:rsid w:val="00F71EE8"/>
    <w:rsid w:val="00F72B88"/>
    <w:rsid w:val="00F73684"/>
    <w:rsid w:val="00F742E8"/>
    <w:rsid w:val="00F7582F"/>
    <w:rsid w:val="00F7673E"/>
    <w:rsid w:val="00F76A40"/>
    <w:rsid w:val="00F76B06"/>
    <w:rsid w:val="00F80F78"/>
    <w:rsid w:val="00F814E6"/>
    <w:rsid w:val="00F820B5"/>
    <w:rsid w:val="00F831D4"/>
    <w:rsid w:val="00F83869"/>
    <w:rsid w:val="00F83D3E"/>
    <w:rsid w:val="00F84CDA"/>
    <w:rsid w:val="00F86160"/>
    <w:rsid w:val="00F9024A"/>
    <w:rsid w:val="00F902B9"/>
    <w:rsid w:val="00F9061A"/>
    <w:rsid w:val="00F90935"/>
    <w:rsid w:val="00F90A59"/>
    <w:rsid w:val="00F90C91"/>
    <w:rsid w:val="00F93D6D"/>
    <w:rsid w:val="00F969BE"/>
    <w:rsid w:val="00F97D99"/>
    <w:rsid w:val="00FA00D9"/>
    <w:rsid w:val="00FA1424"/>
    <w:rsid w:val="00FA19E5"/>
    <w:rsid w:val="00FA1E2D"/>
    <w:rsid w:val="00FA3E8C"/>
    <w:rsid w:val="00FA6F85"/>
    <w:rsid w:val="00FA7FBF"/>
    <w:rsid w:val="00FB409D"/>
    <w:rsid w:val="00FB57BD"/>
    <w:rsid w:val="00FC071C"/>
    <w:rsid w:val="00FC2C2B"/>
    <w:rsid w:val="00FC3247"/>
    <w:rsid w:val="00FC36B7"/>
    <w:rsid w:val="00FC38F8"/>
    <w:rsid w:val="00FC3C40"/>
    <w:rsid w:val="00FC4654"/>
    <w:rsid w:val="00FC4885"/>
    <w:rsid w:val="00FC517A"/>
    <w:rsid w:val="00FC5C72"/>
    <w:rsid w:val="00FC664A"/>
    <w:rsid w:val="00FC6DB3"/>
    <w:rsid w:val="00FD0F28"/>
    <w:rsid w:val="00FD6CB4"/>
    <w:rsid w:val="00FE1111"/>
    <w:rsid w:val="00FE1250"/>
    <w:rsid w:val="00FE178C"/>
    <w:rsid w:val="00FE3A79"/>
    <w:rsid w:val="00FE4036"/>
    <w:rsid w:val="00FE4F8A"/>
    <w:rsid w:val="00FE72B9"/>
    <w:rsid w:val="00FE7FDD"/>
    <w:rsid w:val="00FF1089"/>
    <w:rsid w:val="00FF25AA"/>
    <w:rsid w:val="00FF2896"/>
    <w:rsid w:val="00FF2BD3"/>
    <w:rsid w:val="00FF3112"/>
    <w:rsid w:val="00FF31F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5DBDF7D"/>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BCADB01"/>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534E1"/>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582F5D"/>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4CAFF8"/>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7ADCF8"/>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6ADB48"/>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23609"/>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BCD70F4"/>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4C60C6"/>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4E13CB"/>
    <w:rsid w:val="45869F17"/>
    <w:rsid w:val="45D07B26"/>
    <w:rsid w:val="45DF3A6A"/>
    <w:rsid w:val="4615A9C7"/>
    <w:rsid w:val="46B392D3"/>
    <w:rsid w:val="46CE1865"/>
    <w:rsid w:val="46EC44AA"/>
    <w:rsid w:val="470C8930"/>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0C8992F"/>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1C9B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50E75A"/>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459DDA"/>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DE3CF8"/>
    <w:rsid w:val="64E0F0C7"/>
    <w:rsid w:val="64E36B8A"/>
    <w:rsid w:val="64F4BA9C"/>
    <w:rsid w:val="652E407D"/>
    <w:rsid w:val="6541BFB4"/>
    <w:rsid w:val="654F5B65"/>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B5E21A"/>
    <w:rsid w:val="68DD13B8"/>
    <w:rsid w:val="68E48A92"/>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2FF665"/>
    <w:rsid w:val="703866ED"/>
    <w:rsid w:val="705D2628"/>
    <w:rsid w:val="7062D2A0"/>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4FB69"/>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6AD8F0D7"/>
  <w15:docId w15:val="{3E134257-1EEC-4D83-B08F-4BEC9FDF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en-GB"/>
    </w:rPr>
  </w:style>
  <w:style w:type="paragraph" w:styleId="Revision">
    <w:name w:val="Revision"/>
    <w:hidden/>
    <w:uiPriority w:val="99"/>
    <w:semiHidden/>
    <w:rsid w:val="00AC6F86"/>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2">
    <w:name w:val="Unresolved Mention2"/>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1">
    <w:name w:val="Mention1"/>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6"/>
      </w:numPr>
      <w:contextualSpacing/>
    </w:pPr>
  </w:style>
  <w:style w:type="paragraph" w:styleId="ListNumber2">
    <w:name w:val="List Number 2"/>
    <w:basedOn w:val="Normal"/>
    <w:uiPriority w:val="99"/>
    <w:semiHidden/>
    <w:unhideWhenUsed/>
    <w:rsid w:val="00AB4F7A"/>
    <w:pPr>
      <w:numPr>
        <w:numId w:val="7"/>
      </w:numPr>
      <w:contextualSpacing/>
    </w:pPr>
  </w:style>
  <w:style w:type="paragraph" w:styleId="ListNumber3">
    <w:name w:val="List Number 3"/>
    <w:basedOn w:val="Normal"/>
    <w:uiPriority w:val="99"/>
    <w:semiHidden/>
    <w:unhideWhenUsed/>
    <w:rsid w:val="00AB4F7A"/>
    <w:pPr>
      <w:numPr>
        <w:numId w:val="8"/>
      </w:numPr>
      <w:contextualSpacing/>
    </w:pPr>
  </w:style>
  <w:style w:type="paragraph" w:styleId="ListNumber4">
    <w:name w:val="List Number 4"/>
    <w:basedOn w:val="Normal"/>
    <w:uiPriority w:val="99"/>
    <w:semiHidden/>
    <w:unhideWhenUsed/>
    <w:rsid w:val="00AB4F7A"/>
    <w:pPr>
      <w:numPr>
        <w:numId w:val="9"/>
      </w:numPr>
      <w:contextualSpacing/>
    </w:pPr>
  </w:style>
  <w:style w:type="character" w:customStyle="1" w:styleId="UnresolvedMention3">
    <w:name w:val="Unresolved Mention3"/>
    <w:basedOn w:val="DefaultParagraphFont"/>
    <w:uiPriority w:val="99"/>
    <w:semiHidden/>
    <w:unhideWhenUsed/>
    <w:rsid w:val="00774C06"/>
    <w:rPr>
      <w:color w:val="605E5C"/>
      <w:shd w:val="clear" w:color="auto" w:fill="E1DFDD"/>
    </w:rPr>
  </w:style>
  <w:style w:type="character" w:customStyle="1" w:styleId="UnresolvedMention4">
    <w:name w:val="Unresolved Mention4"/>
    <w:basedOn w:val="DefaultParagraphFont"/>
    <w:uiPriority w:val="99"/>
    <w:semiHidden/>
    <w:unhideWhenUsed/>
    <w:rsid w:val="007059DB"/>
    <w:rPr>
      <w:color w:val="605E5C"/>
      <w:shd w:val="clear" w:color="auto" w:fill="E1DFDD"/>
    </w:rPr>
  </w:style>
  <w:style w:type="character" w:customStyle="1" w:styleId="Mention2">
    <w:name w:val="Mention2"/>
    <w:basedOn w:val="DefaultParagraphFont"/>
    <w:uiPriority w:val="99"/>
    <w:unhideWhenUsed/>
    <w:rsid w:val="006D66D7"/>
    <w:rPr>
      <w:color w:val="2B579A"/>
      <w:shd w:val="clear" w:color="auto" w:fill="E1DFDD"/>
    </w:rPr>
  </w:style>
  <w:style w:type="character" w:customStyle="1" w:styleId="UnresolvedMention5">
    <w:name w:val="Unresolved Mention5"/>
    <w:basedOn w:val="DefaultParagraphFont"/>
    <w:uiPriority w:val="99"/>
    <w:semiHidden/>
    <w:unhideWhenUsed/>
    <w:rsid w:val="000764F2"/>
    <w:rPr>
      <w:color w:val="605E5C"/>
      <w:shd w:val="clear" w:color="auto" w:fill="E1DFDD"/>
    </w:rPr>
  </w:style>
  <w:style w:type="character" w:customStyle="1" w:styleId="HeaderChar">
    <w:name w:val="Header Char"/>
    <w:basedOn w:val="DefaultParagraphFont"/>
    <w:link w:val="Header"/>
    <w:uiPriority w:val="99"/>
    <w:rsid w:val="00F84CDA"/>
    <w:rPr>
      <w:rFonts w:ascii="Times New Roman" w:hAnsi="Times New Roman" w:cs="Times New Roman"/>
      <w:sz w:val="24"/>
      <w:lang w:val="en-GB"/>
    </w:rPr>
  </w:style>
  <w:style w:type="character" w:customStyle="1" w:styleId="FooterChar">
    <w:name w:val="Footer Char"/>
    <w:basedOn w:val="DefaultParagraphFont"/>
    <w:link w:val="Footer"/>
    <w:uiPriority w:val="99"/>
    <w:rsid w:val="00F84CD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84CD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84CDA"/>
    <w:pPr>
      <w:spacing w:before="0"/>
      <w:jc w:val="right"/>
    </w:pPr>
    <w:rPr>
      <w:sz w:val="28"/>
    </w:rPr>
  </w:style>
  <w:style w:type="paragraph" w:customStyle="1" w:styleId="FooterSensitivity">
    <w:name w:val="Footer Sensitivity"/>
    <w:basedOn w:val="Normal"/>
    <w:rsid w:val="00F84CD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84CDA"/>
    <w:pPr>
      <w:tabs>
        <w:tab w:val="center" w:pos="4535"/>
        <w:tab w:val="right" w:pos="9071"/>
      </w:tabs>
      <w:spacing w:before="0"/>
    </w:pPr>
  </w:style>
  <w:style w:type="paragraph" w:customStyle="1" w:styleId="HeaderLandscape">
    <w:name w:val="HeaderLandscape"/>
    <w:basedOn w:val="Normal"/>
    <w:rsid w:val="00F84CDA"/>
    <w:pPr>
      <w:tabs>
        <w:tab w:val="center" w:pos="7285"/>
        <w:tab w:val="right" w:pos="14003"/>
      </w:tabs>
      <w:spacing w:before="0"/>
    </w:pPr>
  </w:style>
  <w:style w:type="paragraph" w:styleId="Footer">
    <w:name w:val="footer"/>
    <w:basedOn w:val="Normal"/>
    <w:link w:val="FooterChar"/>
    <w:uiPriority w:val="99"/>
    <w:unhideWhenUsed/>
    <w:rsid w:val="00F84CD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84CD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2509/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3.xml><?xml version="1.0" encoding="utf-8"?>
<ds:datastoreItem xmlns:ds="http://schemas.openxmlformats.org/officeDocument/2006/customXml" ds:itemID="{73BE4265-EE67-47E6-A467-4C8124A76795}">
  <ds:schemaRefs>
    <ds:schemaRef ds:uri="http://schemas.openxmlformats.org/officeDocument/2006/bibliography"/>
  </ds:schemaRefs>
</ds:datastoreItem>
</file>

<file path=customXml/itemProps4.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46</TotalTime>
  <Pages>3</Pages>
  <Words>452</Words>
  <Characters>3230</Characters>
  <Application>Microsoft Office Word</Application>
  <DocSecurity>0</DocSecurity>
  <Lines>215</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30</cp:revision>
  <dcterms:created xsi:type="dcterms:W3CDTF">2026-06-12T16:57:00Z</dcterms:created>
  <dcterms:modified xsi:type="dcterms:W3CDTF">2026-08-19T15:26:00Z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Yellow (DQC version 03)</vt:lpwstr>
  </property>
</Properties>
</file>