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07832C" w14:textId="5CD6FF0A" w:rsidR="00797394" w:rsidRPr="00D14278" w:rsidRDefault="006D16DB" w:rsidP="006D16DB">
      <w:pPr>
        <w:pStyle w:val="Pagedecouverture"/>
        <w:rPr>
          <w:noProof/>
          <w:lang w:val="en-IE"/>
        </w:rPr>
      </w:pPr>
      <w:bookmarkStart w:id="0" w:name="LW_BM_COVERPAGE"/>
      <w:r>
        <w:rPr>
          <w:noProof/>
          <w:lang w:val="en-IE"/>
        </w:rPr>
        <w:pict w14:anchorId="31A32D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32E980D-5141-4766-B4F1-30911420DAB5" style="width:455.25pt;height:286.5pt">
            <v:imagedata r:id="rId8" o:title=""/>
          </v:shape>
        </w:pict>
      </w:r>
    </w:p>
    <w:bookmarkEnd w:id="0"/>
    <w:p w14:paraId="222D799C" w14:textId="77777777" w:rsidR="00797394" w:rsidRPr="00D14278" w:rsidRDefault="00797394" w:rsidP="00797394">
      <w:pPr>
        <w:rPr>
          <w:rFonts w:eastAsiaTheme="minorEastAsia"/>
          <w:noProof/>
          <w:lang w:val="en-IE" w:eastAsia="zh-CN"/>
        </w:rPr>
        <w:sectPr w:rsidR="00797394" w:rsidRPr="00D14278" w:rsidSect="006D16D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41AA00B" w14:textId="63D6EAAD" w:rsidR="00CB2A9B" w:rsidRPr="00D14278" w:rsidRDefault="00C5532D" w:rsidP="00E85DDA">
      <w:pPr>
        <w:pStyle w:val="ListParagraph"/>
        <w:keepNext/>
        <w:numPr>
          <w:ilvl w:val="0"/>
          <w:numId w:val="1"/>
        </w:numPr>
        <w:spacing w:after="120"/>
        <w:ind w:left="426" w:hanging="436"/>
        <w:contextualSpacing w:val="0"/>
        <w:rPr>
          <w:rFonts w:eastAsiaTheme="minorEastAsia"/>
          <w:b/>
          <w:smallCaps/>
          <w:noProof/>
          <w:szCs w:val="24"/>
          <w:u w:val="single"/>
          <w:lang w:val="en-IE" w:eastAsia="zh-CN"/>
        </w:rPr>
      </w:pPr>
      <w:bookmarkStart w:id="1" w:name="_GoBack"/>
      <w:bookmarkEnd w:id="1"/>
      <w:r w:rsidRPr="00D14278">
        <w:rPr>
          <w:rFonts w:eastAsiaTheme="minorEastAsia"/>
          <w:b/>
          <w:smallCaps/>
          <w:noProof/>
          <w:szCs w:val="24"/>
          <w:u w:val="single"/>
          <w:lang w:val="en-IE" w:eastAsia="zh-CN"/>
        </w:rPr>
        <w:lastRenderedPageBreak/>
        <w:t xml:space="preserve">Eu visa strategy: </w:t>
      </w:r>
      <w:r w:rsidR="003C62C3" w:rsidRPr="00D14278">
        <w:rPr>
          <w:rFonts w:eastAsiaTheme="minorEastAsia"/>
          <w:b/>
          <w:smallCaps/>
          <w:noProof/>
          <w:szCs w:val="24"/>
          <w:u w:val="single"/>
          <w:lang w:val="en-IE" w:eastAsia="zh-CN"/>
        </w:rPr>
        <w:t>A c</w:t>
      </w:r>
      <w:r w:rsidR="00983E9C" w:rsidRPr="00D14278">
        <w:rPr>
          <w:rFonts w:eastAsiaTheme="minorEastAsia"/>
          <w:b/>
          <w:smallCaps/>
          <w:noProof/>
          <w:szCs w:val="24"/>
          <w:u w:val="single"/>
          <w:lang w:val="en-IE" w:eastAsia="zh-CN"/>
        </w:rPr>
        <w:t>onnected, secure</w:t>
      </w:r>
      <w:r w:rsidR="00463D18" w:rsidRPr="00D14278">
        <w:rPr>
          <w:rFonts w:eastAsiaTheme="minorEastAsia"/>
          <w:b/>
          <w:smallCaps/>
          <w:noProof/>
          <w:szCs w:val="24"/>
          <w:u w:val="single"/>
          <w:lang w:val="en-IE" w:eastAsia="zh-CN"/>
        </w:rPr>
        <w:t xml:space="preserve"> </w:t>
      </w:r>
      <w:r w:rsidR="00983E9C" w:rsidRPr="00D14278">
        <w:rPr>
          <w:rFonts w:eastAsiaTheme="minorEastAsia"/>
          <w:b/>
          <w:smallCaps/>
          <w:noProof/>
          <w:szCs w:val="24"/>
          <w:u w:val="single"/>
          <w:lang w:val="en-IE" w:eastAsia="zh-CN"/>
        </w:rPr>
        <w:t>and strong Europe</w:t>
      </w:r>
      <w:r w:rsidR="00CB2A9B" w:rsidRPr="00D14278">
        <w:rPr>
          <w:noProof/>
          <w:szCs w:val="24"/>
          <w:lang w:val="en-IE"/>
        </w:rPr>
        <w:t xml:space="preserve"> </w:t>
      </w:r>
    </w:p>
    <w:p w14:paraId="26BF0A78" w14:textId="4D162398" w:rsidR="005B48B1" w:rsidRPr="00D14278" w:rsidRDefault="00C3275F" w:rsidP="009304A9">
      <w:pPr>
        <w:pStyle w:val="NormalWeb"/>
        <w:spacing w:after="120"/>
        <w:rPr>
          <w:noProof/>
          <w:lang w:val="en-IE"/>
        </w:rPr>
      </w:pPr>
      <w:r w:rsidRPr="00D14278">
        <w:rPr>
          <w:noProof/>
        </w:rPr>
        <w:t xml:space="preserve">The EU’s visa policy reflects </w:t>
      </w:r>
      <w:r w:rsidR="005A362C" w:rsidRPr="00D14278">
        <w:rPr>
          <w:noProof/>
        </w:rPr>
        <w:t xml:space="preserve">the Union’s </w:t>
      </w:r>
      <w:r w:rsidRPr="00D14278">
        <w:rPr>
          <w:noProof/>
        </w:rPr>
        <w:t xml:space="preserve">interests and values. </w:t>
      </w:r>
      <w:r w:rsidRPr="00D14278">
        <w:rPr>
          <w:noProof/>
          <w:lang w:val="en-IE"/>
        </w:rPr>
        <w:t>It</w:t>
      </w:r>
      <w:r w:rsidR="711962EB" w:rsidRPr="00D14278">
        <w:rPr>
          <w:noProof/>
          <w:lang w:val="en-IE"/>
        </w:rPr>
        <w:t xml:space="preserve"> is </w:t>
      </w:r>
      <w:r w:rsidR="525F692C" w:rsidRPr="00D14278">
        <w:rPr>
          <w:noProof/>
          <w:lang w:val="en-IE"/>
        </w:rPr>
        <w:t>far more than</w:t>
      </w:r>
      <w:r w:rsidR="711962EB" w:rsidRPr="00D14278">
        <w:rPr>
          <w:noProof/>
          <w:lang w:val="en-IE"/>
        </w:rPr>
        <w:t xml:space="preserve"> a set of rules and administrative procedures</w:t>
      </w:r>
      <w:r w:rsidR="00806C69" w:rsidRPr="00D14278">
        <w:rPr>
          <w:noProof/>
          <w:lang w:val="en-IE"/>
        </w:rPr>
        <w:t xml:space="preserve">: it is </w:t>
      </w:r>
      <w:r w:rsidR="711962EB" w:rsidRPr="00D14278">
        <w:rPr>
          <w:noProof/>
          <w:lang w:val="en-IE"/>
        </w:rPr>
        <w:t xml:space="preserve">a bridge </w:t>
      </w:r>
      <w:r w:rsidR="525F692C" w:rsidRPr="00D14278">
        <w:rPr>
          <w:noProof/>
          <w:lang w:val="en-IE"/>
        </w:rPr>
        <w:t>that connects</w:t>
      </w:r>
      <w:r w:rsidR="711962EB" w:rsidRPr="00D14278">
        <w:rPr>
          <w:noProof/>
          <w:lang w:val="en-IE"/>
        </w:rPr>
        <w:t xml:space="preserve"> Europe </w:t>
      </w:r>
      <w:r w:rsidR="525F692C" w:rsidRPr="00D14278">
        <w:rPr>
          <w:noProof/>
          <w:lang w:val="en-IE"/>
        </w:rPr>
        <w:t>to global opportunities</w:t>
      </w:r>
      <w:r w:rsidR="711962EB" w:rsidRPr="00D14278">
        <w:rPr>
          <w:noProof/>
          <w:lang w:val="en-IE"/>
        </w:rPr>
        <w:t xml:space="preserve">. In an age defined by </w:t>
      </w:r>
      <w:r w:rsidR="5D2DBA2E" w:rsidRPr="00D14278">
        <w:rPr>
          <w:noProof/>
          <w:lang w:val="en-IE"/>
        </w:rPr>
        <w:t xml:space="preserve">growing </w:t>
      </w:r>
      <w:r w:rsidR="711962EB" w:rsidRPr="00D14278">
        <w:rPr>
          <w:noProof/>
          <w:lang w:val="en-IE"/>
        </w:rPr>
        <w:t xml:space="preserve">mobility, </w:t>
      </w:r>
      <w:r w:rsidR="5F392430" w:rsidRPr="00D14278">
        <w:rPr>
          <w:noProof/>
          <w:lang w:val="en-IE"/>
        </w:rPr>
        <w:t>regional instability</w:t>
      </w:r>
      <w:r w:rsidR="711962EB" w:rsidRPr="00D14278">
        <w:rPr>
          <w:noProof/>
          <w:lang w:val="en-IE"/>
        </w:rPr>
        <w:t xml:space="preserve">, and geopolitical competition, </w:t>
      </w:r>
      <w:r w:rsidR="7E9EF8F4" w:rsidRPr="00D14278">
        <w:rPr>
          <w:noProof/>
          <w:lang w:val="en-IE"/>
        </w:rPr>
        <w:t>the way</w:t>
      </w:r>
      <w:r w:rsidR="711962EB" w:rsidRPr="00D14278">
        <w:rPr>
          <w:noProof/>
          <w:lang w:val="en-IE"/>
        </w:rPr>
        <w:t xml:space="preserve"> we manage access to Europe </w:t>
      </w:r>
      <w:r w:rsidR="251151C3" w:rsidRPr="00D14278">
        <w:rPr>
          <w:noProof/>
          <w:lang w:val="en-IE"/>
        </w:rPr>
        <w:t>is</w:t>
      </w:r>
      <w:r w:rsidR="00571E01" w:rsidRPr="00D14278">
        <w:rPr>
          <w:noProof/>
          <w:lang w:val="en-IE"/>
        </w:rPr>
        <w:t xml:space="preserve"> </w:t>
      </w:r>
      <w:r w:rsidR="711962EB" w:rsidRPr="00D14278">
        <w:rPr>
          <w:noProof/>
          <w:lang w:val="en-IE"/>
        </w:rPr>
        <w:t>a strategic choice.</w:t>
      </w:r>
      <w:r w:rsidR="0E6F2F33" w:rsidRPr="00D14278">
        <w:rPr>
          <w:noProof/>
          <w:lang w:val="en-IE"/>
        </w:rPr>
        <w:t xml:space="preserve"> </w:t>
      </w:r>
      <w:r w:rsidR="00174898">
        <w:rPr>
          <w:noProof/>
          <w:lang w:val="en-IE"/>
        </w:rPr>
        <w:t xml:space="preserve">The </w:t>
      </w:r>
      <w:r w:rsidR="6E1001A3" w:rsidRPr="00D14278">
        <w:rPr>
          <w:noProof/>
          <w:lang w:val="en-IE"/>
        </w:rPr>
        <w:t>EU</w:t>
      </w:r>
      <w:r w:rsidR="00174898">
        <w:rPr>
          <w:noProof/>
          <w:lang w:val="en-IE"/>
        </w:rPr>
        <w:t>’s</w:t>
      </w:r>
      <w:r w:rsidR="0E6F2F33" w:rsidRPr="00D14278">
        <w:rPr>
          <w:noProof/>
          <w:lang w:val="en-IE"/>
        </w:rPr>
        <w:t xml:space="preserve"> visa policy must reflect the Europe we want: </w:t>
      </w:r>
      <w:r w:rsidR="4BF6A6E0" w:rsidRPr="00D14278">
        <w:rPr>
          <w:noProof/>
          <w:lang w:val="en-IE"/>
        </w:rPr>
        <w:t xml:space="preserve">firmly committed to the </w:t>
      </w:r>
      <w:r w:rsidR="4BF6A6E0" w:rsidRPr="00D14278">
        <w:rPr>
          <w:b/>
          <w:bCs/>
          <w:noProof/>
          <w:lang w:val="en-IE"/>
        </w:rPr>
        <w:t>security of our citizens</w:t>
      </w:r>
      <w:r w:rsidR="4BF6A6E0" w:rsidRPr="00D14278">
        <w:rPr>
          <w:noProof/>
          <w:lang w:val="en-IE"/>
        </w:rPr>
        <w:t xml:space="preserve"> and the </w:t>
      </w:r>
      <w:r w:rsidR="4BF6A6E0" w:rsidRPr="00D14278">
        <w:rPr>
          <w:b/>
          <w:bCs/>
          <w:noProof/>
          <w:lang w:val="en-IE"/>
        </w:rPr>
        <w:t>integrity of our external borders</w:t>
      </w:r>
      <w:r w:rsidR="4BF6A6E0" w:rsidRPr="00D14278">
        <w:rPr>
          <w:noProof/>
          <w:lang w:val="en-IE"/>
        </w:rPr>
        <w:t xml:space="preserve"> yet </w:t>
      </w:r>
      <w:r w:rsidR="0E6F2F33" w:rsidRPr="00D14278">
        <w:rPr>
          <w:b/>
          <w:bCs/>
          <w:noProof/>
          <w:lang w:val="en-IE"/>
        </w:rPr>
        <w:t xml:space="preserve">open </w:t>
      </w:r>
      <w:r w:rsidR="251151C3" w:rsidRPr="00D14278">
        <w:rPr>
          <w:b/>
          <w:bCs/>
          <w:noProof/>
          <w:lang w:val="en-IE"/>
        </w:rPr>
        <w:t xml:space="preserve">and contributing to </w:t>
      </w:r>
      <w:r w:rsidR="00FB3F8E" w:rsidRPr="00D14278">
        <w:rPr>
          <w:b/>
          <w:bCs/>
          <w:noProof/>
          <w:lang w:val="en-IE"/>
        </w:rPr>
        <w:t>our</w:t>
      </w:r>
      <w:r w:rsidR="21C4B4EF" w:rsidRPr="00D14278">
        <w:rPr>
          <w:b/>
          <w:bCs/>
          <w:noProof/>
          <w:lang w:val="en-IE"/>
        </w:rPr>
        <w:t xml:space="preserve"> prosperity</w:t>
      </w:r>
      <w:r w:rsidR="0E6F2F33" w:rsidRPr="00D14278">
        <w:rPr>
          <w:noProof/>
          <w:lang w:val="en-IE"/>
        </w:rPr>
        <w:t>.</w:t>
      </w:r>
    </w:p>
    <w:p w14:paraId="5804C044" w14:textId="6A53B82D" w:rsidR="00FE2AA4" w:rsidRPr="00D14278" w:rsidRDefault="00FE2AA4" w:rsidP="00FE2AA4">
      <w:pPr>
        <w:pStyle w:val="NormalWeb"/>
        <w:spacing w:after="120"/>
        <w:rPr>
          <w:noProof/>
          <w:lang w:val="en-IE"/>
        </w:rPr>
      </w:pPr>
      <w:r w:rsidRPr="00D14278">
        <w:rPr>
          <w:noProof/>
          <w:lang w:val="en-IE"/>
        </w:rPr>
        <w:t xml:space="preserve">A credible visa policy is essential to maintaining Europe’s </w:t>
      </w:r>
      <w:r w:rsidRPr="00D14278">
        <w:rPr>
          <w:b/>
          <w:bCs/>
          <w:noProof/>
          <w:lang w:val="en-IE"/>
        </w:rPr>
        <w:t>security</w:t>
      </w:r>
      <w:r w:rsidR="00A574CB" w:rsidRPr="00D14278">
        <w:rPr>
          <w:rStyle w:val="FootnoteReference"/>
          <w:noProof/>
          <w:lang w:val="en-IE"/>
        </w:rPr>
        <w:footnoteReference w:id="2"/>
      </w:r>
      <w:r w:rsidR="005E0300" w:rsidRPr="00D14278">
        <w:rPr>
          <w:noProof/>
          <w:lang w:val="en-IE"/>
        </w:rPr>
        <w:t>.</w:t>
      </w:r>
      <w:r w:rsidRPr="00D14278">
        <w:rPr>
          <w:noProof/>
          <w:lang w:val="en-IE"/>
        </w:rPr>
        <w:t xml:space="preserve"> The integrity of the Schengen area, one of our most tangible achievements, depends on robust border management and consistent application of common rules. The visa system is Europe’s first line of security screening, helping to prevent </w:t>
      </w:r>
      <w:r w:rsidR="00E12812" w:rsidRPr="00D14278">
        <w:rPr>
          <w:noProof/>
          <w:lang w:val="en-IE"/>
        </w:rPr>
        <w:t xml:space="preserve">illegal </w:t>
      </w:r>
      <w:r w:rsidRPr="00D14278">
        <w:rPr>
          <w:noProof/>
          <w:lang w:val="en-IE"/>
        </w:rPr>
        <w:t>migration, organised crime, and terrorism. New technologies, information-sharing, and interoperability between EU databases will make our visa system smarter and more resilient. But security also relies on maintaining trustworthy relations with partner countries</w:t>
      </w:r>
      <w:r w:rsidR="00B222D7" w:rsidRPr="00D14278">
        <w:rPr>
          <w:noProof/>
          <w:lang w:val="en-IE"/>
        </w:rPr>
        <w:t>,</w:t>
      </w:r>
      <w:r w:rsidRPr="00D14278">
        <w:rPr>
          <w:noProof/>
        </w:rPr>
        <w:t xml:space="preserve"> </w:t>
      </w:r>
      <w:r w:rsidR="00D46EEB" w:rsidRPr="00D14278">
        <w:rPr>
          <w:noProof/>
        </w:rPr>
        <w:t>ensuring</w:t>
      </w:r>
      <w:r w:rsidR="005229D4" w:rsidRPr="00D14278">
        <w:rPr>
          <w:noProof/>
        </w:rPr>
        <w:t xml:space="preserve"> the respect of and alignment</w:t>
      </w:r>
      <w:r w:rsidR="0011797C" w:rsidRPr="00D14278">
        <w:rPr>
          <w:noProof/>
        </w:rPr>
        <w:t xml:space="preserve"> with</w:t>
      </w:r>
      <w:r w:rsidR="00A67053" w:rsidRPr="00D14278">
        <w:rPr>
          <w:noProof/>
        </w:rPr>
        <w:t xml:space="preserve"> </w:t>
      </w:r>
      <w:r w:rsidRPr="00D14278">
        <w:rPr>
          <w:noProof/>
        </w:rPr>
        <w:t>Europe</w:t>
      </w:r>
      <w:r w:rsidR="00A67053" w:rsidRPr="00D14278">
        <w:rPr>
          <w:noProof/>
        </w:rPr>
        <w:t>an</w:t>
      </w:r>
      <w:r w:rsidRPr="00D14278">
        <w:rPr>
          <w:noProof/>
        </w:rPr>
        <w:t xml:space="preserve"> rules. </w:t>
      </w:r>
      <w:r w:rsidRPr="00D14278">
        <w:rPr>
          <w:noProof/>
          <w:lang w:val="en-IE"/>
        </w:rPr>
        <w:t>A secure visa policy must strengthen that trust and safeguard the freedom of movement that lies at the heart of the Union.</w:t>
      </w:r>
    </w:p>
    <w:p w14:paraId="13818D95" w14:textId="05866EFE" w:rsidR="005B48B1" w:rsidRPr="00D14278" w:rsidRDefault="00850D43" w:rsidP="009304A9">
      <w:pPr>
        <w:pStyle w:val="NormalWeb"/>
        <w:spacing w:after="120"/>
        <w:rPr>
          <w:noProof/>
          <w:lang w:val="en-IE"/>
        </w:rPr>
      </w:pPr>
      <w:r w:rsidRPr="00D14278">
        <w:rPr>
          <w:noProof/>
          <w:lang w:val="en-IE"/>
        </w:rPr>
        <w:t>V</w:t>
      </w:r>
      <w:r w:rsidR="005B48B1" w:rsidRPr="00D14278">
        <w:rPr>
          <w:noProof/>
          <w:lang w:val="en-IE"/>
        </w:rPr>
        <w:t xml:space="preserve">isa policy must </w:t>
      </w:r>
      <w:r w:rsidR="000052FA" w:rsidRPr="00D14278">
        <w:rPr>
          <w:noProof/>
          <w:lang w:val="en-IE"/>
        </w:rPr>
        <w:t xml:space="preserve">also </w:t>
      </w:r>
      <w:r w:rsidR="005B48B1" w:rsidRPr="00D14278">
        <w:rPr>
          <w:noProof/>
          <w:lang w:val="en-IE"/>
        </w:rPr>
        <w:t xml:space="preserve">be a driver of Europe’s </w:t>
      </w:r>
      <w:r w:rsidR="00A56F25" w:rsidRPr="00D14278">
        <w:rPr>
          <w:b/>
          <w:bCs/>
          <w:noProof/>
          <w:lang w:val="en-IE"/>
        </w:rPr>
        <w:t xml:space="preserve">economic growth and </w:t>
      </w:r>
      <w:r w:rsidR="005B48B1" w:rsidRPr="00D14278">
        <w:rPr>
          <w:b/>
          <w:bCs/>
          <w:noProof/>
          <w:lang w:val="en-IE"/>
        </w:rPr>
        <w:t>competitiveness</w:t>
      </w:r>
      <w:r w:rsidR="005B48B1" w:rsidRPr="00D14278">
        <w:rPr>
          <w:noProof/>
          <w:lang w:val="en-IE"/>
        </w:rPr>
        <w:t xml:space="preserve">. </w:t>
      </w:r>
      <w:r w:rsidR="003172D4" w:rsidRPr="00D14278">
        <w:rPr>
          <w:noProof/>
          <w:lang w:val="en-IE"/>
        </w:rPr>
        <w:t>Today</w:t>
      </w:r>
      <w:r w:rsidR="00D0373F" w:rsidRPr="00D14278">
        <w:rPr>
          <w:noProof/>
          <w:lang w:val="en-IE"/>
        </w:rPr>
        <w:t>, talent, innovative ideas, and investments are drawn to regions with well-developed, reliable, and efficient visa systems.</w:t>
      </w:r>
      <w:r w:rsidR="005B48B1" w:rsidRPr="00D14278">
        <w:rPr>
          <w:noProof/>
          <w:lang w:val="en-IE"/>
        </w:rPr>
        <w:t xml:space="preserve"> Europe must remain </w:t>
      </w:r>
      <w:r w:rsidR="001D29E1" w:rsidRPr="00D14278">
        <w:rPr>
          <w:noProof/>
          <w:lang w:val="en-IE"/>
        </w:rPr>
        <w:t>the</w:t>
      </w:r>
      <w:r w:rsidR="005B48B1" w:rsidRPr="00D14278">
        <w:rPr>
          <w:noProof/>
          <w:lang w:val="en-IE"/>
        </w:rPr>
        <w:t xml:space="preserve"> destination of choice</w:t>
      </w:r>
      <w:r w:rsidR="00783784" w:rsidRPr="00D14278">
        <w:rPr>
          <w:noProof/>
          <w:lang w:val="en-IE"/>
        </w:rPr>
        <w:t xml:space="preserve"> </w:t>
      </w:r>
      <w:r w:rsidR="00B7759C" w:rsidRPr="00D14278">
        <w:rPr>
          <w:noProof/>
          <w:lang w:val="en-IE"/>
        </w:rPr>
        <w:t>for</w:t>
      </w:r>
      <w:r w:rsidR="00A46B27" w:rsidRPr="00D14278">
        <w:rPr>
          <w:noProof/>
          <w:lang w:val="en-IE"/>
        </w:rPr>
        <w:t>:</w:t>
      </w:r>
      <w:r w:rsidR="00A46B27" w:rsidRPr="00D14278">
        <w:rPr>
          <w:rStyle w:val="CommentReference"/>
          <w:noProof/>
          <w:sz w:val="24"/>
          <w:szCs w:val="24"/>
          <w:lang w:val="en-IE"/>
        </w:rPr>
        <w:t xml:space="preserve"> </w:t>
      </w:r>
      <w:r w:rsidR="00A46B27" w:rsidRPr="00D14278">
        <w:rPr>
          <w:noProof/>
          <w:lang w:val="en-IE"/>
        </w:rPr>
        <w:t>tourists</w:t>
      </w:r>
      <w:r w:rsidR="00D0373F" w:rsidRPr="00D14278">
        <w:rPr>
          <w:noProof/>
          <w:lang w:val="en-IE"/>
        </w:rPr>
        <w:t xml:space="preserve"> and businesspeople,</w:t>
      </w:r>
      <w:r w:rsidR="005B48B1" w:rsidRPr="00D14278">
        <w:rPr>
          <w:noProof/>
          <w:lang w:val="en-IE"/>
        </w:rPr>
        <w:t xml:space="preserve"> </w:t>
      </w:r>
      <w:r w:rsidR="00D0373F" w:rsidRPr="00D14278">
        <w:rPr>
          <w:noProof/>
          <w:lang w:val="en-IE"/>
        </w:rPr>
        <w:t>students and researchers,</w:t>
      </w:r>
      <w:r w:rsidR="00403042" w:rsidRPr="00D14278">
        <w:rPr>
          <w:noProof/>
          <w:lang w:val="en-IE"/>
        </w:rPr>
        <w:t xml:space="preserve"> artists</w:t>
      </w:r>
      <w:r w:rsidR="00A46B27" w:rsidRPr="00D14278">
        <w:rPr>
          <w:noProof/>
          <w:lang w:val="en-IE"/>
        </w:rPr>
        <w:t xml:space="preserve"> and cultural professionals,</w:t>
      </w:r>
      <w:r w:rsidR="00403042" w:rsidRPr="00D14278">
        <w:rPr>
          <w:noProof/>
          <w:lang w:val="en-IE"/>
        </w:rPr>
        <w:t xml:space="preserve"> </w:t>
      </w:r>
      <w:r w:rsidR="000A4043" w:rsidRPr="00D14278">
        <w:rPr>
          <w:noProof/>
          <w:lang w:val="en-IE"/>
        </w:rPr>
        <w:t>athletes</w:t>
      </w:r>
      <w:r w:rsidR="00403042" w:rsidRPr="00D14278">
        <w:rPr>
          <w:noProof/>
          <w:lang w:val="en-IE"/>
        </w:rPr>
        <w:t>,</w:t>
      </w:r>
      <w:r w:rsidR="00D0373F" w:rsidRPr="00D14278">
        <w:rPr>
          <w:noProof/>
          <w:lang w:val="en-IE"/>
        </w:rPr>
        <w:t xml:space="preserve"> </w:t>
      </w:r>
      <w:r w:rsidR="005B48B1" w:rsidRPr="00D14278">
        <w:rPr>
          <w:noProof/>
          <w:lang w:val="en-IE"/>
        </w:rPr>
        <w:t>entrepreneurs</w:t>
      </w:r>
      <w:r w:rsidR="00D0373F" w:rsidRPr="00D14278">
        <w:rPr>
          <w:noProof/>
          <w:lang w:val="en-IE"/>
        </w:rPr>
        <w:t xml:space="preserve"> and </w:t>
      </w:r>
      <w:r w:rsidR="005B48B1" w:rsidRPr="00D14278">
        <w:rPr>
          <w:noProof/>
          <w:lang w:val="en-IE"/>
        </w:rPr>
        <w:t>skilled professionals</w:t>
      </w:r>
      <w:r w:rsidR="00B7759C" w:rsidRPr="00D14278">
        <w:rPr>
          <w:noProof/>
          <w:lang w:val="en-IE"/>
        </w:rPr>
        <w:t>, who</w:t>
      </w:r>
      <w:r w:rsidR="005E00D6" w:rsidRPr="00D14278">
        <w:rPr>
          <w:noProof/>
          <w:lang w:val="en-IE"/>
        </w:rPr>
        <w:t xml:space="preserve"> contribute to our economies and societies</w:t>
      </w:r>
      <w:r w:rsidR="005B48B1" w:rsidRPr="00D14278">
        <w:rPr>
          <w:noProof/>
          <w:lang w:val="en-IE"/>
        </w:rPr>
        <w:t xml:space="preserve">. </w:t>
      </w:r>
      <w:r w:rsidR="003172D4" w:rsidRPr="00D14278">
        <w:rPr>
          <w:noProof/>
          <w:lang w:val="en-IE"/>
        </w:rPr>
        <w:t xml:space="preserve">Digital visa procedures, faster decision-making, and </w:t>
      </w:r>
      <w:r w:rsidR="002134B6" w:rsidRPr="00D14278">
        <w:rPr>
          <w:noProof/>
          <w:lang w:val="en-IE"/>
        </w:rPr>
        <w:t>more efficient visa processes</w:t>
      </w:r>
      <w:r w:rsidR="003172D4" w:rsidRPr="00D14278">
        <w:rPr>
          <w:noProof/>
          <w:lang w:val="en-IE"/>
        </w:rPr>
        <w:t xml:space="preserve"> can make travel to Europe as seamless as it is secure</w:t>
      </w:r>
      <w:r w:rsidR="002134B6" w:rsidRPr="00D14278">
        <w:rPr>
          <w:noProof/>
          <w:lang w:val="en-IE"/>
        </w:rPr>
        <w:t xml:space="preserve">. </w:t>
      </w:r>
      <w:r w:rsidR="005B48B1" w:rsidRPr="00D14278">
        <w:rPr>
          <w:noProof/>
          <w:lang w:val="en-IE"/>
        </w:rPr>
        <w:t xml:space="preserve">Modernising the visa system is a strategic investment in Europe’s economic </w:t>
      </w:r>
      <w:r w:rsidR="00D0373F" w:rsidRPr="00D14278">
        <w:rPr>
          <w:noProof/>
          <w:lang w:val="en-IE"/>
        </w:rPr>
        <w:t>strength</w:t>
      </w:r>
      <w:r w:rsidR="005B48B1" w:rsidRPr="00D14278">
        <w:rPr>
          <w:noProof/>
          <w:lang w:val="en-IE"/>
        </w:rPr>
        <w:t xml:space="preserve"> and global attractiveness.</w:t>
      </w:r>
    </w:p>
    <w:p w14:paraId="2A6239C3" w14:textId="7AA9D222" w:rsidR="005B48B1" w:rsidRPr="00D14278" w:rsidRDefault="005B48B1" w:rsidP="009304A9">
      <w:pPr>
        <w:pStyle w:val="NormalWeb"/>
        <w:spacing w:after="120"/>
        <w:rPr>
          <w:noProof/>
          <w:lang w:val="en-IE"/>
        </w:rPr>
      </w:pPr>
      <w:r w:rsidRPr="00D14278">
        <w:rPr>
          <w:noProof/>
          <w:lang w:val="en-IE"/>
        </w:rPr>
        <w:t xml:space="preserve">Europe’s visa policy is </w:t>
      </w:r>
      <w:r w:rsidR="00405ADB" w:rsidRPr="00D14278">
        <w:rPr>
          <w:noProof/>
          <w:lang w:val="en-IE"/>
        </w:rPr>
        <w:t xml:space="preserve">also </w:t>
      </w:r>
      <w:r w:rsidRPr="00D14278">
        <w:rPr>
          <w:noProof/>
          <w:lang w:val="en-IE"/>
        </w:rPr>
        <w:t xml:space="preserve">a projection of </w:t>
      </w:r>
      <w:r w:rsidRPr="00D14278">
        <w:rPr>
          <w:b/>
          <w:bCs/>
          <w:noProof/>
          <w:lang w:val="en-IE"/>
        </w:rPr>
        <w:t>partnership</w:t>
      </w:r>
      <w:r w:rsidR="00454A15" w:rsidRPr="00D14278">
        <w:rPr>
          <w:b/>
          <w:bCs/>
          <w:noProof/>
          <w:lang w:val="en-IE"/>
        </w:rPr>
        <w:t xml:space="preserve"> and influence</w:t>
      </w:r>
      <w:r w:rsidRPr="00D14278">
        <w:rPr>
          <w:noProof/>
          <w:lang w:val="en-IE"/>
        </w:rPr>
        <w:t xml:space="preserve">. How we open or restrict access sends a </w:t>
      </w:r>
      <w:r w:rsidR="00454A15" w:rsidRPr="00D14278">
        <w:rPr>
          <w:noProof/>
          <w:lang w:val="en-IE"/>
        </w:rPr>
        <w:t>clear</w:t>
      </w:r>
      <w:r w:rsidRPr="00D14278">
        <w:rPr>
          <w:noProof/>
          <w:lang w:val="en-IE"/>
        </w:rPr>
        <w:t xml:space="preserve"> signal to the world about Europe’s </w:t>
      </w:r>
      <w:r w:rsidR="00FD7345" w:rsidRPr="00D14278">
        <w:rPr>
          <w:noProof/>
          <w:lang w:val="en-IE"/>
        </w:rPr>
        <w:t>values</w:t>
      </w:r>
      <w:r w:rsidR="00A56F25" w:rsidRPr="00D14278">
        <w:rPr>
          <w:noProof/>
          <w:lang w:val="en-IE"/>
        </w:rPr>
        <w:t xml:space="preserve"> and </w:t>
      </w:r>
      <w:r w:rsidR="00454A15" w:rsidRPr="00D14278">
        <w:rPr>
          <w:noProof/>
          <w:lang w:val="en-IE"/>
        </w:rPr>
        <w:t>strategic interests</w:t>
      </w:r>
      <w:r w:rsidRPr="00D14278">
        <w:rPr>
          <w:noProof/>
          <w:lang w:val="en-IE"/>
        </w:rPr>
        <w:t>. In a</w:t>
      </w:r>
      <w:r w:rsidR="00927F22" w:rsidRPr="00D14278">
        <w:rPr>
          <w:noProof/>
          <w:lang w:val="en-IE"/>
        </w:rPr>
        <w:t>n increasingly competitive and</w:t>
      </w:r>
      <w:r w:rsidRPr="00D14278">
        <w:rPr>
          <w:noProof/>
          <w:lang w:val="en-IE"/>
        </w:rPr>
        <w:t xml:space="preserve"> volatile world, </w:t>
      </w:r>
      <w:r w:rsidR="00D5133F" w:rsidRPr="00D14278">
        <w:rPr>
          <w:noProof/>
          <w:lang w:val="en-IE"/>
        </w:rPr>
        <w:t xml:space="preserve">a clear </w:t>
      </w:r>
      <w:r w:rsidR="00927F22" w:rsidRPr="00D14278">
        <w:rPr>
          <w:noProof/>
          <w:lang w:val="en-IE"/>
        </w:rPr>
        <w:t>visa policy</w:t>
      </w:r>
      <w:r w:rsidRPr="00D14278">
        <w:rPr>
          <w:noProof/>
          <w:lang w:val="en-IE"/>
        </w:rPr>
        <w:t xml:space="preserve"> </w:t>
      </w:r>
      <w:r w:rsidR="00927F22" w:rsidRPr="00D14278">
        <w:rPr>
          <w:noProof/>
          <w:lang w:val="en-IE"/>
        </w:rPr>
        <w:t xml:space="preserve">gives Europe real </w:t>
      </w:r>
      <w:r w:rsidRPr="00D14278">
        <w:rPr>
          <w:noProof/>
          <w:lang w:val="en-IE"/>
        </w:rPr>
        <w:t>leverage</w:t>
      </w:r>
      <w:r w:rsidR="00143084" w:rsidRPr="00D14278">
        <w:rPr>
          <w:noProof/>
          <w:lang w:val="en-IE"/>
        </w:rPr>
        <w:t>. It is</w:t>
      </w:r>
      <w:r w:rsidR="00927F22" w:rsidRPr="00D14278">
        <w:rPr>
          <w:noProof/>
          <w:lang w:val="en-IE"/>
        </w:rPr>
        <w:t xml:space="preserve"> a power</w:t>
      </w:r>
      <w:r>
        <w:rPr>
          <w:noProof/>
          <w:lang w:val="en-IE"/>
        </w:rPr>
        <w:t>ful tool</w:t>
      </w:r>
      <w:r w:rsidR="00927F22" w:rsidRPr="00D14278">
        <w:rPr>
          <w:noProof/>
          <w:lang w:val="en-IE"/>
        </w:rPr>
        <w:t xml:space="preserve"> that reinforces </w:t>
      </w:r>
      <w:r w:rsidR="00BE470A" w:rsidRPr="00D14278">
        <w:rPr>
          <w:noProof/>
          <w:lang w:val="en-IE"/>
        </w:rPr>
        <w:t xml:space="preserve">our </w:t>
      </w:r>
      <w:r w:rsidR="00927F22" w:rsidRPr="00D14278">
        <w:rPr>
          <w:noProof/>
          <w:lang w:val="en-IE"/>
        </w:rPr>
        <w:t xml:space="preserve">global standing and advances </w:t>
      </w:r>
      <w:r w:rsidR="00BE470A" w:rsidRPr="00D14278">
        <w:rPr>
          <w:noProof/>
          <w:lang w:val="en-IE"/>
        </w:rPr>
        <w:t xml:space="preserve">our </w:t>
      </w:r>
      <w:r w:rsidR="00927F22" w:rsidRPr="00D14278">
        <w:rPr>
          <w:noProof/>
          <w:lang w:val="en-IE"/>
        </w:rPr>
        <w:t>interests abroad</w:t>
      </w:r>
      <w:r w:rsidRPr="00D14278">
        <w:rPr>
          <w:noProof/>
          <w:lang w:val="en-IE"/>
        </w:rPr>
        <w:t>.</w:t>
      </w:r>
    </w:p>
    <w:p w14:paraId="7C15D320" w14:textId="4B44FC3A" w:rsidR="005B48B1" w:rsidRPr="00D14278" w:rsidRDefault="2ED035D6" w:rsidP="009304A9">
      <w:pPr>
        <w:pStyle w:val="NormalWeb"/>
        <w:spacing w:after="120"/>
        <w:rPr>
          <w:noProof/>
          <w:lang w:val="en-IE"/>
        </w:rPr>
      </w:pPr>
      <w:r w:rsidRPr="00D14278">
        <w:rPr>
          <w:noProof/>
          <w:lang w:val="en-IE"/>
        </w:rPr>
        <w:t xml:space="preserve">This </w:t>
      </w:r>
      <w:r w:rsidRPr="00D14278">
        <w:rPr>
          <w:b/>
          <w:bCs/>
          <w:noProof/>
          <w:lang w:val="en-IE"/>
        </w:rPr>
        <w:t>first-ever EU visa strategy</w:t>
      </w:r>
      <w:r w:rsidRPr="00D14278">
        <w:rPr>
          <w:noProof/>
          <w:lang w:val="en-IE"/>
        </w:rPr>
        <w:t xml:space="preserve"> sets out a framework for a visa policy that advances Europe’s </w:t>
      </w:r>
      <w:r w:rsidRPr="00D14278">
        <w:rPr>
          <w:b/>
          <w:bCs/>
          <w:noProof/>
          <w:lang w:val="en-IE"/>
        </w:rPr>
        <w:t>long-term</w:t>
      </w:r>
      <w:r w:rsidRPr="00D14278">
        <w:rPr>
          <w:noProof/>
          <w:lang w:val="en-IE"/>
        </w:rPr>
        <w:t xml:space="preserve"> </w:t>
      </w:r>
      <w:r w:rsidRPr="00D14278">
        <w:rPr>
          <w:b/>
          <w:bCs/>
          <w:noProof/>
          <w:lang w:val="en-IE"/>
        </w:rPr>
        <w:t>interests</w:t>
      </w:r>
      <w:r w:rsidR="001D606C" w:rsidRPr="00D14278">
        <w:rPr>
          <w:noProof/>
          <w:lang w:val="en-IE"/>
        </w:rPr>
        <w:t>.</w:t>
      </w:r>
      <w:r w:rsidR="00C74DCE" w:rsidRPr="00D14278">
        <w:rPr>
          <w:noProof/>
          <w:lang w:val="en-IE"/>
        </w:rPr>
        <w:t xml:space="preserve"> </w:t>
      </w:r>
      <w:r w:rsidR="00BC091B" w:rsidRPr="00D14278">
        <w:rPr>
          <w:noProof/>
          <w:lang w:val="en-IE"/>
        </w:rPr>
        <w:t xml:space="preserve">It is </w:t>
      </w:r>
      <w:r w:rsidRPr="00D14278">
        <w:rPr>
          <w:noProof/>
          <w:lang w:val="en-IE"/>
        </w:rPr>
        <w:t xml:space="preserve">a policy that </w:t>
      </w:r>
      <w:r w:rsidR="51B5787E" w:rsidRPr="00D14278">
        <w:rPr>
          <w:noProof/>
          <w:lang w:val="en-IE"/>
        </w:rPr>
        <w:t>strengthens security across the Schengen area</w:t>
      </w:r>
      <w:r w:rsidR="007E6E4A" w:rsidRPr="00D14278">
        <w:rPr>
          <w:noProof/>
          <w:lang w:val="en-IE"/>
        </w:rPr>
        <w:t>,</w:t>
      </w:r>
      <w:r w:rsidR="00BC091B" w:rsidRPr="00D14278">
        <w:rPr>
          <w:noProof/>
          <w:lang w:val="en-IE"/>
        </w:rPr>
        <w:t xml:space="preserve"> </w:t>
      </w:r>
      <w:r w:rsidRPr="00D14278">
        <w:rPr>
          <w:noProof/>
          <w:lang w:val="en-IE"/>
        </w:rPr>
        <w:t>fosters EU prosperity</w:t>
      </w:r>
      <w:r w:rsidR="00FC53EB" w:rsidRPr="00D14278">
        <w:rPr>
          <w:noProof/>
          <w:lang w:val="en-IE"/>
        </w:rPr>
        <w:t xml:space="preserve"> and competitiveness</w:t>
      </w:r>
      <w:r w:rsidR="007E6E4A" w:rsidRPr="00D14278">
        <w:rPr>
          <w:noProof/>
          <w:lang w:val="en-IE"/>
        </w:rPr>
        <w:t>,</w:t>
      </w:r>
      <w:r w:rsidRPr="00D14278">
        <w:rPr>
          <w:noProof/>
          <w:lang w:val="en-IE"/>
        </w:rPr>
        <w:t xml:space="preserve"> and projects Europe’s </w:t>
      </w:r>
      <w:r w:rsidR="007E6E4A" w:rsidRPr="00D14278">
        <w:rPr>
          <w:noProof/>
          <w:lang w:val="en-IE"/>
        </w:rPr>
        <w:t xml:space="preserve">position </w:t>
      </w:r>
      <w:r w:rsidRPr="00D14278">
        <w:rPr>
          <w:noProof/>
          <w:lang w:val="en-IE"/>
        </w:rPr>
        <w:t xml:space="preserve">and resilience on the global stage. </w:t>
      </w:r>
      <w:r w:rsidR="0C83D92A" w:rsidRPr="00D14278">
        <w:rPr>
          <w:noProof/>
          <w:lang w:val="en-IE"/>
        </w:rPr>
        <w:t>The strategy</w:t>
      </w:r>
      <w:r w:rsidR="711962EB" w:rsidRPr="00D14278">
        <w:rPr>
          <w:noProof/>
          <w:lang w:val="en-IE"/>
        </w:rPr>
        <w:t xml:space="preserve"> therefore reaffirms the dual nature of Europe’s visa policy</w:t>
      </w:r>
      <w:r w:rsidR="00BC091B" w:rsidRPr="00D14278">
        <w:rPr>
          <w:noProof/>
          <w:lang w:val="en-IE"/>
        </w:rPr>
        <w:t>, namely</w:t>
      </w:r>
      <w:r w:rsidR="711962EB" w:rsidRPr="00D14278">
        <w:rPr>
          <w:noProof/>
          <w:lang w:val="en-IE"/>
        </w:rPr>
        <w:t xml:space="preserve"> </w:t>
      </w:r>
      <w:r w:rsidR="51B5787E" w:rsidRPr="00D14278">
        <w:rPr>
          <w:noProof/>
          <w:lang w:val="en-IE"/>
        </w:rPr>
        <w:t>to</w:t>
      </w:r>
      <w:r w:rsidR="00BC091B" w:rsidRPr="00D14278">
        <w:rPr>
          <w:noProof/>
          <w:lang w:val="en-IE"/>
        </w:rPr>
        <w:t xml:space="preserve"> </w:t>
      </w:r>
      <w:r w:rsidR="51B5787E" w:rsidRPr="00D14278">
        <w:rPr>
          <w:noProof/>
          <w:lang w:val="en-IE"/>
        </w:rPr>
        <w:t>protect the Union’s security and integrity</w:t>
      </w:r>
      <w:r w:rsidR="007E6E4A" w:rsidRPr="00D14278">
        <w:rPr>
          <w:noProof/>
          <w:lang w:val="en-IE"/>
        </w:rPr>
        <w:t>,</w:t>
      </w:r>
      <w:r w:rsidR="51B5787E" w:rsidRPr="00D14278">
        <w:rPr>
          <w:noProof/>
          <w:lang w:val="en-IE"/>
        </w:rPr>
        <w:t xml:space="preserve"> and </w:t>
      </w:r>
      <w:r w:rsidR="0C83D92A" w:rsidRPr="00D14278">
        <w:rPr>
          <w:noProof/>
          <w:lang w:val="en-IE"/>
        </w:rPr>
        <w:t xml:space="preserve">enable </w:t>
      </w:r>
      <w:r w:rsidR="00E83853">
        <w:rPr>
          <w:noProof/>
          <w:lang w:val="en-IE"/>
        </w:rPr>
        <w:t>bona fide</w:t>
      </w:r>
      <w:r w:rsidR="00E83853" w:rsidRPr="00D14278">
        <w:rPr>
          <w:noProof/>
          <w:lang w:val="en-IE"/>
        </w:rPr>
        <w:t xml:space="preserve"> </w:t>
      </w:r>
      <w:r w:rsidR="33B90CA4" w:rsidRPr="00D14278">
        <w:rPr>
          <w:noProof/>
          <w:lang w:val="en-IE"/>
        </w:rPr>
        <w:t>travel that benefits the EU</w:t>
      </w:r>
      <w:r w:rsidR="711962EB" w:rsidRPr="00D14278">
        <w:rPr>
          <w:noProof/>
          <w:lang w:val="en-IE"/>
        </w:rPr>
        <w:t xml:space="preserve">. </w:t>
      </w:r>
      <w:r w:rsidR="00AE3658" w:rsidRPr="00D14278">
        <w:rPr>
          <w:noProof/>
          <w:lang w:val="en-IE"/>
        </w:rPr>
        <w:t>T</w:t>
      </w:r>
      <w:r w:rsidR="00F61F18" w:rsidRPr="00D14278">
        <w:rPr>
          <w:noProof/>
          <w:lang w:val="en-IE"/>
        </w:rPr>
        <w:t xml:space="preserve">he </w:t>
      </w:r>
      <w:r w:rsidR="000228EB" w:rsidRPr="00D14278">
        <w:rPr>
          <w:noProof/>
          <w:lang w:val="en-IE"/>
        </w:rPr>
        <w:t xml:space="preserve">strategy aims to make visa policy </w:t>
      </w:r>
      <w:r w:rsidR="711962EB" w:rsidRPr="00D14278">
        <w:rPr>
          <w:noProof/>
          <w:lang w:val="en-IE"/>
        </w:rPr>
        <w:t>more coherent</w:t>
      </w:r>
      <w:r w:rsidR="00F516DE" w:rsidRPr="00D14278">
        <w:rPr>
          <w:noProof/>
          <w:lang w:val="en-IE"/>
        </w:rPr>
        <w:t xml:space="preserve"> and unified</w:t>
      </w:r>
      <w:r w:rsidR="00F61F18" w:rsidRPr="00D14278">
        <w:rPr>
          <w:noProof/>
          <w:lang w:val="en-IE"/>
        </w:rPr>
        <w:t>,</w:t>
      </w:r>
      <w:r w:rsidR="000228EB" w:rsidRPr="00D14278">
        <w:rPr>
          <w:noProof/>
          <w:lang w:val="en-IE"/>
        </w:rPr>
        <w:t xml:space="preserve"> </w:t>
      </w:r>
      <w:r w:rsidR="005E3CC6" w:rsidRPr="00D14278">
        <w:rPr>
          <w:noProof/>
          <w:lang w:val="en-IE"/>
        </w:rPr>
        <w:t>grounded in</w:t>
      </w:r>
      <w:r w:rsidR="000228EB" w:rsidRPr="00D14278">
        <w:rPr>
          <w:noProof/>
          <w:lang w:val="en-IE"/>
        </w:rPr>
        <w:t xml:space="preserve"> a common </w:t>
      </w:r>
      <w:r w:rsidR="005E3CC6" w:rsidRPr="00D14278">
        <w:rPr>
          <w:noProof/>
          <w:lang w:val="en-IE"/>
        </w:rPr>
        <w:t xml:space="preserve">European </w:t>
      </w:r>
      <w:r w:rsidR="000228EB" w:rsidRPr="00D14278">
        <w:rPr>
          <w:noProof/>
          <w:lang w:val="en-IE"/>
        </w:rPr>
        <w:t xml:space="preserve">framework </w:t>
      </w:r>
      <w:r w:rsidR="005E3CC6" w:rsidRPr="00D14278">
        <w:rPr>
          <w:noProof/>
          <w:lang w:val="en-IE"/>
        </w:rPr>
        <w:t>of</w:t>
      </w:r>
      <w:r w:rsidR="00E01C75" w:rsidRPr="00D14278">
        <w:rPr>
          <w:noProof/>
          <w:lang w:val="en-IE"/>
        </w:rPr>
        <w:t xml:space="preserve"> </w:t>
      </w:r>
      <w:r w:rsidR="000228EB" w:rsidRPr="00D14278">
        <w:rPr>
          <w:noProof/>
          <w:lang w:val="en-IE"/>
        </w:rPr>
        <w:t>shared rules and standards, interoperable systems and coordinated responses</w:t>
      </w:r>
      <w:r w:rsidR="005E3CC6" w:rsidRPr="00D14278">
        <w:rPr>
          <w:noProof/>
          <w:lang w:val="en-IE"/>
        </w:rPr>
        <w:t>.</w:t>
      </w:r>
      <w:r w:rsidR="711962EB" w:rsidRPr="00D14278">
        <w:rPr>
          <w:noProof/>
          <w:lang w:val="en-IE"/>
        </w:rPr>
        <w:t xml:space="preserve"> </w:t>
      </w:r>
      <w:r w:rsidR="006F58A0" w:rsidRPr="00D14278">
        <w:rPr>
          <w:noProof/>
          <w:lang w:val="en-IE"/>
        </w:rPr>
        <w:t xml:space="preserve">The strategy </w:t>
      </w:r>
      <w:r w:rsidR="00F61F18" w:rsidRPr="00D14278">
        <w:rPr>
          <w:noProof/>
          <w:lang w:val="en-IE"/>
        </w:rPr>
        <w:t>also aims to make</w:t>
      </w:r>
      <w:r w:rsidR="000228EB" w:rsidRPr="00D14278">
        <w:rPr>
          <w:noProof/>
          <w:lang w:val="en-IE"/>
        </w:rPr>
        <w:t xml:space="preserve"> the EU’s visa</w:t>
      </w:r>
      <w:r w:rsidR="005E3CC6" w:rsidRPr="00D14278">
        <w:rPr>
          <w:noProof/>
          <w:lang w:val="en-IE"/>
        </w:rPr>
        <w:t xml:space="preserve"> policy</w:t>
      </w:r>
      <w:r w:rsidR="000228EB" w:rsidRPr="00D14278">
        <w:rPr>
          <w:noProof/>
          <w:lang w:val="en-IE"/>
        </w:rPr>
        <w:t xml:space="preserve"> smarter, more digital and </w:t>
      </w:r>
      <w:r w:rsidR="006F58A0" w:rsidRPr="00D14278">
        <w:rPr>
          <w:noProof/>
          <w:lang w:val="en-IE"/>
        </w:rPr>
        <w:t xml:space="preserve">better at </w:t>
      </w:r>
      <w:r w:rsidR="00A03C31" w:rsidRPr="00D14278">
        <w:rPr>
          <w:noProof/>
          <w:lang w:val="en-IE"/>
        </w:rPr>
        <w:t>leveraging</w:t>
      </w:r>
      <w:r w:rsidR="000228EB" w:rsidRPr="00D14278">
        <w:rPr>
          <w:noProof/>
          <w:lang w:val="en-IE"/>
        </w:rPr>
        <w:t xml:space="preserve"> </w:t>
      </w:r>
      <w:r w:rsidR="005E3CC6" w:rsidRPr="00D14278">
        <w:rPr>
          <w:noProof/>
          <w:lang w:val="en-IE"/>
        </w:rPr>
        <w:t xml:space="preserve">technological innovations. </w:t>
      </w:r>
      <w:r w:rsidR="711962EB" w:rsidRPr="00D14278">
        <w:rPr>
          <w:noProof/>
          <w:lang w:val="en-IE"/>
        </w:rPr>
        <w:t xml:space="preserve">By modernising </w:t>
      </w:r>
      <w:r w:rsidR="006F58A0" w:rsidRPr="00D14278">
        <w:rPr>
          <w:noProof/>
          <w:lang w:val="en-IE"/>
        </w:rPr>
        <w:t>our management of</w:t>
      </w:r>
      <w:r w:rsidR="711962EB" w:rsidRPr="00D14278">
        <w:rPr>
          <w:noProof/>
          <w:lang w:val="en-IE"/>
        </w:rPr>
        <w:t xml:space="preserve"> who enters our Union, we are shaping how Europe connects with the world </w:t>
      </w:r>
      <w:r w:rsidR="00F25344" w:rsidRPr="00D14278">
        <w:rPr>
          <w:noProof/>
          <w:lang w:val="en-IE"/>
        </w:rPr>
        <w:t>–</w:t>
      </w:r>
      <w:r w:rsidR="50FDCE8E" w:rsidRPr="00D14278">
        <w:rPr>
          <w:noProof/>
          <w:lang w:val="en-IE"/>
        </w:rPr>
        <w:t xml:space="preserve"> </w:t>
      </w:r>
      <w:r w:rsidR="711962EB" w:rsidRPr="00D14278">
        <w:rPr>
          <w:noProof/>
          <w:lang w:val="en-IE"/>
        </w:rPr>
        <w:t xml:space="preserve">with </w:t>
      </w:r>
      <w:r w:rsidR="0E6F2F33" w:rsidRPr="00D14278">
        <w:rPr>
          <w:b/>
          <w:bCs/>
          <w:noProof/>
          <w:lang w:val="en-IE"/>
        </w:rPr>
        <w:t>conviction</w:t>
      </w:r>
      <w:r w:rsidR="711962EB" w:rsidRPr="00D14278">
        <w:rPr>
          <w:b/>
          <w:bCs/>
          <w:noProof/>
          <w:lang w:val="en-IE"/>
        </w:rPr>
        <w:t xml:space="preserve"> and purpose</w:t>
      </w:r>
      <w:r w:rsidR="711962EB" w:rsidRPr="00D14278">
        <w:rPr>
          <w:noProof/>
          <w:lang w:val="en-IE"/>
        </w:rPr>
        <w:t>.</w:t>
      </w:r>
    </w:p>
    <w:p w14:paraId="02895FB8" w14:textId="77777777" w:rsidR="003A7959" w:rsidRPr="00D14278" w:rsidRDefault="003A7959" w:rsidP="00E85DDA">
      <w:pPr>
        <w:pStyle w:val="ListParagraph"/>
        <w:keepNext/>
        <w:numPr>
          <w:ilvl w:val="0"/>
          <w:numId w:val="1"/>
        </w:numPr>
        <w:spacing w:after="120"/>
        <w:ind w:left="426" w:hanging="436"/>
        <w:contextualSpacing w:val="0"/>
        <w:rPr>
          <w:rFonts w:eastAsiaTheme="minorEastAsia"/>
          <w:b/>
          <w:smallCaps/>
          <w:noProof/>
          <w:szCs w:val="24"/>
          <w:u w:val="single"/>
          <w:lang w:val="en-IE" w:eastAsia="zh-CN"/>
        </w:rPr>
      </w:pPr>
      <w:r w:rsidRPr="00D14278">
        <w:rPr>
          <w:rFonts w:eastAsiaTheme="minorEastAsia"/>
          <w:b/>
          <w:smallCaps/>
          <w:noProof/>
          <w:szCs w:val="24"/>
          <w:u w:val="single"/>
          <w:lang w:val="en-IE" w:eastAsia="zh-CN"/>
        </w:rPr>
        <w:t>Visa policy that strengthens our security</w:t>
      </w:r>
    </w:p>
    <w:p w14:paraId="6B29D60E" w14:textId="77777777" w:rsidR="003A7959" w:rsidRPr="00D14278" w:rsidRDefault="003A7959" w:rsidP="00E85DDA">
      <w:pPr>
        <w:pStyle w:val="ListParagraph"/>
        <w:numPr>
          <w:ilvl w:val="0"/>
          <w:numId w:val="3"/>
        </w:numPr>
        <w:shd w:val="clear" w:color="auto" w:fill="FFFFFF" w:themeFill="background1"/>
        <w:spacing w:after="120"/>
        <w:contextualSpacing w:val="0"/>
        <w:rPr>
          <w:rFonts w:eastAsia="Calibri"/>
          <w:b/>
          <w:bCs/>
          <w:noProof/>
          <w:szCs w:val="24"/>
          <w:lang w:val="en-IE"/>
        </w:rPr>
      </w:pPr>
      <w:r w:rsidRPr="00D14278">
        <w:rPr>
          <w:rFonts w:eastAsia="Calibri"/>
          <w:b/>
          <w:bCs/>
          <w:noProof/>
          <w:szCs w:val="24"/>
          <w:lang w:val="en-IE"/>
        </w:rPr>
        <w:t>A modern system for granting visa exemptions</w:t>
      </w:r>
    </w:p>
    <w:p w14:paraId="3F05CA7A" w14:textId="65606984" w:rsidR="003A7959" w:rsidRPr="00D14278" w:rsidRDefault="003A7959" w:rsidP="003A7959">
      <w:pPr>
        <w:spacing w:after="120"/>
        <w:rPr>
          <w:noProof/>
          <w:szCs w:val="24"/>
          <w:lang w:val="en-IE"/>
        </w:rPr>
      </w:pPr>
      <w:r w:rsidRPr="00D14278">
        <w:rPr>
          <w:noProof/>
          <w:szCs w:val="24"/>
          <w:lang w:val="en-IE"/>
        </w:rPr>
        <w:t xml:space="preserve">EU visa-free travel is a powerful tool for advancing the Union’s </w:t>
      </w:r>
      <w:r w:rsidRPr="00D14278">
        <w:rPr>
          <w:b/>
          <w:bCs/>
          <w:noProof/>
          <w:szCs w:val="24"/>
          <w:lang w:val="en-IE"/>
        </w:rPr>
        <w:t>strategic interests</w:t>
      </w:r>
      <w:r w:rsidRPr="00D14278">
        <w:rPr>
          <w:noProof/>
          <w:szCs w:val="24"/>
          <w:lang w:val="en-IE"/>
        </w:rPr>
        <w:t xml:space="preserve"> and strengthening our security framework. By offering the prospect of visa waivers under certain conditions, the EU </w:t>
      </w:r>
      <w:r w:rsidR="006F58A0" w:rsidRPr="00D14278">
        <w:rPr>
          <w:noProof/>
          <w:szCs w:val="24"/>
          <w:lang w:val="en-IE"/>
        </w:rPr>
        <w:t xml:space="preserve">exerts </w:t>
      </w:r>
      <w:r w:rsidRPr="00D14278">
        <w:rPr>
          <w:noProof/>
          <w:szCs w:val="24"/>
          <w:lang w:val="en-IE"/>
        </w:rPr>
        <w:t xml:space="preserve">strong </w:t>
      </w:r>
      <w:r w:rsidRPr="00D14278">
        <w:rPr>
          <w:b/>
          <w:bCs/>
          <w:noProof/>
          <w:szCs w:val="24"/>
          <w:lang w:val="en-IE"/>
        </w:rPr>
        <w:t>geopolitical leverage</w:t>
      </w:r>
      <w:r w:rsidR="001847E3" w:rsidRPr="00D14278">
        <w:rPr>
          <w:noProof/>
          <w:szCs w:val="24"/>
          <w:lang w:val="en-IE"/>
        </w:rPr>
        <w:t xml:space="preserve"> in its relations with</w:t>
      </w:r>
      <w:r w:rsidRPr="00D14278">
        <w:rPr>
          <w:noProof/>
          <w:szCs w:val="24"/>
          <w:lang w:val="en-IE"/>
        </w:rPr>
        <w:t xml:space="preserve"> third countries</w:t>
      </w:r>
      <w:r w:rsidR="00174898">
        <w:rPr>
          <w:noProof/>
          <w:szCs w:val="24"/>
          <w:lang w:val="en-IE"/>
        </w:rPr>
        <w:t>,</w:t>
      </w:r>
      <w:r w:rsidR="00403042" w:rsidRPr="00D14278">
        <w:rPr>
          <w:noProof/>
          <w:szCs w:val="24"/>
          <w:lang w:val="en-IE"/>
        </w:rPr>
        <w:t xml:space="preserve"> anchoring </w:t>
      </w:r>
      <w:r w:rsidR="00885C23" w:rsidRPr="00D14278">
        <w:rPr>
          <w:noProof/>
          <w:szCs w:val="24"/>
          <w:lang w:val="en-IE"/>
        </w:rPr>
        <w:t>them</w:t>
      </w:r>
      <w:r w:rsidR="00403042" w:rsidRPr="00D14278">
        <w:rPr>
          <w:noProof/>
          <w:szCs w:val="24"/>
          <w:lang w:val="en-IE"/>
        </w:rPr>
        <w:t xml:space="preserve"> to a common area of movement and giving them </w:t>
      </w:r>
      <w:r w:rsidR="00A22327" w:rsidRPr="00D14278">
        <w:rPr>
          <w:noProof/>
          <w:szCs w:val="24"/>
          <w:lang w:val="en-IE"/>
        </w:rPr>
        <w:t>privileged</w:t>
      </w:r>
      <w:r w:rsidR="00403042" w:rsidRPr="00D14278">
        <w:rPr>
          <w:noProof/>
          <w:szCs w:val="24"/>
          <w:lang w:val="en-IE"/>
        </w:rPr>
        <w:t xml:space="preserve"> access to ou</w:t>
      </w:r>
      <w:r w:rsidR="00A22327" w:rsidRPr="00D14278">
        <w:rPr>
          <w:noProof/>
          <w:szCs w:val="24"/>
          <w:lang w:val="en-IE"/>
        </w:rPr>
        <w:t xml:space="preserve">r </w:t>
      </w:r>
      <w:r w:rsidR="00403042" w:rsidRPr="00D14278">
        <w:rPr>
          <w:noProof/>
          <w:szCs w:val="24"/>
          <w:lang w:val="en-IE"/>
        </w:rPr>
        <w:t>markets</w:t>
      </w:r>
      <w:r w:rsidRPr="00D14278">
        <w:rPr>
          <w:noProof/>
          <w:szCs w:val="24"/>
          <w:lang w:val="en-IE"/>
        </w:rPr>
        <w:t>. To receive visa-free status, partner countries must meet requirements on issues ranging from respect for the rule of law to security cooperation and migration management</w:t>
      </w:r>
      <w:r w:rsidR="00A574CB" w:rsidRPr="00D14278">
        <w:rPr>
          <w:rStyle w:val="FootnoteReference"/>
          <w:noProof/>
          <w:szCs w:val="24"/>
          <w:lang w:val="en-IE"/>
        </w:rPr>
        <w:footnoteReference w:id="3"/>
      </w:r>
      <w:r w:rsidR="00966107" w:rsidRPr="00D14278">
        <w:rPr>
          <w:noProof/>
          <w:szCs w:val="24"/>
          <w:lang w:val="en-IE"/>
        </w:rPr>
        <w:t>.</w:t>
      </w:r>
    </w:p>
    <w:p w14:paraId="5C3590BF" w14:textId="5C5A4AFD" w:rsidR="003A7959" w:rsidRPr="00D14278" w:rsidRDefault="003A7959" w:rsidP="003A7959">
      <w:pPr>
        <w:spacing w:after="120"/>
        <w:rPr>
          <w:rFonts w:eastAsia="Calibri"/>
          <w:noProof/>
          <w:szCs w:val="24"/>
        </w:rPr>
      </w:pPr>
      <w:r w:rsidRPr="00D14278">
        <w:rPr>
          <w:rFonts w:eastAsia="Calibri"/>
          <w:noProof/>
          <w:szCs w:val="24"/>
          <w:lang w:val="en-IE"/>
        </w:rPr>
        <w:t>The EU’s current system for granting visa exemptions is based on a broad set of criteria</w:t>
      </w:r>
      <w:r w:rsidR="00A574CB" w:rsidRPr="00D14278">
        <w:rPr>
          <w:rStyle w:val="FootnoteReference"/>
          <w:rFonts w:eastAsia="Calibri"/>
          <w:noProof/>
          <w:szCs w:val="24"/>
          <w:lang w:val="en-IE"/>
        </w:rPr>
        <w:footnoteReference w:id="4"/>
      </w:r>
      <w:r w:rsidR="00162703" w:rsidRPr="00D14278">
        <w:rPr>
          <w:rFonts w:eastAsia="Calibri"/>
          <w:noProof/>
          <w:szCs w:val="24"/>
        </w:rPr>
        <w:t>.</w:t>
      </w:r>
      <w:r w:rsidRPr="00D14278">
        <w:rPr>
          <w:rFonts w:eastAsia="Calibri"/>
          <w:noProof/>
          <w:szCs w:val="24"/>
        </w:rPr>
        <w:t xml:space="preserve"> The absence of distinctive thresholds leaves considerable room for interpretation by both the EU and third countries, which can create a perception of opacity in the decision-making process.</w:t>
      </w:r>
      <w:r w:rsidRPr="00D14278">
        <w:rPr>
          <w:rFonts w:eastAsia="Calibri"/>
          <w:noProof/>
          <w:szCs w:val="24"/>
          <w:lang w:val="en-IE"/>
        </w:rPr>
        <w:t xml:space="preserve"> </w:t>
      </w:r>
      <w:r w:rsidRPr="00D14278">
        <w:rPr>
          <w:rFonts w:eastAsia="Calibri"/>
          <w:noProof/>
          <w:szCs w:val="24"/>
        </w:rPr>
        <w:t xml:space="preserve">This </w:t>
      </w:r>
      <w:r w:rsidR="00890DDD" w:rsidRPr="00D14278">
        <w:rPr>
          <w:rFonts w:eastAsia="Calibri"/>
          <w:noProof/>
          <w:szCs w:val="24"/>
        </w:rPr>
        <w:t xml:space="preserve">perception </w:t>
      </w:r>
      <w:r w:rsidRPr="00D14278">
        <w:rPr>
          <w:rFonts w:eastAsia="Calibri"/>
          <w:noProof/>
          <w:szCs w:val="24"/>
        </w:rPr>
        <w:t xml:space="preserve">has, at times, become a source of irritation for third countries rather than an effective amplifier of European strategic objectives. </w:t>
      </w:r>
    </w:p>
    <w:p w14:paraId="0DFED4D8" w14:textId="0526622A" w:rsidR="003A7959" w:rsidRPr="00D14278" w:rsidRDefault="003A7959" w:rsidP="003A7959">
      <w:pPr>
        <w:spacing w:after="120"/>
        <w:rPr>
          <w:rFonts w:eastAsia="Calibri"/>
          <w:noProof/>
          <w:szCs w:val="24"/>
        </w:rPr>
      </w:pPr>
      <w:r w:rsidRPr="00D14278">
        <w:rPr>
          <w:rFonts w:eastAsia="Calibri"/>
          <w:noProof/>
          <w:szCs w:val="24"/>
        </w:rPr>
        <w:t xml:space="preserve">Therefore, the Commission will </w:t>
      </w:r>
      <w:r w:rsidR="00103F1B" w:rsidRPr="00D14278">
        <w:rPr>
          <w:rFonts w:eastAsia="Calibri"/>
          <w:noProof/>
          <w:szCs w:val="24"/>
        </w:rPr>
        <w:t>develop</w:t>
      </w:r>
      <w:r w:rsidRPr="00D14278">
        <w:rPr>
          <w:rFonts w:eastAsia="Calibri"/>
          <w:noProof/>
          <w:szCs w:val="24"/>
        </w:rPr>
        <w:t xml:space="preserve"> a </w:t>
      </w:r>
      <w:r w:rsidRPr="00D14278">
        <w:rPr>
          <w:rFonts w:eastAsia="Calibri"/>
          <w:b/>
          <w:bCs/>
          <w:noProof/>
          <w:szCs w:val="24"/>
        </w:rPr>
        <w:t xml:space="preserve">modern system for </w:t>
      </w:r>
      <w:r w:rsidR="006B76B2" w:rsidRPr="00D14278">
        <w:rPr>
          <w:rFonts w:eastAsia="Calibri"/>
          <w:b/>
          <w:bCs/>
          <w:noProof/>
          <w:szCs w:val="24"/>
        </w:rPr>
        <w:t>proposing</w:t>
      </w:r>
      <w:r w:rsidR="006B76B2" w:rsidRPr="00D14278">
        <w:rPr>
          <w:rFonts w:eastAsia="Calibri"/>
          <w:noProof/>
          <w:szCs w:val="24"/>
        </w:rPr>
        <w:t xml:space="preserve"> </w:t>
      </w:r>
      <w:r w:rsidRPr="00D14278">
        <w:rPr>
          <w:rFonts w:eastAsia="Calibri"/>
          <w:b/>
          <w:bCs/>
          <w:noProof/>
          <w:szCs w:val="24"/>
        </w:rPr>
        <w:t>visa exemption</w:t>
      </w:r>
      <w:r w:rsidR="006B76B2" w:rsidRPr="00D14278">
        <w:rPr>
          <w:rFonts w:eastAsia="Calibri"/>
          <w:b/>
          <w:bCs/>
          <w:noProof/>
          <w:szCs w:val="24"/>
        </w:rPr>
        <w:t>s</w:t>
      </w:r>
      <w:r w:rsidRPr="00D14278">
        <w:rPr>
          <w:rFonts w:eastAsia="Calibri"/>
          <w:b/>
          <w:bCs/>
          <w:noProof/>
          <w:szCs w:val="24"/>
        </w:rPr>
        <w:t xml:space="preserve"> </w:t>
      </w:r>
      <w:r w:rsidRPr="00D14278">
        <w:rPr>
          <w:rFonts w:eastAsia="Calibri"/>
          <w:noProof/>
          <w:szCs w:val="24"/>
        </w:rPr>
        <w:t xml:space="preserve">that provides greater clarity and transparency to third countries and serves </w:t>
      </w:r>
      <w:r w:rsidR="009942A6" w:rsidRPr="00D14278">
        <w:rPr>
          <w:rFonts w:eastAsia="Calibri"/>
          <w:noProof/>
          <w:szCs w:val="24"/>
        </w:rPr>
        <w:t xml:space="preserve">the </w:t>
      </w:r>
      <w:r w:rsidRPr="00D14278">
        <w:rPr>
          <w:rFonts w:eastAsia="Calibri"/>
          <w:noProof/>
          <w:szCs w:val="24"/>
        </w:rPr>
        <w:t>EU</w:t>
      </w:r>
      <w:r w:rsidR="009942A6" w:rsidRPr="00D14278">
        <w:rPr>
          <w:rFonts w:eastAsia="Calibri"/>
          <w:noProof/>
          <w:szCs w:val="24"/>
        </w:rPr>
        <w:t>’s</w:t>
      </w:r>
      <w:r w:rsidRPr="00D14278">
        <w:rPr>
          <w:rFonts w:eastAsia="Calibri"/>
          <w:noProof/>
          <w:szCs w:val="24"/>
        </w:rPr>
        <w:t xml:space="preserve"> strategic interests more effectively and consistently. </w:t>
      </w:r>
    </w:p>
    <w:p w14:paraId="043813B3" w14:textId="7BE9348A" w:rsidR="003A7959" w:rsidRPr="00D14278" w:rsidRDefault="003A7959" w:rsidP="003A7959">
      <w:pPr>
        <w:spacing w:after="120"/>
        <w:rPr>
          <w:rFonts w:eastAsia="Calibri"/>
          <w:noProof/>
          <w:szCs w:val="24"/>
          <w:lang w:val="en-IE"/>
        </w:rPr>
      </w:pPr>
      <w:r w:rsidRPr="00D14278">
        <w:rPr>
          <w:rFonts w:eastAsia="Calibri"/>
          <w:noProof/>
          <w:szCs w:val="24"/>
          <w:lang w:val="en-IE"/>
        </w:rPr>
        <w:t xml:space="preserve">The key element of such system will be a </w:t>
      </w:r>
      <w:r w:rsidRPr="00D14278">
        <w:rPr>
          <w:rFonts w:eastAsia="Calibri"/>
          <w:b/>
          <w:bCs/>
          <w:noProof/>
          <w:szCs w:val="24"/>
          <w:lang w:val="en-IE"/>
        </w:rPr>
        <w:t xml:space="preserve">new assessment framework </w:t>
      </w:r>
      <w:r w:rsidRPr="00D14278">
        <w:rPr>
          <w:noProof/>
          <w:szCs w:val="24"/>
          <w:lang w:val="en-IE"/>
        </w:rPr>
        <w:t xml:space="preserve">for evaluating current visa-required countries as potential candidates for </w:t>
      </w:r>
      <w:r w:rsidRPr="00D14278">
        <w:rPr>
          <w:rFonts w:eastAsia="Calibri"/>
          <w:noProof/>
          <w:szCs w:val="24"/>
          <w:lang w:val="en-IE"/>
        </w:rPr>
        <w:t xml:space="preserve">visa </w:t>
      </w:r>
      <w:r w:rsidRPr="00D14278">
        <w:rPr>
          <w:noProof/>
          <w:szCs w:val="24"/>
          <w:lang w:val="en-IE"/>
        </w:rPr>
        <w:t xml:space="preserve">exemptions. To support this framework, the </w:t>
      </w:r>
      <w:r w:rsidRPr="00D14278">
        <w:rPr>
          <w:rFonts w:eastAsia="Calibri"/>
          <w:noProof/>
          <w:szCs w:val="24"/>
          <w:lang w:val="en-IE"/>
        </w:rPr>
        <w:t xml:space="preserve">Commission, in consultation with Member States, will develop a more targeted set of criteria, acting within the current legal framework. Alongside the already existing qualitative considerations, </w:t>
      </w:r>
      <w:r w:rsidRPr="00D14278">
        <w:rPr>
          <w:rFonts w:eastAsia="Calibri"/>
          <w:noProof/>
          <w:szCs w:val="24"/>
        </w:rPr>
        <w:t>additional benchmarks will be considered</w:t>
      </w:r>
      <w:r w:rsidR="009942A6" w:rsidRPr="00D14278">
        <w:rPr>
          <w:rFonts w:eastAsia="Calibri"/>
          <w:noProof/>
          <w:szCs w:val="24"/>
        </w:rPr>
        <w:t xml:space="preserve"> for nationals of the third country concerned</w:t>
      </w:r>
      <w:r w:rsidRPr="00D14278">
        <w:rPr>
          <w:rFonts w:eastAsia="Calibri"/>
          <w:noProof/>
          <w:szCs w:val="24"/>
        </w:rPr>
        <w:t>, which could include: the visa refusal rate</w:t>
      </w:r>
      <w:r w:rsidR="009942A6" w:rsidRPr="00D14278">
        <w:rPr>
          <w:rFonts w:eastAsia="Calibri"/>
          <w:noProof/>
          <w:szCs w:val="24"/>
        </w:rPr>
        <w:t>,</w:t>
      </w:r>
      <w:r w:rsidR="00091BA0" w:rsidRPr="00D14278">
        <w:rPr>
          <w:rFonts w:eastAsia="Calibri"/>
          <w:noProof/>
          <w:szCs w:val="24"/>
        </w:rPr>
        <w:t xml:space="preserve"> </w:t>
      </w:r>
      <w:r w:rsidRPr="00D14278">
        <w:rPr>
          <w:rFonts w:eastAsia="Calibri"/>
          <w:noProof/>
          <w:szCs w:val="24"/>
          <w:lang w:val="en-IE"/>
        </w:rPr>
        <w:t>unfounded asylum applications</w:t>
      </w:r>
      <w:r w:rsidR="009942A6" w:rsidRPr="00D14278">
        <w:rPr>
          <w:rFonts w:eastAsia="Calibri"/>
          <w:noProof/>
          <w:szCs w:val="24"/>
          <w:lang w:val="en-IE"/>
        </w:rPr>
        <w:t>,</w:t>
      </w:r>
      <w:r w:rsidR="009F3F0D" w:rsidRPr="00D14278">
        <w:rPr>
          <w:rFonts w:eastAsia="Calibri"/>
          <w:noProof/>
          <w:szCs w:val="24"/>
          <w:lang w:val="en-IE"/>
        </w:rPr>
        <w:t xml:space="preserve"> </w:t>
      </w:r>
      <w:r w:rsidRPr="00D14278">
        <w:rPr>
          <w:rFonts w:eastAsia="Calibri"/>
          <w:noProof/>
          <w:szCs w:val="24"/>
        </w:rPr>
        <w:t>the return rate</w:t>
      </w:r>
      <w:r w:rsidR="009942A6" w:rsidRPr="00D14278">
        <w:rPr>
          <w:rFonts w:eastAsia="Calibri"/>
          <w:noProof/>
          <w:szCs w:val="24"/>
        </w:rPr>
        <w:t>,</w:t>
      </w:r>
      <w:r w:rsidRPr="00D14278">
        <w:rPr>
          <w:rFonts w:eastAsia="Calibri"/>
          <w:noProof/>
          <w:szCs w:val="24"/>
        </w:rPr>
        <w:t xml:space="preserve"> and an assessment of the country’s practical cooperation on return and readmission. Further criteria, particularly those linked to security</w:t>
      </w:r>
      <w:r w:rsidR="000A4043" w:rsidRPr="00D14278">
        <w:rPr>
          <w:rFonts w:eastAsia="Calibri"/>
          <w:noProof/>
          <w:szCs w:val="24"/>
        </w:rPr>
        <w:t>,</w:t>
      </w:r>
      <w:r w:rsidR="009F34B2" w:rsidRPr="00D14278">
        <w:rPr>
          <w:rFonts w:eastAsia="Calibri"/>
          <w:noProof/>
          <w:szCs w:val="24"/>
        </w:rPr>
        <w:t xml:space="preserve"> including cybersecurity</w:t>
      </w:r>
      <w:r w:rsidR="00220B94" w:rsidRPr="00D14278">
        <w:rPr>
          <w:rFonts w:eastAsia="Calibri"/>
          <w:noProof/>
          <w:szCs w:val="24"/>
        </w:rPr>
        <w:t xml:space="preserve"> </w:t>
      </w:r>
      <w:r w:rsidR="0022193E" w:rsidRPr="00D14278">
        <w:rPr>
          <w:rFonts w:eastAsia="Calibri"/>
          <w:noProof/>
          <w:szCs w:val="24"/>
        </w:rPr>
        <w:t>(</w:t>
      </w:r>
      <w:r w:rsidRPr="00D14278">
        <w:rPr>
          <w:rFonts w:eastAsia="Calibri"/>
          <w:noProof/>
          <w:szCs w:val="24"/>
        </w:rPr>
        <w:t xml:space="preserve">such as cooperation on </w:t>
      </w:r>
      <w:r w:rsidR="00933F14" w:rsidRPr="00D14278">
        <w:rPr>
          <w:rFonts w:eastAsia="Calibri"/>
          <w:noProof/>
          <w:szCs w:val="24"/>
        </w:rPr>
        <w:t>counterterrorism</w:t>
      </w:r>
      <w:r w:rsidRPr="00D14278">
        <w:rPr>
          <w:rFonts w:eastAsia="Calibri"/>
          <w:noProof/>
          <w:szCs w:val="24"/>
        </w:rPr>
        <w:t>, anti-smuggling, and fighting organised crime</w:t>
      </w:r>
      <w:r w:rsidR="00960FF0" w:rsidRPr="00D14278">
        <w:rPr>
          <w:rFonts w:eastAsia="Calibri"/>
          <w:noProof/>
          <w:szCs w:val="24"/>
        </w:rPr>
        <w:t>)</w:t>
      </w:r>
      <w:r w:rsidRPr="00D14278">
        <w:rPr>
          <w:rFonts w:eastAsia="Calibri"/>
          <w:noProof/>
          <w:szCs w:val="24"/>
        </w:rPr>
        <w:t xml:space="preserve">, </w:t>
      </w:r>
      <w:r w:rsidR="009F34B2" w:rsidRPr="00D14278">
        <w:rPr>
          <w:rFonts w:eastAsia="Calibri"/>
          <w:noProof/>
          <w:szCs w:val="24"/>
        </w:rPr>
        <w:t xml:space="preserve">should </w:t>
      </w:r>
      <w:r w:rsidR="000604F5" w:rsidRPr="00D14278">
        <w:rPr>
          <w:rFonts w:eastAsia="Calibri"/>
          <w:noProof/>
          <w:szCs w:val="24"/>
        </w:rPr>
        <w:t xml:space="preserve">also </w:t>
      </w:r>
      <w:r w:rsidR="009F34B2" w:rsidRPr="00D14278">
        <w:rPr>
          <w:rFonts w:eastAsia="Calibri"/>
          <w:noProof/>
          <w:szCs w:val="24"/>
        </w:rPr>
        <w:t xml:space="preserve">be </w:t>
      </w:r>
      <w:r w:rsidRPr="00D14278">
        <w:rPr>
          <w:rFonts w:eastAsia="Calibri"/>
          <w:noProof/>
          <w:szCs w:val="24"/>
        </w:rPr>
        <w:t>considered.</w:t>
      </w:r>
      <w:r w:rsidRPr="00D14278">
        <w:rPr>
          <w:rFonts w:eastAsia="Calibri"/>
          <w:noProof/>
          <w:szCs w:val="24"/>
          <w:lang w:val="en-IE"/>
        </w:rPr>
        <w:t xml:space="preserve"> The new framework will continue to take into account the overall state of relations with the third country concerned and the advancement of the Union’s strategic interests. These indicative criteria will be agreed with Member States in 2026 and will be used to assess whether visa-required countries may qualify for exemption. </w:t>
      </w:r>
    </w:p>
    <w:p w14:paraId="76587A76" w14:textId="0EFBA959" w:rsidR="003A7959" w:rsidRPr="00D14278" w:rsidRDefault="003A7959" w:rsidP="003A7959">
      <w:pPr>
        <w:spacing w:after="120"/>
        <w:rPr>
          <w:noProof/>
          <w:szCs w:val="24"/>
          <w:lang w:val="en-IE"/>
        </w:rPr>
      </w:pPr>
      <w:r w:rsidRPr="00D14278">
        <w:rPr>
          <w:rFonts w:eastAsia="Calibri"/>
          <w:noProof/>
          <w:szCs w:val="24"/>
          <w:lang w:val="en-IE"/>
        </w:rPr>
        <w:t>Once a country has been identified as a candidate for visa</w:t>
      </w:r>
      <w:r w:rsidR="00467FEB" w:rsidRPr="00D14278">
        <w:rPr>
          <w:rFonts w:eastAsia="Calibri"/>
          <w:noProof/>
          <w:szCs w:val="24"/>
          <w:lang w:val="en-IE"/>
        </w:rPr>
        <w:t>-</w:t>
      </w:r>
      <w:r w:rsidRPr="00D14278">
        <w:rPr>
          <w:rFonts w:eastAsia="Calibri"/>
          <w:noProof/>
          <w:szCs w:val="24"/>
          <w:lang w:val="en-IE"/>
        </w:rPr>
        <w:t>free travel</w:t>
      </w:r>
      <w:r w:rsidR="00844315" w:rsidRPr="00D14278">
        <w:rPr>
          <w:rFonts w:eastAsia="Calibri"/>
          <w:noProof/>
          <w:szCs w:val="24"/>
          <w:lang w:val="en-IE"/>
        </w:rPr>
        <w:t xml:space="preserve"> for its citizens</w:t>
      </w:r>
      <w:r w:rsidRPr="00D14278">
        <w:rPr>
          <w:rFonts w:eastAsia="Calibri"/>
          <w:noProof/>
          <w:szCs w:val="24"/>
          <w:lang w:val="en-IE"/>
        </w:rPr>
        <w:t xml:space="preserve">, the process will be complemented by a </w:t>
      </w:r>
      <w:r w:rsidRPr="00D14278">
        <w:rPr>
          <w:rFonts w:eastAsia="Calibri"/>
          <w:b/>
          <w:bCs/>
          <w:noProof/>
          <w:szCs w:val="24"/>
          <w:lang w:val="en-IE"/>
        </w:rPr>
        <w:t>structured visa liberalisation dialogue</w:t>
      </w:r>
      <w:r w:rsidRPr="00D14278">
        <w:rPr>
          <w:noProof/>
          <w:szCs w:val="24"/>
          <w:lang w:val="en-IE"/>
        </w:rPr>
        <w:t xml:space="preserve">, based on agreed benchmarks and demonstrated cooperation in areas of strategic importance for the EU, including security, migration and border management. The outcome of such dialogues will be formalised through a </w:t>
      </w:r>
      <w:r w:rsidRPr="00D14278">
        <w:rPr>
          <w:b/>
          <w:bCs/>
          <w:noProof/>
          <w:szCs w:val="24"/>
          <w:lang w:val="en-IE"/>
        </w:rPr>
        <w:t>visa waiver agreement</w:t>
      </w:r>
      <w:r w:rsidRPr="00D14278">
        <w:rPr>
          <w:noProof/>
          <w:szCs w:val="24"/>
          <w:lang w:val="en-IE"/>
        </w:rPr>
        <w:t xml:space="preserve">, ensuring reciprocity and long-term sustainability of visa-free travel. </w:t>
      </w:r>
    </w:p>
    <w:p w14:paraId="3B5F092A" w14:textId="6008BC59" w:rsidR="003A7959" w:rsidRPr="00D14278" w:rsidRDefault="003A7959" w:rsidP="003A7959">
      <w:pPr>
        <w:spacing w:after="120"/>
        <w:rPr>
          <w:rFonts w:eastAsia="Calibri"/>
          <w:noProof/>
          <w:szCs w:val="24"/>
          <w:lang w:val="en-IE"/>
        </w:rPr>
      </w:pPr>
      <w:r w:rsidRPr="00D14278">
        <w:rPr>
          <w:rFonts w:eastAsia="Calibri"/>
          <w:noProof/>
          <w:szCs w:val="24"/>
        </w:rPr>
        <w:t xml:space="preserve">In parallel, the Commission, in consultation with Member States, will assess whether a </w:t>
      </w:r>
      <w:r w:rsidRPr="00D14278">
        <w:rPr>
          <w:rFonts w:eastAsia="Calibri"/>
          <w:b/>
          <w:noProof/>
          <w:szCs w:val="24"/>
        </w:rPr>
        <w:t>revision of the Visa Regulation</w:t>
      </w:r>
      <w:r w:rsidRPr="00D14278">
        <w:rPr>
          <w:rFonts w:eastAsia="Calibri"/>
          <w:noProof/>
          <w:szCs w:val="24"/>
        </w:rPr>
        <w:t xml:space="preserve"> is needed to align the </w:t>
      </w:r>
      <w:r w:rsidRPr="00D14278">
        <w:rPr>
          <w:rFonts w:eastAsia="Calibri"/>
          <w:noProof/>
          <w:szCs w:val="24"/>
          <w:lang w:val="en-IE"/>
        </w:rPr>
        <w:t>recently introduced new suspension grounds with the conditions to be fulfilled when considering the granting of a visa exemption.</w:t>
      </w:r>
    </w:p>
    <w:p w14:paraId="47EF5352" w14:textId="679C8236" w:rsidR="003A7959" w:rsidRPr="00D14278" w:rsidRDefault="00203935" w:rsidP="00E85DDA">
      <w:pPr>
        <w:pStyle w:val="ListParagraph"/>
        <w:numPr>
          <w:ilvl w:val="0"/>
          <w:numId w:val="3"/>
        </w:numPr>
        <w:spacing w:after="120"/>
        <w:contextualSpacing w:val="0"/>
        <w:rPr>
          <w:b/>
          <w:bCs/>
          <w:noProof/>
          <w:szCs w:val="24"/>
          <w:lang w:val="en-IE"/>
        </w:rPr>
      </w:pPr>
      <w:r w:rsidRPr="00D14278">
        <w:rPr>
          <w:rFonts w:eastAsia="Calibri"/>
          <w:b/>
          <w:bCs/>
          <w:noProof/>
          <w:szCs w:val="24"/>
          <w:lang w:val="en-IE"/>
        </w:rPr>
        <w:t xml:space="preserve">Stronger </w:t>
      </w:r>
      <w:r w:rsidR="003A7959" w:rsidRPr="00D14278">
        <w:rPr>
          <w:rFonts w:eastAsia="Calibri"/>
          <w:b/>
          <w:bCs/>
          <w:noProof/>
          <w:szCs w:val="24"/>
          <w:lang w:val="en-IE"/>
        </w:rPr>
        <w:t>monitoring of visa</w:t>
      </w:r>
      <w:r w:rsidR="007149A0" w:rsidRPr="00D14278">
        <w:rPr>
          <w:rFonts w:eastAsia="Calibri"/>
          <w:b/>
          <w:bCs/>
          <w:noProof/>
          <w:szCs w:val="24"/>
          <w:lang w:val="en-IE"/>
        </w:rPr>
        <w:t>-</w:t>
      </w:r>
      <w:r w:rsidR="003A7959" w:rsidRPr="00D14278">
        <w:rPr>
          <w:rFonts w:eastAsia="Calibri"/>
          <w:b/>
          <w:bCs/>
          <w:noProof/>
          <w:szCs w:val="24"/>
          <w:lang w:val="en-IE"/>
        </w:rPr>
        <w:t>free regimes</w:t>
      </w:r>
    </w:p>
    <w:p w14:paraId="435C3A12" w14:textId="76248214" w:rsidR="003A7959" w:rsidRPr="00D14278" w:rsidRDefault="003A7959" w:rsidP="003A7959">
      <w:pPr>
        <w:shd w:val="clear" w:color="auto" w:fill="FFFFFF" w:themeFill="background1"/>
        <w:spacing w:after="120"/>
        <w:rPr>
          <w:b/>
          <w:bCs/>
          <w:noProof/>
          <w:szCs w:val="24"/>
          <w:lang w:val="en-IE"/>
        </w:rPr>
      </w:pPr>
      <w:r w:rsidRPr="00D14278">
        <w:rPr>
          <w:noProof/>
          <w:szCs w:val="24"/>
          <w:lang w:val="en-IE"/>
        </w:rPr>
        <w:t xml:space="preserve">The list of countries </w:t>
      </w:r>
      <w:r w:rsidR="001E0884" w:rsidRPr="00D14278">
        <w:rPr>
          <w:noProof/>
          <w:szCs w:val="24"/>
          <w:lang w:val="en-IE"/>
        </w:rPr>
        <w:t xml:space="preserve">whose citizens </w:t>
      </w:r>
      <w:r w:rsidRPr="00D14278">
        <w:rPr>
          <w:noProof/>
          <w:szCs w:val="24"/>
          <w:lang w:val="en-IE"/>
        </w:rPr>
        <w:t xml:space="preserve">benefit from </w:t>
      </w:r>
      <w:r w:rsidRPr="00D14278">
        <w:rPr>
          <w:b/>
          <w:bCs/>
          <w:noProof/>
          <w:szCs w:val="24"/>
          <w:lang w:val="en-IE"/>
        </w:rPr>
        <w:t>visa-free</w:t>
      </w:r>
      <w:r w:rsidRPr="00D14278">
        <w:rPr>
          <w:noProof/>
          <w:szCs w:val="24"/>
          <w:lang w:val="en-IE"/>
        </w:rPr>
        <w:t xml:space="preserve"> travel to the EU has steadily grown, now including </w:t>
      </w:r>
      <w:r w:rsidRPr="00D14278">
        <w:rPr>
          <w:b/>
          <w:bCs/>
          <w:noProof/>
          <w:szCs w:val="24"/>
          <w:lang w:val="en-IE"/>
        </w:rPr>
        <w:t>64 countries and territories</w:t>
      </w:r>
      <w:r w:rsidRPr="00D14278">
        <w:rPr>
          <w:noProof/>
          <w:szCs w:val="24"/>
          <w:lang w:val="en-IE"/>
        </w:rPr>
        <w:t>, more than any other similar travel destinations</w:t>
      </w:r>
      <w:r w:rsidR="00A574CB" w:rsidRPr="00D14278">
        <w:rPr>
          <w:rStyle w:val="FootnoteReference"/>
          <w:noProof/>
          <w:szCs w:val="24"/>
          <w:lang w:val="en-IE"/>
        </w:rPr>
        <w:footnoteReference w:id="5"/>
      </w:r>
      <w:r w:rsidR="00DE3C7C" w:rsidRPr="00D14278">
        <w:rPr>
          <w:noProof/>
          <w:szCs w:val="24"/>
          <w:lang w:val="en-IE"/>
        </w:rPr>
        <w:t>.</w:t>
      </w:r>
      <w:r w:rsidRPr="00D14278">
        <w:rPr>
          <w:noProof/>
          <w:szCs w:val="24"/>
          <w:lang w:val="en-IE"/>
        </w:rPr>
        <w:t xml:space="preserve"> However, once countries get visa</w:t>
      </w:r>
      <w:r w:rsidR="007149A0" w:rsidRPr="00D14278">
        <w:rPr>
          <w:noProof/>
          <w:szCs w:val="24"/>
          <w:lang w:val="en-IE"/>
        </w:rPr>
        <w:t>-</w:t>
      </w:r>
      <w:r w:rsidRPr="00D14278">
        <w:rPr>
          <w:noProof/>
          <w:szCs w:val="24"/>
          <w:lang w:val="en-IE"/>
        </w:rPr>
        <w:t>free status</w:t>
      </w:r>
      <w:r w:rsidR="00CD2FBD" w:rsidRPr="00D14278">
        <w:rPr>
          <w:noProof/>
          <w:szCs w:val="24"/>
          <w:lang w:val="en-IE"/>
        </w:rPr>
        <w:t xml:space="preserve"> for their citizens</w:t>
      </w:r>
      <w:r w:rsidRPr="00D14278">
        <w:rPr>
          <w:noProof/>
          <w:szCs w:val="24"/>
          <w:lang w:val="en-IE"/>
        </w:rPr>
        <w:t xml:space="preserve">, it may not always be the case that they continue to meet all the conditions </w:t>
      </w:r>
      <w:r w:rsidR="003C27FA" w:rsidRPr="00D14278">
        <w:rPr>
          <w:noProof/>
          <w:szCs w:val="24"/>
          <w:lang w:val="en-IE"/>
        </w:rPr>
        <w:t xml:space="preserve">for </w:t>
      </w:r>
      <w:r w:rsidRPr="00D14278">
        <w:rPr>
          <w:noProof/>
          <w:szCs w:val="24"/>
          <w:lang w:val="en-IE"/>
        </w:rPr>
        <w:t>visa</w:t>
      </w:r>
      <w:r w:rsidR="004D2E27" w:rsidRPr="00D14278">
        <w:rPr>
          <w:noProof/>
          <w:szCs w:val="24"/>
          <w:lang w:val="en-IE"/>
        </w:rPr>
        <w:t xml:space="preserve"> </w:t>
      </w:r>
      <w:r w:rsidRPr="00D14278">
        <w:rPr>
          <w:noProof/>
          <w:szCs w:val="24"/>
          <w:lang w:val="en-IE"/>
        </w:rPr>
        <w:t>exemptions.</w:t>
      </w:r>
    </w:p>
    <w:p w14:paraId="3708E4BF" w14:textId="4699778A" w:rsidR="00E83853" w:rsidRPr="00D14278" w:rsidRDefault="003A7959" w:rsidP="00E83853">
      <w:pPr>
        <w:keepNext/>
        <w:spacing w:after="120"/>
        <w:rPr>
          <w:noProof/>
          <w:szCs w:val="24"/>
        </w:rPr>
      </w:pPr>
      <w:r w:rsidRPr="00D14278">
        <w:rPr>
          <w:noProof/>
          <w:szCs w:val="24"/>
        </w:rPr>
        <w:t>The European Commission</w:t>
      </w:r>
      <w:r w:rsidR="00D50F54" w:rsidRPr="00D14278">
        <w:rPr>
          <w:noProof/>
          <w:szCs w:val="24"/>
        </w:rPr>
        <w:t>’</w:t>
      </w:r>
      <w:r w:rsidRPr="00D14278">
        <w:rPr>
          <w:noProof/>
          <w:szCs w:val="24"/>
        </w:rPr>
        <w:t>s monitoring of visa-free regimes reveals significant challenges to the EU's security, border and migration management due to various forms of abuse</w:t>
      </w:r>
      <w:r w:rsidR="00220B94" w:rsidRPr="00D14278">
        <w:rPr>
          <w:noProof/>
          <w:szCs w:val="24"/>
        </w:rPr>
        <w:t xml:space="preserve"> </w:t>
      </w:r>
      <w:r w:rsidR="00FB0200" w:rsidRPr="00D14278">
        <w:rPr>
          <w:noProof/>
          <w:szCs w:val="24"/>
        </w:rPr>
        <w:t>of the visa exemption</w:t>
      </w:r>
      <w:r w:rsidRPr="00D14278">
        <w:rPr>
          <w:noProof/>
          <w:szCs w:val="24"/>
        </w:rPr>
        <w:t xml:space="preserve">. These </w:t>
      </w:r>
      <w:r w:rsidR="00B11E9A" w:rsidRPr="00D14278">
        <w:rPr>
          <w:noProof/>
          <w:szCs w:val="24"/>
        </w:rPr>
        <w:t xml:space="preserve">can </w:t>
      </w:r>
      <w:r w:rsidRPr="00D14278">
        <w:rPr>
          <w:noProof/>
          <w:szCs w:val="24"/>
        </w:rPr>
        <w:t xml:space="preserve">include the </w:t>
      </w:r>
      <w:r w:rsidRPr="00D14278">
        <w:rPr>
          <w:b/>
          <w:bCs/>
          <w:noProof/>
          <w:szCs w:val="24"/>
        </w:rPr>
        <w:t>misuse of asylum procedures</w:t>
      </w:r>
      <w:r w:rsidRPr="00D14278">
        <w:rPr>
          <w:noProof/>
          <w:szCs w:val="24"/>
        </w:rPr>
        <w:t xml:space="preserve">, with nearly a quarter of </w:t>
      </w:r>
      <w:r w:rsidR="00DC2411" w:rsidRPr="00D14278">
        <w:rPr>
          <w:noProof/>
          <w:szCs w:val="24"/>
        </w:rPr>
        <w:t>2024</w:t>
      </w:r>
      <w:r w:rsidRPr="00D14278">
        <w:rPr>
          <w:noProof/>
          <w:szCs w:val="24"/>
        </w:rPr>
        <w:t xml:space="preserve"> asylum applications in the EU coming from visa-free travellers,</w:t>
      </w:r>
      <w:r w:rsidR="00C0442D" w:rsidRPr="00D14278">
        <w:rPr>
          <w:noProof/>
          <w:szCs w:val="24"/>
        </w:rPr>
        <w:t xml:space="preserve"> and</w:t>
      </w:r>
      <w:r w:rsidRPr="00D14278">
        <w:rPr>
          <w:noProof/>
          <w:szCs w:val="24"/>
        </w:rPr>
        <w:t xml:space="preserve"> a significant proportion of </w:t>
      </w:r>
      <w:r w:rsidR="00C0442D" w:rsidRPr="00D14278">
        <w:rPr>
          <w:noProof/>
          <w:szCs w:val="24"/>
        </w:rPr>
        <w:t xml:space="preserve">these applications </w:t>
      </w:r>
      <w:r w:rsidR="009942A6" w:rsidRPr="00D14278">
        <w:rPr>
          <w:noProof/>
          <w:szCs w:val="24"/>
        </w:rPr>
        <w:t>being</w:t>
      </w:r>
      <w:r w:rsidRPr="00D14278">
        <w:rPr>
          <w:noProof/>
          <w:szCs w:val="24"/>
        </w:rPr>
        <w:t xml:space="preserve"> unfoun</w:t>
      </w:r>
      <w:r w:rsidR="00C868B1" w:rsidRPr="00D14278">
        <w:rPr>
          <w:noProof/>
          <w:szCs w:val="24"/>
        </w:rPr>
        <w:t>ded</w:t>
      </w:r>
      <w:r w:rsidR="00A574CB" w:rsidRPr="00D14278">
        <w:rPr>
          <w:rStyle w:val="FootnoteReference"/>
          <w:noProof/>
          <w:szCs w:val="24"/>
        </w:rPr>
        <w:footnoteReference w:id="6"/>
      </w:r>
      <w:r w:rsidR="00E31112" w:rsidRPr="00D14278">
        <w:rPr>
          <w:noProof/>
          <w:szCs w:val="24"/>
        </w:rPr>
        <w:t>.</w:t>
      </w:r>
      <w:r w:rsidRPr="00D14278">
        <w:rPr>
          <w:noProof/>
          <w:szCs w:val="24"/>
        </w:rPr>
        <w:t xml:space="preserve"> Another issue </w:t>
      </w:r>
      <w:r w:rsidR="00406420" w:rsidRPr="00D14278">
        <w:rPr>
          <w:noProof/>
          <w:szCs w:val="24"/>
        </w:rPr>
        <w:t xml:space="preserve">is </w:t>
      </w:r>
      <w:r w:rsidRPr="00D14278">
        <w:rPr>
          <w:noProof/>
          <w:szCs w:val="24"/>
        </w:rPr>
        <w:t xml:space="preserve">visa-free nationals </w:t>
      </w:r>
      <w:r w:rsidRPr="00D14278">
        <w:rPr>
          <w:b/>
          <w:bCs/>
          <w:noProof/>
          <w:szCs w:val="24"/>
        </w:rPr>
        <w:t>overstaying</w:t>
      </w:r>
      <w:r w:rsidRPr="00D14278">
        <w:rPr>
          <w:noProof/>
          <w:szCs w:val="24"/>
        </w:rPr>
        <w:t xml:space="preserve"> their authorised stay and remaining in the EU illegally. Moreover, security risks are heightened by the practice of certain visa-exempt countries operating </w:t>
      </w:r>
      <w:r w:rsidRPr="00D14278">
        <w:rPr>
          <w:b/>
          <w:bCs/>
          <w:noProof/>
          <w:szCs w:val="24"/>
        </w:rPr>
        <w:t>citizenship-by-investment program</w:t>
      </w:r>
      <w:r w:rsidR="00B11E9A" w:rsidRPr="00D14278">
        <w:rPr>
          <w:b/>
          <w:bCs/>
          <w:noProof/>
          <w:szCs w:val="24"/>
        </w:rPr>
        <w:t>me</w:t>
      </w:r>
      <w:r w:rsidRPr="00D14278">
        <w:rPr>
          <w:b/>
          <w:bCs/>
          <w:noProof/>
          <w:szCs w:val="24"/>
        </w:rPr>
        <w:t>s</w:t>
      </w:r>
      <w:r w:rsidRPr="00D14278">
        <w:rPr>
          <w:noProof/>
          <w:szCs w:val="24"/>
        </w:rPr>
        <w:t xml:space="preserve">, granting </w:t>
      </w:r>
      <w:r w:rsidR="00B75A1A" w:rsidRPr="00D14278">
        <w:rPr>
          <w:noProof/>
          <w:szCs w:val="24"/>
        </w:rPr>
        <w:t xml:space="preserve">citizenship </w:t>
      </w:r>
      <w:r w:rsidRPr="00D14278">
        <w:rPr>
          <w:noProof/>
          <w:szCs w:val="24"/>
        </w:rPr>
        <w:t xml:space="preserve">without proper security screening. </w:t>
      </w:r>
      <w:r w:rsidR="008C7A03" w:rsidRPr="00D14278">
        <w:rPr>
          <w:noProof/>
          <w:szCs w:val="24"/>
        </w:rPr>
        <w:t>In addition, p</w:t>
      </w:r>
      <w:r w:rsidRPr="00D14278">
        <w:rPr>
          <w:noProof/>
          <w:szCs w:val="24"/>
        </w:rPr>
        <w:t xml:space="preserve">ersistent </w:t>
      </w:r>
      <w:r w:rsidRPr="00D14278">
        <w:rPr>
          <w:b/>
          <w:bCs/>
          <w:noProof/>
          <w:szCs w:val="24"/>
        </w:rPr>
        <w:t>misalignments in the visa policies</w:t>
      </w:r>
      <w:r w:rsidRPr="00D14278">
        <w:rPr>
          <w:noProof/>
          <w:szCs w:val="24"/>
        </w:rPr>
        <w:t xml:space="preserve"> of some visa-free partners </w:t>
      </w:r>
      <w:r w:rsidR="00476D4D" w:rsidRPr="00D14278">
        <w:rPr>
          <w:noProof/>
          <w:szCs w:val="24"/>
        </w:rPr>
        <w:t xml:space="preserve">with the visa policy of the EU </w:t>
      </w:r>
      <w:r w:rsidRPr="00D14278">
        <w:rPr>
          <w:noProof/>
          <w:szCs w:val="24"/>
        </w:rPr>
        <w:t>can create or facilitate illegal migration routes into the EU.</w:t>
      </w:r>
      <w:r w:rsidR="00E83853">
        <w:rPr>
          <w:noProof/>
          <w:szCs w:val="24"/>
        </w:rPr>
        <w:t xml:space="preserve"> </w:t>
      </w:r>
      <w:r w:rsidR="00E83853" w:rsidRPr="004C7847">
        <w:rPr>
          <w:noProof/>
          <w:szCs w:val="24"/>
        </w:rPr>
        <w:t>For</w:t>
      </w:r>
      <w:r w:rsidR="00E83853">
        <w:rPr>
          <w:noProof/>
          <w:szCs w:val="24"/>
        </w:rPr>
        <w:t xml:space="preserve"> EU</w:t>
      </w:r>
      <w:r w:rsidR="00E83853" w:rsidRPr="004C7847">
        <w:rPr>
          <w:noProof/>
          <w:szCs w:val="24"/>
        </w:rPr>
        <w:t xml:space="preserve"> candidate countries and potential candidates, visa policy </w:t>
      </w:r>
      <w:r w:rsidR="003E4767">
        <w:rPr>
          <w:noProof/>
          <w:szCs w:val="24"/>
        </w:rPr>
        <w:t xml:space="preserve">alignment </w:t>
      </w:r>
      <w:r w:rsidR="00E83853" w:rsidRPr="004C7847">
        <w:rPr>
          <w:noProof/>
          <w:szCs w:val="24"/>
        </w:rPr>
        <w:t xml:space="preserve">is a fundamental requirement and contributes to the </w:t>
      </w:r>
      <w:r w:rsidR="00E83853">
        <w:rPr>
          <w:noProof/>
          <w:szCs w:val="24"/>
        </w:rPr>
        <w:t xml:space="preserve">security and </w:t>
      </w:r>
      <w:r w:rsidR="00E83853" w:rsidRPr="004C7847">
        <w:rPr>
          <w:noProof/>
          <w:szCs w:val="24"/>
        </w:rPr>
        <w:t xml:space="preserve">protection of </w:t>
      </w:r>
      <w:r w:rsidR="00E83853">
        <w:rPr>
          <w:noProof/>
          <w:szCs w:val="24"/>
        </w:rPr>
        <w:t xml:space="preserve">the </w:t>
      </w:r>
      <w:r w:rsidR="00E83853" w:rsidRPr="004C7847">
        <w:rPr>
          <w:noProof/>
          <w:szCs w:val="24"/>
        </w:rPr>
        <w:t>Schengen area.</w:t>
      </w:r>
    </w:p>
    <w:p w14:paraId="4E8F2122" w14:textId="5DF4BC3A" w:rsidR="007F0D7C" w:rsidRPr="00D14278" w:rsidRDefault="003A7959" w:rsidP="00220B94">
      <w:pPr>
        <w:spacing w:after="120"/>
        <w:rPr>
          <w:noProof/>
          <w:szCs w:val="24"/>
          <w:lang w:val="en-IE"/>
        </w:rPr>
      </w:pPr>
      <w:r w:rsidRPr="00D14278">
        <w:rPr>
          <w:noProof/>
          <w:szCs w:val="24"/>
          <w:lang w:val="en-IE"/>
        </w:rPr>
        <w:t xml:space="preserve">The </w:t>
      </w:r>
      <w:r w:rsidRPr="00D14278">
        <w:rPr>
          <w:b/>
          <w:bCs/>
          <w:noProof/>
          <w:szCs w:val="24"/>
          <w:lang w:val="en-IE"/>
        </w:rPr>
        <w:t xml:space="preserve">revised </w:t>
      </w:r>
      <w:r w:rsidR="00476D4D" w:rsidRPr="00D14278">
        <w:rPr>
          <w:b/>
          <w:bCs/>
          <w:noProof/>
          <w:szCs w:val="24"/>
          <w:lang w:val="en-IE"/>
        </w:rPr>
        <w:t>visa suspension mechanism</w:t>
      </w:r>
      <w:r w:rsidR="00476D4D" w:rsidRPr="00D14278">
        <w:rPr>
          <w:noProof/>
          <w:szCs w:val="24"/>
          <w:lang w:val="en-IE"/>
        </w:rPr>
        <w:t xml:space="preserve"> </w:t>
      </w:r>
      <w:r w:rsidRPr="00D14278">
        <w:rPr>
          <w:noProof/>
          <w:szCs w:val="24"/>
          <w:lang w:val="en-IE"/>
        </w:rPr>
        <w:t>(VSM),</w:t>
      </w:r>
      <w:r w:rsidRPr="00D14278">
        <w:rPr>
          <w:b/>
          <w:bCs/>
          <w:noProof/>
          <w:szCs w:val="24"/>
          <w:lang w:val="en-IE"/>
        </w:rPr>
        <w:t xml:space="preserve"> </w:t>
      </w:r>
      <w:r w:rsidRPr="00D14278">
        <w:rPr>
          <w:noProof/>
          <w:szCs w:val="24"/>
          <w:lang w:val="en-IE"/>
        </w:rPr>
        <w:t>which now includes wider and stronger triggers</w:t>
      </w:r>
      <w:r w:rsidR="00A574CB" w:rsidRPr="00D14278">
        <w:rPr>
          <w:rStyle w:val="FootnoteReference"/>
          <w:noProof/>
          <w:szCs w:val="24"/>
          <w:lang w:val="en-IE"/>
        </w:rPr>
        <w:footnoteReference w:id="7"/>
      </w:r>
      <w:r w:rsidR="007E1BC0" w:rsidRPr="00D14278">
        <w:rPr>
          <w:noProof/>
          <w:szCs w:val="24"/>
          <w:lang w:val="en-IE"/>
        </w:rPr>
        <w:t xml:space="preserve"> to suspend visa-free travel</w:t>
      </w:r>
      <w:r w:rsidRPr="00D14278">
        <w:rPr>
          <w:noProof/>
          <w:szCs w:val="24"/>
          <w:lang w:val="en-IE"/>
        </w:rPr>
        <w:t xml:space="preserve">, provides the Union with a robust instrument to respond swiftly and proportionately to abuses and security concerns. Full and coordinated use of the revised mechanism will be key to ensuring that visa-free travel remains secure, </w:t>
      </w:r>
      <w:r w:rsidR="00AD34D2" w:rsidRPr="00D14278">
        <w:rPr>
          <w:noProof/>
          <w:szCs w:val="24"/>
          <w:lang w:val="en-IE"/>
        </w:rPr>
        <w:t>credible,</w:t>
      </w:r>
      <w:r w:rsidRPr="00D14278">
        <w:rPr>
          <w:noProof/>
          <w:szCs w:val="24"/>
          <w:lang w:val="en-IE"/>
        </w:rPr>
        <w:t xml:space="preserve"> and conditional on mutual trust.</w:t>
      </w:r>
      <w:r w:rsidR="00220B94" w:rsidRPr="00D14278">
        <w:rPr>
          <w:noProof/>
          <w:szCs w:val="24"/>
          <w:lang w:val="en-IE"/>
        </w:rPr>
        <w:t xml:space="preserve"> Maintaining dialogue with the countries </w:t>
      </w:r>
      <w:r w:rsidR="00CD1136" w:rsidRPr="00D14278">
        <w:rPr>
          <w:noProof/>
          <w:lang w:val="en-IE"/>
        </w:rPr>
        <w:t>concerned</w:t>
      </w:r>
      <w:r w:rsidR="00CD1136" w:rsidRPr="00D14278">
        <w:rPr>
          <w:noProof/>
          <w:szCs w:val="24"/>
          <w:lang w:val="en-IE"/>
        </w:rPr>
        <w:t xml:space="preserve"> </w:t>
      </w:r>
      <w:r w:rsidR="00220B94" w:rsidRPr="00D14278">
        <w:rPr>
          <w:noProof/>
          <w:szCs w:val="24"/>
          <w:lang w:val="en-IE"/>
        </w:rPr>
        <w:t xml:space="preserve">will be crucial </w:t>
      </w:r>
      <w:r w:rsidR="007E1BC0" w:rsidRPr="00D14278">
        <w:rPr>
          <w:noProof/>
          <w:szCs w:val="24"/>
          <w:lang w:val="en-IE"/>
        </w:rPr>
        <w:t>to</w:t>
      </w:r>
      <w:r w:rsidR="00220B94" w:rsidRPr="00D14278">
        <w:rPr>
          <w:noProof/>
          <w:szCs w:val="24"/>
          <w:lang w:val="en-IE"/>
        </w:rPr>
        <w:t xml:space="preserve"> </w:t>
      </w:r>
      <w:r w:rsidR="00646222" w:rsidRPr="00D14278">
        <w:rPr>
          <w:noProof/>
          <w:szCs w:val="24"/>
          <w:lang w:val="en-IE"/>
        </w:rPr>
        <w:t>foster effective cooperation</w:t>
      </w:r>
      <w:r w:rsidR="007E1BC0" w:rsidRPr="00D14278">
        <w:rPr>
          <w:noProof/>
          <w:szCs w:val="24"/>
          <w:lang w:val="en-IE"/>
        </w:rPr>
        <w:t xml:space="preserve"> in this regard</w:t>
      </w:r>
      <w:r w:rsidR="007F0D7C" w:rsidRPr="00D14278">
        <w:rPr>
          <w:noProof/>
          <w:szCs w:val="24"/>
          <w:lang w:val="en-IE"/>
        </w:rPr>
        <w:t>.</w:t>
      </w:r>
    </w:p>
    <w:p w14:paraId="41EA9B38" w14:textId="77777777" w:rsidR="00E83853" w:rsidRPr="00D14278" w:rsidRDefault="003A7959" w:rsidP="00E83853">
      <w:pPr>
        <w:spacing w:after="120"/>
        <w:rPr>
          <w:noProof/>
          <w:szCs w:val="24"/>
          <w:lang w:val="en-IE"/>
        </w:rPr>
      </w:pPr>
      <w:r w:rsidRPr="00D14278">
        <w:rPr>
          <w:noProof/>
          <w:szCs w:val="24"/>
          <w:lang w:val="en-IE"/>
        </w:rPr>
        <w:t xml:space="preserve">The </w:t>
      </w:r>
      <w:r w:rsidR="00413AA9" w:rsidRPr="00D14278">
        <w:rPr>
          <w:noProof/>
          <w:szCs w:val="24"/>
          <w:lang w:val="en-IE"/>
        </w:rPr>
        <w:t xml:space="preserve">visa suspension </w:t>
      </w:r>
      <w:r w:rsidR="007C423C" w:rsidRPr="00D14278">
        <w:rPr>
          <w:noProof/>
          <w:szCs w:val="24"/>
          <w:lang w:val="en-IE"/>
        </w:rPr>
        <w:t xml:space="preserve">mechanism </w:t>
      </w:r>
      <w:r w:rsidRPr="00D14278">
        <w:rPr>
          <w:b/>
          <w:bCs/>
          <w:noProof/>
          <w:szCs w:val="24"/>
          <w:lang w:val="en-IE"/>
        </w:rPr>
        <w:t>report</w:t>
      </w:r>
      <w:r w:rsidRPr="00D14278">
        <w:rPr>
          <w:noProof/>
          <w:szCs w:val="24"/>
          <w:lang w:val="en-IE"/>
        </w:rPr>
        <w:t xml:space="preserve"> will continue to focus on countries or regions facing particular challenges that could lead to possible suspension of their visa exemptions. In addition, the report will include an overview of visa-free countries’ compliance with the conditions for visa exemptions, in line with the new assessment framework and its additional benchmarks. This will help ensure continued fulfilment of the criteria by partner countries and will safeguard the integrity of visa</w:t>
      </w:r>
      <w:r w:rsidR="001073B2" w:rsidRPr="00D14278">
        <w:rPr>
          <w:noProof/>
          <w:szCs w:val="24"/>
          <w:lang w:val="en-IE"/>
        </w:rPr>
        <w:t>-</w:t>
      </w:r>
      <w:r w:rsidRPr="00D14278">
        <w:rPr>
          <w:noProof/>
          <w:szCs w:val="24"/>
          <w:lang w:val="en-IE"/>
        </w:rPr>
        <w:t>free travel to the EU.</w:t>
      </w:r>
      <w:r w:rsidR="00E83853">
        <w:rPr>
          <w:noProof/>
          <w:szCs w:val="24"/>
          <w:lang w:val="en-IE"/>
        </w:rPr>
        <w:t xml:space="preserve"> </w:t>
      </w:r>
      <w:r w:rsidR="00E83853" w:rsidRPr="00FC531C">
        <w:rPr>
          <w:noProof/>
          <w:szCs w:val="24"/>
        </w:rPr>
        <w:t xml:space="preserve">Finally, </w:t>
      </w:r>
      <w:r w:rsidR="00E83853">
        <w:rPr>
          <w:noProof/>
          <w:szCs w:val="24"/>
        </w:rPr>
        <w:t xml:space="preserve">in cases </w:t>
      </w:r>
      <w:r w:rsidR="00E83853" w:rsidRPr="00FC531C">
        <w:rPr>
          <w:noProof/>
          <w:szCs w:val="24"/>
        </w:rPr>
        <w:t xml:space="preserve">when </w:t>
      </w:r>
      <w:r w:rsidR="00E83853">
        <w:rPr>
          <w:noProof/>
          <w:szCs w:val="24"/>
        </w:rPr>
        <w:t xml:space="preserve">the </w:t>
      </w:r>
      <w:r w:rsidR="00E83853" w:rsidRPr="00FC531C">
        <w:rPr>
          <w:noProof/>
          <w:szCs w:val="24"/>
        </w:rPr>
        <w:t xml:space="preserve">visa exemption </w:t>
      </w:r>
      <w:r w:rsidR="00E83853">
        <w:rPr>
          <w:noProof/>
          <w:szCs w:val="24"/>
        </w:rPr>
        <w:t>has been</w:t>
      </w:r>
      <w:r w:rsidR="00E83853" w:rsidRPr="00FC531C">
        <w:rPr>
          <w:noProof/>
          <w:szCs w:val="24"/>
        </w:rPr>
        <w:t xml:space="preserve"> suspended </w:t>
      </w:r>
      <w:r w:rsidR="00E83853">
        <w:rPr>
          <w:noProof/>
          <w:szCs w:val="24"/>
        </w:rPr>
        <w:t>for</w:t>
      </w:r>
      <w:r w:rsidR="00E83853" w:rsidRPr="00FC531C">
        <w:rPr>
          <w:noProof/>
          <w:szCs w:val="24"/>
        </w:rPr>
        <w:t xml:space="preserve"> certain passport holders, the Commission will monitor and support Member States in the effective implementation of such </w:t>
      </w:r>
      <w:r w:rsidR="00E83853">
        <w:rPr>
          <w:noProof/>
          <w:szCs w:val="24"/>
        </w:rPr>
        <w:t>suspension.</w:t>
      </w:r>
    </w:p>
    <w:p w14:paraId="447A16AB" w14:textId="2B5F56E2" w:rsidR="003A7959" w:rsidRPr="00D14278" w:rsidRDefault="003A7959" w:rsidP="00E85DDA">
      <w:pPr>
        <w:numPr>
          <w:ilvl w:val="0"/>
          <w:numId w:val="3"/>
        </w:numPr>
        <w:spacing w:after="120"/>
        <w:rPr>
          <w:rFonts w:eastAsia="Calibri"/>
          <w:b/>
          <w:bCs/>
          <w:noProof/>
          <w:szCs w:val="24"/>
          <w:lang w:val="en-IE"/>
        </w:rPr>
      </w:pPr>
      <w:r w:rsidRPr="00D14278">
        <w:rPr>
          <w:rFonts w:eastAsia="Calibri"/>
          <w:b/>
          <w:bCs/>
          <w:noProof/>
          <w:szCs w:val="24"/>
          <w:lang w:val="en-IE"/>
        </w:rPr>
        <w:t xml:space="preserve"> Increased leverage to foster </w:t>
      </w:r>
      <w:r w:rsidR="00A00340" w:rsidRPr="00D14278">
        <w:rPr>
          <w:rFonts w:eastAsia="Calibri"/>
          <w:b/>
          <w:bCs/>
          <w:noProof/>
          <w:szCs w:val="24"/>
          <w:lang w:val="en-IE"/>
        </w:rPr>
        <w:t>c</w:t>
      </w:r>
      <w:r w:rsidR="00394EFA" w:rsidRPr="00D14278">
        <w:rPr>
          <w:rFonts w:eastAsia="Calibri"/>
          <w:b/>
          <w:bCs/>
          <w:noProof/>
          <w:szCs w:val="24"/>
          <w:lang w:val="en-IE"/>
        </w:rPr>
        <w:t>ooperation on the part of</w:t>
      </w:r>
      <w:r w:rsidR="00646222" w:rsidRPr="00D14278">
        <w:rPr>
          <w:rFonts w:eastAsia="Calibri"/>
          <w:b/>
          <w:bCs/>
          <w:noProof/>
          <w:szCs w:val="24"/>
          <w:lang w:val="en-IE"/>
        </w:rPr>
        <w:t xml:space="preserve"> </w:t>
      </w:r>
      <w:r w:rsidRPr="00D14278">
        <w:rPr>
          <w:rFonts w:eastAsia="Calibri"/>
          <w:b/>
          <w:bCs/>
          <w:noProof/>
          <w:szCs w:val="24"/>
          <w:lang w:val="en-IE"/>
        </w:rPr>
        <w:t xml:space="preserve">third countries </w:t>
      </w:r>
    </w:p>
    <w:p w14:paraId="1AC465AE" w14:textId="5BCBC1D1" w:rsidR="003A7959" w:rsidRPr="00D14278" w:rsidRDefault="591F93AA" w:rsidP="0616EE85">
      <w:pPr>
        <w:spacing w:after="120"/>
        <w:rPr>
          <w:rFonts w:eastAsia="Calibri"/>
          <w:noProof/>
          <w:lang w:val="en-IE"/>
        </w:rPr>
      </w:pPr>
      <w:r w:rsidRPr="00D14278">
        <w:rPr>
          <w:rFonts w:eastAsia="Calibri"/>
          <w:noProof/>
          <w:lang w:val="en-IE"/>
        </w:rPr>
        <w:t xml:space="preserve">EU legislation, namely </w:t>
      </w:r>
      <w:r w:rsidRPr="00D14278">
        <w:rPr>
          <w:rFonts w:eastAsia="Calibri"/>
          <w:b/>
          <w:bCs/>
          <w:noProof/>
          <w:lang w:val="en-IE"/>
        </w:rPr>
        <w:t>Article 25a of the Visa Code</w:t>
      </w:r>
      <w:r w:rsidR="00A574CB" w:rsidRPr="00D14278">
        <w:rPr>
          <w:rStyle w:val="FootnoteReference"/>
          <w:rFonts w:eastAsia="Calibri"/>
          <w:noProof/>
          <w:lang w:val="en-IE"/>
        </w:rPr>
        <w:footnoteReference w:id="8"/>
      </w:r>
      <w:r w:rsidR="00157BF1" w:rsidRPr="00D14278">
        <w:rPr>
          <w:rFonts w:eastAsia="Calibri"/>
          <w:noProof/>
          <w:lang w:val="en-IE"/>
        </w:rPr>
        <w:t>,</w:t>
      </w:r>
      <w:r w:rsidRPr="00D14278">
        <w:rPr>
          <w:rFonts w:eastAsia="Calibri"/>
          <w:noProof/>
          <w:lang w:val="en-IE"/>
        </w:rPr>
        <w:t xml:space="preserve"> already links visa policy with third countries’ cooperation on the return and readmission of their </w:t>
      </w:r>
      <w:r w:rsidR="00AD5038" w:rsidRPr="00D14278">
        <w:rPr>
          <w:rFonts w:eastAsia="Calibri"/>
          <w:noProof/>
          <w:lang w:val="en-IE"/>
        </w:rPr>
        <w:t xml:space="preserve">own </w:t>
      </w:r>
      <w:r w:rsidRPr="00D14278">
        <w:rPr>
          <w:rFonts w:eastAsia="Calibri"/>
          <w:noProof/>
          <w:lang w:val="en-IE"/>
        </w:rPr>
        <w:t xml:space="preserve">nationals illegally staying in the EU. If cooperation is insufficient, based on the Commission’s assessment and proposal, the EU can impose a more restrictive application of some provisions in the Visa </w:t>
      </w:r>
      <w:r w:rsidR="00933F14" w:rsidRPr="00D14278">
        <w:rPr>
          <w:rFonts w:eastAsia="Calibri"/>
          <w:noProof/>
          <w:lang w:val="en-IE"/>
        </w:rPr>
        <w:t>Code, for</w:t>
      </w:r>
      <w:r w:rsidRPr="00D14278">
        <w:rPr>
          <w:rFonts w:eastAsia="Calibri"/>
          <w:noProof/>
          <w:lang w:val="en-IE"/>
        </w:rPr>
        <w:t xml:space="preserve"> example</w:t>
      </w:r>
      <w:r w:rsidR="005A73C9" w:rsidRPr="00D14278">
        <w:rPr>
          <w:rFonts w:eastAsia="Calibri"/>
          <w:noProof/>
          <w:lang w:val="en-IE"/>
        </w:rPr>
        <w:t>:</w:t>
      </w:r>
      <w:r w:rsidRPr="00D14278">
        <w:rPr>
          <w:rFonts w:eastAsia="Calibri"/>
          <w:noProof/>
          <w:lang w:val="en-IE"/>
        </w:rPr>
        <w:t xml:space="preserve">  the suspension of issuance of multiple entry visas, longer processing times, or increased visa fees</w:t>
      </w:r>
      <w:r w:rsidR="003E5F95" w:rsidRPr="00D14278">
        <w:rPr>
          <w:rFonts w:eastAsia="Calibri"/>
          <w:noProof/>
          <w:lang w:val="en-IE"/>
        </w:rPr>
        <w:t xml:space="preserve">. These measures can </w:t>
      </w:r>
      <w:r w:rsidR="00AD692B" w:rsidRPr="00D14278">
        <w:rPr>
          <w:rFonts w:eastAsia="Calibri"/>
          <w:noProof/>
          <w:lang w:val="en-IE"/>
        </w:rPr>
        <w:t>be applied for</w:t>
      </w:r>
      <w:r w:rsidRPr="00D14278">
        <w:rPr>
          <w:rFonts w:eastAsia="Calibri"/>
          <w:noProof/>
          <w:lang w:val="en-US"/>
        </w:rPr>
        <w:t xml:space="preserve"> certain</w:t>
      </w:r>
      <w:r w:rsidR="002D04DE" w:rsidRPr="00D14278">
        <w:rPr>
          <w:rFonts w:eastAsia="Calibri"/>
          <w:noProof/>
          <w:lang w:val="en-US"/>
        </w:rPr>
        <w:t xml:space="preserve"> categories of </w:t>
      </w:r>
      <w:r w:rsidR="00933F14" w:rsidRPr="00D14278">
        <w:rPr>
          <w:rFonts w:eastAsia="Calibri"/>
          <w:noProof/>
          <w:lang w:val="en-US"/>
        </w:rPr>
        <w:t xml:space="preserve">applicants </w:t>
      </w:r>
      <w:r w:rsidR="00A23D11" w:rsidRPr="00D14278">
        <w:rPr>
          <w:rFonts w:eastAsia="Calibri"/>
          <w:noProof/>
          <w:lang w:val="en-US"/>
        </w:rPr>
        <w:t xml:space="preserve">(e.g. diplomatic or service passport holders) </w:t>
      </w:r>
      <w:r w:rsidR="00933F14" w:rsidRPr="00D14278">
        <w:rPr>
          <w:rFonts w:eastAsia="Calibri"/>
          <w:noProof/>
          <w:lang w:val="en-US"/>
        </w:rPr>
        <w:t>or</w:t>
      </w:r>
      <w:r w:rsidRPr="00D14278">
        <w:rPr>
          <w:rFonts w:eastAsia="Calibri"/>
          <w:noProof/>
          <w:lang w:val="en-US"/>
        </w:rPr>
        <w:t xml:space="preserve"> all categories of applicants</w:t>
      </w:r>
      <w:r w:rsidR="00C75332" w:rsidRPr="00D14278">
        <w:rPr>
          <w:rFonts w:eastAsia="Calibri"/>
          <w:noProof/>
          <w:lang w:val="en-IE"/>
        </w:rPr>
        <w:t>.</w:t>
      </w:r>
      <w:r w:rsidRPr="00D14278">
        <w:rPr>
          <w:rFonts w:eastAsia="Calibri"/>
          <w:noProof/>
          <w:lang w:val="en-IE"/>
        </w:rPr>
        <w:t xml:space="preserve"> Th</w:t>
      </w:r>
      <w:r w:rsidR="00C75332" w:rsidRPr="00D14278">
        <w:rPr>
          <w:rFonts w:eastAsia="Calibri"/>
          <w:noProof/>
          <w:lang w:val="en-IE"/>
        </w:rPr>
        <w:t>is</w:t>
      </w:r>
      <w:r w:rsidRPr="00D14278">
        <w:rPr>
          <w:rFonts w:eastAsia="Calibri"/>
          <w:noProof/>
          <w:lang w:val="en-IE"/>
        </w:rPr>
        <w:t xml:space="preserve"> mechanism is a </w:t>
      </w:r>
      <w:r w:rsidRPr="00D14278">
        <w:rPr>
          <w:rFonts w:eastAsia="Calibri"/>
          <w:b/>
          <w:bCs/>
          <w:noProof/>
          <w:lang w:val="en-IE"/>
        </w:rPr>
        <w:t>powerful tool to influence</w:t>
      </w:r>
      <w:r w:rsidRPr="00D14278">
        <w:rPr>
          <w:rFonts w:eastAsia="Calibri"/>
          <w:noProof/>
          <w:lang w:val="en-IE"/>
        </w:rPr>
        <w:t xml:space="preserve"> cooperation on </w:t>
      </w:r>
      <w:r w:rsidR="00117DCE" w:rsidRPr="00D14278">
        <w:rPr>
          <w:rFonts w:eastAsia="Calibri"/>
          <w:noProof/>
          <w:lang w:val="en-IE"/>
        </w:rPr>
        <w:t xml:space="preserve">the part of third countries </w:t>
      </w:r>
      <w:r w:rsidR="000C29B3" w:rsidRPr="00D14278">
        <w:rPr>
          <w:rFonts w:eastAsia="Calibri"/>
          <w:noProof/>
          <w:lang w:val="en-IE"/>
        </w:rPr>
        <w:t xml:space="preserve">on </w:t>
      </w:r>
      <w:r w:rsidRPr="00D14278">
        <w:rPr>
          <w:rFonts w:eastAsia="Calibri"/>
          <w:noProof/>
          <w:lang w:val="en-IE"/>
        </w:rPr>
        <w:t>readmission</w:t>
      </w:r>
      <w:r w:rsidR="1BD80D50" w:rsidRPr="00D14278">
        <w:rPr>
          <w:rFonts w:eastAsia="Calibri"/>
          <w:noProof/>
          <w:lang w:val="en-IE"/>
        </w:rPr>
        <w:t xml:space="preserve"> through a common European </w:t>
      </w:r>
      <w:r w:rsidR="00496ED5" w:rsidRPr="00D14278">
        <w:rPr>
          <w:rFonts w:eastAsia="Calibri"/>
          <w:noProof/>
          <w:lang w:val="en-IE"/>
        </w:rPr>
        <w:t>approach</w:t>
      </w:r>
      <w:r w:rsidRPr="00D14278">
        <w:rPr>
          <w:rFonts w:eastAsia="Calibri"/>
          <w:noProof/>
          <w:lang w:val="en-IE"/>
        </w:rPr>
        <w:t xml:space="preserve">. The mechanism has proven </w:t>
      </w:r>
      <w:r w:rsidR="000C29B3" w:rsidRPr="00D14278">
        <w:rPr>
          <w:rFonts w:eastAsia="Calibri"/>
          <w:noProof/>
          <w:lang w:val="en-IE"/>
        </w:rPr>
        <w:t xml:space="preserve">most effective </w:t>
      </w:r>
      <w:r w:rsidRPr="00D14278">
        <w:rPr>
          <w:rFonts w:eastAsia="Calibri"/>
          <w:noProof/>
          <w:lang w:val="en-IE"/>
        </w:rPr>
        <w:t xml:space="preserve">when applied in a well-coordinated manner at EU level and accompanied by coherent messages to third countries on the consequences of insufficient cooperation. </w:t>
      </w:r>
    </w:p>
    <w:p w14:paraId="7B7D8997" w14:textId="32D75128" w:rsidR="003A7959" w:rsidRPr="00D14278" w:rsidRDefault="0D0172E5" w:rsidP="003A7959">
      <w:pPr>
        <w:spacing w:after="120"/>
        <w:rPr>
          <w:rFonts w:eastAsia="Calibri"/>
          <w:noProof/>
          <w:lang w:val="en-IE"/>
        </w:rPr>
      </w:pPr>
      <w:r w:rsidRPr="00D14278">
        <w:rPr>
          <w:rFonts w:eastAsia="Calibri"/>
          <w:noProof/>
          <w:lang w:val="en-IE"/>
        </w:rPr>
        <w:t>T</w:t>
      </w:r>
      <w:r w:rsidR="003A7959" w:rsidRPr="00D14278">
        <w:rPr>
          <w:rFonts w:eastAsia="Calibri"/>
          <w:noProof/>
          <w:lang w:val="en-IE"/>
        </w:rPr>
        <w:t xml:space="preserve">here is potential to use the mechanism in a more coherent way and to strengthen its role in promoting the EU’s </w:t>
      </w:r>
      <w:r w:rsidR="00646222" w:rsidRPr="00D14278">
        <w:rPr>
          <w:rFonts w:eastAsia="Calibri"/>
          <w:noProof/>
          <w:lang w:val="en-IE"/>
        </w:rPr>
        <w:t xml:space="preserve">values and </w:t>
      </w:r>
      <w:r w:rsidR="003A7959" w:rsidRPr="00D14278">
        <w:rPr>
          <w:rFonts w:eastAsia="Calibri"/>
          <w:noProof/>
          <w:lang w:val="en-IE"/>
        </w:rPr>
        <w:t xml:space="preserve">interests. As part of </w:t>
      </w:r>
      <w:r w:rsidR="00501A02" w:rsidRPr="00D14278">
        <w:rPr>
          <w:rFonts w:eastAsia="Calibri"/>
          <w:noProof/>
          <w:lang w:val="en-IE"/>
        </w:rPr>
        <w:t xml:space="preserve">the planned </w:t>
      </w:r>
      <w:r w:rsidR="003A7959" w:rsidRPr="00D14278">
        <w:rPr>
          <w:rFonts w:eastAsia="Calibri"/>
          <w:noProof/>
          <w:lang w:val="en-IE"/>
        </w:rPr>
        <w:t xml:space="preserve">legislative revision of the Visa Code, the Commission </w:t>
      </w:r>
      <w:r w:rsidR="00501A02" w:rsidRPr="00D14278">
        <w:rPr>
          <w:rFonts w:eastAsia="Calibri"/>
          <w:noProof/>
          <w:lang w:val="en-IE"/>
        </w:rPr>
        <w:t xml:space="preserve">will </w:t>
      </w:r>
      <w:r w:rsidR="003A7959" w:rsidRPr="00D14278">
        <w:rPr>
          <w:rFonts w:eastAsia="Calibri"/>
          <w:noProof/>
          <w:lang w:val="en-IE"/>
        </w:rPr>
        <w:t xml:space="preserve">propose a </w:t>
      </w:r>
      <w:r w:rsidR="003A7959" w:rsidRPr="00D14278">
        <w:rPr>
          <w:rFonts w:eastAsia="Calibri"/>
          <w:b/>
          <w:noProof/>
          <w:lang w:val="en-IE"/>
        </w:rPr>
        <w:t>more strategic and agile mechanism</w:t>
      </w:r>
      <w:r w:rsidR="0064236F" w:rsidRPr="00D14278">
        <w:rPr>
          <w:rFonts w:eastAsia="Calibri"/>
          <w:b/>
          <w:noProof/>
          <w:lang w:val="en-IE"/>
        </w:rPr>
        <w:t xml:space="preserve"> for implementing Article</w:t>
      </w:r>
      <w:r w:rsidR="00EE2B35" w:rsidRPr="00D14278">
        <w:rPr>
          <w:rFonts w:eastAsia="Calibri"/>
          <w:b/>
          <w:noProof/>
          <w:lang w:val="en-IE"/>
        </w:rPr>
        <w:t xml:space="preserve"> </w:t>
      </w:r>
      <w:r w:rsidR="0064236F" w:rsidRPr="00D14278">
        <w:rPr>
          <w:rFonts w:eastAsia="Calibri"/>
          <w:b/>
          <w:noProof/>
          <w:lang w:val="en-IE"/>
        </w:rPr>
        <w:t>25a</w:t>
      </w:r>
      <w:r w:rsidR="003A7959" w:rsidRPr="00D14278">
        <w:rPr>
          <w:rFonts w:eastAsia="Calibri"/>
          <w:noProof/>
          <w:lang w:val="en-IE"/>
        </w:rPr>
        <w:t xml:space="preserve">. </w:t>
      </w:r>
    </w:p>
    <w:p w14:paraId="1A146DB4" w14:textId="23A4DB2F" w:rsidR="003A7959" w:rsidRPr="00D14278" w:rsidRDefault="003A7959" w:rsidP="003A7959">
      <w:pPr>
        <w:spacing w:after="120"/>
        <w:rPr>
          <w:rFonts w:eastAsia="Calibri"/>
          <w:noProof/>
          <w:lang w:val="en-IE"/>
        </w:rPr>
      </w:pPr>
      <w:r w:rsidRPr="00D14278">
        <w:rPr>
          <w:rFonts w:eastAsia="Calibri"/>
          <w:noProof/>
        </w:rPr>
        <w:t xml:space="preserve">The </w:t>
      </w:r>
      <w:r w:rsidR="4F6FB3D3" w:rsidRPr="00D14278">
        <w:rPr>
          <w:rFonts w:eastAsia="Calibri"/>
          <w:noProof/>
        </w:rPr>
        <w:t xml:space="preserve">proposed </w:t>
      </w:r>
      <w:r w:rsidRPr="00D14278">
        <w:rPr>
          <w:rFonts w:eastAsia="Calibri"/>
          <w:noProof/>
        </w:rPr>
        <w:t xml:space="preserve">revision will aim to ensure that </w:t>
      </w:r>
      <w:r w:rsidRPr="00D14278">
        <w:rPr>
          <w:rFonts w:eastAsia="Calibri"/>
          <w:noProof/>
          <w:lang w:val="en-IE"/>
        </w:rPr>
        <w:t xml:space="preserve">the mechanism is more closely aligned </w:t>
      </w:r>
      <w:r w:rsidR="007752BA" w:rsidRPr="00D14278">
        <w:rPr>
          <w:rFonts w:eastAsia="Calibri"/>
          <w:noProof/>
          <w:lang w:val="en-IE"/>
        </w:rPr>
        <w:t xml:space="preserve">with </w:t>
      </w:r>
      <w:r w:rsidRPr="00D14278">
        <w:rPr>
          <w:rFonts w:eastAsia="Calibri"/>
          <w:noProof/>
          <w:lang w:val="en-IE"/>
        </w:rPr>
        <w:t xml:space="preserve">the Union’s objective of </w:t>
      </w:r>
      <w:r w:rsidRPr="00D14278">
        <w:rPr>
          <w:rFonts w:eastAsia="Calibri"/>
          <w:bCs/>
          <w:noProof/>
          <w:lang w:val="en-IE"/>
        </w:rPr>
        <w:t>safeguarding and promoting EU interests</w:t>
      </w:r>
      <w:r w:rsidRPr="00D14278">
        <w:rPr>
          <w:rFonts w:eastAsia="Calibri"/>
          <w:noProof/>
          <w:lang w:val="en-IE"/>
        </w:rPr>
        <w:t xml:space="preserve"> </w:t>
      </w:r>
      <w:r w:rsidRPr="00D14278">
        <w:rPr>
          <w:rFonts w:eastAsia="Calibri"/>
          <w:noProof/>
        </w:rPr>
        <w:t>already at the stage of the assessment</w:t>
      </w:r>
      <w:r w:rsidR="00AD7A42" w:rsidRPr="00D14278">
        <w:rPr>
          <w:rFonts w:eastAsia="Calibri"/>
          <w:noProof/>
        </w:rPr>
        <w:t xml:space="preserve"> </w:t>
      </w:r>
      <w:r w:rsidR="005D36EF" w:rsidRPr="00D14278">
        <w:rPr>
          <w:rFonts w:eastAsia="Calibri"/>
          <w:noProof/>
        </w:rPr>
        <w:t xml:space="preserve">and </w:t>
      </w:r>
      <w:r w:rsidR="009613E3" w:rsidRPr="00D14278">
        <w:rPr>
          <w:rFonts w:eastAsia="Calibri"/>
          <w:noProof/>
        </w:rPr>
        <w:t>will lead to a</w:t>
      </w:r>
      <w:r w:rsidRPr="00D14278">
        <w:rPr>
          <w:rFonts w:eastAsia="Calibri"/>
          <w:noProof/>
        </w:rPr>
        <w:t xml:space="preserve"> greater emphasis </w:t>
      </w:r>
      <w:r w:rsidR="006E6088" w:rsidRPr="00D14278">
        <w:rPr>
          <w:rFonts w:eastAsia="Calibri"/>
          <w:noProof/>
        </w:rPr>
        <w:t xml:space="preserve">being placed </w:t>
      </w:r>
      <w:r w:rsidRPr="00D14278">
        <w:rPr>
          <w:rFonts w:eastAsia="Calibri"/>
          <w:noProof/>
        </w:rPr>
        <w:t>on the Union’s policy priorities</w:t>
      </w:r>
      <w:r w:rsidRPr="00D14278">
        <w:rPr>
          <w:rFonts w:eastAsia="Calibri"/>
          <w:noProof/>
          <w:lang w:val="en-IE"/>
        </w:rPr>
        <w:t xml:space="preserve">. </w:t>
      </w:r>
    </w:p>
    <w:p w14:paraId="1CC15202" w14:textId="4137EEBC" w:rsidR="003A7959" w:rsidRPr="00D14278" w:rsidRDefault="003A7959" w:rsidP="6114291B">
      <w:pPr>
        <w:spacing w:after="120"/>
        <w:rPr>
          <w:rFonts w:eastAsia="Calibri"/>
          <w:noProof/>
          <w:lang w:val="en-IE"/>
        </w:rPr>
      </w:pPr>
      <w:r w:rsidRPr="00D14278">
        <w:rPr>
          <w:rFonts w:eastAsia="Calibri"/>
          <w:noProof/>
          <w:lang w:val="en-IE"/>
        </w:rPr>
        <w:t xml:space="preserve">Such a revision should provide for </w:t>
      </w:r>
      <w:r w:rsidRPr="00D14278">
        <w:rPr>
          <w:rFonts w:eastAsia="Calibri"/>
          <w:b/>
          <w:bCs/>
          <w:noProof/>
          <w:lang w:val="en-IE"/>
        </w:rPr>
        <w:t>greater flexibility</w:t>
      </w:r>
      <w:r w:rsidRPr="00D14278">
        <w:rPr>
          <w:rFonts w:eastAsia="Calibri"/>
          <w:noProof/>
          <w:lang w:val="en-IE"/>
        </w:rPr>
        <w:t xml:space="preserve"> at the stage of the Commission’s proposal</w:t>
      </w:r>
      <w:r w:rsidR="28A1A010" w:rsidRPr="00D14278">
        <w:rPr>
          <w:rFonts w:eastAsia="Calibri"/>
          <w:noProof/>
          <w:lang w:val="en-IE"/>
        </w:rPr>
        <w:t>,</w:t>
      </w:r>
      <w:r w:rsidR="68781164" w:rsidRPr="00D14278">
        <w:rPr>
          <w:rFonts w:eastAsia="Calibri"/>
          <w:noProof/>
          <w:lang w:val="en-IE"/>
        </w:rPr>
        <w:t xml:space="preserve"> </w:t>
      </w:r>
      <w:r w:rsidRPr="00D14278">
        <w:rPr>
          <w:rFonts w:eastAsia="Calibri"/>
          <w:noProof/>
          <w:lang w:val="en-IE"/>
        </w:rPr>
        <w:t xml:space="preserve">and of the subsequent choice of restrictive visa measures. The two existing steps of the mechanism will be recalibrated and </w:t>
      </w:r>
      <w:r w:rsidRPr="00D14278">
        <w:rPr>
          <w:rFonts w:eastAsia="Calibri"/>
          <w:b/>
          <w:bCs/>
          <w:noProof/>
          <w:lang w:val="en-IE"/>
        </w:rPr>
        <w:t>focused on measures that have proven most effective</w:t>
      </w:r>
      <w:r w:rsidRPr="00D14278">
        <w:rPr>
          <w:rFonts w:eastAsia="Calibri"/>
          <w:noProof/>
          <w:lang w:val="en-IE"/>
        </w:rPr>
        <w:t xml:space="preserve"> in practice, namely the suspension of fast-track visa processing and of multiple-entry visas</w:t>
      </w:r>
      <w:r w:rsidRPr="00D14278">
        <w:rPr>
          <w:rFonts w:eastAsia="Calibri"/>
          <w:b/>
          <w:bCs/>
          <w:noProof/>
          <w:lang w:val="en-IE"/>
        </w:rPr>
        <w:t xml:space="preserve"> </w:t>
      </w:r>
      <w:r w:rsidRPr="00D14278">
        <w:rPr>
          <w:rFonts w:eastAsia="Calibri"/>
          <w:noProof/>
          <w:lang w:val="en-IE"/>
        </w:rPr>
        <w:t xml:space="preserve">for certain (e.g. diplomatic or service) or all categories of passports. In particularly serious situations, the mechanism should also allow for the </w:t>
      </w:r>
      <w:r w:rsidRPr="00D14278">
        <w:rPr>
          <w:rFonts w:eastAsia="Calibri"/>
          <w:b/>
          <w:bCs/>
          <w:noProof/>
          <w:lang w:val="en-IE"/>
        </w:rPr>
        <w:t>suspension of visa issuance</w:t>
      </w:r>
      <w:r w:rsidRPr="00D14278">
        <w:rPr>
          <w:rFonts w:eastAsia="Calibri"/>
          <w:noProof/>
          <w:lang w:val="en-IE"/>
        </w:rPr>
        <w:t xml:space="preserve"> for certain (e.g. diplomatic or service) or all categories of passports. In addition</w:t>
      </w:r>
      <w:r w:rsidR="67E40084" w:rsidRPr="00D14278">
        <w:rPr>
          <w:rFonts w:eastAsia="Calibri"/>
          <w:noProof/>
        </w:rPr>
        <w:t>,</w:t>
      </w:r>
      <w:r w:rsidRPr="00D14278">
        <w:rPr>
          <w:rFonts w:eastAsia="Calibri"/>
          <w:noProof/>
          <w:lang w:val="en-IE"/>
        </w:rPr>
        <w:t xml:space="preserve"> the mechanism should provide for the possibility to </w:t>
      </w:r>
      <w:r w:rsidRPr="00D14278">
        <w:rPr>
          <w:rFonts w:eastAsia="Calibri"/>
          <w:b/>
          <w:bCs/>
          <w:noProof/>
          <w:lang w:val="en-IE"/>
        </w:rPr>
        <w:t>quickly react to a severe and sudden deterioration</w:t>
      </w:r>
      <w:r w:rsidRPr="00D14278">
        <w:rPr>
          <w:rFonts w:eastAsia="Calibri"/>
          <w:noProof/>
          <w:lang w:val="en-IE"/>
        </w:rPr>
        <w:t xml:space="preserve"> </w:t>
      </w:r>
      <w:r w:rsidR="005D36EF" w:rsidRPr="00D14278">
        <w:rPr>
          <w:rFonts w:eastAsia="Calibri"/>
          <w:noProof/>
          <w:lang w:val="en-IE"/>
        </w:rPr>
        <w:t xml:space="preserve">in </w:t>
      </w:r>
      <w:r w:rsidRPr="00D14278">
        <w:rPr>
          <w:rFonts w:eastAsia="Calibri"/>
          <w:noProof/>
          <w:lang w:val="en-IE"/>
        </w:rPr>
        <w:t>return and readmission cooperation by a third country, by allowing for a direct triggering of restrictive measures if for example a third country introduce</w:t>
      </w:r>
      <w:r w:rsidR="009541F2" w:rsidRPr="00D14278">
        <w:rPr>
          <w:rFonts w:eastAsia="Calibri"/>
          <w:noProof/>
          <w:lang w:val="en-IE"/>
        </w:rPr>
        <w:t>s</w:t>
      </w:r>
      <w:r w:rsidRPr="00D14278">
        <w:rPr>
          <w:rFonts w:eastAsia="Calibri"/>
          <w:noProof/>
          <w:lang w:val="en-IE"/>
        </w:rPr>
        <w:t xml:space="preserve"> a moratorium on forced returns.</w:t>
      </w:r>
      <w:r w:rsidRPr="00D14278">
        <w:rPr>
          <w:rFonts w:eastAsia="Calibri"/>
          <w:noProof/>
        </w:rPr>
        <w:t xml:space="preserve"> </w:t>
      </w:r>
    </w:p>
    <w:p w14:paraId="3F73D25F" w14:textId="756E8B38" w:rsidR="003A7959" w:rsidRPr="00D14278" w:rsidRDefault="591F93AA" w:rsidP="0616EE85">
      <w:pPr>
        <w:spacing w:after="120"/>
        <w:rPr>
          <w:rFonts w:eastAsia="Calibri"/>
          <w:noProof/>
          <w:lang w:val="en-IE"/>
        </w:rPr>
      </w:pPr>
      <w:r w:rsidRPr="00D14278">
        <w:rPr>
          <w:rFonts w:eastAsia="Calibri"/>
          <w:noProof/>
          <w:lang w:val="en-IE"/>
        </w:rPr>
        <w:t>To ensure a more strategic use of the mechanism</w:t>
      </w:r>
      <w:r w:rsidR="05419F8F" w:rsidRPr="00D14278">
        <w:rPr>
          <w:rFonts w:eastAsia="Calibri"/>
          <w:noProof/>
          <w:lang w:val="en-IE"/>
        </w:rPr>
        <w:t xml:space="preserve"> and a common European approach</w:t>
      </w:r>
      <w:r w:rsidRPr="00D14278">
        <w:rPr>
          <w:rFonts w:eastAsia="Calibri"/>
          <w:noProof/>
          <w:lang w:val="en-IE"/>
        </w:rPr>
        <w:t xml:space="preserve">, </w:t>
      </w:r>
      <w:r w:rsidR="25154430" w:rsidRPr="00D14278">
        <w:rPr>
          <w:rFonts w:eastAsia="Calibri"/>
          <w:noProof/>
          <w:lang w:val="en-IE"/>
        </w:rPr>
        <w:t xml:space="preserve">it has to be applied consistently across the EU. Therefore, </w:t>
      </w:r>
      <w:r w:rsidRPr="00D14278">
        <w:rPr>
          <w:rFonts w:eastAsia="Calibri"/>
          <w:noProof/>
          <w:lang w:val="en-IE"/>
        </w:rPr>
        <w:t>the revision will</w:t>
      </w:r>
      <w:r w:rsidR="25154430" w:rsidRPr="00D14278">
        <w:rPr>
          <w:rFonts w:eastAsia="Calibri"/>
          <w:noProof/>
          <w:lang w:val="en-IE"/>
        </w:rPr>
        <w:t xml:space="preserve"> also</w:t>
      </w:r>
      <w:r w:rsidR="001E6D69" w:rsidRPr="00D14278">
        <w:rPr>
          <w:rFonts w:eastAsia="Calibri"/>
          <w:noProof/>
          <w:lang w:val="en-IE"/>
        </w:rPr>
        <w:t xml:space="preserve"> </w:t>
      </w:r>
      <w:r w:rsidRPr="00D14278">
        <w:rPr>
          <w:rFonts w:eastAsia="Calibri"/>
          <w:noProof/>
          <w:lang w:val="en-IE"/>
        </w:rPr>
        <w:t xml:space="preserve">aim to strengthen </w:t>
      </w:r>
      <w:r w:rsidRPr="00D14278">
        <w:rPr>
          <w:rFonts w:eastAsia="Calibri"/>
          <w:b/>
          <w:bCs/>
          <w:noProof/>
          <w:lang w:val="en-IE"/>
        </w:rPr>
        <w:t xml:space="preserve">EU-wide coherence </w:t>
      </w:r>
      <w:r w:rsidR="25154430" w:rsidRPr="00D14278">
        <w:rPr>
          <w:rFonts w:eastAsia="Calibri"/>
          <w:noProof/>
          <w:lang w:val="en-IE"/>
        </w:rPr>
        <w:t xml:space="preserve">and ensure that </w:t>
      </w:r>
      <w:r w:rsidRPr="00D14278">
        <w:rPr>
          <w:rFonts w:eastAsia="Calibri"/>
          <w:noProof/>
          <w:lang w:val="en-IE"/>
        </w:rPr>
        <w:t>visa measures imposed on a third country</w:t>
      </w:r>
      <w:r w:rsidR="25154430" w:rsidRPr="00D14278">
        <w:rPr>
          <w:rFonts w:eastAsia="Calibri"/>
          <w:noProof/>
          <w:lang w:val="en-IE"/>
        </w:rPr>
        <w:t xml:space="preserve"> under </w:t>
      </w:r>
      <w:r w:rsidR="00983C6D" w:rsidRPr="00D14278">
        <w:rPr>
          <w:rFonts w:eastAsia="Calibri"/>
          <w:noProof/>
          <w:lang w:val="en-IE"/>
        </w:rPr>
        <w:t xml:space="preserve">the </w:t>
      </w:r>
      <w:r w:rsidR="25154430" w:rsidRPr="00D14278">
        <w:rPr>
          <w:rFonts w:eastAsia="Calibri"/>
          <w:noProof/>
          <w:lang w:val="en-IE"/>
        </w:rPr>
        <w:t xml:space="preserve">Article 25a mechanism are not </w:t>
      </w:r>
      <w:r w:rsidR="00A206E9">
        <w:rPr>
          <w:rFonts w:eastAsia="Calibri"/>
          <w:noProof/>
          <w:lang w:val="en-IE"/>
        </w:rPr>
        <w:t>affected</w:t>
      </w:r>
      <w:r w:rsidR="00A206E9" w:rsidRPr="00D14278">
        <w:rPr>
          <w:rFonts w:eastAsia="Calibri"/>
          <w:noProof/>
          <w:lang w:val="en-IE"/>
        </w:rPr>
        <w:t xml:space="preserve"> </w:t>
      </w:r>
      <w:r w:rsidR="25154430" w:rsidRPr="00D14278">
        <w:rPr>
          <w:rFonts w:eastAsia="Calibri"/>
          <w:noProof/>
          <w:lang w:val="en-IE"/>
        </w:rPr>
        <w:t>by</w:t>
      </w:r>
      <w:r w:rsidR="25154430" w:rsidRPr="00D14278">
        <w:rPr>
          <w:rFonts w:eastAsia="Calibri"/>
          <w:b/>
          <w:bCs/>
          <w:noProof/>
          <w:lang w:val="en-IE"/>
        </w:rPr>
        <w:t xml:space="preserve"> </w:t>
      </w:r>
      <w:r w:rsidRPr="00D14278">
        <w:rPr>
          <w:rFonts w:eastAsia="Calibri"/>
          <w:b/>
          <w:bCs/>
          <w:noProof/>
          <w:lang w:val="en-IE"/>
        </w:rPr>
        <w:t xml:space="preserve">exemptions </w:t>
      </w:r>
      <w:r w:rsidRPr="00D14278">
        <w:rPr>
          <w:rFonts w:eastAsia="Calibri"/>
          <w:noProof/>
          <w:lang w:val="en-IE"/>
        </w:rPr>
        <w:t xml:space="preserve">for certain  categories of passports </w:t>
      </w:r>
      <w:r w:rsidR="00F5531F" w:rsidRPr="00D14278">
        <w:rPr>
          <w:rFonts w:eastAsia="Calibri"/>
          <w:noProof/>
          <w:lang w:val="en-IE"/>
        </w:rPr>
        <w:t>(e.g. diplomatic or service)</w:t>
      </w:r>
      <w:r w:rsidR="00F5531F">
        <w:rPr>
          <w:rFonts w:eastAsia="Calibri"/>
          <w:noProof/>
          <w:lang w:val="en-IE"/>
        </w:rPr>
        <w:t xml:space="preserve"> </w:t>
      </w:r>
      <w:r w:rsidRPr="00D14278">
        <w:rPr>
          <w:rFonts w:eastAsia="Calibri"/>
          <w:noProof/>
          <w:lang w:val="en-IE"/>
        </w:rPr>
        <w:t>granted bilaterally by Member States, which would otherwise undermine the effectiveness of the measures.</w:t>
      </w:r>
      <w:r w:rsidR="066AB825" w:rsidRPr="00D14278">
        <w:rPr>
          <w:rFonts w:eastAsia="Calibri"/>
          <w:noProof/>
          <w:lang w:val="en-IE"/>
        </w:rPr>
        <w:t xml:space="preserve"> </w:t>
      </w:r>
    </w:p>
    <w:p w14:paraId="595A5077" w14:textId="09365ECD" w:rsidR="003A7959" w:rsidRPr="00D14278" w:rsidRDefault="003A7959" w:rsidP="003A7959">
      <w:pPr>
        <w:spacing w:after="120"/>
        <w:rPr>
          <w:rFonts w:eastAsia="Calibri"/>
          <w:b/>
          <w:noProof/>
        </w:rPr>
      </w:pPr>
      <w:r w:rsidRPr="00D14278">
        <w:rPr>
          <w:rFonts w:eastAsia="Calibri"/>
          <w:noProof/>
          <w:lang w:val="en-IE"/>
        </w:rPr>
        <w:t xml:space="preserve">The </w:t>
      </w:r>
      <w:r w:rsidR="6D7B864A" w:rsidRPr="00D14278">
        <w:rPr>
          <w:rFonts w:eastAsia="Calibri"/>
          <w:noProof/>
          <w:lang w:val="en-IE"/>
        </w:rPr>
        <w:t>Commission will assess the possibility to extend the</w:t>
      </w:r>
      <w:r w:rsidRPr="00D14278">
        <w:rPr>
          <w:rFonts w:eastAsia="Calibri"/>
          <w:noProof/>
          <w:lang w:val="en-IE"/>
        </w:rPr>
        <w:t xml:space="preserve"> logic of the Article 25a mechanism to other policy areas, allowing the development of </w:t>
      </w:r>
      <w:r w:rsidR="584774B0" w:rsidRPr="00D14278">
        <w:rPr>
          <w:rFonts w:eastAsia="Calibri"/>
          <w:noProof/>
          <w:lang w:val="en-IE"/>
        </w:rPr>
        <w:t xml:space="preserve">agile and targeted </w:t>
      </w:r>
      <w:r w:rsidRPr="00D14278">
        <w:rPr>
          <w:rFonts w:eastAsia="Calibri"/>
          <w:b/>
          <w:i/>
          <w:noProof/>
          <w:lang w:val="en-IE"/>
        </w:rPr>
        <w:t>ad hoc</w:t>
      </w:r>
      <w:r w:rsidRPr="00D14278">
        <w:rPr>
          <w:rFonts w:eastAsia="Calibri"/>
          <w:b/>
          <w:noProof/>
          <w:lang w:val="en-IE"/>
        </w:rPr>
        <w:t xml:space="preserve"> measures</w:t>
      </w:r>
      <w:r w:rsidRPr="00D14278">
        <w:rPr>
          <w:rFonts w:eastAsia="Calibri"/>
          <w:noProof/>
          <w:lang w:val="en-IE"/>
        </w:rPr>
        <w:t xml:space="preserve"> under the Visa Code, in response to insufficient cooperation by third countries in the fields of</w:t>
      </w:r>
      <w:r w:rsidR="007C23B8" w:rsidRPr="00D14278">
        <w:rPr>
          <w:rFonts w:eastAsia="Calibri"/>
          <w:noProof/>
          <w:lang w:val="en-IE"/>
        </w:rPr>
        <w:t xml:space="preserve"> </w:t>
      </w:r>
      <w:r w:rsidRPr="00D14278">
        <w:rPr>
          <w:rFonts w:eastAsia="Calibri"/>
          <w:b/>
          <w:noProof/>
        </w:rPr>
        <w:t>security and border management</w:t>
      </w:r>
      <w:r w:rsidR="00A95E58" w:rsidRPr="00D14278">
        <w:rPr>
          <w:rFonts w:eastAsia="Calibri"/>
          <w:noProof/>
        </w:rPr>
        <w:t xml:space="preserve">, including fighting </w:t>
      </w:r>
      <w:r w:rsidR="001541A1" w:rsidRPr="00D14278">
        <w:rPr>
          <w:rFonts w:eastAsia="Calibri"/>
          <w:noProof/>
        </w:rPr>
        <w:t>illegal migration</w:t>
      </w:r>
      <w:r w:rsidR="007D705E" w:rsidRPr="00D14278">
        <w:rPr>
          <w:rFonts w:eastAsia="Calibri"/>
          <w:noProof/>
        </w:rPr>
        <w:t xml:space="preserve"> and</w:t>
      </w:r>
      <w:r w:rsidR="001541A1" w:rsidRPr="00D14278">
        <w:rPr>
          <w:rFonts w:eastAsia="Calibri"/>
          <w:noProof/>
        </w:rPr>
        <w:t xml:space="preserve"> migrant smuggling</w:t>
      </w:r>
      <w:r w:rsidRPr="00D14278">
        <w:rPr>
          <w:rFonts w:eastAsia="Calibri"/>
          <w:noProof/>
        </w:rPr>
        <w:t>.</w:t>
      </w:r>
      <w:r w:rsidR="00303253" w:rsidRPr="00D14278">
        <w:rPr>
          <w:rFonts w:eastAsia="Calibri"/>
          <w:b/>
          <w:noProof/>
        </w:rPr>
        <w:t xml:space="preserve"> </w:t>
      </w:r>
      <w:r w:rsidR="00303253" w:rsidRPr="00D14278">
        <w:rPr>
          <w:rFonts w:eastAsia="Calibri"/>
          <w:noProof/>
        </w:rPr>
        <w:t xml:space="preserve">This could help create a more comprehensive and integrated approach to addressing the </w:t>
      </w:r>
      <w:r w:rsidR="2FCFFA91" w:rsidRPr="00D14278">
        <w:rPr>
          <w:rFonts w:eastAsia="Calibri"/>
          <w:noProof/>
        </w:rPr>
        <w:t>underlying</w:t>
      </w:r>
      <w:r w:rsidR="00303253" w:rsidRPr="00D14278">
        <w:rPr>
          <w:rFonts w:eastAsia="Calibri"/>
          <w:noProof/>
        </w:rPr>
        <w:t xml:space="preserve"> causes that undermine </w:t>
      </w:r>
      <w:r w:rsidR="00F369A0" w:rsidRPr="00D14278">
        <w:rPr>
          <w:rFonts w:eastAsia="Calibri"/>
          <w:noProof/>
        </w:rPr>
        <w:t xml:space="preserve">an </w:t>
      </w:r>
      <w:r w:rsidR="00303253" w:rsidRPr="00D14278">
        <w:rPr>
          <w:rFonts w:eastAsia="Calibri"/>
          <w:noProof/>
        </w:rPr>
        <w:t xml:space="preserve">effective visa policy. </w:t>
      </w:r>
      <w:r w:rsidRPr="00D14278">
        <w:rPr>
          <w:rFonts w:eastAsia="Calibri"/>
          <w:b/>
          <w:noProof/>
        </w:rPr>
        <w:t xml:space="preserve"> </w:t>
      </w:r>
    </w:p>
    <w:p w14:paraId="78CDC9C8" w14:textId="2029DE24" w:rsidR="003A7959" w:rsidRPr="00D14278" w:rsidRDefault="591F93AA" w:rsidP="0616EE85">
      <w:pPr>
        <w:spacing w:after="120"/>
        <w:rPr>
          <w:rFonts w:eastAsia="Calibri"/>
          <w:noProof/>
          <w:lang w:val="en-IE"/>
        </w:rPr>
      </w:pPr>
      <w:r w:rsidRPr="00D14278">
        <w:rPr>
          <w:rFonts w:eastAsia="Calibri"/>
          <w:noProof/>
          <w:lang w:val="en-IE"/>
        </w:rPr>
        <w:t xml:space="preserve">In addition to legislative changes, the Commission will implement </w:t>
      </w:r>
      <w:r w:rsidRPr="00D14278">
        <w:rPr>
          <w:rFonts w:eastAsia="Calibri"/>
          <w:b/>
          <w:bCs/>
          <w:noProof/>
          <w:lang w:val="en-IE"/>
        </w:rPr>
        <w:t>practical measures</w:t>
      </w:r>
      <w:r w:rsidRPr="00D14278">
        <w:rPr>
          <w:rFonts w:eastAsia="Calibri"/>
          <w:noProof/>
          <w:lang w:val="en-IE"/>
        </w:rPr>
        <w:t xml:space="preserve"> to make use of the mechanism’s full potential, such as:</w:t>
      </w:r>
      <w:r w:rsidR="00D6656F" w:rsidRPr="00D14278">
        <w:rPr>
          <w:rFonts w:eastAsia="Calibri"/>
          <w:noProof/>
          <w:lang w:val="en-IE"/>
        </w:rPr>
        <w:t xml:space="preserve"> </w:t>
      </w:r>
      <w:r w:rsidRPr="00D14278">
        <w:rPr>
          <w:rFonts w:eastAsia="Calibri"/>
          <w:noProof/>
          <w:lang w:val="en-IE"/>
        </w:rPr>
        <w:t xml:space="preserve">introducing a </w:t>
      </w:r>
      <w:r w:rsidR="5A227248" w:rsidRPr="00D14278">
        <w:rPr>
          <w:rFonts w:eastAsia="Calibri"/>
          <w:b/>
          <w:bCs/>
          <w:noProof/>
          <w:lang w:val="en-IE"/>
        </w:rPr>
        <w:t xml:space="preserve">minimal </w:t>
      </w:r>
      <w:r w:rsidR="41EECC87" w:rsidRPr="00D14278">
        <w:rPr>
          <w:rFonts w:eastAsia="Calibri"/>
          <w:b/>
          <w:bCs/>
          <w:noProof/>
          <w:lang w:val="en-IE"/>
        </w:rPr>
        <w:t xml:space="preserve">initial </w:t>
      </w:r>
      <w:r w:rsidRPr="00D14278">
        <w:rPr>
          <w:rFonts w:eastAsia="Calibri"/>
          <w:b/>
          <w:bCs/>
          <w:noProof/>
          <w:lang w:val="en-IE"/>
        </w:rPr>
        <w:t>duration for adopted visa measures</w:t>
      </w:r>
      <w:r w:rsidR="001541A1" w:rsidRPr="00D14278">
        <w:rPr>
          <w:rFonts w:eastAsia="Calibri"/>
          <w:noProof/>
          <w:lang w:val="en-IE"/>
        </w:rPr>
        <w:t>,</w:t>
      </w:r>
      <w:r w:rsidRPr="00D14278">
        <w:rPr>
          <w:rFonts w:eastAsia="Calibri"/>
          <w:noProof/>
          <w:lang w:val="en-IE"/>
        </w:rPr>
        <w:t xml:space="preserve"> </w:t>
      </w:r>
      <w:r w:rsidR="001541A1" w:rsidRPr="00D14278">
        <w:rPr>
          <w:rFonts w:eastAsia="Calibri"/>
          <w:noProof/>
          <w:lang w:val="en-IE"/>
        </w:rPr>
        <w:t>during which the concerned third country should achieve sustainable progress in cooperation on readmission, which will</w:t>
      </w:r>
      <w:r w:rsidRPr="00D14278">
        <w:rPr>
          <w:rFonts w:eastAsia="Calibri"/>
          <w:noProof/>
          <w:lang w:val="en-IE"/>
        </w:rPr>
        <w:t xml:space="preserve"> reinforce their effectiveness and ensure clearer communication and predictability vis-à-vis third countries; encourag</w:t>
      </w:r>
      <w:r w:rsidR="00D6656F" w:rsidRPr="00D14278">
        <w:rPr>
          <w:rFonts w:eastAsia="Calibri"/>
          <w:noProof/>
          <w:lang w:val="en-IE"/>
        </w:rPr>
        <w:t>ing</w:t>
      </w:r>
      <w:r w:rsidRPr="00D14278">
        <w:rPr>
          <w:rFonts w:eastAsia="Calibri"/>
          <w:noProof/>
          <w:lang w:val="en-IE"/>
        </w:rPr>
        <w:t xml:space="preserve"> a more systematic use of </w:t>
      </w:r>
      <w:r w:rsidR="765197F1" w:rsidRPr="00D14278">
        <w:rPr>
          <w:rFonts w:eastAsia="Calibri"/>
          <w:noProof/>
          <w:lang w:val="en-IE"/>
        </w:rPr>
        <w:t xml:space="preserve">the notification under Article 25a(3) of the Visa Code </w:t>
      </w:r>
      <w:r w:rsidRPr="00D14278">
        <w:rPr>
          <w:rFonts w:eastAsia="Calibri"/>
          <w:noProof/>
          <w:lang w:val="en-IE"/>
        </w:rPr>
        <w:t xml:space="preserve">when Member States are faced with </w:t>
      </w:r>
      <w:r w:rsidRPr="00D14278">
        <w:rPr>
          <w:rFonts w:eastAsia="Calibri"/>
          <w:b/>
          <w:bCs/>
          <w:noProof/>
          <w:lang w:val="en-IE"/>
        </w:rPr>
        <w:t>substantial and persisting practical problems</w:t>
      </w:r>
      <w:r w:rsidRPr="00D14278">
        <w:rPr>
          <w:rFonts w:eastAsia="Calibri"/>
          <w:noProof/>
          <w:lang w:val="en-IE"/>
        </w:rPr>
        <w:t xml:space="preserve"> in cooperation; and</w:t>
      </w:r>
      <w:r w:rsidR="00D6656F" w:rsidRPr="00D14278">
        <w:rPr>
          <w:rFonts w:eastAsia="Calibri"/>
          <w:noProof/>
          <w:lang w:val="en-IE"/>
        </w:rPr>
        <w:t xml:space="preserve"> </w:t>
      </w:r>
      <w:r w:rsidR="00B8492E" w:rsidRPr="00D14278">
        <w:rPr>
          <w:rFonts w:eastAsia="Calibri"/>
          <w:noProof/>
          <w:lang w:val="en-IE"/>
        </w:rPr>
        <w:t xml:space="preserve">pursuing </w:t>
      </w:r>
      <w:r w:rsidRPr="00D14278">
        <w:rPr>
          <w:rFonts w:eastAsia="Calibri"/>
          <w:noProof/>
          <w:lang w:val="en-IE"/>
        </w:rPr>
        <w:t>a systematic approach to</w:t>
      </w:r>
      <w:r w:rsidR="00D41276" w:rsidRPr="00D14278">
        <w:rPr>
          <w:rFonts w:eastAsia="Calibri"/>
          <w:noProof/>
          <w:lang w:val="en-IE"/>
        </w:rPr>
        <w:t xml:space="preserve"> </w:t>
      </w:r>
      <w:r w:rsidR="5E4F90DD" w:rsidRPr="00D14278">
        <w:rPr>
          <w:rFonts w:eastAsia="Calibri"/>
          <w:noProof/>
          <w:lang w:val="en-IE"/>
        </w:rPr>
        <w:t>the regular review of the relevance of Commission proposals not adopted by the Council</w:t>
      </w:r>
      <w:r w:rsidRPr="00D14278">
        <w:rPr>
          <w:rFonts w:eastAsia="Calibri"/>
          <w:noProof/>
          <w:lang w:val="en-IE"/>
        </w:rPr>
        <w:t xml:space="preserve"> and </w:t>
      </w:r>
      <w:r w:rsidR="00D41276" w:rsidRPr="00D14278">
        <w:rPr>
          <w:rFonts w:eastAsia="Calibri"/>
          <w:noProof/>
          <w:lang w:val="en-IE"/>
        </w:rPr>
        <w:t xml:space="preserve">the </w:t>
      </w:r>
      <w:r w:rsidRPr="00D14278">
        <w:rPr>
          <w:rFonts w:eastAsia="Calibri"/>
          <w:noProof/>
          <w:lang w:val="en-IE"/>
        </w:rPr>
        <w:t>repeal</w:t>
      </w:r>
      <w:r w:rsidR="00D41276" w:rsidRPr="00D14278">
        <w:rPr>
          <w:rFonts w:eastAsia="Calibri"/>
          <w:noProof/>
          <w:lang w:val="en-IE"/>
        </w:rPr>
        <w:t xml:space="preserve"> of</w:t>
      </w:r>
      <w:r w:rsidRPr="00D14278">
        <w:rPr>
          <w:rFonts w:eastAsia="Calibri"/>
          <w:noProof/>
          <w:lang w:val="en-IE"/>
        </w:rPr>
        <w:t xml:space="preserve"> measures adopted by the Council.</w:t>
      </w:r>
    </w:p>
    <w:p w14:paraId="09C2F4B9" w14:textId="7FF255EF" w:rsidR="003A7959" w:rsidRDefault="003A7959" w:rsidP="003A7959">
      <w:pPr>
        <w:spacing w:after="120"/>
        <w:rPr>
          <w:rFonts w:eastAsia="Calibri"/>
          <w:noProof/>
          <w:lang w:val="en-IE"/>
        </w:rPr>
      </w:pPr>
      <w:r w:rsidRPr="00D14278">
        <w:rPr>
          <w:rFonts w:eastAsia="Calibri"/>
          <w:noProof/>
          <w:lang w:val="en-IE"/>
        </w:rPr>
        <w:t xml:space="preserve">To </w:t>
      </w:r>
      <w:r w:rsidR="00651FD9" w:rsidRPr="00D14278">
        <w:rPr>
          <w:rFonts w:eastAsia="Calibri"/>
          <w:noProof/>
          <w:lang w:val="en-IE"/>
        </w:rPr>
        <w:t>make</w:t>
      </w:r>
      <w:r w:rsidRPr="00D14278">
        <w:rPr>
          <w:rFonts w:eastAsia="Calibri"/>
          <w:noProof/>
          <w:lang w:val="en-IE"/>
        </w:rPr>
        <w:t xml:space="preserve"> the Article 25a mechanism</w:t>
      </w:r>
      <w:r w:rsidR="00651FD9" w:rsidRPr="00D14278">
        <w:rPr>
          <w:rFonts w:eastAsia="Calibri"/>
          <w:noProof/>
          <w:lang w:val="en-IE"/>
        </w:rPr>
        <w:t xml:space="preserve"> more effective</w:t>
      </w:r>
      <w:r w:rsidRPr="00D14278">
        <w:rPr>
          <w:rFonts w:eastAsia="Calibri"/>
          <w:noProof/>
          <w:lang w:val="en-IE"/>
        </w:rPr>
        <w:t xml:space="preserve"> in improving third countries’ cooperation on return and readmission, the EU must expand its toolbox to include </w:t>
      </w:r>
      <w:r w:rsidRPr="00D14278">
        <w:rPr>
          <w:rFonts w:eastAsia="Calibri"/>
          <w:b/>
          <w:noProof/>
          <w:lang w:val="en-IE"/>
        </w:rPr>
        <w:t>instruments in other areas</w:t>
      </w:r>
      <w:r w:rsidRPr="00D14278">
        <w:rPr>
          <w:rFonts w:eastAsia="Calibri"/>
          <w:noProof/>
          <w:lang w:val="en-IE"/>
        </w:rPr>
        <w:t>, such as international cooperation</w:t>
      </w:r>
      <w:r w:rsidR="00087FC6" w:rsidRPr="00D14278">
        <w:rPr>
          <w:rFonts w:eastAsia="Calibri"/>
          <w:noProof/>
        </w:rPr>
        <w:t xml:space="preserve"> </w:t>
      </w:r>
      <w:r w:rsidR="001E6D69" w:rsidRPr="00D14278">
        <w:rPr>
          <w:rFonts w:eastAsia="Calibri"/>
          <w:noProof/>
        </w:rPr>
        <w:t>and trade</w:t>
      </w:r>
      <w:r w:rsidR="005A7251" w:rsidRPr="00D14278">
        <w:rPr>
          <w:rFonts w:eastAsia="Calibri"/>
          <w:noProof/>
        </w:rPr>
        <w:t>,</w:t>
      </w:r>
      <w:r w:rsidR="001E6D69" w:rsidRPr="00D14278">
        <w:rPr>
          <w:rFonts w:eastAsia="Calibri"/>
          <w:noProof/>
        </w:rPr>
        <w:t xml:space="preserve"> </w:t>
      </w:r>
      <w:r w:rsidR="00087FC6" w:rsidRPr="00D14278">
        <w:rPr>
          <w:rFonts w:eastAsia="Calibri"/>
          <w:noProof/>
        </w:rPr>
        <w:t xml:space="preserve">taking into account </w:t>
      </w:r>
      <w:r w:rsidR="007D705E" w:rsidRPr="00D14278">
        <w:rPr>
          <w:rFonts w:eastAsia="Calibri"/>
          <w:noProof/>
        </w:rPr>
        <w:t xml:space="preserve">the </w:t>
      </w:r>
      <w:r w:rsidR="00087FC6" w:rsidRPr="00D14278">
        <w:rPr>
          <w:rFonts w:eastAsia="Calibri"/>
          <w:noProof/>
        </w:rPr>
        <w:t>EU</w:t>
      </w:r>
      <w:r w:rsidR="007D705E" w:rsidRPr="00D14278">
        <w:rPr>
          <w:rFonts w:eastAsia="Calibri"/>
          <w:noProof/>
        </w:rPr>
        <w:t>’s</w:t>
      </w:r>
      <w:r w:rsidR="00087FC6" w:rsidRPr="00D14278">
        <w:rPr>
          <w:rFonts w:eastAsia="Calibri"/>
          <w:noProof/>
        </w:rPr>
        <w:t xml:space="preserve"> strategic interest</w:t>
      </w:r>
      <w:r w:rsidR="007D705E" w:rsidRPr="00D14278">
        <w:rPr>
          <w:rFonts w:eastAsia="Calibri"/>
          <w:noProof/>
        </w:rPr>
        <w:t>s</w:t>
      </w:r>
      <w:r w:rsidR="36ADE52D" w:rsidRPr="00D14278">
        <w:rPr>
          <w:rFonts w:eastAsia="Calibri"/>
          <w:noProof/>
          <w:color w:val="000000" w:themeColor="text1"/>
          <w:lang w:val="en-IE"/>
        </w:rPr>
        <w:t>.</w:t>
      </w:r>
      <w:r w:rsidRPr="00D14278">
        <w:rPr>
          <w:rFonts w:eastAsia="Calibri"/>
          <w:noProof/>
          <w:lang w:val="en-IE"/>
        </w:rPr>
        <w:t xml:space="preserve"> The Commission</w:t>
      </w:r>
      <w:r w:rsidR="00CB1BAD" w:rsidRPr="00D14278">
        <w:rPr>
          <w:rFonts w:eastAsia="Calibri"/>
          <w:noProof/>
        </w:rPr>
        <w:t xml:space="preserve"> </w:t>
      </w:r>
      <w:r w:rsidRPr="00D14278">
        <w:rPr>
          <w:rFonts w:eastAsia="Calibri"/>
          <w:noProof/>
        </w:rPr>
        <w:t xml:space="preserve">will </w:t>
      </w:r>
      <w:r w:rsidR="001E6D69" w:rsidRPr="00D14278">
        <w:rPr>
          <w:rFonts w:eastAsia="Calibri"/>
          <w:noProof/>
        </w:rPr>
        <w:t xml:space="preserve">therefore </w:t>
      </w:r>
      <w:r w:rsidR="00693EDF" w:rsidRPr="00D14278">
        <w:rPr>
          <w:rFonts w:eastAsia="Calibri"/>
          <w:noProof/>
        </w:rPr>
        <w:t xml:space="preserve">ensure </w:t>
      </w:r>
      <w:r w:rsidR="008621FA" w:rsidRPr="00D14278">
        <w:rPr>
          <w:rFonts w:eastAsia="Calibri"/>
          <w:noProof/>
        </w:rPr>
        <w:t>synergies with</w:t>
      </w:r>
      <w:r w:rsidR="001E6D69" w:rsidRPr="00D14278">
        <w:rPr>
          <w:rFonts w:eastAsia="Calibri"/>
          <w:noProof/>
        </w:rPr>
        <w:t xml:space="preserve"> the</w:t>
      </w:r>
      <w:r w:rsidR="008621FA" w:rsidRPr="00D14278">
        <w:rPr>
          <w:rFonts w:eastAsia="Calibri"/>
          <w:noProof/>
        </w:rPr>
        <w:t xml:space="preserve"> Global Europe </w:t>
      </w:r>
      <w:r w:rsidR="00E95074" w:rsidRPr="00D14278">
        <w:rPr>
          <w:rFonts w:eastAsia="Calibri"/>
          <w:noProof/>
        </w:rPr>
        <w:t xml:space="preserve">Regulation </w:t>
      </w:r>
      <w:r w:rsidR="00962790" w:rsidRPr="00D14278">
        <w:rPr>
          <w:rFonts w:eastAsia="Calibri"/>
          <w:noProof/>
        </w:rPr>
        <w:t xml:space="preserve">(Article 12.3) </w:t>
      </w:r>
      <w:r w:rsidR="008621FA" w:rsidRPr="00D14278">
        <w:rPr>
          <w:rFonts w:eastAsia="Calibri"/>
          <w:noProof/>
        </w:rPr>
        <w:t xml:space="preserve">proposed under the new Multiannual Financial </w:t>
      </w:r>
      <w:r w:rsidR="001C0E04" w:rsidRPr="00D14278">
        <w:rPr>
          <w:rFonts w:eastAsia="Calibri"/>
          <w:noProof/>
        </w:rPr>
        <w:t>Framework for</w:t>
      </w:r>
      <w:r w:rsidR="00387E39" w:rsidRPr="00D14278">
        <w:rPr>
          <w:rFonts w:eastAsia="Calibri"/>
          <w:noProof/>
        </w:rPr>
        <w:t xml:space="preserve"> the programming period 2028</w:t>
      </w:r>
      <w:r w:rsidR="00D12E2F" w:rsidRPr="00D14278">
        <w:rPr>
          <w:rFonts w:eastAsia="Calibri"/>
          <w:noProof/>
        </w:rPr>
        <w:t>–</w:t>
      </w:r>
      <w:r w:rsidR="00532F9F" w:rsidRPr="00D14278">
        <w:rPr>
          <w:rFonts w:eastAsia="Calibri"/>
          <w:noProof/>
        </w:rPr>
        <w:t>2034</w:t>
      </w:r>
      <w:r w:rsidR="00962790" w:rsidRPr="00D14278">
        <w:rPr>
          <w:rFonts w:eastAsia="Calibri"/>
          <w:noProof/>
          <w:lang w:val="en-IE"/>
        </w:rPr>
        <w:t xml:space="preserve">, </w:t>
      </w:r>
      <w:r w:rsidR="008621FA" w:rsidRPr="00D14278">
        <w:rPr>
          <w:rFonts w:eastAsia="Calibri"/>
          <w:noProof/>
        </w:rPr>
        <w:t>to leverage third countries’ cooperation on readmission</w:t>
      </w:r>
      <w:r w:rsidRPr="00D14278">
        <w:rPr>
          <w:rFonts w:eastAsia="Calibri"/>
          <w:noProof/>
          <w:lang w:val="en-IE"/>
        </w:rPr>
        <w:t>.</w:t>
      </w:r>
      <w:r w:rsidR="00037023" w:rsidRPr="00D14278">
        <w:rPr>
          <w:rFonts w:eastAsia="Calibri"/>
          <w:noProof/>
          <w:lang w:val="en-IE"/>
        </w:rPr>
        <w:t xml:space="preserve"> The revised </w:t>
      </w:r>
      <w:r w:rsidR="00037023" w:rsidRPr="00D14278">
        <w:rPr>
          <w:rFonts w:eastAsia="Calibri"/>
          <w:bCs/>
          <w:noProof/>
          <w:lang w:val="en-IE"/>
        </w:rPr>
        <w:t>General</w:t>
      </w:r>
      <w:r>
        <w:rPr>
          <w:rFonts w:eastAsia="Calibri"/>
          <w:bCs/>
          <w:noProof/>
          <w:lang w:val="en-IE"/>
        </w:rPr>
        <w:t>ised</w:t>
      </w:r>
      <w:r w:rsidR="00037023" w:rsidRPr="00D14278">
        <w:rPr>
          <w:rFonts w:eastAsia="Calibri"/>
          <w:bCs/>
          <w:noProof/>
          <w:lang w:val="en-IE"/>
        </w:rPr>
        <w:t xml:space="preserve"> </w:t>
      </w:r>
      <w:r>
        <w:rPr>
          <w:rFonts w:eastAsia="Calibri"/>
          <w:bCs/>
          <w:noProof/>
          <w:lang w:val="en-IE"/>
        </w:rPr>
        <w:t xml:space="preserve">Scheme </w:t>
      </w:r>
      <w:r w:rsidR="00037023" w:rsidRPr="00D14278">
        <w:rPr>
          <w:rFonts w:eastAsia="Calibri"/>
          <w:bCs/>
          <w:noProof/>
          <w:lang w:val="en-IE"/>
        </w:rPr>
        <w:t>of Preferences</w:t>
      </w:r>
      <w:r w:rsidR="00037023" w:rsidRPr="00D14278">
        <w:rPr>
          <w:rFonts w:eastAsia="Calibri"/>
          <w:noProof/>
          <w:lang w:val="en-IE"/>
        </w:rPr>
        <w:t xml:space="preserve"> (GSP), which grants preferential trade access to </w:t>
      </w:r>
      <w:r w:rsidR="00FD7014" w:rsidRPr="00D14278">
        <w:rPr>
          <w:rFonts w:eastAsia="Calibri"/>
          <w:noProof/>
          <w:lang w:val="en-IE"/>
        </w:rPr>
        <w:t xml:space="preserve">the </w:t>
      </w:r>
      <w:r w:rsidR="00037023" w:rsidRPr="00D14278">
        <w:rPr>
          <w:rFonts w:eastAsia="Calibri"/>
          <w:noProof/>
          <w:lang w:val="en-IE"/>
        </w:rPr>
        <w:t xml:space="preserve">EU </w:t>
      </w:r>
      <w:r w:rsidR="00FD7014" w:rsidRPr="00D14278">
        <w:rPr>
          <w:rFonts w:eastAsia="Calibri"/>
          <w:noProof/>
          <w:lang w:val="en-IE"/>
        </w:rPr>
        <w:t>single</w:t>
      </w:r>
      <w:r w:rsidR="00037023" w:rsidRPr="00D14278">
        <w:rPr>
          <w:rFonts w:eastAsia="Calibri"/>
          <w:noProof/>
          <w:lang w:val="en-IE"/>
        </w:rPr>
        <w:t xml:space="preserve"> market, should also </w:t>
      </w:r>
      <w:r w:rsidR="00F5531F">
        <w:rPr>
          <w:rFonts w:eastAsia="Calibri"/>
          <w:noProof/>
          <w:lang w:val="en-IE"/>
        </w:rPr>
        <w:t>support</w:t>
      </w:r>
      <w:r w:rsidR="00037023" w:rsidRPr="00D14278">
        <w:rPr>
          <w:rFonts w:eastAsia="Calibri"/>
          <w:noProof/>
          <w:lang w:val="en-IE"/>
        </w:rPr>
        <w:t xml:space="preserve"> cooperation on readmission.</w:t>
      </w:r>
      <w:r w:rsidRPr="00D14278">
        <w:rPr>
          <w:rFonts w:eastAsia="Calibri"/>
          <w:noProof/>
          <w:lang w:val="en-IE"/>
        </w:rPr>
        <w:t xml:space="preserve"> A more integrated approach would </w:t>
      </w:r>
      <w:r w:rsidR="009C3CF8" w:rsidRPr="00D14278">
        <w:rPr>
          <w:rFonts w:eastAsia="Calibri"/>
          <w:noProof/>
          <w:lang w:val="en-IE"/>
        </w:rPr>
        <w:t>give</w:t>
      </w:r>
      <w:r w:rsidRPr="00D14278">
        <w:rPr>
          <w:rFonts w:eastAsia="Calibri"/>
          <w:noProof/>
          <w:lang w:val="en-IE"/>
        </w:rPr>
        <w:t xml:space="preserve"> the visa mechanism </w:t>
      </w:r>
      <w:r w:rsidR="00115928" w:rsidRPr="00D14278">
        <w:rPr>
          <w:rFonts w:eastAsia="Calibri"/>
          <w:noProof/>
          <w:lang w:val="en-IE"/>
        </w:rPr>
        <w:t xml:space="preserve">a more substantial impact </w:t>
      </w:r>
      <w:r w:rsidRPr="00D14278">
        <w:rPr>
          <w:rFonts w:eastAsia="Calibri"/>
          <w:noProof/>
          <w:lang w:val="en-IE"/>
        </w:rPr>
        <w:t>and foster a more coherent strategic approach in the EU</w:t>
      </w:r>
      <w:r w:rsidR="00FF3F10" w:rsidRPr="00D14278">
        <w:rPr>
          <w:rFonts w:eastAsia="Calibri"/>
          <w:noProof/>
          <w:lang w:val="en-IE"/>
        </w:rPr>
        <w:t>’</w:t>
      </w:r>
      <w:r w:rsidRPr="00D14278">
        <w:rPr>
          <w:rFonts w:eastAsia="Calibri"/>
          <w:noProof/>
          <w:lang w:val="en-IE"/>
        </w:rPr>
        <w:t>s relations with third countries concerned.</w:t>
      </w:r>
    </w:p>
    <w:p w14:paraId="17330273" w14:textId="77777777" w:rsidR="003A7959" w:rsidRPr="00D14278" w:rsidRDefault="003A7959" w:rsidP="00E85DDA">
      <w:pPr>
        <w:numPr>
          <w:ilvl w:val="0"/>
          <w:numId w:val="3"/>
        </w:numPr>
        <w:spacing w:after="120"/>
        <w:rPr>
          <w:rFonts w:eastAsia="Calibri"/>
          <w:b/>
          <w:noProof/>
          <w:szCs w:val="24"/>
          <w:lang w:val="en-IE"/>
        </w:rPr>
      </w:pPr>
      <w:r w:rsidRPr="00D14278">
        <w:rPr>
          <w:rFonts w:eastAsia="Calibri"/>
          <w:noProof/>
          <w:szCs w:val="24"/>
          <w:lang w:val="en-IE"/>
        </w:rPr>
        <w:t xml:space="preserve"> </w:t>
      </w:r>
      <w:r w:rsidRPr="00D14278">
        <w:rPr>
          <w:rFonts w:eastAsia="Calibri"/>
          <w:b/>
          <w:bCs/>
          <w:noProof/>
          <w:szCs w:val="24"/>
          <w:lang w:val="en-IE"/>
        </w:rPr>
        <w:t>Introducing targeted restrictive visa measures</w:t>
      </w:r>
    </w:p>
    <w:p w14:paraId="1AF1B3D2" w14:textId="013BCC0C" w:rsidR="003A7959" w:rsidRPr="00D14278" w:rsidRDefault="003A7959" w:rsidP="003A7959">
      <w:pPr>
        <w:spacing w:after="120"/>
        <w:rPr>
          <w:rFonts w:eastAsia="Calibri"/>
          <w:noProof/>
          <w:szCs w:val="24"/>
          <w:lang w:val="en-IE"/>
        </w:rPr>
      </w:pPr>
      <w:r w:rsidRPr="00D14278">
        <w:rPr>
          <w:rFonts w:eastAsia="Calibri"/>
          <w:noProof/>
          <w:szCs w:val="24"/>
          <w:lang w:val="en-IE"/>
        </w:rPr>
        <w:t xml:space="preserve">In an increasingly volatile geopolitical environment, the European Union must be able to respond swiftly and proportionately to hostile actions by third countries. The EU’s visa policy </w:t>
      </w:r>
      <w:r w:rsidR="00BE1F2A" w:rsidRPr="00D14278">
        <w:rPr>
          <w:rFonts w:eastAsia="Calibri"/>
          <w:noProof/>
          <w:szCs w:val="24"/>
          <w:lang w:val="en-IE"/>
        </w:rPr>
        <w:t xml:space="preserve">is </w:t>
      </w:r>
      <w:r w:rsidRPr="00D14278">
        <w:rPr>
          <w:rFonts w:eastAsia="Calibri"/>
          <w:noProof/>
          <w:szCs w:val="24"/>
          <w:lang w:val="en-IE"/>
        </w:rPr>
        <w:t>one of the Union’s most visible and direct interfaces with the outside world,</w:t>
      </w:r>
      <w:r w:rsidR="00BE1F2A" w:rsidRPr="00D14278">
        <w:rPr>
          <w:rFonts w:eastAsia="Calibri"/>
          <w:noProof/>
          <w:szCs w:val="24"/>
          <w:lang w:val="en-IE"/>
        </w:rPr>
        <w:t xml:space="preserve"> and it</w:t>
      </w:r>
      <w:r w:rsidRPr="00D14278">
        <w:rPr>
          <w:rFonts w:eastAsia="Calibri"/>
          <w:noProof/>
          <w:szCs w:val="24"/>
          <w:lang w:val="en-IE"/>
        </w:rPr>
        <w:t xml:space="preserve"> should </w:t>
      </w:r>
      <w:r w:rsidR="00BE1F2A" w:rsidRPr="00D14278">
        <w:rPr>
          <w:rFonts w:eastAsia="Calibri"/>
          <w:noProof/>
          <w:szCs w:val="24"/>
          <w:lang w:val="en-IE"/>
        </w:rPr>
        <w:t>comprise</w:t>
      </w:r>
      <w:r w:rsidRPr="00D14278">
        <w:rPr>
          <w:rFonts w:eastAsia="Calibri"/>
          <w:noProof/>
          <w:szCs w:val="24"/>
          <w:lang w:val="en-IE"/>
        </w:rPr>
        <w:t xml:space="preserve"> effective tools to serve as both a deterrent and a response mechanism in cases of </w:t>
      </w:r>
      <w:r w:rsidRPr="00D14278">
        <w:rPr>
          <w:rFonts w:eastAsia="Calibri"/>
          <w:b/>
          <w:bCs/>
          <w:noProof/>
          <w:szCs w:val="24"/>
          <w:lang w:val="en-IE"/>
        </w:rPr>
        <w:t>severe political or security deterioration</w:t>
      </w:r>
      <w:r w:rsidRPr="00D14278">
        <w:rPr>
          <w:rFonts w:eastAsia="Calibri"/>
          <w:noProof/>
          <w:szCs w:val="24"/>
          <w:lang w:val="en-IE"/>
        </w:rPr>
        <w:t xml:space="preserve">. </w:t>
      </w:r>
    </w:p>
    <w:p w14:paraId="458C420D" w14:textId="6E0F87FA" w:rsidR="003A7959" w:rsidRPr="00D14278" w:rsidRDefault="003A7959" w:rsidP="003A7959">
      <w:pPr>
        <w:spacing w:after="120"/>
        <w:rPr>
          <w:rFonts w:eastAsia="Calibri"/>
          <w:noProof/>
          <w:szCs w:val="24"/>
          <w:lang w:val="en-IE"/>
        </w:rPr>
      </w:pPr>
      <w:r w:rsidRPr="00D14278">
        <w:rPr>
          <w:rFonts w:eastAsia="Calibri"/>
          <w:noProof/>
          <w:szCs w:val="24"/>
          <w:lang w:val="en-IE"/>
        </w:rPr>
        <w:t xml:space="preserve">In recent years, the Union has faced growing hostility from several third countries, </w:t>
      </w:r>
      <w:r w:rsidR="00BE1F2A" w:rsidRPr="00D14278">
        <w:rPr>
          <w:rFonts w:eastAsia="Calibri"/>
          <w:noProof/>
          <w:szCs w:val="24"/>
          <w:lang w:val="en-IE"/>
        </w:rPr>
        <w:t>including</w:t>
      </w:r>
      <w:r w:rsidRPr="00D14278">
        <w:rPr>
          <w:rFonts w:eastAsia="Calibri"/>
          <w:noProof/>
          <w:szCs w:val="24"/>
          <w:lang w:val="en-IE"/>
        </w:rPr>
        <w:t xml:space="preserve"> hybrid attacks, </w:t>
      </w:r>
      <w:r w:rsidR="00320ABF" w:rsidRPr="00D14278">
        <w:rPr>
          <w:rFonts w:eastAsia="Calibri"/>
          <w:noProof/>
          <w:szCs w:val="24"/>
          <w:lang w:val="en-IE"/>
        </w:rPr>
        <w:t>information manipulation and interference</w:t>
      </w:r>
      <w:r w:rsidRPr="00D14278">
        <w:rPr>
          <w:rFonts w:eastAsia="Calibri"/>
          <w:noProof/>
          <w:szCs w:val="24"/>
          <w:lang w:val="en-IE"/>
        </w:rPr>
        <w:t xml:space="preserve">, </w:t>
      </w:r>
      <w:r w:rsidR="00BE1F2A" w:rsidRPr="00D14278">
        <w:rPr>
          <w:rFonts w:eastAsia="Calibri"/>
          <w:noProof/>
          <w:szCs w:val="24"/>
          <w:lang w:val="en-IE"/>
        </w:rPr>
        <w:t xml:space="preserve">the </w:t>
      </w:r>
      <w:r w:rsidRPr="00D14278">
        <w:rPr>
          <w:rFonts w:eastAsia="Calibri"/>
          <w:noProof/>
          <w:szCs w:val="24"/>
          <w:lang w:val="en-IE"/>
        </w:rPr>
        <w:t xml:space="preserve">politically motivated instrumentalisation </w:t>
      </w:r>
      <w:r w:rsidR="00FD5E0A" w:rsidRPr="00D14278">
        <w:rPr>
          <w:rFonts w:eastAsia="Calibri"/>
          <w:noProof/>
          <w:szCs w:val="24"/>
          <w:lang w:val="en-IE"/>
        </w:rPr>
        <w:t>of migrants</w:t>
      </w:r>
      <w:r w:rsidR="00850149" w:rsidRPr="00D14278">
        <w:rPr>
          <w:rFonts w:eastAsia="Calibri"/>
          <w:noProof/>
          <w:szCs w:val="24"/>
          <w:lang w:val="en-IE"/>
        </w:rPr>
        <w:t>,</w:t>
      </w:r>
      <w:r w:rsidR="00FD5E0A" w:rsidRPr="00D14278">
        <w:rPr>
          <w:rFonts w:eastAsia="Calibri"/>
          <w:noProof/>
          <w:szCs w:val="24"/>
          <w:lang w:val="en-IE"/>
        </w:rPr>
        <w:t xml:space="preserve"> </w:t>
      </w:r>
      <w:r w:rsidRPr="00D14278">
        <w:rPr>
          <w:rFonts w:eastAsia="Calibri"/>
          <w:noProof/>
          <w:szCs w:val="24"/>
          <w:lang w:val="en-IE"/>
        </w:rPr>
        <w:t>weaponisation of migration</w:t>
      </w:r>
      <w:r w:rsidR="001E6D69" w:rsidRPr="00D14278">
        <w:rPr>
          <w:rFonts w:eastAsia="Calibri"/>
          <w:noProof/>
          <w:szCs w:val="24"/>
          <w:lang w:val="en-IE"/>
        </w:rPr>
        <w:t>,</w:t>
      </w:r>
      <w:r w:rsidRPr="00D14278">
        <w:rPr>
          <w:rFonts w:eastAsia="Calibri"/>
          <w:noProof/>
          <w:szCs w:val="24"/>
          <w:lang w:val="en-IE"/>
        </w:rPr>
        <w:t xml:space="preserve"> </w:t>
      </w:r>
      <w:r w:rsidR="00850149" w:rsidRPr="00D14278">
        <w:rPr>
          <w:rFonts w:eastAsia="Calibri"/>
          <w:noProof/>
          <w:szCs w:val="24"/>
          <w:lang w:val="en-IE"/>
        </w:rPr>
        <w:t xml:space="preserve">and </w:t>
      </w:r>
      <w:r w:rsidRPr="00D14278">
        <w:rPr>
          <w:rFonts w:eastAsia="Calibri"/>
          <w:noProof/>
          <w:szCs w:val="24"/>
          <w:lang w:val="en-IE"/>
        </w:rPr>
        <w:t>open acts of aggression.</w:t>
      </w:r>
      <w:r w:rsidRPr="00D14278">
        <w:rPr>
          <w:rFonts w:eastAsia="Calibri"/>
          <w:b/>
          <w:bCs/>
          <w:noProof/>
          <w:szCs w:val="24"/>
          <w:lang w:val="en-IE"/>
        </w:rPr>
        <w:t xml:space="preserve"> </w:t>
      </w:r>
      <w:r w:rsidRPr="00D14278">
        <w:rPr>
          <w:rFonts w:eastAsia="Calibri"/>
          <w:noProof/>
          <w:szCs w:val="24"/>
          <w:lang w:val="en-IE"/>
        </w:rPr>
        <w:t>In such circumstances,</w:t>
      </w:r>
      <w:r w:rsidRPr="00D14278">
        <w:rPr>
          <w:rFonts w:eastAsia="Calibri"/>
          <w:b/>
          <w:bCs/>
          <w:noProof/>
          <w:szCs w:val="24"/>
          <w:lang w:val="en-IE"/>
        </w:rPr>
        <w:t xml:space="preserve"> </w:t>
      </w:r>
      <w:r w:rsidRPr="00D14278">
        <w:rPr>
          <w:rFonts w:eastAsia="Calibri"/>
          <w:noProof/>
          <w:szCs w:val="24"/>
          <w:lang w:val="en-IE"/>
        </w:rPr>
        <w:t>the continued issuance of visas</w:t>
      </w:r>
      <w:r w:rsidR="00472236" w:rsidRPr="00D14278">
        <w:rPr>
          <w:rFonts w:eastAsia="Calibri"/>
          <w:noProof/>
          <w:szCs w:val="24"/>
          <w:lang w:val="en-IE"/>
        </w:rPr>
        <w:t xml:space="preserve"> (</w:t>
      </w:r>
      <w:r w:rsidRPr="00D14278">
        <w:rPr>
          <w:rFonts w:eastAsia="Calibri"/>
          <w:noProof/>
          <w:szCs w:val="24"/>
          <w:lang w:val="en-IE"/>
        </w:rPr>
        <w:t>particularly for non-essential travel purposes, such as tourism, leisure, or unofficial visits</w:t>
      </w:r>
      <w:r w:rsidR="00592C0C" w:rsidRPr="00D14278">
        <w:rPr>
          <w:rFonts w:eastAsia="Calibri"/>
          <w:noProof/>
          <w:szCs w:val="24"/>
          <w:lang w:val="en-IE"/>
        </w:rPr>
        <w:t>)</w:t>
      </w:r>
      <w:r w:rsidRPr="00D14278">
        <w:rPr>
          <w:rFonts w:eastAsia="Calibri"/>
          <w:noProof/>
          <w:szCs w:val="24"/>
          <w:lang w:val="en-IE"/>
        </w:rPr>
        <w:t xml:space="preserve"> </w:t>
      </w:r>
      <w:r w:rsidR="0028643A" w:rsidRPr="00D14278">
        <w:rPr>
          <w:rFonts w:eastAsia="Calibri"/>
          <w:noProof/>
          <w:szCs w:val="24"/>
          <w:lang w:val="en-IE"/>
        </w:rPr>
        <w:t xml:space="preserve">might </w:t>
      </w:r>
      <w:r w:rsidRPr="00D14278">
        <w:rPr>
          <w:rFonts w:eastAsia="Calibri"/>
          <w:noProof/>
          <w:szCs w:val="24"/>
          <w:lang w:val="en-IE"/>
        </w:rPr>
        <w:t xml:space="preserve">no longer be </w:t>
      </w:r>
      <w:r w:rsidR="0028643A" w:rsidRPr="00D14278">
        <w:rPr>
          <w:rFonts w:eastAsia="Calibri"/>
          <w:noProof/>
          <w:szCs w:val="24"/>
          <w:lang w:val="en-IE"/>
        </w:rPr>
        <w:t xml:space="preserve">considered </w:t>
      </w:r>
      <w:r w:rsidRPr="00D14278">
        <w:rPr>
          <w:rFonts w:eastAsia="Calibri"/>
          <w:noProof/>
          <w:szCs w:val="24"/>
          <w:lang w:val="en-IE"/>
        </w:rPr>
        <w:t xml:space="preserve">appropriate </w:t>
      </w:r>
      <w:r w:rsidR="000243F6" w:rsidRPr="00D14278">
        <w:rPr>
          <w:rFonts w:eastAsia="Calibri"/>
          <w:noProof/>
          <w:szCs w:val="24"/>
          <w:lang w:val="en-IE"/>
        </w:rPr>
        <w:t xml:space="preserve">as it </w:t>
      </w:r>
      <w:r w:rsidRPr="00D14278">
        <w:rPr>
          <w:rFonts w:eastAsia="Calibri"/>
          <w:noProof/>
          <w:szCs w:val="24"/>
          <w:lang w:val="en-IE"/>
        </w:rPr>
        <w:t xml:space="preserve">could pose tangible risks to the Union’s security, public policy, or international relations. </w:t>
      </w:r>
    </w:p>
    <w:p w14:paraId="30CEC07E" w14:textId="21CC9E8B" w:rsidR="003A7959" w:rsidRPr="00D14278" w:rsidRDefault="591F93AA">
      <w:pPr>
        <w:spacing w:after="120"/>
        <w:rPr>
          <w:rFonts w:eastAsia="Calibri"/>
          <w:noProof/>
          <w:lang w:val="en-IE"/>
        </w:rPr>
      </w:pPr>
      <w:r w:rsidRPr="00D14278">
        <w:rPr>
          <w:rFonts w:eastAsia="Calibri"/>
          <w:noProof/>
          <w:lang w:val="en-IE"/>
        </w:rPr>
        <w:t>To address these risks</w:t>
      </w:r>
      <w:r w:rsidR="4B97A104" w:rsidRPr="00D14278">
        <w:rPr>
          <w:rFonts w:eastAsia="Calibri"/>
          <w:noProof/>
          <w:lang w:val="en-IE"/>
        </w:rPr>
        <w:t xml:space="preserve"> and foster </w:t>
      </w:r>
      <w:r w:rsidR="447EBF79" w:rsidRPr="00D14278">
        <w:rPr>
          <w:rFonts w:eastAsia="Calibri"/>
          <w:noProof/>
          <w:lang w:val="en-IE"/>
        </w:rPr>
        <w:t xml:space="preserve">a common European approach </w:t>
      </w:r>
      <w:r w:rsidR="4B97A104" w:rsidRPr="00D14278">
        <w:rPr>
          <w:rFonts w:eastAsia="Calibri"/>
          <w:noProof/>
          <w:lang w:val="en-IE"/>
        </w:rPr>
        <w:t>in the field of visa</w:t>
      </w:r>
      <w:r w:rsidR="00A935E9" w:rsidRPr="00D14278">
        <w:rPr>
          <w:rFonts w:eastAsia="Calibri"/>
          <w:noProof/>
          <w:lang w:val="en-IE"/>
        </w:rPr>
        <w:t xml:space="preserve"> policy</w:t>
      </w:r>
      <w:r w:rsidR="4B97A104" w:rsidRPr="00D14278">
        <w:rPr>
          <w:rFonts w:eastAsia="Calibri"/>
          <w:noProof/>
          <w:lang w:val="en-IE"/>
        </w:rPr>
        <w:t xml:space="preserve"> </w:t>
      </w:r>
      <w:r w:rsidR="5D6029D4" w:rsidRPr="00D14278">
        <w:rPr>
          <w:rFonts w:eastAsia="Calibri"/>
          <w:noProof/>
          <w:lang w:val="en-IE"/>
        </w:rPr>
        <w:t xml:space="preserve">in </w:t>
      </w:r>
      <w:r w:rsidR="0028643A" w:rsidRPr="00D14278">
        <w:rPr>
          <w:rFonts w:eastAsia="Calibri"/>
          <w:noProof/>
          <w:lang w:val="en-IE"/>
        </w:rPr>
        <w:t>such</w:t>
      </w:r>
      <w:r w:rsidR="5D6029D4" w:rsidRPr="00D14278">
        <w:rPr>
          <w:rFonts w:eastAsia="Calibri"/>
          <w:noProof/>
          <w:lang w:val="en-IE"/>
        </w:rPr>
        <w:t xml:space="preserve"> contexts</w:t>
      </w:r>
      <w:r w:rsidRPr="00D14278">
        <w:rPr>
          <w:rFonts w:eastAsia="Calibri"/>
          <w:noProof/>
          <w:lang w:val="en-IE"/>
        </w:rPr>
        <w:t xml:space="preserve">, the Commission will </w:t>
      </w:r>
      <w:r w:rsidR="006D5CB9" w:rsidRPr="00D14278">
        <w:rPr>
          <w:rFonts w:eastAsia="Calibri"/>
          <w:noProof/>
          <w:lang w:val="en-IE"/>
        </w:rPr>
        <w:t xml:space="preserve">consider </w:t>
      </w:r>
      <w:r w:rsidR="00586AC8" w:rsidRPr="00D14278">
        <w:rPr>
          <w:rFonts w:eastAsia="Calibri"/>
          <w:noProof/>
          <w:lang w:val="en-IE"/>
        </w:rPr>
        <w:t>proposing</w:t>
      </w:r>
      <w:r w:rsidRPr="00D14278">
        <w:rPr>
          <w:rFonts w:eastAsia="Calibri"/>
          <w:noProof/>
          <w:lang w:val="en-IE"/>
        </w:rPr>
        <w:t xml:space="preserve">, as part of </w:t>
      </w:r>
      <w:r w:rsidR="009C7681" w:rsidRPr="00D14278">
        <w:rPr>
          <w:rFonts w:eastAsia="Calibri"/>
          <w:noProof/>
          <w:lang w:val="en-IE"/>
        </w:rPr>
        <w:t>a future</w:t>
      </w:r>
      <w:r w:rsidRPr="00D14278">
        <w:rPr>
          <w:rFonts w:eastAsia="Calibri"/>
          <w:noProof/>
          <w:lang w:val="en-IE"/>
        </w:rPr>
        <w:t xml:space="preserve"> legislative </w:t>
      </w:r>
      <w:r w:rsidR="004561A3" w:rsidRPr="00D14278">
        <w:rPr>
          <w:rFonts w:eastAsia="Calibri"/>
          <w:noProof/>
          <w:lang w:val="en-IE"/>
        </w:rPr>
        <w:t xml:space="preserve">proposal for a </w:t>
      </w:r>
      <w:r w:rsidRPr="00D14278">
        <w:rPr>
          <w:rFonts w:eastAsia="Calibri"/>
          <w:noProof/>
          <w:lang w:val="en-IE"/>
        </w:rPr>
        <w:t xml:space="preserve">revision of the Visa Code, to introduce a new category of </w:t>
      </w:r>
      <w:r w:rsidRPr="00D14278">
        <w:rPr>
          <w:rFonts w:eastAsia="Calibri"/>
          <w:b/>
          <w:bCs/>
          <w:noProof/>
          <w:lang w:val="en-IE"/>
        </w:rPr>
        <w:t>targeted restrictive visa measures</w:t>
      </w:r>
      <w:r w:rsidRPr="00D14278">
        <w:rPr>
          <w:rFonts w:eastAsia="Calibri"/>
          <w:noProof/>
          <w:lang w:val="en-IE"/>
        </w:rPr>
        <w:t xml:space="preserve"> within the EU</w:t>
      </w:r>
      <w:r w:rsidR="00B421B2" w:rsidRPr="00D14278">
        <w:rPr>
          <w:rFonts w:eastAsia="Calibri"/>
          <w:noProof/>
          <w:lang w:val="en-IE"/>
        </w:rPr>
        <w:t>’s</w:t>
      </w:r>
      <w:r w:rsidRPr="00D14278">
        <w:rPr>
          <w:rFonts w:eastAsia="Calibri"/>
          <w:noProof/>
          <w:lang w:val="en-IE"/>
        </w:rPr>
        <w:t xml:space="preserve"> visa policy framework. This </w:t>
      </w:r>
      <w:r w:rsidR="00B421B2" w:rsidRPr="00D14278">
        <w:rPr>
          <w:rFonts w:eastAsia="Calibri"/>
          <w:noProof/>
          <w:lang w:val="en-IE"/>
        </w:rPr>
        <w:t>new category of measure</w:t>
      </w:r>
      <w:r w:rsidR="006B1609" w:rsidRPr="00D14278">
        <w:rPr>
          <w:rFonts w:eastAsia="Calibri"/>
          <w:noProof/>
          <w:lang w:val="en-IE"/>
        </w:rPr>
        <w:t xml:space="preserve">s </w:t>
      </w:r>
      <w:r w:rsidRPr="00D14278">
        <w:rPr>
          <w:rFonts w:eastAsia="Calibri"/>
          <w:noProof/>
          <w:lang w:val="en-IE"/>
        </w:rPr>
        <w:t xml:space="preserve">could include equipping the Commission with </w:t>
      </w:r>
      <w:r w:rsidR="00025AF7" w:rsidRPr="00D14278">
        <w:rPr>
          <w:rFonts w:eastAsia="Calibri"/>
          <w:noProof/>
          <w:lang w:val="en-IE"/>
        </w:rPr>
        <w:t>the ability</w:t>
      </w:r>
      <w:r w:rsidRPr="00D14278">
        <w:rPr>
          <w:rFonts w:eastAsia="Calibri"/>
          <w:noProof/>
          <w:lang w:val="en-IE"/>
        </w:rPr>
        <w:t xml:space="preserve"> to </w:t>
      </w:r>
      <w:r w:rsidR="00D7339B" w:rsidRPr="00D14278">
        <w:rPr>
          <w:rFonts w:eastAsia="Calibri"/>
          <w:noProof/>
          <w:lang w:val="en-IE"/>
        </w:rPr>
        <w:t>adopt</w:t>
      </w:r>
      <w:r w:rsidR="00E83853">
        <w:rPr>
          <w:rFonts w:eastAsia="Calibri"/>
          <w:noProof/>
          <w:lang w:val="en-IE"/>
        </w:rPr>
        <w:t>, in consultation with Member States,</w:t>
      </w:r>
      <w:r w:rsidR="00E83853" w:rsidRPr="00D14278">
        <w:rPr>
          <w:rFonts w:eastAsia="Calibri"/>
          <w:noProof/>
          <w:lang w:val="en-IE"/>
        </w:rPr>
        <w:t xml:space="preserve"> </w:t>
      </w:r>
      <w:r w:rsidRPr="00D14278">
        <w:rPr>
          <w:rFonts w:eastAsia="Calibri"/>
          <w:noProof/>
          <w:lang w:val="en-IE"/>
        </w:rPr>
        <w:t>binding measures</w:t>
      </w:r>
      <w:r w:rsidR="6CEE14A6" w:rsidRPr="00D14278">
        <w:rPr>
          <w:rFonts w:eastAsia="Calibri"/>
          <w:noProof/>
          <w:lang w:val="en-IE"/>
        </w:rPr>
        <w:t xml:space="preserve"> that are in the interest of the EU and</w:t>
      </w:r>
      <w:r w:rsidRPr="00D14278">
        <w:rPr>
          <w:rFonts w:eastAsia="Calibri"/>
          <w:noProof/>
          <w:lang w:val="en-IE"/>
        </w:rPr>
        <w:t xml:space="preserve"> would allow for the </w:t>
      </w:r>
      <w:r w:rsidRPr="00D14278">
        <w:rPr>
          <w:rFonts w:eastAsia="Calibri"/>
          <w:b/>
          <w:bCs/>
          <w:noProof/>
          <w:lang w:val="en-IE"/>
        </w:rPr>
        <w:t>suspension, rejection or restriction of visa applications</w:t>
      </w:r>
      <w:r w:rsidRPr="00D14278">
        <w:rPr>
          <w:rFonts w:eastAsia="Calibri"/>
          <w:noProof/>
          <w:lang w:val="en-IE"/>
        </w:rPr>
        <w:t xml:space="preserve"> submitted by nationals of such third countries</w:t>
      </w:r>
      <w:r w:rsidR="0062485F" w:rsidRPr="00D14278">
        <w:rPr>
          <w:rFonts w:eastAsia="Calibri"/>
          <w:noProof/>
          <w:lang w:val="en-IE"/>
        </w:rPr>
        <w:t>.</w:t>
      </w:r>
      <w:r w:rsidRPr="00D14278">
        <w:rPr>
          <w:rFonts w:eastAsia="Calibri"/>
          <w:noProof/>
          <w:lang w:val="en-IE"/>
        </w:rPr>
        <w:t xml:space="preserve"> These measures could target specific categories of travellers, such as</w:t>
      </w:r>
      <w:r w:rsidR="00655CA0" w:rsidRPr="00D14278">
        <w:rPr>
          <w:rFonts w:eastAsia="Calibri"/>
          <w:noProof/>
          <w:lang w:val="en-IE"/>
        </w:rPr>
        <w:t>:</w:t>
      </w:r>
      <w:r w:rsidRPr="00D14278">
        <w:rPr>
          <w:rFonts w:eastAsia="Calibri"/>
          <w:noProof/>
          <w:lang w:val="en-IE"/>
        </w:rPr>
        <w:t xml:space="preserve"> holders of diplomatic, service, or official passports</w:t>
      </w:r>
      <w:r w:rsidR="00D64911" w:rsidRPr="00D14278">
        <w:rPr>
          <w:rFonts w:eastAsia="Calibri"/>
          <w:noProof/>
          <w:lang w:val="en-IE"/>
        </w:rPr>
        <w:t>;</w:t>
      </w:r>
      <w:r w:rsidR="00720164" w:rsidRPr="00D14278">
        <w:rPr>
          <w:rFonts w:eastAsia="Calibri"/>
          <w:noProof/>
          <w:lang w:val="en-IE"/>
        </w:rPr>
        <w:t xml:space="preserve"> </w:t>
      </w:r>
      <w:r w:rsidR="00E83853" w:rsidRPr="0003785B">
        <w:rPr>
          <w:rFonts w:eastAsia="Calibri"/>
          <w:noProof/>
          <w:lang w:val="en-IE"/>
        </w:rPr>
        <w:t>identified former and current combatants of aggressor state</w:t>
      </w:r>
      <w:r w:rsidR="00E83853">
        <w:rPr>
          <w:rFonts w:eastAsia="Calibri"/>
          <w:noProof/>
          <w:lang w:val="en-IE"/>
        </w:rPr>
        <w:t xml:space="preserve">; </w:t>
      </w:r>
      <w:r w:rsidRPr="00D14278">
        <w:rPr>
          <w:rFonts w:eastAsia="Calibri"/>
          <w:noProof/>
          <w:lang w:val="en-IE"/>
        </w:rPr>
        <w:t>or</w:t>
      </w:r>
      <w:r w:rsidR="00D64911" w:rsidRPr="00D14278">
        <w:rPr>
          <w:rFonts w:eastAsia="Calibri"/>
          <w:noProof/>
          <w:lang w:val="en-IE"/>
        </w:rPr>
        <w:t xml:space="preserve"> </w:t>
      </w:r>
      <w:r w:rsidRPr="00D14278">
        <w:rPr>
          <w:rFonts w:eastAsia="Calibri"/>
          <w:noProof/>
          <w:lang w:val="en-IE"/>
        </w:rPr>
        <w:t>applicants whose purpose of travel is non-essential.</w:t>
      </w:r>
      <w:r w:rsidR="00720164" w:rsidRPr="00D14278">
        <w:rPr>
          <w:rFonts w:eastAsia="Calibri"/>
          <w:noProof/>
          <w:lang w:val="en-IE"/>
        </w:rPr>
        <w:t xml:space="preserve"> </w:t>
      </w:r>
      <w:r w:rsidR="00E83853" w:rsidRPr="00D32CA5">
        <w:rPr>
          <w:rFonts w:eastAsia="Calibri"/>
          <w:noProof/>
          <w:lang w:val="en-IE"/>
        </w:rPr>
        <w:t>In this context, careful consideration will be given to overall EU interests and relations of the EU with the country in question.</w:t>
      </w:r>
      <w:r w:rsidR="00E83853">
        <w:rPr>
          <w:rFonts w:eastAsia="Calibri"/>
          <w:noProof/>
          <w:lang w:val="en-IE"/>
        </w:rPr>
        <w:t xml:space="preserve"> </w:t>
      </w:r>
      <w:r w:rsidR="00720164" w:rsidRPr="00D14278">
        <w:rPr>
          <w:rFonts w:eastAsia="Calibri"/>
          <w:noProof/>
          <w:lang w:val="en-IE"/>
        </w:rPr>
        <w:t>T</w:t>
      </w:r>
      <w:r w:rsidRPr="00D14278">
        <w:rPr>
          <w:rFonts w:eastAsia="Calibri"/>
          <w:noProof/>
          <w:lang w:val="en-IE"/>
        </w:rPr>
        <w:t>o ensure transparency, proportionality, and legal certainty, any activation of such measures should follow a clear procedural framework, including prior consultation of Member States</w:t>
      </w:r>
      <w:r w:rsidR="00201168" w:rsidRPr="00D14278">
        <w:rPr>
          <w:rFonts w:eastAsia="Calibri"/>
          <w:noProof/>
          <w:lang w:val="en-IE"/>
        </w:rPr>
        <w:t xml:space="preserve"> </w:t>
      </w:r>
      <w:r w:rsidR="004C6A6D" w:rsidRPr="00D14278">
        <w:rPr>
          <w:rFonts w:eastAsia="Calibri"/>
          <w:noProof/>
          <w:lang w:val="en-IE"/>
        </w:rPr>
        <w:t>and</w:t>
      </w:r>
      <w:r w:rsidRPr="00D14278">
        <w:rPr>
          <w:rFonts w:eastAsia="Calibri"/>
          <w:noProof/>
          <w:lang w:val="en-IE"/>
        </w:rPr>
        <w:t xml:space="preserve"> a </w:t>
      </w:r>
      <w:r w:rsidR="002077D2" w:rsidRPr="00D14278">
        <w:rPr>
          <w:rFonts w:eastAsia="Calibri"/>
          <w:noProof/>
          <w:lang w:val="en-IE"/>
        </w:rPr>
        <w:t xml:space="preserve">predetermined </w:t>
      </w:r>
      <w:r w:rsidRPr="00D14278">
        <w:rPr>
          <w:rFonts w:eastAsia="Calibri"/>
          <w:noProof/>
          <w:lang w:val="en-IE"/>
        </w:rPr>
        <w:t>review</w:t>
      </w:r>
      <w:r w:rsidR="007E44BF" w:rsidRPr="00D14278">
        <w:rPr>
          <w:rFonts w:eastAsia="Calibri"/>
          <w:noProof/>
          <w:lang w:val="en-IE"/>
        </w:rPr>
        <w:t xml:space="preserve"> period.</w:t>
      </w:r>
      <w:r w:rsidR="004C6A6D" w:rsidRPr="00D14278">
        <w:rPr>
          <w:rFonts w:eastAsia="Calibri"/>
          <w:noProof/>
          <w:lang w:val="en-IE"/>
        </w:rPr>
        <w:t xml:space="preserve"> Safeguards should be</w:t>
      </w:r>
      <w:r w:rsidRPr="00D14278">
        <w:rPr>
          <w:rFonts w:eastAsia="Calibri"/>
          <w:noProof/>
          <w:lang w:val="en-IE"/>
        </w:rPr>
        <w:t xml:space="preserve"> built</w:t>
      </w:r>
      <w:r w:rsidR="004C6A6D" w:rsidRPr="00D14278">
        <w:rPr>
          <w:rFonts w:eastAsia="Calibri"/>
          <w:noProof/>
          <w:lang w:val="en-IE"/>
        </w:rPr>
        <w:t xml:space="preserve"> </w:t>
      </w:r>
      <w:r w:rsidRPr="00D14278">
        <w:rPr>
          <w:rFonts w:eastAsia="Calibri"/>
          <w:noProof/>
          <w:lang w:val="en-IE"/>
        </w:rPr>
        <w:t xml:space="preserve">in </w:t>
      </w:r>
      <w:r w:rsidR="00E83853">
        <w:rPr>
          <w:rFonts w:eastAsia="Calibri"/>
          <w:noProof/>
          <w:lang w:val="en-IE"/>
        </w:rPr>
        <w:t xml:space="preserve">to provide sufficient flexibility to issue visas </w:t>
      </w:r>
      <w:r w:rsidRPr="00D14278">
        <w:rPr>
          <w:rFonts w:eastAsia="Calibri"/>
          <w:noProof/>
          <w:lang w:val="en-IE"/>
        </w:rPr>
        <w:t xml:space="preserve">for </w:t>
      </w:r>
      <w:r w:rsidR="00132400" w:rsidRPr="00D14278">
        <w:rPr>
          <w:rFonts w:eastAsia="Calibri"/>
          <w:noProof/>
          <w:lang w:val="en-IE"/>
        </w:rPr>
        <w:t xml:space="preserve">human rights defenders, dissidents, independent journalists, members of civil society organisations, and other </w:t>
      </w:r>
      <w:r w:rsidRPr="00D14278">
        <w:rPr>
          <w:rFonts w:eastAsia="Calibri"/>
          <w:noProof/>
          <w:lang w:val="en-IE"/>
        </w:rPr>
        <w:t xml:space="preserve">humanitarian and exceptional cases. </w:t>
      </w:r>
    </w:p>
    <w:p w14:paraId="06BB7E77" w14:textId="54FAE7AA" w:rsidR="003A7959" w:rsidRPr="00D14278" w:rsidRDefault="003A7959" w:rsidP="003A7959">
      <w:pPr>
        <w:spacing w:after="120"/>
        <w:rPr>
          <w:rFonts w:eastAsia="Calibri"/>
          <w:noProof/>
          <w:szCs w:val="24"/>
          <w:lang w:val="en-IE"/>
        </w:rPr>
      </w:pPr>
      <w:r w:rsidRPr="00D14278">
        <w:rPr>
          <w:rFonts w:eastAsia="Calibri"/>
          <w:noProof/>
          <w:szCs w:val="24"/>
          <w:lang w:val="en-IE"/>
        </w:rPr>
        <w:t xml:space="preserve">These measures would complement existing mechanisms, such as Article 25a of the Visa Code and the </w:t>
      </w:r>
      <w:r w:rsidR="005E225A" w:rsidRPr="00D14278">
        <w:rPr>
          <w:rFonts w:eastAsia="Calibri"/>
          <w:noProof/>
          <w:szCs w:val="24"/>
          <w:lang w:val="en-IE"/>
        </w:rPr>
        <w:t>visa suspension mechanism</w:t>
      </w:r>
      <w:r w:rsidRPr="00D14278">
        <w:rPr>
          <w:rFonts w:eastAsia="Calibri"/>
          <w:noProof/>
          <w:szCs w:val="24"/>
          <w:lang w:val="en-IE"/>
        </w:rPr>
        <w:t xml:space="preserve">, by enabling the adoption of swift, proportionate, and reversible restrictions in cases of </w:t>
      </w:r>
      <w:r w:rsidR="003F1A58" w:rsidRPr="00D14278">
        <w:rPr>
          <w:rFonts w:eastAsia="Calibri"/>
          <w:noProof/>
          <w:szCs w:val="24"/>
          <w:lang w:val="en-IE"/>
        </w:rPr>
        <w:t xml:space="preserve">a </w:t>
      </w:r>
      <w:r w:rsidRPr="00D14278">
        <w:rPr>
          <w:rFonts w:eastAsia="Calibri"/>
          <w:noProof/>
          <w:szCs w:val="24"/>
          <w:lang w:val="en-IE"/>
        </w:rPr>
        <w:t xml:space="preserve">grave deterioration </w:t>
      </w:r>
      <w:r w:rsidR="003F1A58" w:rsidRPr="00D14278">
        <w:rPr>
          <w:rFonts w:eastAsia="Calibri"/>
          <w:noProof/>
          <w:szCs w:val="24"/>
          <w:lang w:val="en-IE"/>
        </w:rPr>
        <w:t xml:space="preserve">in </w:t>
      </w:r>
      <w:r w:rsidRPr="00D14278">
        <w:rPr>
          <w:rFonts w:eastAsia="Calibri"/>
          <w:noProof/>
          <w:szCs w:val="24"/>
          <w:lang w:val="en-IE"/>
        </w:rPr>
        <w:t>relations with specific third countries.</w:t>
      </w:r>
    </w:p>
    <w:p w14:paraId="61EF42CA" w14:textId="3F5AFD00" w:rsidR="003A7959" w:rsidRPr="00D14278" w:rsidRDefault="003A7959" w:rsidP="003A7959">
      <w:pPr>
        <w:spacing w:after="120"/>
        <w:rPr>
          <w:rFonts w:eastAsia="Calibri"/>
          <w:noProof/>
          <w:szCs w:val="24"/>
          <w:lang w:val="en-IE"/>
        </w:rPr>
      </w:pPr>
      <w:r w:rsidRPr="00D14278">
        <w:rPr>
          <w:rFonts w:eastAsia="Calibri"/>
          <w:noProof/>
          <w:szCs w:val="24"/>
          <w:lang w:val="en-IE"/>
        </w:rPr>
        <w:t xml:space="preserve">Introducing such an instrument would </w:t>
      </w:r>
      <w:r w:rsidR="003F1A58" w:rsidRPr="00D14278">
        <w:rPr>
          <w:rFonts w:eastAsia="Calibri"/>
          <w:noProof/>
          <w:szCs w:val="24"/>
          <w:lang w:val="en-IE"/>
        </w:rPr>
        <w:t xml:space="preserve">increase </w:t>
      </w:r>
      <w:r w:rsidRPr="00D14278">
        <w:rPr>
          <w:rFonts w:eastAsia="Calibri"/>
          <w:noProof/>
          <w:szCs w:val="24"/>
          <w:lang w:val="en-IE"/>
        </w:rPr>
        <w:t xml:space="preserve">the Union’s </w:t>
      </w:r>
      <w:r w:rsidRPr="00D14278">
        <w:rPr>
          <w:rFonts w:eastAsia="Calibri"/>
          <w:b/>
          <w:bCs/>
          <w:noProof/>
          <w:szCs w:val="24"/>
          <w:lang w:val="en-IE"/>
        </w:rPr>
        <w:t>strategic autonomy and coherence</w:t>
      </w:r>
      <w:r w:rsidRPr="00D14278">
        <w:rPr>
          <w:rFonts w:eastAsia="Calibri"/>
          <w:noProof/>
          <w:szCs w:val="24"/>
          <w:lang w:val="en-IE"/>
        </w:rPr>
        <w:t xml:space="preserve">, aligning visa policy more closely with the </w:t>
      </w:r>
      <w:r w:rsidR="006B03C3" w:rsidRPr="00D14278">
        <w:rPr>
          <w:rFonts w:eastAsia="Calibri"/>
          <w:noProof/>
          <w:szCs w:val="24"/>
          <w:lang w:val="en-IE"/>
        </w:rPr>
        <w:t xml:space="preserve">objectives of the </w:t>
      </w:r>
      <w:r w:rsidRPr="00D14278">
        <w:rPr>
          <w:rFonts w:eastAsia="Calibri"/>
          <w:noProof/>
          <w:szCs w:val="24"/>
          <w:lang w:val="en-IE"/>
        </w:rPr>
        <w:t xml:space="preserve">EU’s </w:t>
      </w:r>
      <w:r w:rsidR="00B5397E" w:rsidRPr="00D14278">
        <w:rPr>
          <w:rFonts w:eastAsia="Calibri"/>
          <w:noProof/>
          <w:szCs w:val="24"/>
          <w:lang w:val="en-IE"/>
        </w:rPr>
        <w:t xml:space="preserve">common foreign </w:t>
      </w:r>
      <w:r w:rsidRPr="00D14278">
        <w:rPr>
          <w:rFonts w:eastAsia="Calibri"/>
          <w:noProof/>
          <w:szCs w:val="24"/>
          <w:lang w:val="en-IE"/>
        </w:rPr>
        <w:t xml:space="preserve">and </w:t>
      </w:r>
      <w:r w:rsidR="00B5397E" w:rsidRPr="00D14278">
        <w:rPr>
          <w:rFonts w:eastAsia="Calibri"/>
          <w:noProof/>
          <w:szCs w:val="24"/>
          <w:lang w:val="en-IE"/>
        </w:rPr>
        <w:t>security p</w:t>
      </w:r>
      <w:r w:rsidRPr="00D14278">
        <w:rPr>
          <w:rFonts w:eastAsia="Calibri"/>
          <w:noProof/>
          <w:szCs w:val="24"/>
          <w:lang w:val="en-IE"/>
        </w:rPr>
        <w:t xml:space="preserve">olicy. It would also send a clear political message that </w:t>
      </w:r>
      <w:r w:rsidR="00BA5426" w:rsidRPr="00D14278">
        <w:rPr>
          <w:rFonts w:eastAsia="Calibri"/>
          <w:noProof/>
          <w:szCs w:val="24"/>
          <w:lang w:val="en-IE"/>
        </w:rPr>
        <w:t xml:space="preserve">granting </w:t>
      </w:r>
      <w:r w:rsidRPr="00D14278">
        <w:rPr>
          <w:rFonts w:eastAsia="Calibri"/>
          <w:noProof/>
          <w:szCs w:val="24"/>
          <w:lang w:val="en-IE"/>
        </w:rPr>
        <w:t xml:space="preserve">access to the Schengen area is </w:t>
      </w:r>
      <w:r w:rsidR="00BA5426" w:rsidRPr="00D14278">
        <w:rPr>
          <w:rFonts w:eastAsia="Calibri"/>
          <w:noProof/>
          <w:lang w:val="en-IE"/>
        </w:rPr>
        <w:t>a</w:t>
      </w:r>
      <w:r w:rsidR="00BA5426" w:rsidRPr="00D14278">
        <w:rPr>
          <w:rFonts w:eastAsia="Calibri"/>
          <w:noProof/>
          <w:szCs w:val="24"/>
          <w:lang w:val="en-IE"/>
        </w:rPr>
        <w:t xml:space="preserve"> prerogative of the Union and its Member States </w:t>
      </w:r>
      <w:r w:rsidRPr="00D14278">
        <w:rPr>
          <w:rFonts w:eastAsia="Calibri"/>
          <w:noProof/>
          <w:szCs w:val="24"/>
          <w:lang w:val="en-IE"/>
        </w:rPr>
        <w:t xml:space="preserve">linked to respect for international law, peaceful conduct, and constructive engagement with the EU. This would make the EU’s visa policy a credible and strategic instrument in the Union’s external action toolbox. </w:t>
      </w:r>
    </w:p>
    <w:p w14:paraId="32E23BFD" w14:textId="77777777" w:rsidR="003A7959" w:rsidRPr="00D14278" w:rsidRDefault="003A7959" w:rsidP="00E85DDA">
      <w:pPr>
        <w:pStyle w:val="ListParagraph"/>
        <w:numPr>
          <w:ilvl w:val="0"/>
          <w:numId w:val="3"/>
        </w:numPr>
        <w:shd w:val="clear" w:color="auto" w:fill="FFFFFF" w:themeFill="background1"/>
        <w:spacing w:after="120"/>
        <w:contextualSpacing w:val="0"/>
        <w:rPr>
          <w:rFonts w:eastAsia="Calibri"/>
          <w:b/>
          <w:noProof/>
          <w:szCs w:val="24"/>
          <w:lang w:val="en-IE"/>
        </w:rPr>
      </w:pPr>
      <w:r w:rsidRPr="00D14278">
        <w:rPr>
          <w:rFonts w:eastAsia="Calibri"/>
          <w:b/>
          <w:noProof/>
          <w:szCs w:val="24"/>
          <w:lang w:val="en-IE"/>
        </w:rPr>
        <w:t xml:space="preserve">Strengthening travel document security </w:t>
      </w:r>
    </w:p>
    <w:p w14:paraId="04205CE6" w14:textId="5BA7EE85" w:rsidR="003A7959" w:rsidRPr="00D14278" w:rsidRDefault="003A7959" w:rsidP="003A7959">
      <w:pPr>
        <w:spacing w:after="120"/>
        <w:rPr>
          <w:noProof/>
          <w:szCs w:val="24"/>
          <w:lang w:val="en-IE"/>
        </w:rPr>
      </w:pPr>
      <w:r w:rsidRPr="00D14278">
        <w:rPr>
          <w:noProof/>
          <w:szCs w:val="24"/>
          <w:lang w:val="en-IE"/>
        </w:rPr>
        <w:t xml:space="preserve">Visa policy depends on the use of </w:t>
      </w:r>
      <w:r w:rsidRPr="00D14278">
        <w:rPr>
          <w:b/>
          <w:bCs/>
          <w:noProof/>
          <w:szCs w:val="24"/>
          <w:lang w:val="en-IE"/>
        </w:rPr>
        <w:t>secure and</w:t>
      </w:r>
      <w:r w:rsidRPr="00D14278">
        <w:rPr>
          <w:noProof/>
          <w:szCs w:val="24"/>
          <w:lang w:val="en-IE"/>
        </w:rPr>
        <w:t xml:space="preserve"> </w:t>
      </w:r>
      <w:r w:rsidRPr="00D14278">
        <w:rPr>
          <w:b/>
          <w:bCs/>
          <w:noProof/>
          <w:szCs w:val="24"/>
          <w:lang w:val="en-IE"/>
        </w:rPr>
        <w:t>reliable travel documents</w:t>
      </w:r>
      <w:r w:rsidR="00D13DB5" w:rsidRPr="00D14278">
        <w:rPr>
          <w:noProof/>
          <w:szCs w:val="24"/>
          <w:lang w:val="en-IE"/>
        </w:rPr>
        <w:t xml:space="preserve"> that contain security features, which help prevent the falsification and counterfeiting of documents. </w:t>
      </w:r>
      <w:r w:rsidR="00177631" w:rsidRPr="00D14278">
        <w:rPr>
          <w:noProof/>
          <w:szCs w:val="24"/>
          <w:lang w:val="en-IE"/>
        </w:rPr>
        <w:t>D</w:t>
      </w:r>
      <w:r w:rsidRPr="00D14278">
        <w:rPr>
          <w:noProof/>
          <w:szCs w:val="24"/>
          <w:lang w:val="en-IE"/>
        </w:rPr>
        <w:t>espite efforts to achieve a harmonised approach between Member States regarding which third-country travel documents may be used to enter and stay in the EU, the positions adopted at national level vary significantly.</w:t>
      </w:r>
      <w:r w:rsidR="00D13DB5" w:rsidRPr="00D14278">
        <w:rPr>
          <w:noProof/>
          <w:szCs w:val="24"/>
          <w:lang w:val="en-IE"/>
        </w:rPr>
        <w:t xml:space="preserve"> </w:t>
      </w:r>
      <w:r w:rsidRPr="00D14278">
        <w:rPr>
          <w:noProof/>
          <w:szCs w:val="24"/>
          <w:lang w:val="en-IE"/>
        </w:rPr>
        <w:t>To address this, the Commission will</w:t>
      </w:r>
      <w:r w:rsidR="004B22AC" w:rsidRPr="00D14278">
        <w:rPr>
          <w:noProof/>
          <w:szCs w:val="24"/>
          <w:lang w:val="en-IE"/>
        </w:rPr>
        <w:t>,</w:t>
      </w:r>
      <w:r w:rsidRPr="00D14278">
        <w:rPr>
          <w:noProof/>
          <w:szCs w:val="24"/>
          <w:lang w:val="en-IE"/>
        </w:rPr>
        <w:t xml:space="preserve"> </w:t>
      </w:r>
      <w:r w:rsidR="009B5660" w:rsidRPr="00D14278">
        <w:rPr>
          <w:noProof/>
          <w:szCs w:val="24"/>
          <w:lang w:val="en-IE"/>
        </w:rPr>
        <w:t>after consultations with the Member States</w:t>
      </w:r>
      <w:r w:rsidR="004B22AC" w:rsidRPr="00D14278">
        <w:rPr>
          <w:noProof/>
          <w:szCs w:val="24"/>
          <w:lang w:val="en-IE"/>
        </w:rPr>
        <w:t>,</w:t>
      </w:r>
      <w:r w:rsidR="009B5660" w:rsidRPr="00D14278">
        <w:rPr>
          <w:noProof/>
          <w:szCs w:val="24"/>
          <w:lang w:val="en-IE"/>
        </w:rPr>
        <w:t xml:space="preserve"> consider</w:t>
      </w:r>
      <w:r w:rsidRPr="00D14278">
        <w:rPr>
          <w:noProof/>
          <w:szCs w:val="24"/>
          <w:lang w:val="en-IE"/>
        </w:rPr>
        <w:t xml:space="preserve"> </w:t>
      </w:r>
      <w:r w:rsidR="00093BC1" w:rsidRPr="00D14278">
        <w:rPr>
          <w:noProof/>
          <w:szCs w:val="24"/>
          <w:lang w:val="en-IE"/>
        </w:rPr>
        <w:t>proposing a new mechanism for</w:t>
      </w:r>
      <w:r w:rsidRPr="00D14278">
        <w:rPr>
          <w:noProof/>
          <w:szCs w:val="24"/>
          <w:lang w:val="en-IE"/>
        </w:rPr>
        <w:t xml:space="preserve"> </w:t>
      </w:r>
      <w:r w:rsidR="003D41C5" w:rsidRPr="00D14278">
        <w:rPr>
          <w:noProof/>
          <w:szCs w:val="24"/>
          <w:lang w:val="en-IE"/>
        </w:rPr>
        <w:t xml:space="preserve">drawing up </w:t>
      </w:r>
      <w:r w:rsidRPr="00D14278">
        <w:rPr>
          <w:noProof/>
          <w:szCs w:val="24"/>
          <w:lang w:val="en-IE"/>
        </w:rPr>
        <w:t xml:space="preserve">a </w:t>
      </w:r>
      <w:r w:rsidRPr="00D14278">
        <w:rPr>
          <w:b/>
          <w:bCs/>
          <w:noProof/>
          <w:szCs w:val="24"/>
          <w:lang w:val="en-IE"/>
        </w:rPr>
        <w:t>list of accepted third-country travel documents</w:t>
      </w:r>
      <w:r w:rsidRPr="00D14278">
        <w:rPr>
          <w:noProof/>
          <w:szCs w:val="24"/>
          <w:lang w:val="en-IE"/>
        </w:rPr>
        <w:t xml:space="preserve"> for entry into the Schengen area. A common approach to the acceptance of such documents, both for visa applications and border crossing, would strengthen the coherence of EU visa and border policies and reduce operational and legal uncertainties. Following further consultations with Member States, the Commission will present policy options to align Member States’ positions on this issue.</w:t>
      </w:r>
    </w:p>
    <w:p w14:paraId="68989FCB" w14:textId="0AE9BD96" w:rsidR="003A7959" w:rsidRPr="00D14278" w:rsidRDefault="00D13DB5" w:rsidP="003A7959">
      <w:pPr>
        <w:spacing w:after="120"/>
        <w:rPr>
          <w:noProof/>
          <w:lang w:val="en-IE"/>
        </w:rPr>
      </w:pPr>
      <w:r w:rsidRPr="00D14278">
        <w:rPr>
          <w:noProof/>
          <w:lang w:val="en-IE"/>
        </w:rPr>
        <w:t xml:space="preserve">Furthermore, there have been cases whereby third-country nationals fraudulently used EU passports or residence permits to gain access into the Schengen area. </w:t>
      </w:r>
      <w:r w:rsidR="00D7538B" w:rsidRPr="00D14278">
        <w:rPr>
          <w:noProof/>
          <w:lang w:val="en-IE"/>
        </w:rPr>
        <w:t>While b</w:t>
      </w:r>
      <w:r w:rsidRPr="00D14278">
        <w:rPr>
          <w:noProof/>
          <w:lang w:val="en-IE"/>
        </w:rPr>
        <w:t xml:space="preserve">iometric verification is crucial for secure entry management, operational and technical limitations hinder cross-border access to fingerprint data stored in </w:t>
      </w:r>
      <w:r w:rsidR="00D7538B" w:rsidRPr="00D14278">
        <w:rPr>
          <w:noProof/>
          <w:lang w:val="en-IE"/>
        </w:rPr>
        <w:t xml:space="preserve">EU </w:t>
      </w:r>
      <w:r w:rsidRPr="00D14278">
        <w:rPr>
          <w:noProof/>
          <w:lang w:val="en-IE"/>
        </w:rPr>
        <w:t xml:space="preserve">travel documents. </w:t>
      </w:r>
      <w:r w:rsidR="003A7959" w:rsidRPr="00D14278">
        <w:rPr>
          <w:noProof/>
          <w:lang w:val="en-IE"/>
        </w:rPr>
        <w:t xml:space="preserve">It is </w:t>
      </w:r>
      <w:r w:rsidRPr="00D14278">
        <w:rPr>
          <w:noProof/>
          <w:lang w:val="en-IE"/>
        </w:rPr>
        <w:t xml:space="preserve">therefore </w:t>
      </w:r>
      <w:r w:rsidR="003A7959" w:rsidRPr="00D14278">
        <w:rPr>
          <w:noProof/>
          <w:lang w:val="en-IE"/>
        </w:rPr>
        <w:t xml:space="preserve">essential to improve </w:t>
      </w:r>
      <w:r w:rsidR="00272409" w:rsidRPr="00D14278">
        <w:rPr>
          <w:noProof/>
          <w:lang w:val="en-IE"/>
        </w:rPr>
        <w:t xml:space="preserve">the capacity of </w:t>
      </w:r>
      <w:r w:rsidR="003A7959" w:rsidRPr="00D14278">
        <w:rPr>
          <w:noProof/>
          <w:lang w:val="en-IE"/>
        </w:rPr>
        <w:t>Member States authorities</w:t>
      </w:r>
      <w:r w:rsidR="003A7959" w:rsidRPr="00D14278">
        <w:rPr>
          <w:b/>
          <w:bCs/>
          <w:noProof/>
          <w:lang w:val="en-IE"/>
        </w:rPr>
        <w:t xml:space="preserve"> </w:t>
      </w:r>
      <w:r w:rsidR="003A7959" w:rsidRPr="00D14278">
        <w:rPr>
          <w:noProof/>
          <w:lang w:val="en-IE"/>
        </w:rPr>
        <w:t>to</w:t>
      </w:r>
      <w:r w:rsidR="003A7959" w:rsidRPr="00D14278">
        <w:rPr>
          <w:b/>
          <w:bCs/>
          <w:noProof/>
          <w:lang w:val="en-IE"/>
        </w:rPr>
        <w:t xml:space="preserve"> verify fingerprints stored in </w:t>
      </w:r>
      <w:r w:rsidR="00B2466C" w:rsidRPr="00D14278">
        <w:rPr>
          <w:b/>
          <w:bCs/>
          <w:noProof/>
          <w:lang w:val="en-IE"/>
        </w:rPr>
        <w:t xml:space="preserve">EU </w:t>
      </w:r>
      <w:r w:rsidR="003A7959" w:rsidRPr="00D14278">
        <w:rPr>
          <w:b/>
          <w:bCs/>
          <w:noProof/>
          <w:lang w:val="en-IE"/>
        </w:rPr>
        <w:t>travel documents</w:t>
      </w:r>
      <w:r w:rsidR="003A7959" w:rsidRPr="00D14278">
        <w:rPr>
          <w:noProof/>
          <w:lang w:val="en-IE"/>
        </w:rPr>
        <w:t>.</w:t>
      </w:r>
      <w:r w:rsidR="00B2466C" w:rsidRPr="00D14278">
        <w:rPr>
          <w:noProof/>
          <w:lang w:val="en-IE"/>
        </w:rPr>
        <w:t xml:space="preserve"> </w:t>
      </w:r>
      <w:r w:rsidR="003A7959" w:rsidRPr="00D14278">
        <w:rPr>
          <w:noProof/>
          <w:lang w:val="en-IE"/>
        </w:rPr>
        <w:t xml:space="preserve">The Commission will therefore assess the feasibility of creating an </w:t>
      </w:r>
      <w:r w:rsidR="003A7959" w:rsidRPr="00D14278">
        <w:rPr>
          <w:b/>
          <w:bCs/>
          <w:noProof/>
          <w:lang w:val="en-IE"/>
        </w:rPr>
        <w:t>EU-level central point of contact</w:t>
      </w:r>
      <w:r w:rsidR="003A7959" w:rsidRPr="00D14278">
        <w:rPr>
          <w:noProof/>
          <w:lang w:val="en-IE"/>
        </w:rPr>
        <w:t xml:space="preserve"> through which Member States could securely exchange certificates for fingerprint verification, replacing the current 992 bilateral connections</w:t>
      </w:r>
      <w:r w:rsidR="00A574CB" w:rsidRPr="00D14278">
        <w:rPr>
          <w:rStyle w:val="FootnoteReference"/>
          <w:noProof/>
          <w:lang w:val="en-IE"/>
        </w:rPr>
        <w:footnoteReference w:id="9"/>
      </w:r>
      <w:r w:rsidR="003A7959" w:rsidRPr="00D14278">
        <w:rPr>
          <w:noProof/>
          <w:lang w:val="en-IE"/>
        </w:rPr>
        <w:t xml:space="preserve"> (</w:t>
      </w:r>
      <w:r w:rsidR="6422F2A1" w:rsidRPr="00D14278">
        <w:rPr>
          <w:noProof/>
          <w:lang w:val="en-IE"/>
        </w:rPr>
        <w:t xml:space="preserve">in which </w:t>
      </w:r>
      <w:r w:rsidR="003A7959" w:rsidRPr="00D14278">
        <w:rPr>
          <w:noProof/>
          <w:lang w:val="en-IE"/>
        </w:rPr>
        <w:t xml:space="preserve">every Member State and the Commission </w:t>
      </w:r>
      <w:r w:rsidR="77895898" w:rsidRPr="00D14278">
        <w:rPr>
          <w:noProof/>
          <w:lang w:val="en-IE"/>
        </w:rPr>
        <w:t xml:space="preserve">are </w:t>
      </w:r>
      <w:r w:rsidR="003A7959" w:rsidRPr="00D14278">
        <w:rPr>
          <w:noProof/>
          <w:lang w:val="en-IE"/>
        </w:rPr>
        <w:t>connected to one another</w:t>
      </w:r>
      <w:r w:rsidR="00C148EC" w:rsidRPr="00D14278">
        <w:rPr>
          <w:noProof/>
          <w:lang w:val="en-IE"/>
        </w:rPr>
        <w:t>)</w:t>
      </w:r>
      <w:r w:rsidR="00CB077B" w:rsidRPr="00D14278">
        <w:rPr>
          <w:noProof/>
          <w:lang w:val="en-IE"/>
        </w:rPr>
        <w:t xml:space="preserve"> and any legislative changes required to achieve this</w:t>
      </w:r>
      <w:r w:rsidR="00C148EC" w:rsidRPr="00D14278">
        <w:rPr>
          <w:noProof/>
          <w:lang w:val="en-IE"/>
        </w:rPr>
        <w:t xml:space="preserve">. </w:t>
      </w:r>
      <w:r w:rsidR="00282093" w:rsidRPr="00D14278">
        <w:rPr>
          <w:noProof/>
          <w:lang w:val="en-IE"/>
        </w:rPr>
        <w:t xml:space="preserve">Increasing interoperability of these connections would significantly contribute </w:t>
      </w:r>
      <w:r w:rsidR="003A7959" w:rsidRPr="00D14278">
        <w:rPr>
          <w:noProof/>
          <w:lang w:val="en-IE"/>
        </w:rPr>
        <w:t>to simplification and cost savings.</w:t>
      </w:r>
    </w:p>
    <w:p w14:paraId="42373072" w14:textId="3624CD87" w:rsidR="003A7959" w:rsidRPr="00D14278" w:rsidRDefault="003A7959" w:rsidP="003A7959">
      <w:pPr>
        <w:spacing w:after="120"/>
        <w:rPr>
          <w:noProof/>
          <w:lang w:val="en-IE"/>
        </w:rPr>
      </w:pPr>
      <w:r w:rsidRPr="00D14278">
        <w:rPr>
          <w:noProof/>
          <w:lang w:val="en-IE"/>
        </w:rPr>
        <w:t xml:space="preserve">Finally, </w:t>
      </w:r>
      <w:r w:rsidR="00177631" w:rsidRPr="00D14278">
        <w:rPr>
          <w:noProof/>
          <w:szCs w:val="24"/>
          <w:lang w:val="en-IE"/>
        </w:rPr>
        <w:t xml:space="preserve">document fraud enables serious crime and illegal migration, yet there are currently no common EU definitions or minimum criminal or administrative sanctions addressing the use of fraudulent documents. </w:t>
      </w:r>
      <w:r w:rsidR="00C37DF6" w:rsidRPr="00D14278">
        <w:rPr>
          <w:noProof/>
          <w:lang w:val="en-IE"/>
        </w:rPr>
        <w:t>T</w:t>
      </w:r>
      <w:r w:rsidRPr="00D14278">
        <w:rPr>
          <w:noProof/>
          <w:lang w:val="en-IE"/>
        </w:rPr>
        <w:t>he absence of common definitions</w:t>
      </w:r>
      <w:r w:rsidR="00D36EFD" w:rsidRPr="00D14278">
        <w:rPr>
          <w:noProof/>
          <w:lang w:val="en-IE"/>
        </w:rPr>
        <w:t>,</w:t>
      </w:r>
      <w:r w:rsidRPr="00D14278">
        <w:rPr>
          <w:noProof/>
          <w:lang w:val="en-IE"/>
        </w:rPr>
        <w:t xml:space="preserve"> </w:t>
      </w:r>
      <w:r w:rsidR="04EF86DB" w:rsidRPr="00D14278">
        <w:rPr>
          <w:noProof/>
          <w:lang w:val="en-IE"/>
        </w:rPr>
        <w:t>rules</w:t>
      </w:r>
      <w:r w:rsidRPr="00D14278">
        <w:rPr>
          <w:noProof/>
          <w:lang w:val="en-IE"/>
        </w:rPr>
        <w:t xml:space="preserve"> and penalties for </w:t>
      </w:r>
      <w:r w:rsidRPr="00D14278">
        <w:rPr>
          <w:b/>
          <w:bCs/>
          <w:noProof/>
          <w:lang w:val="en-IE"/>
        </w:rPr>
        <w:t>document fraud</w:t>
      </w:r>
      <w:r w:rsidRPr="00D14278">
        <w:rPr>
          <w:noProof/>
          <w:lang w:val="en-IE"/>
        </w:rPr>
        <w:t xml:space="preserve"> creates fragmentation and opportunities for abuse, including visa shopping</w:t>
      </w:r>
      <w:r w:rsidR="00A574CB" w:rsidRPr="00D14278">
        <w:rPr>
          <w:rStyle w:val="FootnoteReference"/>
          <w:noProof/>
          <w:lang w:val="en-IE"/>
        </w:rPr>
        <w:footnoteReference w:id="10"/>
      </w:r>
      <w:r w:rsidR="00637758" w:rsidRPr="00D14278">
        <w:rPr>
          <w:noProof/>
          <w:lang w:val="en-IE"/>
        </w:rPr>
        <w:t>.</w:t>
      </w:r>
      <w:r w:rsidRPr="00D14278">
        <w:rPr>
          <w:noProof/>
          <w:lang w:val="en-IE"/>
        </w:rPr>
        <w:t xml:space="preserve"> The Commission will assess the state of play in the Member States and present policy options for a more coherent approach to sanctions for the use of fraudulent documents. Such options could include a </w:t>
      </w:r>
      <w:r w:rsidR="00107B5D" w:rsidRPr="00D14278">
        <w:rPr>
          <w:noProof/>
          <w:lang w:val="en-IE"/>
        </w:rPr>
        <w:t>legislative initiative</w:t>
      </w:r>
      <w:r w:rsidRPr="00D14278">
        <w:rPr>
          <w:noProof/>
          <w:lang w:val="en-IE"/>
        </w:rPr>
        <w:t xml:space="preserve"> on </w:t>
      </w:r>
      <w:r w:rsidRPr="00D14278">
        <w:rPr>
          <w:b/>
          <w:bCs/>
          <w:noProof/>
          <w:lang w:val="en-IE"/>
        </w:rPr>
        <w:t xml:space="preserve">harmonised definitions, minimum criminal penalties, </w:t>
      </w:r>
      <w:r w:rsidRPr="00D14278">
        <w:rPr>
          <w:noProof/>
          <w:lang w:val="en-IE"/>
        </w:rPr>
        <w:t xml:space="preserve">and targeted amendments to </w:t>
      </w:r>
      <w:r w:rsidR="1D767A0A" w:rsidRPr="00D14278">
        <w:rPr>
          <w:noProof/>
          <w:lang w:val="en-IE"/>
        </w:rPr>
        <w:t xml:space="preserve">the </w:t>
      </w:r>
      <w:r w:rsidRPr="00D14278">
        <w:rPr>
          <w:noProof/>
          <w:lang w:val="en-IE"/>
        </w:rPr>
        <w:t xml:space="preserve">existing </w:t>
      </w:r>
      <w:r w:rsidRPr="00D14278">
        <w:rPr>
          <w:i/>
          <w:iCs/>
          <w:noProof/>
          <w:lang w:val="en-IE"/>
        </w:rPr>
        <w:t>acquis</w:t>
      </w:r>
      <w:r w:rsidRPr="00D14278">
        <w:rPr>
          <w:noProof/>
          <w:lang w:val="en-IE"/>
        </w:rPr>
        <w:t xml:space="preserve"> to</w:t>
      </w:r>
      <w:r w:rsidRPr="00D14278">
        <w:rPr>
          <w:b/>
          <w:bCs/>
          <w:noProof/>
          <w:lang w:val="en-IE"/>
        </w:rPr>
        <w:t xml:space="preserve"> </w:t>
      </w:r>
      <w:r w:rsidR="00E919AF" w:rsidRPr="00D14278">
        <w:rPr>
          <w:noProof/>
          <w:lang w:val="en-IE"/>
        </w:rPr>
        <w:t xml:space="preserve">draw up </w:t>
      </w:r>
      <w:r w:rsidRPr="00D14278">
        <w:rPr>
          <w:noProof/>
          <w:lang w:val="en-IE"/>
        </w:rPr>
        <w:t>common</w:t>
      </w:r>
      <w:r w:rsidRPr="00D14278">
        <w:rPr>
          <w:b/>
          <w:bCs/>
          <w:noProof/>
          <w:lang w:val="en-IE"/>
        </w:rPr>
        <w:t xml:space="preserve"> administrative sanctions</w:t>
      </w:r>
      <w:r w:rsidRPr="00D14278">
        <w:rPr>
          <w:noProof/>
          <w:lang w:val="en-IE"/>
        </w:rPr>
        <w:t>,</w:t>
      </w:r>
      <w:r w:rsidRPr="00D14278">
        <w:rPr>
          <w:b/>
          <w:bCs/>
          <w:noProof/>
          <w:lang w:val="en-IE"/>
        </w:rPr>
        <w:t xml:space="preserve"> </w:t>
      </w:r>
      <w:r w:rsidRPr="00D14278">
        <w:rPr>
          <w:noProof/>
          <w:lang w:val="en-IE"/>
        </w:rPr>
        <w:t>including entry bans, which would</w:t>
      </w:r>
      <w:r w:rsidR="00245DFB" w:rsidRPr="00D14278">
        <w:rPr>
          <w:noProof/>
          <w:lang w:val="en-IE"/>
        </w:rPr>
        <w:t xml:space="preserve"> </w:t>
      </w:r>
      <w:r w:rsidRPr="00D14278">
        <w:rPr>
          <w:noProof/>
          <w:lang w:val="en-IE"/>
        </w:rPr>
        <w:t>ensure a more coherent approach to sanctions</w:t>
      </w:r>
      <w:r w:rsidR="00245DFB" w:rsidRPr="00D14278">
        <w:rPr>
          <w:noProof/>
          <w:lang w:val="en-IE"/>
        </w:rPr>
        <w:t xml:space="preserve">, </w:t>
      </w:r>
      <w:r w:rsidRPr="00D14278">
        <w:rPr>
          <w:noProof/>
          <w:lang w:val="en-IE"/>
        </w:rPr>
        <w:t>enhance deterrence</w:t>
      </w:r>
      <w:r w:rsidR="00405762" w:rsidRPr="00D14278">
        <w:rPr>
          <w:noProof/>
          <w:lang w:val="en-IE"/>
        </w:rPr>
        <w:t>,</w:t>
      </w:r>
      <w:r w:rsidR="000B71F8" w:rsidRPr="00D14278">
        <w:rPr>
          <w:noProof/>
          <w:lang w:val="en-IE"/>
        </w:rPr>
        <w:t xml:space="preserve"> </w:t>
      </w:r>
      <w:r w:rsidRPr="00D14278">
        <w:rPr>
          <w:noProof/>
          <w:lang w:val="en-IE"/>
        </w:rPr>
        <w:t>facilitate investigation and prosecution</w:t>
      </w:r>
      <w:r w:rsidR="00EC4FC2" w:rsidRPr="00D14278">
        <w:rPr>
          <w:noProof/>
          <w:lang w:val="en-IE"/>
        </w:rPr>
        <w:t>,</w:t>
      </w:r>
      <w:r w:rsidR="00405762" w:rsidRPr="00D14278">
        <w:rPr>
          <w:noProof/>
          <w:lang w:val="en-IE"/>
        </w:rPr>
        <w:t xml:space="preserve"> </w:t>
      </w:r>
      <w:r w:rsidRPr="00D14278">
        <w:rPr>
          <w:noProof/>
          <w:lang w:val="en-IE"/>
        </w:rPr>
        <w:t>and</w:t>
      </w:r>
      <w:r w:rsidR="000B71F8" w:rsidRPr="00D14278">
        <w:rPr>
          <w:noProof/>
          <w:lang w:val="en-IE"/>
        </w:rPr>
        <w:t xml:space="preserve"> </w:t>
      </w:r>
      <w:r w:rsidRPr="00D14278">
        <w:rPr>
          <w:noProof/>
          <w:lang w:val="en-IE"/>
        </w:rPr>
        <w:t xml:space="preserve">enable sanctions even when perpetrators reside outside Member States’ jurisdictions. These measures would improve monitoring, support operational cooperation, and strengthen the overall integrity of EU visa, border and migration policies. </w:t>
      </w:r>
    </w:p>
    <w:p w14:paraId="5A4A6F5D" w14:textId="3CED8544" w:rsidR="003A7959" w:rsidRPr="00D14278" w:rsidRDefault="003A7959" w:rsidP="00E85DDA">
      <w:pPr>
        <w:pStyle w:val="ListParagraph"/>
        <w:numPr>
          <w:ilvl w:val="0"/>
          <w:numId w:val="3"/>
        </w:numPr>
        <w:shd w:val="clear" w:color="auto" w:fill="FFFFFF" w:themeFill="background1"/>
        <w:spacing w:after="120"/>
        <w:contextualSpacing w:val="0"/>
        <w:rPr>
          <w:rFonts w:eastAsia="Calibri"/>
          <w:b/>
          <w:noProof/>
          <w:szCs w:val="24"/>
          <w:lang w:val="en-IE"/>
        </w:rPr>
      </w:pPr>
      <w:r w:rsidRPr="00D14278">
        <w:rPr>
          <w:rFonts w:eastAsia="Calibri"/>
          <w:b/>
          <w:noProof/>
          <w:szCs w:val="24"/>
          <w:lang w:val="en-IE"/>
        </w:rPr>
        <w:t>A more strategic approach to local adaptation</w:t>
      </w:r>
      <w:r w:rsidR="007058D4" w:rsidRPr="00D14278">
        <w:rPr>
          <w:rFonts w:eastAsia="Calibri"/>
          <w:b/>
          <w:noProof/>
          <w:szCs w:val="24"/>
          <w:lang w:val="en-IE"/>
        </w:rPr>
        <w:t>s</w:t>
      </w:r>
      <w:r w:rsidRPr="00D14278">
        <w:rPr>
          <w:rFonts w:eastAsia="Calibri"/>
          <w:b/>
          <w:noProof/>
          <w:szCs w:val="24"/>
          <w:lang w:val="en-IE"/>
        </w:rPr>
        <w:t xml:space="preserve"> </w:t>
      </w:r>
      <w:r w:rsidR="00A50DBE" w:rsidRPr="00D14278">
        <w:rPr>
          <w:rFonts w:eastAsia="Calibri"/>
          <w:b/>
          <w:noProof/>
          <w:szCs w:val="24"/>
          <w:lang w:val="en-IE"/>
        </w:rPr>
        <w:t>of visa rules</w:t>
      </w:r>
    </w:p>
    <w:p w14:paraId="749F167A" w14:textId="54765CF3" w:rsidR="003A7959" w:rsidRPr="00D14278" w:rsidRDefault="003A7959" w:rsidP="003A7959">
      <w:pPr>
        <w:keepNext/>
        <w:spacing w:after="120"/>
        <w:rPr>
          <w:rFonts w:eastAsia="Calibri"/>
          <w:noProof/>
          <w:szCs w:val="24"/>
        </w:rPr>
      </w:pPr>
      <w:r w:rsidRPr="00D14278">
        <w:rPr>
          <w:noProof/>
          <w:szCs w:val="24"/>
          <w:lang w:val="en-IE"/>
        </w:rPr>
        <w:t xml:space="preserve">For </w:t>
      </w:r>
      <w:r w:rsidR="00C12D12" w:rsidRPr="00D14278">
        <w:rPr>
          <w:noProof/>
          <w:szCs w:val="24"/>
          <w:lang w:val="en-IE"/>
        </w:rPr>
        <w:t xml:space="preserve">the issuance of </w:t>
      </w:r>
      <w:r w:rsidRPr="00D14278">
        <w:rPr>
          <w:noProof/>
          <w:szCs w:val="24"/>
          <w:lang w:val="en-IE"/>
        </w:rPr>
        <w:t>short</w:t>
      </w:r>
      <w:r w:rsidR="007557B9" w:rsidRPr="00D14278">
        <w:rPr>
          <w:noProof/>
          <w:szCs w:val="24"/>
          <w:lang w:val="en-IE"/>
        </w:rPr>
        <w:t>-</w:t>
      </w:r>
      <w:r w:rsidRPr="00D14278">
        <w:rPr>
          <w:noProof/>
          <w:szCs w:val="24"/>
          <w:lang w:val="en-IE"/>
        </w:rPr>
        <w:t xml:space="preserve">stay visas, coordination among Member States is done </w:t>
      </w:r>
      <w:r w:rsidR="00ED304E" w:rsidRPr="00D14278">
        <w:rPr>
          <w:noProof/>
          <w:szCs w:val="24"/>
          <w:lang w:val="en-IE"/>
        </w:rPr>
        <w:t xml:space="preserve">through </w:t>
      </w:r>
      <w:r w:rsidR="00482F12" w:rsidRPr="00D14278">
        <w:rPr>
          <w:noProof/>
          <w:szCs w:val="24"/>
          <w:lang w:val="en-IE"/>
        </w:rPr>
        <w:t xml:space="preserve">local </w:t>
      </w:r>
      <w:r w:rsidR="000A0508" w:rsidRPr="00D14278">
        <w:rPr>
          <w:noProof/>
          <w:szCs w:val="24"/>
          <w:lang w:val="en-IE"/>
        </w:rPr>
        <w:t>S</w:t>
      </w:r>
      <w:r w:rsidR="00482F12" w:rsidRPr="00D14278">
        <w:rPr>
          <w:noProof/>
          <w:szCs w:val="24"/>
          <w:lang w:val="en-IE"/>
        </w:rPr>
        <w:t>chengen cooperation</w:t>
      </w:r>
      <w:r w:rsidRPr="00D14278">
        <w:rPr>
          <w:noProof/>
          <w:szCs w:val="24"/>
          <w:lang w:val="en-IE"/>
        </w:rPr>
        <w:t>, as well as prior or ex-post consultation procedures</w:t>
      </w:r>
      <w:r w:rsidR="00A574CB" w:rsidRPr="00D14278">
        <w:rPr>
          <w:rStyle w:val="FootnoteReference"/>
          <w:noProof/>
          <w:szCs w:val="24"/>
          <w:lang w:val="en-IE"/>
        </w:rPr>
        <w:footnoteReference w:id="11"/>
      </w:r>
      <w:r w:rsidR="004C4663" w:rsidRPr="00D14278">
        <w:rPr>
          <w:noProof/>
          <w:szCs w:val="24"/>
          <w:lang w:val="en-IE"/>
        </w:rPr>
        <w:t>.</w:t>
      </w:r>
      <w:r w:rsidRPr="00D14278">
        <w:rPr>
          <w:noProof/>
          <w:szCs w:val="24"/>
          <w:lang w:val="en-IE"/>
        </w:rPr>
        <w:t xml:space="preserve"> </w:t>
      </w:r>
      <w:r w:rsidRPr="00D14278">
        <w:rPr>
          <w:rFonts w:eastAsia="Calibri"/>
          <w:noProof/>
          <w:szCs w:val="24"/>
        </w:rPr>
        <w:t xml:space="preserve">The Commission regularly adopts </w:t>
      </w:r>
      <w:r w:rsidRPr="00D14278">
        <w:rPr>
          <w:rFonts w:eastAsia="Calibri"/>
          <w:b/>
          <w:bCs/>
          <w:noProof/>
          <w:szCs w:val="24"/>
        </w:rPr>
        <w:t xml:space="preserve">local adaptation </w:t>
      </w:r>
      <w:r w:rsidR="00A03CC6" w:rsidRPr="00D14278">
        <w:rPr>
          <w:rFonts w:eastAsia="Calibri"/>
          <w:b/>
          <w:bCs/>
          <w:noProof/>
          <w:szCs w:val="24"/>
        </w:rPr>
        <w:t>implementing acts</w:t>
      </w:r>
      <w:r w:rsidRPr="00D14278">
        <w:rPr>
          <w:rFonts w:eastAsia="Calibri"/>
          <w:noProof/>
          <w:szCs w:val="24"/>
        </w:rPr>
        <w:t xml:space="preserve"> to </w:t>
      </w:r>
      <w:r w:rsidR="00C8564D" w:rsidRPr="00D14278">
        <w:rPr>
          <w:rFonts w:eastAsia="Calibri"/>
          <w:noProof/>
          <w:szCs w:val="24"/>
        </w:rPr>
        <w:t xml:space="preserve">adapt rules laid down in the </w:t>
      </w:r>
      <w:r w:rsidRPr="00D14278">
        <w:rPr>
          <w:rFonts w:eastAsia="Calibri"/>
          <w:noProof/>
          <w:szCs w:val="24"/>
        </w:rPr>
        <w:t xml:space="preserve">Visa Code, </w:t>
      </w:r>
      <w:r w:rsidR="0087585A" w:rsidRPr="00D14278">
        <w:rPr>
          <w:rFonts w:eastAsia="Calibri"/>
          <w:noProof/>
          <w:szCs w:val="24"/>
        </w:rPr>
        <w:t>concerning for example</w:t>
      </w:r>
      <w:r w:rsidR="00DE3FCA" w:rsidRPr="00D14278">
        <w:rPr>
          <w:rFonts w:eastAsia="Calibri"/>
          <w:noProof/>
          <w:szCs w:val="24"/>
        </w:rPr>
        <w:t xml:space="preserve"> </w:t>
      </w:r>
      <w:r w:rsidRPr="00D14278">
        <w:rPr>
          <w:rFonts w:eastAsia="Calibri"/>
          <w:noProof/>
          <w:szCs w:val="24"/>
        </w:rPr>
        <w:t xml:space="preserve">supporting documents or </w:t>
      </w:r>
      <w:r w:rsidR="00DE3FCA" w:rsidRPr="00D14278">
        <w:rPr>
          <w:rFonts w:eastAsia="Calibri"/>
          <w:noProof/>
          <w:szCs w:val="24"/>
        </w:rPr>
        <w:t xml:space="preserve">the issuance of </w:t>
      </w:r>
      <w:r w:rsidRPr="00D14278">
        <w:rPr>
          <w:rFonts w:eastAsia="Calibri"/>
          <w:noProof/>
          <w:szCs w:val="24"/>
        </w:rPr>
        <w:t xml:space="preserve">multiple entry-visa, making them either more or less favourable, depending on the specific regional contexts. </w:t>
      </w:r>
    </w:p>
    <w:p w14:paraId="162E4268" w14:textId="2CC9732A" w:rsidR="003A7959" w:rsidRPr="00D14278" w:rsidRDefault="591F93AA" w:rsidP="0616EE85">
      <w:pPr>
        <w:keepNext/>
        <w:spacing w:after="120"/>
        <w:rPr>
          <w:rFonts w:eastAsia="Calibri"/>
          <w:noProof/>
        </w:rPr>
      </w:pPr>
      <w:r w:rsidRPr="00D14278">
        <w:rPr>
          <w:rFonts w:eastAsia="Calibri"/>
          <w:noProof/>
        </w:rPr>
        <w:t xml:space="preserve">While these adaptations have proven useful, their potential to advance the EU’s strategic interests </w:t>
      </w:r>
      <w:r w:rsidR="47AB3320" w:rsidRPr="00D14278">
        <w:rPr>
          <w:rFonts w:eastAsia="Calibri"/>
          <w:noProof/>
        </w:rPr>
        <w:t xml:space="preserve">through a common European approach </w:t>
      </w:r>
      <w:r w:rsidRPr="00D14278">
        <w:rPr>
          <w:rFonts w:eastAsia="Calibri"/>
          <w:noProof/>
        </w:rPr>
        <w:t xml:space="preserve">should be further </w:t>
      </w:r>
      <w:r w:rsidR="00DE3FCA" w:rsidRPr="00D14278">
        <w:rPr>
          <w:rFonts w:eastAsia="Calibri"/>
          <w:noProof/>
        </w:rPr>
        <w:t>strengthened</w:t>
      </w:r>
      <w:r w:rsidR="005932D4" w:rsidRPr="00D14278">
        <w:rPr>
          <w:rFonts w:eastAsia="Calibri"/>
          <w:noProof/>
        </w:rPr>
        <w:t xml:space="preserve"> through</w:t>
      </w:r>
      <w:r w:rsidR="54E14773" w:rsidRPr="00D14278">
        <w:rPr>
          <w:rFonts w:eastAsia="Calibri"/>
          <w:noProof/>
        </w:rPr>
        <w:t xml:space="preserve"> </w:t>
      </w:r>
      <w:r w:rsidR="00DE3FCA" w:rsidRPr="00D14278">
        <w:rPr>
          <w:rFonts w:eastAsia="Calibri"/>
          <w:noProof/>
        </w:rPr>
        <w:t xml:space="preserve">the </w:t>
      </w:r>
      <w:r w:rsidRPr="00D14278">
        <w:rPr>
          <w:rFonts w:eastAsia="Calibri"/>
          <w:noProof/>
        </w:rPr>
        <w:t xml:space="preserve">Commission’s </w:t>
      </w:r>
      <w:r w:rsidR="54E14773" w:rsidRPr="00D14278">
        <w:rPr>
          <w:rFonts w:eastAsia="Calibri"/>
          <w:noProof/>
        </w:rPr>
        <w:t xml:space="preserve">participation </w:t>
      </w:r>
      <w:r w:rsidRPr="00D14278">
        <w:rPr>
          <w:rFonts w:eastAsia="Calibri"/>
          <w:noProof/>
        </w:rPr>
        <w:t>in steering the preparation of such decisions</w:t>
      </w:r>
      <w:r w:rsidR="000C3B60" w:rsidRPr="00D14278">
        <w:rPr>
          <w:rFonts w:eastAsia="Calibri"/>
          <w:noProof/>
        </w:rPr>
        <w:t xml:space="preserve"> to</w:t>
      </w:r>
      <w:r w:rsidR="00E83853" w:rsidRPr="00E83853">
        <w:rPr>
          <w:rFonts w:eastAsia="Calibri"/>
          <w:noProof/>
        </w:rPr>
        <w:t xml:space="preserve"> </w:t>
      </w:r>
      <w:r w:rsidR="00E83853">
        <w:rPr>
          <w:rFonts w:eastAsia="Calibri"/>
          <w:noProof/>
        </w:rPr>
        <w:t>support and provide guidance to Member States and</w:t>
      </w:r>
      <w:r w:rsidR="000C3B60" w:rsidRPr="00D14278">
        <w:rPr>
          <w:rFonts w:eastAsia="Calibri"/>
          <w:noProof/>
        </w:rPr>
        <w:t xml:space="preserve"> ensure the </w:t>
      </w:r>
      <w:r w:rsidRPr="00D14278">
        <w:rPr>
          <w:rFonts w:eastAsia="Calibri"/>
          <w:noProof/>
        </w:rPr>
        <w:t>coherent application of such local adaptations between visa-required countries</w:t>
      </w:r>
      <w:r w:rsidR="0039617F" w:rsidRPr="00D14278">
        <w:rPr>
          <w:rFonts w:eastAsia="Calibri"/>
          <w:noProof/>
        </w:rPr>
        <w:t>,</w:t>
      </w:r>
      <w:r w:rsidRPr="00D14278">
        <w:rPr>
          <w:rFonts w:eastAsia="Calibri"/>
          <w:noProof/>
        </w:rPr>
        <w:t xml:space="preserve"> and </w:t>
      </w:r>
      <w:r w:rsidR="0087585A" w:rsidRPr="00D14278">
        <w:rPr>
          <w:rFonts w:eastAsia="Calibri"/>
          <w:noProof/>
        </w:rPr>
        <w:t>to</w:t>
      </w:r>
      <w:r w:rsidR="000C3B60" w:rsidRPr="00D14278">
        <w:rPr>
          <w:rFonts w:eastAsia="Calibri"/>
          <w:noProof/>
        </w:rPr>
        <w:t xml:space="preserve"> </w:t>
      </w:r>
      <w:r w:rsidRPr="00D14278">
        <w:rPr>
          <w:rFonts w:eastAsia="Calibri"/>
          <w:noProof/>
        </w:rPr>
        <w:t>safeguard consistency with broader geopolitical objectives.</w:t>
      </w:r>
    </w:p>
    <w:p w14:paraId="07B63B78" w14:textId="55601283" w:rsidR="003A7959" w:rsidRPr="00D14278" w:rsidRDefault="003A7959" w:rsidP="514A7013">
      <w:pPr>
        <w:keepNext/>
        <w:spacing w:after="120"/>
        <w:rPr>
          <w:rFonts w:eastAsia="Calibri"/>
          <w:noProof/>
        </w:rPr>
      </w:pPr>
      <w:r w:rsidRPr="00D14278">
        <w:rPr>
          <w:rFonts w:eastAsia="Calibri"/>
          <w:noProof/>
        </w:rPr>
        <w:t xml:space="preserve">In addition, in the context of </w:t>
      </w:r>
      <w:r w:rsidR="00753A0D" w:rsidRPr="00D14278">
        <w:rPr>
          <w:rFonts w:eastAsia="Calibri"/>
          <w:noProof/>
        </w:rPr>
        <w:t xml:space="preserve">a proposal for a </w:t>
      </w:r>
      <w:r w:rsidRPr="00D14278">
        <w:rPr>
          <w:rFonts w:eastAsia="Calibri"/>
          <w:noProof/>
        </w:rPr>
        <w:t xml:space="preserve">revision of the Visa Code, the Commission will consider </w:t>
      </w:r>
      <w:r w:rsidR="000C3B60" w:rsidRPr="00D14278">
        <w:rPr>
          <w:rFonts w:eastAsia="Calibri"/>
          <w:noProof/>
        </w:rPr>
        <w:t xml:space="preserve">whether </w:t>
      </w:r>
      <w:r w:rsidRPr="00D14278">
        <w:rPr>
          <w:rFonts w:eastAsia="Calibri"/>
          <w:b/>
          <w:bCs/>
          <w:noProof/>
        </w:rPr>
        <w:t>new criteria</w:t>
      </w:r>
      <w:r w:rsidRPr="00D14278">
        <w:rPr>
          <w:rFonts w:eastAsia="Calibri"/>
          <w:noProof/>
        </w:rPr>
        <w:t xml:space="preserve"> should be added to guide the local adaptations</w:t>
      </w:r>
      <w:r w:rsidR="000C3B60" w:rsidRPr="00D14278">
        <w:rPr>
          <w:rFonts w:eastAsia="Calibri"/>
          <w:noProof/>
        </w:rPr>
        <w:t xml:space="preserve">. For example, </w:t>
      </w:r>
      <w:r w:rsidR="00C7644C" w:rsidRPr="00D14278">
        <w:rPr>
          <w:rFonts w:eastAsia="Calibri"/>
          <w:noProof/>
        </w:rPr>
        <w:t xml:space="preserve">these new criteria could </w:t>
      </w:r>
      <w:r w:rsidR="00E744A6" w:rsidRPr="00D14278">
        <w:rPr>
          <w:rFonts w:eastAsia="Calibri"/>
          <w:noProof/>
        </w:rPr>
        <w:t>include</w:t>
      </w:r>
      <w:r w:rsidR="00813DAA" w:rsidRPr="00D14278">
        <w:rPr>
          <w:rFonts w:eastAsia="Calibri"/>
          <w:noProof/>
        </w:rPr>
        <w:t xml:space="preserve"> </w:t>
      </w:r>
      <w:r w:rsidR="0071293A" w:rsidRPr="00D14278">
        <w:rPr>
          <w:rFonts w:eastAsia="Calibri"/>
          <w:noProof/>
        </w:rPr>
        <w:t xml:space="preserve">situations where there is </w:t>
      </w:r>
      <w:r w:rsidRPr="00D14278">
        <w:rPr>
          <w:rFonts w:eastAsia="Calibri"/>
          <w:noProof/>
        </w:rPr>
        <w:t xml:space="preserve">a sharp and uncontrolled increase in arrivals </w:t>
      </w:r>
      <w:r w:rsidR="00753A0D" w:rsidRPr="00D14278">
        <w:rPr>
          <w:rFonts w:eastAsia="Calibri"/>
          <w:noProof/>
        </w:rPr>
        <w:t xml:space="preserve">of </w:t>
      </w:r>
      <w:r w:rsidRPr="00D14278">
        <w:rPr>
          <w:rFonts w:eastAsia="Calibri"/>
          <w:noProof/>
        </w:rPr>
        <w:t>nationals of a visa-required third country, not offset by a corresponding number of returns</w:t>
      </w:r>
      <w:r w:rsidR="0039617F" w:rsidRPr="00D14278">
        <w:rPr>
          <w:rFonts w:eastAsia="Calibri"/>
          <w:noProof/>
        </w:rPr>
        <w:t>,</w:t>
      </w:r>
      <w:r w:rsidR="003F10B9" w:rsidRPr="00D14278">
        <w:rPr>
          <w:rFonts w:eastAsia="Calibri"/>
          <w:noProof/>
        </w:rPr>
        <w:t xml:space="preserve"> </w:t>
      </w:r>
      <w:r w:rsidRPr="00D14278">
        <w:rPr>
          <w:rFonts w:eastAsia="Calibri"/>
          <w:noProof/>
        </w:rPr>
        <w:t>or</w:t>
      </w:r>
      <w:r w:rsidR="003F10B9" w:rsidRPr="00D14278">
        <w:rPr>
          <w:rFonts w:eastAsia="Calibri"/>
          <w:noProof/>
        </w:rPr>
        <w:t xml:space="preserve"> </w:t>
      </w:r>
      <w:r w:rsidRPr="00D14278">
        <w:rPr>
          <w:rFonts w:eastAsia="Calibri"/>
          <w:noProof/>
        </w:rPr>
        <w:t>the country’s level of cooperation on readmission</w:t>
      </w:r>
      <w:r w:rsidR="007058D4" w:rsidRPr="00D14278">
        <w:rPr>
          <w:rFonts w:eastAsia="Calibri"/>
          <w:noProof/>
        </w:rPr>
        <w:t>,</w:t>
      </w:r>
      <w:r w:rsidRPr="00D14278">
        <w:rPr>
          <w:rFonts w:eastAsia="Calibri"/>
          <w:noProof/>
        </w:rPr>
        <w:t xml:space="preserve"> when assessing migratory and security risks.</w:t>
      </w:r>
      <w:r w:rsidRPr="00D14278">
        <w:rPr>
          <w:rFonts w:eastAsia="Calibri"/>
          <w:noProof/>
          <w14:ligatures w14:val="standardContextual"/>
        </w:rPr>
        <w:t xml:space="preserve"> </w:t>
      </w:r>
    </w:p>
    <w:p w14:paraId="65503DE7" w14:textId="28EF82B7" w:rsidR="4951F452" w:rsidRPr="00D14278" w:rsidRDefault="4951F452" w:rsidP="00E85DDA">
      <w:pPr>
        <w:pStyle w:val="ListParagraph"/>
        <w:numPr>
          <w:ilvl w:val="0"/>
          <w:numId w:val="3"/>
        </w:numPr>
        <w:shd w:val="clear" w:color="auto" w:fill="FFFFFF" w:themeFill="background1"/>
        <w:spacing w:after="120"/>
        <w:contextualSpacing w:val="0"/>
        <w:rPr>
          <w:rFonts w:eastAsia="Calibri"/>
          <w:b/>
          <w:bCs/>
          <w:noProof/>
          <w:lang w:val="en-IE"/>
        </w:rPr>
      </w:pPr>
      <w:r w:rsidRPr="00D14278">
        <w:rPr>
          <w:rFonts w:eastAsia="Calibri"/>
          <w:b/>
          <w:bCs/>
          <w:noProof/>
          <w:lang w:val="en-IE"/>
        </w:rPr>
        <w:t xml:space="preserve">A visa policy that protects the most vulnerable </w:t>
      </w:r>
    </w:p>
    <w:p w14:paraId="6A03FC5E" w14:textId="07D64A96" w:rsidR="514A7013" w:rsidRDefault="00140CE6" w:rsidP="514A7013">
      <w:pPr>
        <w:keepNext/>
        <w:spacing w:after="120"/>
        <w:rPr>
          <w:rFonts w:eastAsia="Calibri"/>
          <w:noProof/>
        </w:rPr>
      </w:pPr>
      <w:r w:rsidRPr="00D14278">
        <w:rPr>
          <w:rFonts w:eastAsia="Calibri"/>
          <w:noProof/>
        </w:rPr>
        <w:t>W</w:t>
      </w:r>
      <w:r w:rsidR="00463D18" w:rsidRPr="00D14278">
        <w:rPr>
          <w:rFonts w:eastAsia="Calibri"/>
          <w:noProof/>
        </w:rPr>
        <w:t>hile</w:t>
      </w:r>
      <w:r w:rsidRPr="00D14278">
        <w:rPr>
          <w:rFonts w:eastAsia="Calibri"/>
          <w:noProof/>
        </w:rPr>
        <w:t xml:space="preserve"> strengthening</w:t>
      </w:r>
      <w:r w:rsidR="00036BA5" w:rsidRPr="00D14278">
        <w:rPr>
          <w:rFonts w:eastAsia="Calibri"/>
          <w:noProof/>
        </w:rPr>
        <w:t xml:space="preserve"> </w:t>
      </w:r>
      <w:r w:rsidR="00570B7A" w:rsidRPr="00D14278">
        <w:rPr>
          <w:rFonts w:eastAsia="Calibri"/>
          <w:noProof/>
        </w:rPr>
        <w:t xml:space="preserve">the EU’s security, </w:t>
      </w:r>
      <w:r w:rsidR="009C3EA8" w:rsidRPr="00D14278">
        <w:rPr>
          <w:rFonts w:eastAsia="Calibri"/>
          <w:noProof/>
        </w:rPr>
        <w:t xml:space="preserve">the </w:t>
      </w:r>
      <w:r w:rsidR="001026A2" w:rsidRPr="00D14278">
        <w:rPr>
          <w:rFonts w:eastAsia="Calibri"/>
          <w:noProof/>
        </w:rPr>
        <w:t xml:space="preserve">common </w:t>
      </w:r>
      <w:r w:rsidR="009C3EA8" w:rsidRPr="00D14278">
        <w:rPr>
          <w:rFonts w:eastAsia="Calibri"/>
          <w:noProof/>
        </w:rPr>
        <w:t>v</w:t>
      </w:r>
      <w:r w:rsidR="006F01CC" w:rsidRPr="00D14278">
        <w:rPr>
          <w:rFonts w:eastAsia="Calibri"/>
          <w:noProof/>
        </w:rPr>
        <w:t>isa policy</w:t>
      </w:r>
      <w:r w:rsidR="00567D2F" w:rsidRPr="00D14278">
        <w:rPr>
          <w:rFonts w:eastAsia="Calibri"/>
          <w:noProof/>
        </w:rPr>
        <w:t xml:space="preserve"> </w:t>
      </w:r>
      <w:r w:rsidR="008E5167" w:rsidRPr="00D14278">
        <w:rPr>
          <w:rFonts w:eastAsia="Calibri"/>
          <w:noProof/>
        </w:rPr>
        <w:t xml:space="preserve">allows </w:t>
      </w:r>
      <w:r w:rsidR="00567D2F" w:rsidRPr="00D14278">
        <w:rPr>
          <w:rFonts w:eastAsia="Calibri"/>
          <w:noProof/>
        </w:rPr>
        <w:t xml:space="preserve">sufficient flexibility </w:t>
      </w:r>
      <w:r w:rsidR="008E5167" w:rsidRPr="00D14278">
        <w:rPr>
          <w:rFonts w:eastAsia="Calibri"/>
          <w:noProof/>
        </w:rPr>
        <w:t xml:space="preserve">to </w:t>
      </w:r>
      <w:r w:rsidR="00567D2F" w:rsidRPr="00D14278">
        <w:rPr>
          <w:rFonts w:eastAsia="Calibri"/>
          <w:noProof/>
        </w:rPr>
        <w:t>Membe</w:t>
      </w:r>
      <w:r w:rsidRPr="00D14278">
        <w:rPr>
          <w:rFonts w:eastAsia="Calibri"/>
          <w:noProof/>
        </w:rPr>
        <w:t>r</w:t>
      </w:r>
      <w:r w:rsidR="00567D2F" w:rsidRPr="00D14278">
        <w:rPr>
          <w:rFonts w:eastAsia="Calibri"/>
          <w:noProof/>
        </w:rPr>
        <w:t xml:space="preserve"> States to cater </w:t>
      </w:r>
      <w:r w:rsidR="00380B23" w:rsidRPr="00D14278">
        <w:rPr>
          <w:rFonts w:eastAsia="Calibri"/>
          <w:noProof/>
        </w:rPr>
        <w:t xml:space="preserve">to </w:t>
      </w:r>
      <w:r w:rsidR="00F61F87" w:rsidRPr="00D14278">
        <w:rPr>
          <w:rFonts w:eastAsia="Calibri"/>
          <w:b/>
          <w:noProof/>
        </w:rPr>
        <w:t>vulnerable applicants</w:t>
      </w:r>
      <w:r w:rsidR="00625B3E" w:rsidRPr="00D14278">
        <w:rPr>
          <w:rFonts w:eastAsia="Calibri"/>
          <w:bCs/>
          <w:noProof/>
        </w:rPr>
        <w:t>,</w:t>
      </w:r>
      <w:r w:rsidR="00F61F87" w:rsidRPr="00D14278">
        <w:rPr>
          <w:rFonts w:eastAsia="Calibri"/>
          <w:noProof/>
        </w:rPr>
        <w:t xml:space="preserve"> such as human rights defenders, dissidents, </w:t>
      </w:r>
      <w:r w:rsidR="00B47002" w:rsidRPr="00D14278">
        <w:rPr>
          <w:rFonts w:eastAsia="Calibri"/>
          <w:noProof/>
        </w:rPr>
        <w:t>independ</w:t>
      </w:r>
      <w:r w:rsidR="00C77B18" w:rsidRPr="00D14278">
        <w:rPr>
          <w:rFonts w:eastAsia="Calibri"/>
          <w:noProof/>
        </w:rPr>
        <w:t>e</w:t>
      </w:r>
      <w:r w:rsidR="003E347C" w:rsidRPr="00D14278">
        <w:rPr>
          <w:rFonts w:eastAsia="Calibri"/>
          <w:noProof/>
        </w:rPr>
        <w:t>nt journalist</w:t>
      </w:r>
      <w:r w:rsidR="00DC216F" w:rsidRPr="00D14278">
        <w:rPr>
          <w:rFonts w:eastAsia="Calibri"/>
          <w:noProof/>
        </w:rPr>
        <w:t>s</w:t>
      </w:r>
      <w:r w:rsidR="003E347C" w:rsidRPr="00D14278">
        <w:rPr>
          <w:rFonts w:eastAsia="Calibri"/>
          <w:noProof/>
        </w:rPr>
        <w:t>, and members of civil society organisation</w:t>
      </w:r>
      <w:r w:rsidR="00DC216F" w:rsidRPr="00D14278">
        <w:rPr>
          <w:rFonts w:eastAsia="Calibri"/>
          <w:noProof/>
        </w:rPr>
        <w:t>s</w:t>
      </w:r>
      <w:r w:rsidR="0093798E" w:rsidRPr="00D14278">
        <w:rPr>
          <w:rFonts w:eastAsia="Calibri"/>
          <w:noProof/>
        </w:rPr>
        <w:t>,</w:t>
      </w:r>
      <w:r w:rsidR="003E347C" w:rsidRPr="00D14278">
        <w:rPr>
          <w:rFonts w:eastAsia="Calibri"/>
          <w:noProof/>
        </w:rPr>
        <w:t xml:space="preserve"> on a case-by case basis. </w:t>
      </w:r>
      <w:r w:rsidR="007B4846" w:rsidRPr="00D14278">
        <w:rPr>
          <w:rFonts w:eastAsia="Calibri"/>
          <w:noProof/>
        </w:rPr>
        <w:t xml:space="preserve">Member States </w:t>
      </w:r>
      <w:r w:rsidR="00B979D8" w:rsidRPr="00D14278">
        <w:rPr>
          <w:rFonts w:eastAsia="Calibri"/>
          <w:noProof/>
        </w:rPr>
        <w:t>may, in exceptional circumstances and where justified</w:t>
      </w:r>
      <w:r w:rsidR="0093798E" w:rsidRPr="00D14278">
        <w:rPr>
          <w:rFonts w:eastAsia="Calibri"/>
          <w:noProof/>
        </w:rPr>
        <w:t>,</w:t>
      </w:r>
      <w:r w:rsidR="007B4846" w:rsidRPr="00D14278">
        <w:rPr>
          <w:rFonts w:eastAsia="Calibri"/>
          <w:noProof/>
        </w:rPr>
        <w:t xml:space="preserve"> </w:t>
      </w:r>
      <w:r w:rsidR="00B979D8" w:rsidRPr="00D14278">
        <w:rPr>
          <w:rFonts w:eastAsia="Calibri"/>
          <w:noProof/>
        </w:rPr>
        <w:t xml:space="preserve">issue </w:t>
      </w:r>
      <w:r w:rsidR="00C332BA" w:rsidRPr="00D14278">
        <w:rPr>
          <w:rFonts w:eastAsia="Calibri"/>
          <w:noProof/>
        </w:rPr>
        <w:t xml:space="preserve">short-stay </w:t>
      </w:r>
      <w:r w:rsidR="007B4846" w:rsidRPr="00D14278">
        <w:rPr>
          <w:rFonts w:eastAsia="Calibri"/>
          <w:noProof/>
        </w:rPr>
        <w:t xml:space="preserve">visas </w:t>
      </w:r>
      <w:r w:rsidR="00BF036D" w:rsidRPr="00D14278">
        <w:rPr>
          <w:rFonts w:eastAsia="Calibri"/>
          <w:noProof/>
        </w:rPr>
        <w:t xml:space="preserve">on </w:t>
      </w:r>
      <w:r w:rsidR="00BF036D" w:rsidRPr="00D14278">
        <w:rPr>
          <w:rFonts w:eastAsia="Calibri"/>
          <w:b/>
          <w:noProof/>
        </w:rPr>
        <w:t>humanitarian grounds</w:t>
      </w:r>
      <w:r w:rsidR="003A2099" w:rsidRPr="00D14278">
        <w:rPr>
          <w:rFonts w:eastAsia="Calibri"/>
          <w:noProof/>
        </w:rPr>
        <w:t xml:space="preserve"> </w:t>
      </w:r>
      <w:r w:rsidR="00E81244" w:rsidRPr="00D14278">
        <w:rPr>
          <w:rFonts w:eastAsia="Calibri"/>
          <w:noProof/>
        </w:rPr>
        <w:t>even if certain conditions are not met</w:t>
      </w:r>
      <w:r w:rsidR="00F5531F">
        <w:rPr>
          <w:rStyle w:val="FootnoteReference"/>
          <w:rFonts w:eastAsia="Calibri"/>
          <w:noProof/>
        </w:rPr>
        <w:footnoteReference w:id="12"/>
      </w:r>
      <w:r w:rsidR="00DF612E" w:rsidRPr="00D14278">
        <w:rPr>
          <w:rFonts w:eastAsia="Calibri"/>
          <w:noProof/>
        </w:rPr>
        <w:t xml:space="preserve">. To strike the right balance between </w:t>
      </w:r>
      <w:r w:rsidR="00970166" w:rsidRPr="00D14278">
        <w:rPr>
          <w:rFonts w:eastAsia="Calibri"/>
          <w:noProof/>
        </w:rPr>
        <w:t>derogations</w:t>
      </w:r>
      <w:r w:rsidR="00DF612E" w:rsidRPr="00D14278">
        <w:rPr>
          <w:rFonts w:eastAsia="Calibri"/>
          <w:noProof/>
        </w:rPr>
        <w:t xml:space="preserve"> </w:t>
      </w:r>
      <w:r w:rsidR="00D10DFC" w:rsidRPr="00D14278">
        <w:rPr>
          <w:rFonts w:eastAsia="Calibri"/>
          <w:noProof/>
        </w:rPr>
        <w:t xml:space="preserve">in individual cases </w:t>
      </w:r>
      <w:r w:rsidR="00351065" w:rsidRPr="00D14278">
        <w:rPr>
          <w:rFonts w:eastAsia="Calibri"/>
          <w:noProof/>
        </w:rPr>
        <w:t xml:space="preserve">and </w:t>
      </w:r>
      <w:r w:rsidR="0094791F" w:rsidRPr="00D14278">
        <w:rPr>
          <w:rFonts w:eastAsia="Calibri"/>
          <w:noProof/>
        </w:rPr>
        <w:t xml:space="preserve">a </w:t>
      </w:r>
      <w:r w:rsidR="00D10DFC" w:rsidRPr="00D14278">
        <w:rPr>
          <w:rFonts w:eastAsia="Calibri"/>
          <w:noProof/>
        </w:rPr>
        <w:t>harmonised application of the common rules, the Commission has</w:t>
      </w:r>
      <w:r w:rsidR="00AB5B0A" w:rsidRPr="00D14278">
        <w:rPr>
          <w:rFonts w:eastAsia="Calibri"/>
          <w:noProof/>
        </w:rPr>
        <w:t xml:space="preserve"> recently</w:t>
      </w:r>
      <w:r w:rsidR="00D10DFC" w:rsidRPr="00D14278">
        <w:rPr>
          <w:rFonts w:eastAsia="Calibri"/>
          <w:noProof/>
        </w:rPr>
        <w:t xml:space="preserve"> </w:t>
      </w:r>
      <w:r w:rsidR="00AB468D" w:rsidRPr="00D14278">
        <w:rPr>
          <w:rFonts w:eastAsia="Calibri"/>
          <w:noProof/>
        </w:rPr>
        <w:t xml:space="preserve">updated the </w:t>
      </w:r>
      <w:r w:rsidR="00AB468D" w:rsidRPr="00D14278">
        <w:rPr>
          <w:rFonts w:eastAsia="Calibri"/>
          <w:b/>
          <w:noProof/>
        </w:rPr>
        <w:t>Visa Code Handbook</w:t>
      </w:r>
      <w:r w:rsidR="00AB468D" w:rsidRPr="00D14278">
        <w:rPr>
          <w:rFonts w:eastAsia="Calibri"/>
          <w:noProof/>
        </w:rPr>
        <w:t xml:space="preserve"> with</w:t>
      </w:r>
      <w:r w:rsidR="00CB2F76" w:rsidRPr="00D14278">
        <w:rPr>
          <w:rFonts w:eastAsia="Calibri"/>
          <w:noProof/>
        </w:rPr>
        <w:t xml:space="preserve"> </w:t>
      </w:r>
      <w:r w:rsidR="00AB468D" w:rsidRPr="00D14278">
        <w:rPr>
          <w:rFonts w:eastAsia="Calibri"/>
          <w:noProof/>
        </w:rPr>
        <w:t xml:space="preserve">additional </w:t>
      </w:r>
      <w:r w:rsidR="00CB2F76" w:rsidRPr="00D14278">
        <w:rPr>
          <w:rFonts w:eastAsia="Calibri"/>
          <w:noProof/>
        </w:rPr>
        <w:t xml:space="preserve">guidance to Member States on </w:t>
      </w:r>
      <w:r w:rsidR="00AB468D" w:rsidRPr="00D14278">
        <w:rPr>
          <w:rFonts w:eastAsia="Calibri"/>
          <w:noProof/>
        </w:rPr>
        <w:t>using the existing flexibility provisions of the legal framework</w:t>
      </w:r>
      <w:r w:rsidR="007912A8" w:rsidRPr="00D14278">
        <w:rPr>
          <w:rFonts w:eastAsia="Calibri"/>
          <w:noProof/>
        </w:rPr>
        <w:t xml:space="preserve"> in such situations</w:t>
      </w:r>
      <w:r w:rsidR="0073211B" w:rsidRPr="00D14278">
        <w:rPr>
          <w:rFonts w:eastAsia="Calibri"/>
          <w:noProof/>
        </w:rPr>
        <w:t>,</w:t>
      </w:r>
      <w:r w:rsidR="00AB5B0A" w:rsidRPr="00D14278">
        <w:rPr>
          <w:rFonts w:eastAsia="Calibri"/>
          <w:noProof/>
        </w:rPr>
        <w:t xml:space="preserve"> and will continue</w:t>
      </w:r>
      <w:r w:rsidR="00AC3C86" w:rsidRPr="00D14278">
        <w:rPr>
          <w:rFonts w:eastAsia="Calibri"/>
          <w:noProof/>
        </w:rPr>
        <w:t xml:space="preserve"> </w:t>
      </w:r>
      <w:r w:rsidR="00BB32E4" w:rsidRPr="00D14278">
        <w:rPr>
          <w:rFonts w:eastAsia="Calibri"/>
          <w:noProof/>
        </w:rPr>
        <w:t xml:space="preserve">to </w:t>
      </w:r>
      <w:r w:rsidR="00F472A7" w:rsidRPr="00D14278">
        <w:rPr>
          <w:rFonts w:eastAsia="Calibri"/>
          <w:noProof/>
        </w:rPr>
        <w:t>discuss the matter with Member States</w:t>
      </w:r>
      <w:r w:rsidR="002212BD" w:rsidRPr="00D14278">
        <w:rPr>
          <w:rFonts w:eastAsia="Calibri"/>
          <w:noProof/>
        </w:rPr>
        <w:t>.</w:t>
      </w:r>
      <w:r w:rsidR="00E13C5B" w:rsidRPr="00D14278">
        <w:rPr>
          <w:rFonts w:eastAsia="Calibri"/>
          <w:noProof/>
        </w:rPr>
        <w:t xml:space="preserve"> </w:t>
      </w:r>
      <w:r w:rsidR="002E5AF8" w:rsidRPr="00D14278">
        <w:rPr>
          <w:rFonts w:eastAsia="Calibri"/>
          <w:noProof/>
        </w:rPr>
        <w:t>Furthermore</w:t>
      </w:r>
      <w:r w:rsidR="00E13C5B" w:rsidRPr="00D14278">
        <w:rPr>
          <w:rFonts w:eastAsia="Calibri"/>
          <w:noProof/>
        </w:rPr>
        <w:t>, the digitalisation of visa pro</w:t>
      </w:r>
      <w:r w:rsidR="004F3764" w:rsidRPr="00D14278">
        <w:rPr>
          <w:rFonts w:eastAsia="Calibri"/>
          <w:noProof/>
        </w:rPr>
        <w:t>c</w:t>
      </w:r>
      <w:r w:rsidR="00E13C5B" w:rsidRPr="00D14278">
        <w:rPr>
          <w:rFonts w:eastAsia="Calibri"/>
          <w:noProof/>
        </w:rPr>
        <w:t>edures will</w:t>
      </w:r>
      <w:r w:rsidR="00CC7FAD" w:rsidRPr="00D14278">
        <w:rPr>
          <w:rFonts w:eastAsia="Calibri"/>
          <w:noProof/>
        </w:rPr>
        <w:t xml:space="preserve"> </w:t>
      </w:r>
      <w:r w:rsidR="006F30D5" w:rsidRPr="00D14278">
        <w:rPr>
          <w:rFonts w:eastAsia="Calibri"/>
          <w:noProof/>
        </w:rPr>
        <w:t>reduce</w:t>
      </w:r>
      <w:r w:rsidR="00CC7FAD" w:rsidRPr="00D14278">
        <w:rPr>
          <w:rFonts w:eastAsia="Calibri"/>
          <w:noProof/>
        </w:rPr>
        <w:t xml:space="preserve"> </w:t>
      </w:r>
      <w:r w:rsidR="006F30D5" w:rsidRPr="00D14278">
        <w:rPr>
          <w:rFonts w:eastAsia="Calibri"/>
          <w:noProof/>
        </w:rPr>
        <w:t xml:space="preserve">the </w:t>
      </w:r>
      <w:r w:rsidR="00CC7FAD" w:rsidRPr="00D14278">
        <w:rPr>
          <w:rFonts w:eastAsia="Calibri"/>
          <w:noProof/>
        </w:rPr>
        <w:t xml:space="preserve">administrative </w:t>
      </w:r>
      <w:r w:rsidR="006F30D5" w:rsidRPr="00D14278">
        <w:rPr>
          <w:rFonts w:eastAsia="Calibri"/>
          <w:noProof/>
        </w:rPr>
        <w:t>burden</w:t>
      </w:r>
      <w:r w:rsidR="00CC7FAD" w:rsidRPr="00D14278">
        <w:rPr>
          <w:rFonts w:eastAsia="Calibri"/>
          <w:noProof/>
        </w:rPr>
        <w:t xml:space="preserve"> for </w:t>
      </w:r>
      <w:r w:rsidR="004F3764" w:rsidRPr="00D14278">
        <w:rPr>
          <w:rFonts w:eastAsia="Calibri"/>
          <w:noProof/>
        </w:rPr>
        <w:t>all applicants</w:t>
      </w:r>
      <w:r w:rsidR="00F12D93" w:rsidRPr="00D14278">
        <w:rPr>
          <w:rFonts w:eastAsia="Calibri"/>
          <w:noProof/>
        </w:rPr>
        <w:t>, including vulnerable groups</w:t>
      </w:r>
      <w:r w:rsidR="002E5AF8" w:rsidRPr="00D14278">
        <w:rPr>
          <w:rFonts w:eastAsia="Calibri"/>
          <w:noProof/>
        </w:rPr>
        <w:t>.</w:t>
      </w:r>
      <w:r w:rsidR="00CC7FAD" w:rsidRPr="00D14278">
        <w:rPr>
          <w:rFonts w:eastAsia="Calibri"/>
          <w:noProof/>
        </w:rPr>
        <w:t xml:space="preserve"> </w:t>
      </w:r>
      <w:r w:rsidR="000C5C05" w:rsidRPr="00D14278">
        <w:rPr>
          <w:rFonts w:eastAsia="Calibri"/>
          <w:noProof/>
        </w:rPr>
        <w:t>In addition</w:t>
      </w:r>
      <w:r w:rsidR="00E530C1" w:rsidRPr="00D14278">
        <w:rPr>
          <w:rFonts w:eastAsia="Calibri"/>
          <w:noProof/>
        </w:rPr>
        <w:t>,</w:t>
      </w:r>
      <w:r w:rsidR="000C5C05" w:rsidRPr="00D14278">
        <w:rPr>
          <w:rFonts w:eastAsia="Calibri"/>
          <w:noProof/>
        </w:rPr>
        <w:t xml:space="preserve"> Member States retain the possibility to issue long-stay visas for humanitarian reasons.</w:t>
      </w:r>
    </w:p>
    <w:p w14:paraId="31F453D1" w14:textId="0AF5E313" w:rsidR="003D25C9" w:rsidRDefault="003D25C9" w:rsidP="514A7013">
      <w:pPr>
        <w:keepNext/>
        <w:spacing w:after="120"/>
        <w:rPr>
          <w:rFonts w:eastAsia="Calibri"/>
          <w:noProof/>
        </w:rPr>
      </w:pPr>
      <w:r w:rsidRPr="00D14278">
        <w:rPr>
          <w:rFonts w:eastAsia="Calibri"/>
          <w:noProof/>
          <w:szCs w:val="24"/>
          <w:u w:val="single"/>
          <w:lang w:eastAsia="en-GB"/>
          <w14:ligatures w14:val="standardContextual"/>
        </w:rPr>
        <mc:AlternateContent>
          <mc:Choice Requires="wps">
            <w:drawing>
              <wp:anchor distT="0" distB="0" distL="114300" distR="114300" simplePos="0" relativeHeight="251658242" behindDoc="0" locked="0" layoutInCell="1" allowOverlap="1" wp14:anchorId="37F177C1" wp14:editId="1BAE71A4">
                <wp:simplePos x="0" y="0"/>
                <wp:positionH relativeFrom="margin">
                  <wp:posOffset>-23429</wp:posOffset>
                </wp:positionH>
                <wp:positionV relativeFrom="paragraph">
                  <wp:posOffset>219092</wp:posOffset>
                </wp:positionV>
                <wp:extent cx="5846618" cy="2826328"/>
                <wp:effectExtent l="0" t="0" r="20955" b="12700"/>
                <wp:wrapNone/>
                <wp:docPr id="1740640066" name="Rectangle 1"/>
                <wp:cNvGraphicFramePr/>
                <a:graphic xmlns:a="http://schemas.openxmlformats.org/drawingml/2006/main">
                  <a:graphicData uri="http://schemas.microsoft.com/office/word/2010/wordprocessingShape">
                    <wps:wsp>
                      <wps:cNvSpPr/>
                      <wps:spPr>
                        <a:xfrm>
                          <a:off x="0" y="0"/>
                          <a:ext cx="5846618" cy="2826328"/>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 style="position:absolute;margin-left:-1.85pt;margin-top:17.25pt;width:460.35pt;height:222.5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" w14:anchorId="138ED1C2">
                <w10:wrap anchorx="margin"/>
              </v:rect>
            </w:pict>
          </mc:Fallback>
        </mc:AlternateContent>
      </w:r>
    </w:p>
    <w:p w14:paraId="75141A18" w14:textId="7279623E" w:rsidR="003A7959" w:rsidRPr="00D14278" w:rsidRDefault="003A7959" w:rsidP="003A7959">
      <w:pPr>
        <w:keepNext/>
        <w:spacing w:after="120"/>
        <w:rPr>
          <w:rFonts w:eastAsia="Calibri"/>
          <w:b/>
          <w:bCs/>
          <w:noProof/>
          <w:szCs w:val="24"/>
        </w:rPr>
      </w:pPr>
      <w:r w:rsidRPr="00D14278">
        <w:rPr>
          <w:rFonts w:eastAsia="Calibri"/>
          <w:b/>
          <w:bCs/>
          <w:noProof/>
          <w:szCs w:val="24"/>
          <w:u w:val="single"/>
        </w:rPr>
        <w:t>Key next steps</w:t>
      </w:r>
      <w:r w:rsidRPr="00D14278">
        <w:rPr>
          <w:rFonts w:eastAsia="Calibri"/>
          <w:b/>
          <w:bCs/>
          <w:noProof/>
          <w:szCs w:val="24"/>
        </w:rPr>
        <w:t>:</w:t>
      </w:r>
    </w:p>
    <w:p w14:paraId="1F3A1111" w14:textId="31871A3E" w:rsidR="003A7959" w:rsidRPr="00D14278" w:rsidRDefault="003A7959" w:rsidP="00E85DDA">
      <w:pPr>
        <w:pStyle w:val="ListParagraph"/>
        <w:numPr>
          <w:ilvl w:val="0"/>
          <w:numId w:val="5"/>
        </w:numPr>
        <w:shd w:val="clear" w:color="auto" w:fill="FFFFFF" w:themeFill="background1"/>
        <w:spacing w:after="0"/>
        <w:contextualSpacing w:val="0"/>
        <w:rPr>
          <w:rFonts w:eastAsia="Calibri"/>
          <w:noProof/>
          <w:szCs w:val="24"/>
        </w:rPr>
      </w:pPr>
      <w:r w:rsidRPr="00D14278">
        <w:rPr>
          <w:rFonts w:eastAsia="Calibri"/>
          <w:noProof/>
          <w:szCs w:val="24"/>
        </w:rPr>
        <w:t xml:space="preserve">Develop in 2026 a new assessment framework for </w:t>
      </w:r>
      <w:r w:rsidR="00D17159" w:rsidRPr="00D14278">
        <w:rPr>
          <w:rFonts w:eastAsia="Calibri"/>
          <w:noProof/>
          <w:szCs w:val="24"/>
        </w:rPr>
        <w:t xml:space="preserve">proposing </w:t>
      </w:r>
      <w:r w:rsidRPr="00D14278">
        <w:rPr>
          <w:rFonts w:eastAsia="Calibri"/>
          <w:noProof/>
          <w:szCs w:val="24"/>
        </w:rPr>
        <w:t>visa exemptions.</w:t>
      </w:r>
    </w:p>
    <w:p w14:paraId="11AD86E1" w14:textId="5C179FD5" w:rsidR="003A7959" w:rsidRPr="00D14278" w:rsidRDefault="003A7959" w:rsidP="00E85DDA">
      <w:pPr>
        <w:pStyle w:val="ListParagraph"/>
        <w:numPr>
          <w:ilvl w:val="0"/>
          <w:numId w:val="5"/>
        </w:numPr>
        <w:shd w:val="clear" w:color="auto" w:fill="FFFFFF" w:themeFill="background1"/>
        <w:spacing w:after="0"/>
        <w:contextualSpacing w:val="0"/>
        <w:rPr>
          <w:rFonts w:eastAsia="Calibri"/>
          <w:noProof/>
          <w:szCs w:val="24"/>
        </w:rPr>
      </w:pPr>
      <w:r w:rsidRPr="00D14278">
        <w:rPr>
          <w:rFonts w:eastAsia="Calibri"/>
          <w:noProof/>
          <w:szCs w:val="24"/>
        </w:rPr>
        <w:t xml:space="preserve">Propose a </w:t>
      </w:r>
      <w:r w:rsidR="0094791F" w:rsidRPr="00D14278">
        <w:rPr>
          <w:rFonts w:eastAsia="Calibri"/>
          <w:noProof/>
          <w:szCs w:val="24"/>
        </w:rPr>
        <w:t xml:space="preserve">revision of the </w:t>
      </w:r>
      <w:r w:rsidRPr="00D14278">
        <w:rPr>
          <w:rFonts w:eastAsia="Calibri"/>
          <w:noProof/>
          <w:szCs w:val="24"/>
        </w:rPr>
        <w:t>Visa Code in 2026, including to:</w:t>
      </w:r>
    </w:p>
    <w:p w14:paraId="491C2713" w14:textId="3A17D762" w:rsidR="003A7959" w:rsidRPr="00D14278" w:rsidRDefault="000E0999" w:rsidP="00E85DDA">
      <w:pPr>
        <w:pStyle w:val="ListParagraph"/>
        <w:numPr>
          <w:ilvl w:val="1"/>
          <w:numId w:val="7"/>
        </w:numPr>
        <w:shd w:val="clear" w:color="auto" w:fill="FFFFFF" w:themeFill="background1"/>
        <w:spacing w:after="0"/>
        <w:contextualSpacing w:val="0"/>
        <w:rPr>
          <w:rFonts w:eastAsia="Calibri"/>
          <w:noProof/>
          <w:szCs w:val="24"/>
        </w:rPr>
      </w:pPr>
      <w:r w:rsidRPr="00D14278">
        <w:rPr>
          <w:rFonts w:eastAsia="Calibri"/>
          <w:noProof/>
          <w:szCs w:val="24"/>
        </w:rPr>
        <w:t xml:space="preserve">make the </w:t>
      </w:r>
      <w:r w:rsidR="003A7959" w:rsidRPr="00D14278">
        <w:rPr>
          <w:rFonts w:eastAsia="Calibri"/>
          <w:noProof/>
          <w:szCs w:val="24"/>
        </w:rPr>
        <w:t>Article 25a mechanism more strategic and agile</w:t>
      </w:r>
      <w:r w:rsidR="000A0508" w:rsidRPr="00D14278">
        <w:rPr>
          <w:rFonts w:eastAsia="Calibri"/>
          <w:noProof/>
          <w:szCs w:val="24"/>
        </w:rPr>
        <w:t xml:space="preserve"> to respond more effectively to insufficient cooperation on readmission</w:t>
      </w:r>
      <w:r w:rsidR="003A7959" w:rsidRPr="00D14278">
        <w:rPr>
          <w:rFonts w:eastAsia="Calibri"/>
          <w:noProof/>
          <w:szCs w:val="24"/>
        </w:rPr>
        <w:t>;</w:t>
      </w:r>
      <w:r w:rsidR="001829D6" w:rsidRPr="00D14278">
        <w:rPr>
          <w:rFonts w:eastAsia="Calibri"/>
          <w:noProof/>
          <w:szCs w:val="24"/>
        </w:rPr>
        <w:t xml:space="preserve"> </w:t>
      </w:r>
      <w:r w:rsidR="00011816" w:rsidRPr="00D14278">
        <w:rPr>
          <w:rFonts w:eastAsia="Calibri"/>
          <w:noProof/>
          <w:szCs w:val="24"/>
        </w:rPr>
        <w:t xml:space="preserve">by </w:t>
      </w:r>
      <w:r w:rsidR="00994EBE" w:rsidRPr="00D14278">
        <w:rPr>
          <w:rFonts w:eastAsia="Calibri"/>
          <w:noProof/>
          <w:szCs w:val="24"/>
        </w:rPr>
        <w:t>focusing</w:t>
      </w:r>
      <w:r w:rsidR="009B4B57" w:rsidRPr="00D14278">
        <w:rPr>
          <w:rFonts w:eastAsia="Calibri"/>
          <w:noProof/>
          <w:szCs w:val="24"/>
        </w:rPr>
        <w:t xml:space="preserve"> on </w:t>
      </w:r>
      <w:r w:rsidR="001829D6" w:rsidRPr="00D14278">
        <w:rPr>
          <w:rFonts w:eastAsia="Calibri"/>
          <w:noProof/>
          <w:szCs w:val="24"/>
        </w:rPr>
        <w:t>the suspension of fast-track visa processing and of multiple-entry visas</w:t>
      </w:r>
      <w:r w:rsidR="009476D9" w:rsidRPr="00D14278">
        <w:rPr>
          <w:rFonts w:eastAsia="Calibri"/>
          <w:noProof/>
          <w:szCs w:val="24"/>
        </w:rPr>
        <w:t xml:space="preserve">, as well as </w:t>
      </w:r>
      <w:r w:rsidR="001829D6" w:rsidRPr="00D14278">
        <w:rPr>
          <w:rFonts w:eastAsia="Calibri"/>
          <w:noProof/>
          <w:szCs w:val="24"/>
        </w:rPr>
        <w:t>allow</w:t>
      </w:r>
      <w:r w:rsidR="006D4C69" w:rsidRPr="00D14278">
        <w:rPr>
          <w:rFonts w:eastAsia="Calibri"/>
          <w:noProof/>
          <w:szCs w:val="24"/>
        </w:rPr>
        <w:t>ing</w:t>
      </w:r>
      <w:r w:rsidR="001829D6" w:rsidRPr="00D14278">
        <w:rPr>
          <w:rFonts w:eastAsia="Calibri"/>
          <w:noProof/>
          <w:szCs w:val="24"/>
        </w:rPr>
        <w:t xml:space="preserve"> for the suspension of visa issuance for certain (e.g. diplomatic or service) or all categories of passports.</w:t>
      </w:r>
    </w:p>
    <w:p w14:paraId="4791947A" w14:textId="7FF99ABD" w:rsidR="00DA4A28" w:rsidRPr="00D14278" w:rsidRDefault="00391E63" w:rsidP="00E85DDA">
      <w:pPr>
        <w:pStyle w:val="ListParagraph"/>
        <w:numPr>
          <w:ilvl w:val="1"/>
          <w:numId w:val="7"/>
        </w:numPr>
        <w:shd w:val="clear" w:color="auto" w:fill="FFFFFF" w:themeFill="background1"/>
        <w:spacing w:after="0"/>
        <w:contextualSpacing w:val="0"/>
        <w:rPr>
          <w:rFonts w:eastAsia="Calibri"/>
          <w:noProof/>
          <w:szCs w:val="24"/>
        </w:rPr>
      </w:pPr>
      <w:r w:rsidRPr="00D14278">
        <w:rPr>
          <w:rFonts w:eastAsia="Calibri"/>
          <w:noProof/>
          <w:szCs w:val="24"/>
        </w:rPr>
        <w:t>develop</w:t>
      </w:r>
      <w:r w:rsidR="00FA212C" w:rsidRPr="00D14278">
        <w:rPr>
          <w:rFonts w:eastAsia="Calibri"/>
          <w:noProof/>
          <w:szCs w:val="24"/>
        </w:rPr>
        <w:t xml:space="preserve"> </w:t>
      </w:r>
      <w:r w:rsidR="00DA4A28" w:rsidRPr="00D14278">
        <w:rPr>
          <w:rFonts w:eastAsia="Calibri"/>
          <w:i/>
          <w:noProof/>
        </w:rPr>
        <w:t>ad hoc</w:t>
      </w:r>
      <w:r w:rsidR="00DA4A28" w:rsidRPr="00D14278">
        <w:rPr>
          <w:rFonts w:eastAsia="Calibri"/>
          <w:noProof/>
          <w:szCs w:val="24"/>
        </w:rPr>
        <w:t xml:space="preserve"> measures </w:t>
      </w:r>
      <w:r w:rsidR="00F20A02" w:rsidRPr="00D14278">
        <w:rPr>
          <w:rFonts w:eastAsia="Calibri"/>
          <w:noProof/>
          <w:szCs w:val="24"/>
        </w:rPr>
        <w:t xml:space="preserve">under the Visa Code </w:t>
      </w:r>
      <w:r w:rsidR="00DA4A28" w:rsidRPr="00D14278">
        <w:rPr>
          <w:rFonts w:eastAsia="Calibri"/>
          <w:noProof/>
          <w:szCs w:val="24"/>
        </w:rPr>
        <w:t>in response to insufficient cooperation by third countries in the fields of security</w:t>
      </w:r>
      <w:r w:rsidR="00FF658B" w:rsidRPr="00D14278">
        <w:rPr>
          <w:rFonts w:eastAsia="Calibri"/>
          <w:noProof/>
          <w:szCs w:val="24"/>
        </w:rPr>
        <w:t xml:space="preserve"> </w:t>
      </w:r>
      <w:r w:rsidR="00DA4A28" w:rsidRPr="00D14278">
        <w:rPr>
          <w:rFonts w:eastAsia="Calibri"/>
          <w:noProof/>
          <w:szCs w:val="24"/>
        </w:rPr>
        <w:t>and border management</w:t>
      </w:r>
      <w:r w:rsidR="00CA1BFA" w:rsidRPr="00D14278">
        <w:rPr>
          <w:rFonts w:eastAsia="Calibri"/>
          <w:noProof/>
          <w:szCs w:val="24"/>
        </w:rPr>
        <w:t xml:space="preserve">, including </w:t>
      </w:r>
      <w:r w:rsidR="003A4A4C" w:rsidRPr="00D14278">
        <w:rPr>
          <w:rFonts w:eastAsia="Calibri"/>
          <w:noProof/>
          <w:szCs w:val="24"/>
        </w:rPr>
        <w:t xml:space="preserve">the fight against </w:t>
      </w:r>
      <w:r w:rsidR="00A95E58" w:rsidRPr="00D14278">
        <w:rPr>
          <w:rFonts w:eastAsia="Calibri"/>
          <w:noProof/>
          <w:szCs w:val="24"/>
        </w:rPr>
        <w:t>illegal</w:t>
      </w:r>
      <w:r w:rsidR="00FF658B" w:rsidRPr="00D14278">
        <w:rPr>
          <w:rFonts w:eastAsia="Calibri"/>
          <w:noProof/>
          <w:szCs w:val="24"/>
        </w:rPr>
        <w:t xml:space="preserve"> migration</w:t>
      </w:r>
      <w:r w:rsidR="00780A0D" w:rsidRPr="00D14278">
        <w:rPr>
          <w:rFonts w:eastAsia="Calibri"/>
          <w:noProof/>
          <w:szCs w:val="24"/>
        </w:rPr>
        <w:t xml:space="preserve"> and</w:t>
      </w:r>
      <w:r w:rsidR="00933F14" w:rsidRPr="00D14278">
        <w:rPr>
          <w:rFonts w:eastAsia="Calibri"/>
          <w:noProof/>
          <w:szCs w:val="24"/>
        </w:rPr>
        <w:t xml:space="preserve"> </w:t>
      </w:r>
      <w:r w:rsidR="00A95E58" w:rsidRPr="00D14278">
        <w:rPr>
          <w:rFonts w:eastAsia="Calibri"/>
          <w:noProof/>
          <w:szCs w:val="24"/>
        </w:rPr>
        <w:t xml:space="preserve">human </w:t>
      </w:r>
      <w:r w:rsidR="00FF658B" w:rsidRPr="00D14278">
        <w:rPr>
          <w:rFonts w:eastAsia="Calibri"/>
          <w:noProof/>
          <w:szCs w:val="24"/>
        </w:rPr>
        <w:t>smuggling</w:t>
      </w:r>
      <w:r w:rsidR="00DA4A28" w:rsidRPr="00D14278">
        <w:rPr>
          <w:rFonts w:eastAsia="Calibri"/>
          <w:noProof/>
          <w:szCs w:val="24"/>
        </w:rPr>
        <w:t>;</w:t>
      </w:r>
    </w:p>
    <w:p w14:paraId="5813ECBA" w14:textId="0648A724" w:rsidR="003A7959" w:rsidRPr="00D14278" w:rsidRDefault="00D17159" w:rsidP="00E85DDA">
      <w:pPr>
        <w:pStyle w:val="ListParagraph"/>
        <w:numPr>
          <w:ilvl w:val="1"/>
          <w:numId w:val="7"/>
        </w:numPr>
        <w:shd w:val="clear" w:color="auto" w:fill="FFFFFF" w:themeFill="background1"/>
        <w:spacing w:after="0"/>
        <w:contextualSpacing w:val="0"/>
        <w:rPr>
          <w:rFonts w:eastAsia="Calibri"/>
          <w:noProof/>
          <w:szCs w:val="24"/>
        </w:rPr>
      </w:pPr>
      <w:r w:rsidRPr="00D14278">
        <w:rPr>
          <w:rFonts w:eastAsia="Calibri"/>
          <w:noProof/>
          <w:szCs w:val="24"/>
        </w:rPr>
        <w:t xml:space="preserve">introduce </w:t>
      </w:r>
      <w:r w:rsidR="003A7959" w:rsidRPr="00D14278">
        <w:rPr>
          <w:rFonts w:eastAsia="Calibri"/>
          <w:noProof/>
          <w:szCs w:val="24"/>
        </w:rPr>
        <w:t xml:space="preserve">targeted restrictive visa measures in cases of </w:t>
      </w:r>
      <w:r w:rsidR="003A4A4C" w:rsidRPr="00D14278">
        <w:rPr>
          <w:rFonts w:eastAsia="Calibri"/>
          <w:noProof/>
          <w:szCs w:val="24"/>
        </w:rPr>
        <w:t xml:space="preserve">a </w:t>
      </w:r>
      <w:r w:rsidR="003A7959" w:rsidRPr="00D14278">
        <w:rPr>
          <w:rFonts w:eastAsia="Calibri"/>
          <w:noProof/>
          <w:szCs w:val="24"/>
        </w:rPr>
        <w:t xml:space="preserve">severe deterioration of </w:t>
      </w:r>
      <w:r w:rsidR="00E30182" w:rsidRPr="00D14278">
        <w:rPr>
          <w:rFonts w:eastAsia="Calibri"/>
          <w:noProof/>
          <w:szCs w:val="24"/>
        </w:rPr>
        <w:t xml:space="preserve">the </w:t>
      </w:r>
      <w:r w:rsidR="003A7959" w:rsidRPr="00D14278">
        <w:rPr>
          <w:rFonts w:eastAsia="Calibri"/>
          <w:noProof/>
          <w:szCs w:val="24"/>
        </w:rPr>
        <w:t xml:space="preserve">political or security situation in </w:t>
      </w:r>
      <w:r w:rsidR="000B7D1E" w:rsidRPr="00D14278">
        <w:rPr>
          <w:rFonts w:eastAsia="Calibri"/>
          <w:noProof/>
          <w:szCs w:val="24"/>
        </w:rPr>
        <w:t xml:space="preserve">a </w:t>
      </w:r>
      <w:r w:rsidR="003A7959" w:rsidRPr="00D14278">
        <w:rPr>
          <w:rFonts w:eastAsia="Calibri"/>
          <w:noProof/>
          <w:szCs w:val="24"/>
        </w:rPr>
        <w:t>third country;</w:t>
      </w:r>
    </w:p>
    <w:p w14:paraId="0F6D79D5" w14:textId="2C40D5C3" w:rsidR="003A7959" w:rsidRPr="00D14278" w:rsidRDefault="000B7D1E" w:rsidP="00E85DDA">
      <w:pPr>
        <w:pStyle w:val="ListParagraph"/>
        <w:numPr>
          <w:ilvl w:val="1"/>
          <w:numId w:val="7"/>
        </w:numPr>
        <w:shd w:val="clear" w:color="auto" w:fill="FFFFFF" w:themeFill="background1"/>
        <w:spacing w:after="0"/>
        <w:contextualSpacing w:val="0"/>
        <w:rPr>
          <w:rFonts w:eastAsia="Calibri"/>
          <w:noProof/>
          <w:szCs w:val="24"/>
        </w:rPr>
      </w:pPr>
      <w:r w:rsidRPr="00D14278">
        <w:rPr>
          <w:rFonts w:eastAsia="Calibri"/>
          <w:noProof/>
          <w:szCs w:val="24"/>
        </w:rPr>
        <w:t xml:space="preserve">introduce </w:t>
      </w:r>
      <w:r w:rsidR="003A7959" w:rsidRPr="00D14278">
        <w:rPr>
          <w:rFonts w:eastAsia="Calibri"/>
          <w:noProof/>
          <w:szCs w:val="24"/>
        </w:rPr>
        <w:t xml:space="preserve">new criteria for local adaptations of visa rules. </w:t>
      </w:r>
    </w:p>
    <w:p w14:paraId="75E7A72F" w14:textId="43B21EA5" w:rsidR="003A7959" w:rsidRPr="00D14278" w:rsidRDefault="003A7959" w:rsidP="00E85DDA">
      <w:pPr>
        <w:pStyle w:val="ListParagraph"/>
        <w:numPr>
          <w:ilvl w:val="0"/>
          <w:numId w:val="5"/>
        </w:numPr>
        <w:shd w:val="clear" w:color="auto" w:fill="FFFFFF" w:themeFill="background1"/>
        <w:spacing w:after="0"/>
        <w:contextualSpacing w:val="0"/>
        <w:rPr>
          <w:rFonts w:eastAsia="Calibri"/>
          <w:noProof/>
          <w:szCs w:val="24"/>
        </w:rPr>
      </w:pPr>
      <w:r w:rsidRPr="00D14278">
        <w:rPr>
          <w:rFonts w:eastAsia="Calibri"/>
          <w:noProof/>
          <w:szCs w:val="24"/>
        </w:rPr>
        <w:t xml:space="preserve">Full and coordinated use of the revised </w:t>
      </w:r>
      <w:r w:rsidR="00D17159" w:rsidRPr="00D14278">
        <w:rPr>
          <w:rFonts w:eastAsia="Calibri"/>
          <w:noProof/>
          <w:szCs w:val="24"/>
        </w:rPr>
        <w:t>visa suspension mechanism</w:t>
      </w:r>
      <w:r w:rsidRPr="00D14278">
        <w:rPr>
          <w:rFonts w:eastAsia="Calibri"/>
          <w:noProof/>
          <w:szCs w:val="24"/>
        </w:rPr>
        <w:t>.</w:t>
      </w:r>
    </w:p>
    <w:tbl>
      <w:tblPr>
        <w:tblW w:w="9089"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89"/>
      </w:tblGrid>
      <w:tr w:rsidR="00A206E9" w14:paraId="491C312F" w14:textId="77777777" w:rsidTr="00A206E9">
        <w:trPr>
          <w:trHeight w:val="2674"/>
        </w:trPr>
        <w:tc>
          <w:tcPr>
            <w:tcW w:w="9089" w:type="dxa"/>
          </w:tcPr>
          <w:p w14:paraId="5A454D51" w14:textId="77777777" w:rsidR="00A206E9" w:rsidRPr="00D14278" w:rsidRDefault="00A206E9" w:rsidP="00A206E9">
            <w:pPr>
              <w:pStyle w:val="ListParagraph"/>
              <w:numPr>
                <w:ilvl w:val="0"/>
                <w:numId w:val="5"/>
              </w:numPr>
              <w:shd w:val="clear" w:color="auto" w:fill="FFFFFF" w:themeFill="background1"/>
              <w:spacing w:after="0"/>
              <w:ind w:left="477"/>
              <w:contextualSpacing w:val="0"/>
              <w:rPr>
                <w:rFonts w:eastAsia="Calibri"/>
                <w:noProof/>
                <w:szCs w:val="24"/>
              </w:rPr>
            </w:pPr>
            <w:r w:rsidRPr="00D14278">
              <w:rPr>
                <w:rFonts w:eastAsia="Calibri"/>
                <w:noProof/>
                <w:szCs w:val="24"/>
              </w:rPr>
              <w:t>Ensure synergies with the GSP regulation and the Global Europe proposed under the new Multiannual Financial Framework to leverage third countries’ cooperation on readmission.</w:t>
            </w:r>
          </w:p>
          <w:p w14:paraId="2FB3FB5C" w14:textId="77777777" w:rsidR="00A206E9" w:rsidRPr="00D14278" w:rsidRDefault="00A206E9" w:rsidP="00A206E9">
            <w:pPr>
              <w:pStyle w:val="ListParagraph"/>
              <w:numPr>
                <w:ilvl w:val="0"/>
                <w:numId w:val="5"/>
              </w:numPr>
              <w:shd w:val="clear" w:color="auto" w:fill="FFFFFF" w:themeFill="background1"/>
              <w:spacing w:after="0"/>
              <w:ind w:left="477"/>
              <w:contextualSpacing w:val="0"/>
              <w:rPr>
                <w:rFonts w:eastAsia="Calibri"/>
                <w:noProof/>
                <w:szCs w:val="24"/>
              </w:rPr>
            </w:pPr>
            <w:r w:rsidRPr="00D14278">
              <w:rPr>
                <w:rFonts w:eastAsia="Calibri"/>
                <w:noProof/>
                <w:szCs w:val="24"/>
              </w:rPr>
              <w:t>Consider strengthening travel document security, including by:</w:t>
            </w:r>
          </w:p>
          <w:p w14:paraId="26BED795" w14:textId="77777777" w:rsidR="00A206E9" w:rsidRPr="00D14278" w:rsidRDefault="00A206E9" w:rsidP="00A206E9">
            <w:pPr>
              <w:pStyle w:val="ListParagraph"/>
              <w:numPr>
                <w:ilvl w:val="1"/>
                <w:numId w:val="5"/>
              </w:numPr>
              <w:shd w:val="clear" w:color="auto" w:fill="FFFFFF" w:themeFill="background1"/>
              <w:spacing w:after="0"/>
              <w:ind w:left="1197"/>
              <w:contextualSpacing w:val="0"/>
              <w:rPr>
                <w:rFonts w:eastAsia="Calibri"/>
                <w:noProof/>
                <w:szCs w:val="24"/>
              </w:rPr>
            </w:pPr>
            <w:r w:rsidRPr="00D14278">
              <w:rPr>
                <w:rFonts w:eastAsia="Calibri"/>
                <w:noProof/>
                <w:szCs w:val="24"/>
              </w:rPr>
              <w:t>establishing a uniform list of accepted third-country travel documents;</w:t>
            </w:r>
          </w:p>
          <w:p w14:paraId="02613CD5" w14:textId="77777777" w:rsidR="00A206E9" w:rsidRPr="00D14278" w:rsidRDefault="00A206E9" w:rsidP="00A206E9">
            <w:pPr>
              <w:pStyle w:val="ListParagraph"/>
              <w:numPr>
                <w:ilvl w:val="1"/>
                <w:numId w:val="5"/>
              </w:numPr>
              <w:shd w:val="clear" w:color="auto" w:fill="FFFFFF" w:themeFill="background1"/>
              <w:spacing w:after="0"/>
              <w:ind w:left="1197"/>
              <w:contextualSpacing w:val="0"/>
              <w:rPr>
                <w:rFonts w:eastAsia="Calibri"/>
                <w:noProof/>
                <w:szCs w:val="24"/>
              </w:rPr>
            </w:pPr>
            <w:r w:rsidRPr="00D14278">
              <w:rPr>
                <w:rFonts w:eastAsia="Calibri"/>
                <w:noProof/>
                <w:szCs w:val="24"/>
              </w:rPr>
              <w:t>setting up an EU-level central point of contact for verification of fingerprints stored in EU travel documents;</w:t>
            </w:r>
          </w:p>
          <w:p w14:paraId="43C3C9A9" w14:textId="078EED50" w:rsidR="00A206E9" w:rsidRPr="00A206E9" w:rsidRDefault="00A206E9" w:rsidP="00A206E9">
            <w:pPr>
              <w:pStyle w:val="ListParagraph"/>
              <w:numPr>
                <w:ilvl w:val="0"/>
                <w:numId w:val="5"/>
              </w:numPr>
              <w:shd w:val="clear" w:color="auto" w:fill="FFFFFF" w:themeFill="background1"/>
              <w:spacing w:after="0"/>
              <w:ind w:left="477"/>
              <w:rPr>
                <w:rFonts w:eastAsia="Calibri"/>
                <w:noProof/>
                <w:szCs w:val="24"/>
              </w:rPr>
            </w:pPr>
            <w:r w:rsidRPr="00D14278">
              <w:rPr>
                <w:rFonts w:eastAsia="Calibri"/>
                <w:noProof/>
                <w:szCs w:val="24"/>
              </w:rPr>
              <w:t>putting in place a more coherent approach to sanctions for the use of fraudulent documents.</w:t>
            </w:r>
          </w:p>
        </w:tc>
      </w:tr>
    </w:tbl>
    <w:p w14:paraId="2790B147" w14:textId="42F819A2" w:rsidR="00D117AF" w:rsidRDefault="00D117AF">
      <w:pPr>
        <w:spacing w:after="160" w:line="259" w:lineRule="auto"/>
        <w:jc w:val="left"/>
        <w:rPr>
          <w:rFonts w:eastAsiaTheme="minorEastAsia"/>
          <w:b/>
          <w:smallCaps/>
          <w:noProof/>
          <w:szCs w:val="24"/>
          <w:u w:val="single"/>
          <w:lang w:val="en-IE" w:eastAsia="zh-CN"/>
        </w:rPr>
      </w:pPr>
    </w:p>
    <w:p w14:paraId="6849FC17" w14:textId="1ECFDE52" w:rsidR="00D02CBD" w:rsidRPr="00D14278" w:rsidRDefault="00D02CBD" w:rsidP="00E85DDA">
      <w:pPr>
        <w:pStyle w:val="ListParagraph"/>
        <w:keepNext/>
        <w:numPr>
          <w:ilvl w:val="0"/>
          <w:numId w:val="1"/>
        </w:numPr>
        <w:spacing w:after="120"/>
        <w:ind w:left="426" w:hanging="436"/>
        <w:contextualSpacing w:val="0"/>
        <w:rPr>
          <w:rFonts w:eastAsiaTheme="minorEastAsia"/>
          <w:b/>
          <w:smallCaps/>
          <w:noProof/>
          <w:szCs w:val="24"/>
          <w:u w:val="single"/>
          <w:lang w:val="en-IE" w:eastAsia="zh-CN"/>
        </w:rPr>
      </w:pPr>
      <w:r w:rsidRPr="00D14278">
        <w:rPr>
          <w:rFonts w:eastAsiaTheme="minorEastAsia"/>
          <w:b/>
          <w:smallCaps/>
          <w:noProof/>
          <w:szCs w:val="24"/>
          <w:u w:val="single"/>
          <w:lang w:val="en-IE" w:eastAsia="zh-CN"/>
        </w:rPr>
        <w:t xml:space="preserve">Visa policy that </w:t>
      </w:r>
      <w:r w:rsidR="00F3266C" w:rsidRPr="00D14278">
        <w:rPr>
          <w:rFonts w:eastAsiaTheme="minorEastAsia"/>
          <w:b/>
          <w:smallCaps/>
          <w:noProof/>
          <w:szCs w:val="24"/>
          <w:u w:val="single"/>
          <w:lang w:val="en-IE" w:eastAsia="zh-CN"/>
        </w:rPr>
        <w:t>powers</w:t>
      </w:r>
      <w:r w:rsidRPr="00D14278">
        <w:rPr>
          <w:rFonts w:eastAsiaTheme="minorEastAsia"/>
          <w:b/>
          <w:smallCaps/>
          <w:noProof/>
          <w:szCs w:val="24"/>
          <w:u w:val="single"/>
          <w:lang w:val="en-IE" w:eastAsia="zh-CN"/>
        </w:rPr>
        <w:t xml:space="preserve"> our economy and competitiveness</w:t>
      </w:r>
      <w:r w:rsidRPr="00D14278">
        <w:rPr>
          <w:noProof/>
          <w:szCs w:val="24"/>
          <w:lang w:val="en-IE"/>
        </w:rPr>
        <w:t xml:space="preserve"> </w:t>
      </w:r>
    </w:p>
    <w:p w14:paraId="65200C4B" w14:textId="15D9121F" w:rsidR="00D02CBD" w:rsidRPr="00D14278" w:rsidRDefault="00D02CBD" w:rsidP="00E85DDA">
      <w:pPr>
        <w:pStyle w:val="ListParagraph"/>
        <w:numPr>
          <w:ilvl w:val="0"/>
          <w:numId w:val="2"/>
        </w:numPr>
        <w:shd w:val="clear" w:color="auto" w:fill="FFFFFF" w:themeFill="background1"/>
        <w:spacing w:after="120"/>
        <w:contextualSpacing w:val="0"/>
        <w:rPr>
          <w:rFonts w:eastAsia="Calibri"/>
          <w:b/>
          <w:bCs/>
          <w:noProof/>
          <w:szCs w:val="24"/>
          <w:lang w:val="en-IE"/>
        </w:rPr>
      </w:pPr>
      <w:r w:rsidRPr="00D14278">
        <w:rPr>
          <w:rFonts w:eastAsia="Calibri"/>
          <w:b/>
          <w:bCs/>
          <w:noProof/>
          <w:szCs w:val="24"/>
          <w:lang w:val="en-IE"/>
        </w:rPr>
        <w:t xml:space="preserve">Facilitating travel for tourism and business </w:t>
      </w:r>
    </w:p>
    <w:p w14:paraId="1984922F" w14:textId="5CEF6ED6" w:rsidR="00D02CBD" w:rsidRPr="00D14278" w:rsidRDefault="00735CB5" w:rsidP="00BF478B">
      <w:pPr>
        <w:rPr>
          <w:noProof/>
          <w:lang w:val="en-IE"/>
        </w:rPr>
      </w:pPr>
      <w:r w:rsidRPr="00D14278">
        <w:rPr>
          <w:noProof/>
          <w:lang w:val="en-IE"/>
        </w:rPr>
        <w:t>T</w:t>
      </w:r>
      <w:r w:rsidR="00D02CBD" w:rsidRPr="00D14278">
        <w:rPr>
          <w:noProof/>
          <w:lang w:val="en-IE"/>
        </w:rPr>
        <w:t xml:space="preserve">he Schengen area </w:t>
      </w:r>
      <w:r w:rsidRPr="00D14278">
        <w:rPr>
          <w:noProof/>
          <w:lang w:val="en-IE"/>
        </w:rPr>
        <w:t xml:space="preserve">is </w:t>
      </w:r>
      <w:r w:rsidR="00D02CBD" w:rsidRPr="00D14278">
        <w:rPr>
          <w:noProof/>
          <w:lang w:val="en-IE"/>
        </w:rPr>
        <w:t xml:space="preserve">the </w:t>
      </w:r>
      <w:r w:rsidR="00D02CBD" w:rsidRPr="00D14278">
        <w:rPr>
          <w:b/>
          <w:bCs/>
          <w:noProof/>
          <w:lang w:val="en-IE"/>
        </w:rPr>
        <w:t>world’s most visited destination</w:t>
      </w:r>
      <w:r w:rsidR="00D02CBD" w:rsidRPr="00D14278">
        <w:rPr>
          <w:noProof/>
          <w:lang w:val="en-IE"/>
        </w:rPr>
        <w:t xml:space="preserve">, with 40% of global international travel </w:t>
      </w:r>
      <w:r w:rsidR="002A696A" w:rsidRPr="00D14278">
        <w:rPr>
          <w:noProof/>
          <w:lang w:val="en-IE"/>
        </w:rPr>
        <w:t xml:space="preserve">crossing </w:t>
      </w:r>
      <w:r w:rsidR="00D02CBD" w:rsidRPr="00D14278">
        <w:rPr>
          <w:noProof/>
          <w:lang w:val="en-IE"/>
        </w:rPr>
        <w:t>its external borders</w:t>
      </w:r>
      <w:r w:rsidR="0039617F" w:rsidRPr="00D14278">
        <w:rPr>
          <w:rStyle w:val="FootnoteReference"/>
          <w:noProof/>
          <w:lang w:val="en-IE"/>
        </w:rPr>
        <w:footnoteReference w:id="13"/>
      </w:r>
      <w:r w:rsidR="002E6EDA" w:rsidRPr="00D14278">
        <w:rPr>
          <w:noProof/>
          <w:lang w:val="en-IE"/>
        </w:rPr>
        <w:t>.</w:t>
      </w:r>
      <w:r w:rsidR="00D02CBD" w:rsidRPr="00D14278">
        <w:rPr>
          <w:noProof/>
          <w:lang w:val="en-IE"/>
        </w:rPr>
        <w:t xml:space="preserve"> In addition to </w:t>
      </w:r>
      <w:r w:rsidR="00387A18" w:rsidRPr="00D14278">
        <w:rPr>
          <w:noProof/>
          <w:lang w:val="en-IE"/>
        </w:rPr>
        <w:t xml:space="preserve">those </w:t>
      </w:r>
      <w:r w:rsidR="00D02CBD" w:rsidRPr="00D14278">
        <w:rPr>
          <w:noProof/>
          <w:lang w:val="en-IE"/>
        </w:rPr>
        <w:t xml:space="preserve">from visa-free countries, these </w:t>
      </w:r>
      <w:r w:rsidR="002A696A" w:rsidRPr="00D14278">
        <w:rPr>
          <w:noProof/>
          <w:lang w:val="en-IE"/>
        </w:rPr>
        <w:t xml:space="preserve">travellers </w:t>
      </w:r>
      <w:r w:rsidR="00D02CBD" w:rsidRPr="00D14278">
        <w:rPr>
          <w:noProof/>
          <w:lang w:val="en-IE"/>
        </w:rPr>
        <w:t xml:space="preserve">included people arriving </w:t>
      </w:r>
      <w:r w:rsidR="00850D48" w:rsidRPr="00D14278">
        <w:rPr>
          <w:noProof/>
          <w:lang w:val="en-IE"/>
        </w:rPr>
        <w:t>with</w:t>
      </w:r>
      <w:r w:rsidR="00D02CBD" w:rsidRPr="00D14278">
        <w:rPr>
          <w:noProof/>
          <w:lang w:val="en-IE"/>
        </w:rPr>
        <w:t xml:space="preserve"> the </w:t>
      </w:r>
      <w:r w:rsidRPr="00D14278">
        <w:rPr>
          <w:noProof/>
          <w:lang w:val="en-IE"/>
        </w:rPr>
        <w:t xml:space="preserve">over </w:t>
      </w:r>
      <w:r w:rsidR="00D02CBD" w:rsidRPr="00D14278">
        <w:rPr>
          <w:noProof/>
          <w:lang w:val="en-IE"/>
        </w:rPr>
        <w:t>10 million visas issued last year by Member States</w:t>
      </w:r>
      <w:r w:rsidR="00D02CBD" w:rsidRPr="00D14278">
        <w:rPr>
          <w:rStyle w:val="FootnoteReference"/>
          <w:noProof/>
          <w:lang w:val="en-IE"/>
        </w:rPr>
        <w:footnoteReference w:id="14"/>
      </w:r>
      <w:r w:rsidR="0039617F" w:rsidRPr="00D14278">
        <w:rPr>
          <w:noProof/>
          <w:lang w:val="en-IE"/>
        </w:rPr>
        <w:t>.</w:t>
      </w:r>
      <w:r w:rsidR="00D02CBD" w:rsidRPr="00D14278">
        <w:rPr>
          <w:noProof/>
          <w:lang w:val="en-IE"/>
        </w:rPr>
        <w:t xml:space="preserve"> Tourism accounts for approximately 10% of the EU’s GDP and supports around 23 million jobs across various sectors</w:t>
      </w:r>
      <w:r w:rsidR="0039617F" w:rsidRPr="00D14278">
        <w:rPr>
          <w:rStyle w:val="FootnoteReference"/>
          <w:noProof/>
          <w:lang w:val="en-IE"/>
        </w:rPr>
        <w:footnoteReference w:id="15"/>
      </w:r>
      <w:r w:rsidR="00817695" w:rsidRPr="00D14278">
        <w:rPr>
          <w:noProof/>
          <w:lang w:val="en-IE"/>
        </w:rPr>
        <w:t>.</w:t>
      </w:r>
      <w:r w:rsidR="00581A29" w:rsidRPr="00D14278">
        <w:rPr>
          <w:noProof/>
          <w:lang w:val="en-IE"/>
        </w:rPr>
        <w:t xml:space="preserve"> </w:t>
      </w:r>
      <w:r w:rsidR="00B0223F" w:rsidRPr="00D14278">
        <w:rPr>
          <w:noProof/>
          <w:lang w:val="en-IE"/>
        </w:rPr>
        <w:t xml:space="preserve">It </w:t>
      </w:r>
      <w:r w:rsidR="00581A29" w:rsidRPr="00D14278">
        <w:rPr>
          <w:noProof/>
          <w:lang w:val="en-IE"/>
        </w:rPr>
        <w:t>reinforc</w:t>
      </w:r>
      <w:r w:rsidR="00B0223F" w:rsidRPr="00D14278">
        <w:rPr>
          <w:noProof/>
          <w:lang w:val="en-IE"/>
        </w:rPr>
        <w:t>es</w:t>
      </w:r>
      <w:r w:rsidR="00581A29" w:rsidRPr="00D14278">
        <w:rPr>
          <w:noProof/>
          <w:lang w:val="en-IE"/>
        </w:rPr>
        <w:t xml:space="preserve"> the EU’s global standing by showcasing our values and heritage</w:t>
      </w:r>
      <w:r w:rsidR="00DB79BD" w:rsidRPr="00D14278">
        <w:rPr>
          <w:noProof/>
          <w:lang w:val="en-IE"/>
        </w:rPr>
        <w:t>,</w:t>
      </w:r>
      <w:r w:rsidR="00B0223F" w:rsidRPr="00D14278">
        <w:rPr>
          <w:noProof/>
          <w:lang w:val="en-IE"/>
        </w:rPr>
        <w:t xml:space="preserve"> with c</w:t>
      </w:r>
      <w:r w:rsidR="00581A29" w:rsidRPr="00D14278">
        <w:rPr>
          <w:noProof/>
          <w:lang w:val="en-IE"/>
        </w:rPr>
        <w:t>ultural tourism account</w:t>
      </w:r>
      <w:r w:rsidR="00B0223F" w:rsidRPr="00D14278">
        <w:rPr>
          <w:noProof/>
          <w:lang w:val="en-IE"/>
        </w:rPr>
        <w:t>ing</w:t>
      </w:r>
      <w:r w:rsidR="00581A29" w:rsidRPr="00D14278">
        <w:rPr>
          <w:noProof/>
          <w:lang w:val="en-IE"/>
        </w:rPr>
        <w:t xml:space="preserve"> for 40% of all EU tourism</w:t>
      </w:r>
      <w:r w:rsidR="00B0223F" w:rsidRPr="00D14278">
        <w:rPr>
          <w:noProof/>
          <w:lang w:val="en-IE"/>
        </w:rPr>
        <w:t xml:space="preserve"> </w:t>
      </w:r>
      <w:r w:rsidR="00DB79BD" w:rsidRPr="00D14278">
        <w:rPr>
          <w:noProof/>
          <w:lang w:val="en-IE"/>
        </w:rPr>
        <w:t xml:space="preserve">and </w:t>
      </w:r>
      <w:r w:rsidR="00B0223F" w:rsidRPr="00D14278">
        <w:rPr>
          <w:noProof/>
          <w:lang w:val="en-IE"/>
        </w:rPr>
        <w:t>having an</w:t>
      </w:r>
      <w:r w:rsidR="00581A29" w:rsidRPr="00D14278">
        <w:rPr>
          <w:noProof/>
          <w:lang w:val="en-IE"/>
        </w:rPr>
        <w:t xml:space="preserve"> important economic impact on other sectors</w:t>
      </w:r>
      <w:r w:rsidR="0039617F" w:rsidRPr="00D14278">
        <w:rPr>
          <w:rStyle w:val="FootnoteReference"/>
          <w:noProof/>
          <w:lang w:val="en-IE"/>
        </w:rPr>
        <w:footnoteReference w:id="16"/>
      </w:r>
      <w:r w:rsidR="00CB679E" w:rsidRPr="00D14278">
        <w:rPr>
          <w:noProof/>
          <w:lang w:val="en-IE"/>
        </w:rPr>
        <w:t>.</w:t>
      </w:r>
      <w:r w:rsidR="00AA0381" w:rsidRPr="00D14278">
        <w:rPr>
          <w:noProof/>
          <w:lang w:val="en-IE"/>
        </w:rPr>
        <w:t xml:space="preserve"> </w:t>
      </w:r>
      <w:r w:rsidR="00D02CBD" w:rsidRPr="00D14278">
        <w:rPr>
          <w:noProof/>
          <w:lang w:val="en-IE"/>
        </w:rPr>
        <w:t xml:space="preserve">International tourists spent EUR 515 billion in the EU </w:t>
      </w:r>
      <w:r w:rsidRPr="00D14278">
        <w:rPr>
          <w:noProof/>
          <w:lang w:val="en-IE"/>
        </w:rPr>
        <w:t>in 2024</w:t>
      </w:r>
      <w:r w:rsidR="00387A18" w:rsidRPr="00D14278">
        <w:rPr>
          <w:noProof/>
          <w:lang w:val="en-IE"/>
        </w:rPr>
        <w:t>, with</w:t>
      </w:r>
      <w:r w:rsidR="00D02CBD" w:rsidRPr="00D14278">
        <w:rPr>
          <w:noProof/>
          <w:lang w:val="en-IE"/>
        </w:rPr>
        <w:t xml:space="preserve"> business travel ha</w:t>
      </w:r>
      <w:r w:rsidR="00387A18" w:rsidRPr="00D14278">
        <w:rPr>
          <w:noProof/>
          <w:lang w:val="en-IE"/>
        </w:rPr>
        <w:t>ving</w:t>
      </w:r>
      <w:r w:rsidR="00D02CBD" w:rsidRPr="00D14278">
        <w:rPr>
          <w:noProof/>
          <w:lang w:val="en-IE"/>
        </w:rPr>
        <w:t xml:space="preserve"> the highest expenditure per trip</w:t>
      </w:r>
      <w:r w:rsidR="0039617F" w:rsidRPr="00D14278">
        <w:rPr>
          <w:rStyle w:val="FootnoteReference"/>
          <w:noProof/>
          <w:lang w:val="en-IE"/>
        </w:rPr>
        <w:footnoteReference w:id="17"/>
      </w:r>
      <w:r w:rsidR="00CB679E" w:rsidRPr="00D14278">
        <w:rPr>
          <w:noProof/>
          <w:lang w:val="en-IE"/>
        </w:rPr>
        <w:t>.</w:t>
      </w:r>
      <w:r w:rsidR="004F069E" w:rsidRPr="00D14278">
        <w:rPr>
          <w:noProof/>
          <w:lang w:val="en-IE"/>
        </w:rPr>
        <w:t xml:space="preserve"> </w:t>
      </w:r>
      <w:r w:rsidR="00D02CBD" w:rsidRPr="00D14278">
        <w:rPr>
          <w:noProof/>
          <w:lang w:val="en-IE"/>
        </w:rPr>
        <w:t xml:space="preserve">This generates a key source of revenue for local, </w:t>
      </w:r>
      <w:r w:rsidR="00371321" w:rsidRPr="00D14278">
        <w:rPr>
          <w:noProof/>
          <w:lang w:val="en-IE"/>
        </w:rPr>
        <w:t>regional,</w:t>
      </w:r>
      <w:r w:rsidR="00D02CBD" w:rsidRPr="00D14278">
        <w:rPr>
          <w:noProof/>
          <w:lang w:val="en-IE"/>
        </w:rPr>
        <w:t xml:space="preserve"> and national economies.</w:t>
      </w:r>
    </w:p>
    <w:p w14:paraId="0DE8CEFF" w14:textId="6FC16FDF" w:rsidR="00D02CBD" w:rsidRPr="00D14278" w:rsidRDefault="33B90CA4" w:rsidP="0616EE85">
      <w:pPr>
        <w:spacing w:after="120"/>
        <w:rPr>
          <w:rFonts w:eastAsia="Calibri"/>
          <w:noProof/>
        </w:rPr>
      </w:pPr>
      <w:r w:rsidRPr="00D14278">
        <w:rPr>
          <w:rFonts w:eastAsia="Calibri"/>
          <w:noProof/>
        </w:rPr>
        <w:t xml:space="preserve">A modern visa policy must make </w:t>
      </w:r>
      <w:r w:rsidRPr="00D14278">
        <w:rPr>
          <w:rFonts w:eastAsia="Calibri"/>
          <w:b/>
          <w:bCs/>
          <w:noProof/>
        </w:rPr>
        <w:t>legitimate travel easier and more predictable</w:t>
      </w:r>
      <w:r w:rsidRPr="00D14278">
        <w:rPr>
          <w:rFonts w:eastAsia="Calibri"/>
          <w:noProof/>
        </w:rPr>
        <w:t xml:space="preserve">. </w:t>
      </w:r>
      <w:r w:rsidR="4D39CF50" w:rsidRPr="00D14278">
        <w:rPr>
          <w:noProof/>
          <w:lang w:val="en-IE"/>
        </w:rPr>
        <w:t>T</w:t>
      </w:r>
      <w:r w:rsidRPr="00D14278">
        <w:rPr>
          <w:noProof/>
          <w:lang w:val="en-IE"/>
        </w:rPr>
        <w:t>ourists</w:t>
      </w:r>
      <w:r w:rsidR="000D74B4" w:rsidRPr="00D14278">
        <w:rPr>
          <w:noProof/>
          <w:lang w:val="en-IE"/>
        </w:rPr>
        <w:t xml:space="preserve"> </w:t>
      </w:r>
      <w:r w:rsidRPr="00D14278">
        <w:rPr>
          <w:noProof/>
          <w:lang w:val="en-IE"/>
        </w:rPr>
        <w:t xml:space="preserve">and businesspeople expect </w:t>
      </w:r>
      <w:r w:rsidR="00840FB9" w:rsidRPr="00D14278">
        <w:rPr>
          <w:noProof/>
          <w:lang w:val="en-IE"/>
        </w:rPr>
        <w:t xml:space="preserve">a </w:t>
      </w:r>
      <w:r w:rsidRPr="00D14278">
        <w:rPr>
          <w:noProof/>
          <w:lang w:val="en-IE"/>
        </w:rPr>
        <w:t xml:space="preserve">seamless travel experience with faster, paperless, and secure visa procedures. </w:t>
      </w:r>
      <w:r w:rsidRPr="00D14278">
        <w:rPr>
          <w:rFonts w:eastAsia="Calibri"/>
          <w:noProof/>
        </w:rPr>
        <w:t>By simplifying access for such travellers, the EU will strengthen its position as a global hub for tourism and business, without</w:t>
      </w:r>
      <w:r w:rsidR="4D39CF50" w:rsidRPr="00D14278">
        <w:rPr>
          <w:rFonts w:eastAsia="Calibri"/>
          <w:noProof/>
        </w:rPr>
        <w:t>, however,</w:t>
      </w:r>
      <w:r w:rsidRPr="00D14278">
        <w:rPr>
          <w:rFonts w:eastAsia="Calibri"/>
          <w:noProof/>
        </w:rPr>
        <w:t xml:space="preserve"> </w:t>
      </w:r>
      <w:r w:rsidR="4D39CF50" w:rsidRPr="00D14278">
        <w:rPr>
          <w:rFonts w:eastAsia="Calibri"/>
          <w:noProof/>
        </w:rPr>
        <w:t>compromising on</w:t>
      </w:r>
      <w:r w:rsidRPr="00D14278">
        <w:rPr>
          <w:rFonts w:eastAsia="Calibri"/>
          <w:noProof/>
        </w:rPr>
        <w:t xml:space="preserve"> </w:t>
      </w:r>
      <w:r w:rsidR="4D39CF50" w:rsidRPr="00D14278">
        <w:rPr>
          <w:rFonts w:eastAsia="Calibri"/>
          <w:noProof/>
        </w:rPr>
        <w:t xml:space="preserve">its high </w:t>
      </w:r>
      <w:r w:rsidRPr="00D14278">
        <w:rPr>
          <w:rFonts w:eastAsia="Calibri"/>
          <w:noProof/>
        </w:rPr>
        <w:t>security</w:t>
      </w:r>
      <w:r w:rsidR="4D39CF50" w:rsidRPr="00D14278">
        <w:rPr>
          <w:rFonts w:eastAsia="Calibri"/>
          <w:noProof/>
        </w:rPr>
        <w:t xml:space="preserve"> standards</w:t>
      </w:r>
      <w:r w:rsidRPr="00D14278">
        <w:rPr>
          <w:rFonts w:eastAsia="Calibri"/>
          <w:noProof/>
        </w:rPr>
        <w:t>.</w:t>
      </w:r>
    </w:p>
    <w:p w14:paraId="3759CFC6" w14:textId="687BF98E" w:rsidR="00D02CBD" w:rsidRPr="00D14278" w:rsidRDefault="00BC6CA6" w:rsidP="0616EE85">
      <w:pPr>
        <w:spacing w:after="120"/>
        <w:rPr>
          <w:rFonts w:eastAsia="Calibri"/>
          <w:noProof/>
          <w:lang w:val="en-IE"/>
        </w:rPr>
      </w:pPr>
      <w:r w:rsidRPr="00D14278">
        <w:rPr>
          <w:rFonts w:eastAsia="Calibri"/>
          <w:noProof/>
        </w:rPr>
        <w:t>T</w:t>
      </w:r>
      <w:r w:rsidR="4D39CF50" w:rsidRPr="00D14278">
        <w:rPr>
          <w:rFonts w:eastAsia="Calibri"/>
          <w:noProof/>
        </w:rPr>
        <w:t>he</w:t>
      </w:r>
      <w:r w:rsidR="33B90CA4" w:rsidRPr="00D14278">
        <w:rPr>
          <w:rFonts w:eastAsia="Calibri"/>
          <w:noProof/>
        </w:rPr>
        <w:t xml:space="preserve"> EU will roll out</w:t>
      </w:r>
      <w:r w:rsidRPr="00D14278">
        <w:rPr>
          <w:rFonts w:eastAsia="Calibri"/>
          <w:noProof/>
        </w:rPr>
        <w:t xml:space="preserve"> in the coming years</w:t>
      </w:r>
      <w:r w:rsidR="33B90CA4" w:rsidRPr="00D14278">
        <w:rPr>
          <w:rFonts w:eastAsia="Calibri"/>
          <w:noProof/>
        </w:rPr>
        <w:t xml:space="preserve"> </w:t>
      </w:r>
      <w:r w:rsidR="33B90CA4" w:rsidRPr="00D14278">
        <w:rPr>
          <w:rFonts w:eastAsia="Calibri"/>
          <w:noProof/>
          <w:lang w:val="en-IE"/>
        </w:rPr>
        <w:t>a major reform</w:t>
      </w:r>
      <w:r w:rsidR="4D39CF50" w:rsidRPr="00D14278">
        <w:rPr>
          <w:rFonts w:eastAsia="Calibri"/>
          <w:noProof/>
          <w:lang w:val="en-IE"/>
        </w:rPr>
        <w:t xml:space="preserve"> of its visa rules</w:t>
      </w:r>
      <w:r w:rsidR="33B90CA4" w:rsidRPr="00D14278">
        <w:rPr>
          <w:rFonts w:eastAsia="Calibri"/>
          <w:noProof/>
          <w:lang w:val="en-IE"/>
        </w:rPr>
        <w:t xml:space="preserve"> that will fundamentally transform the way visa applications are collected, processed and issued</w:t>
      </w:r>
      <w:r w:rsidR="009C3BC9" w:rsidRPr="00D14278">
        <w:rPr>
          <w:rFonts w:eastAsia="Calibri"/>
          <w:noProof/>
          <w:lang w:val="en-IE"/>
        </w:rPr>
        <w:t>, facilitating travel for travellers who need a visa to enter the EU</w:t>
      </w:r>
      <w:r w:rsidR="33B90CA4" w:rsidRPr="00D14278">
        <w:rPr>
          <w:rFonts w:eastAsia="Calibri"/>
          <w:noProof/>
          <w:lang w:val="en-IE"/>
        </w:rPr>
        <w:t xml:space="preserve">. </w:t>
      </w:r>
      <w:r w:rsidR="4D39CF50" w:rsidRPr="00D14278">
        <w:rPr>
          <w:rFonts w:eastAsia="Calibri"/>
          <w:noProof/>
          <w:lang w:val="en-IE"/>
        </w:rPr>
        <w:t>A key feature</w:t>
      </w:r>
      <w:r w:rsidR="005C6BAD" w:rsidRPr="00D14278">
        <w:rPr>
          <w:rFonts w:eastAsia="Calibri"/>
          <w:noProof/>
          <w:lang w:val="en-IE"/>
        </w:rPr>
        <w:t xml:space="preserve"> of this reform</w:t>
      </w:r>
      <w:r w:rsidR="4D39CF50" w:rsidRPr="00D14278">
        <w:rPr>
          <w:rFonts w:eastAsia="Calibri"/>
          <w:noProof/>
          <w:lang w:val="en-IE"/>
        </w:rPr>
        <w:t xml:space="preserve"> will be the</w:t>
      </w:r>
      <w:r w:rsidR="4D39CF50" w:rsidRPr="00D14278">
        <w:rPr>
          <w:rFonts w:eastAsia="Calibri"/>
          <w:noProof/>
        </w:rPr>
        <w:t xml:space="preserve"> </w:t>
      </w:r>
      <w:r w:rsidR="33B90CA4" w:rsidRPr="00D14278">
        <w:rPr>
          <w:rFonts w:eastAsia="Calibri"/>
          <w:b/>
          <w:bCs/>
          <w:noProof/>
        </w:rPr>
        <w:t>digitalisation of visa procedures</w:t>
      </w:r>
      <w:r w:rsidR="33B90CA4" w:rsidRPr="00D14278">
        <w:rPr>
          <w:rFonts w:eastAsia="Calibri"/>
          <w:noProof/>
        </w:rPr>
        <w:t xml:space="preserve">. Applicants will be able to complete the entire visa application process online, and traditional visa stickers will be replaced by secure </w:t>
      </w:r>
      <w:r w:rsidR="33B90CA4" w:rsidRPr="00D14278">
        <w:rPr>
          <w:rFonts w:eastAsia="Calibri"/>
          <w:b/>
          <w:bCs/>
          <w:noProof/>
        </w:rPr>
        <w:t>digital visas</w:t>
      </w:r>
      <w:r w:rsidR="0039617F" w:rsidRPr="00D14278">
        <w:rPr>
          <w:rStyle w:val="FootnoteReference"/>
          <w:rFonts w:eastAsia="Calibri"/>
          <w:noProof/>
        </w:rPr>
        <w:footnoteReference w:id="18"/>
      </w:r>
      <w:r w:rsidR="0039617F" w:rsidRPr="00D14278">
        <w:rPr>
          <w:rFonts w:eastAsia="Calibri"/>
          <w:noProof/>
        </w:rPr>
        <w:t>.</w:t>
      </w:r>
      <w:r w:rsidR="00CB679E" w:rsidRPr="00D14278">
        <w:rPr>
          <w:rFonts w:eastAsia="Calibri"/>
          <w:noProof/>
        </w:rPr>
        <w:t xml:space="preserve"> </w:t>
      </w:r>
      <w:r w:rsidR="0071685D" w:rsidRPr="00D14278">
        <w:rPr>
          <w:rFonts w:eastAsia="Calibri"/>
          <w:noProof/>
          <w:lang w:val="en-IE"/>
        </w:rPr>
        <w:t>This reform</w:t>
      </w:r>
      <w:r w:rsidR="0071685D" w:rsidRPr="00D14278">
        <w:rPr>
          <w:rFonts w:eastAsia="Calibri"/>
          <w:noProof/>
        </w:rPr>
        <w:t xml:space="preserve"> </w:t>
      </w:r>
      <w:r w:rsidR="33B90CA4" w:rsidRPr="00D14278">
        <w:rPr>
          <w:rFonts w:eastAsia="Calibri"/>
          <w:noProof/>
        </w:rPr>
        <w:t xml:space="preserve">will make travelling to Europe safer and more convenient, while providing Member States with </w:t>
      </w:r>
      <w:r w:rsidR="0071685D" w:rsidRPr="00D14278">
        <w:rPr>
          <w:rFonts w:eastAsia="Calibri"/>
          <w:noProof/>
        </w:rPr>
        <w:t xml:space="preserve">up-to-date </w:t>
      </w:r>
      <w:r w:rsidR="33B90CA4" w:rsidRPr="00D14278">
        <w:rPr>
          <w:rFonts w:eastAsia="Calibri"/>
          <w:noProof/>
        </w:rPr>
        <w:t xml:space="preserve">and harmonised tools to process applications efficiently and securely. </w:t>
      </w:r>
    </w:p>
    <w:p w14:paraId="0B84AF2E" w14:textId="32084C79" w:rsidR="00D02CBD" w:rsidRPr="00D14278" w:rsidDel="00F67293" w:rsidRDefault="00764909" w:rsidP="009304A9">
      <w:pPr>
        <w:spacing w:after="120"/>
        <w:rPr>
          <w:rFonts w:eastAsia="Calibri"/>
          <w:noProof/>
          <w:lang w:val="en-IE"/>
        </w:rPr>
      </w:pPr>
      <w:r w:rsidRPr="00D14278">
        <w:rPr>
          <w:rFonts w:eastAsia="Calibri"/>
          <w:b/>
          <w:noProof/>
        </w:rPr>
        <w:t>M</w:t>
      </w:r>
      <w:r w:rsidR="00D02CBD" w:rsidRPr="00D14278">
        <w:rPr>
          <w:rFonts w:eastAsia="Calibri"/>
          <w:b/>
          <w:noProof/>
        </w:rPr>
        <w:t>ultiple-entry visas</w:t>
      </w:r>
      <w:r w:rsidR="00D02CBD" w:rsidRPr="00D14278">
        <w:rPr>
          <w:rFonts w:eastAsia="Calibri"/>
          <w:noProof/>
        </w:rPr>
        <w:t xml:space="preserve"> </w:t>
      </w:r>
      <w:r w:rsidRPr="00D14278">
        <w:rPr>
          <w:rFonts w:eastAsia="Calibri"/>
          <w:noProof/>
        </w:rPr>
        <w:t xml:space="preserve">with longer validity periods are a tool that </w:t>
      </w:r>
      <w:r w:rsidR="00D02CBD" w:rsidRPr="00D14278">
        <w:rPr>
          <w:rFonts w:eastAsia="Calibri"/>
          <w:noProof/>
        </w:rPr>
        <w:t>reward</w:t>
      </w:r>
      <w:r w:rsidRPr="00D14278">
        <w:rPr>
          <w:rFonts w:eastAsia="Calibri"/>
          <w:noProof/>
        </w:rPr>
        <w:t>s</w:t>
      </w:r>
      <w:r w:rsidR="00D02CBD" w:rsidRPr="00D14278">
        <w:rPr>
          <w:rFonts w:eastAsia="Calibri"/>
          <w:noProof/>
        </w:rPr>
        <w:t xml:space="preserve"> </w:t>
      </w:r>
      <w:r w:rsidRPr="00D14278">
        <w:rPr>
          <w:rFonts w:eastAsia="Calibri"/>
          <w:noProof/>
        </w:rPr>
        <w:t>reliable travellers</w:t>
      </w:r>
      <w:r w:rsidR="00D02CBD" w:rsidRPr="00D14278">
        <w:rPr>
          <w:rFonts w:eastAsia="Calibri"/>
          <w:noProof/>
        </w:rPr>
        <w:t>, reduce</w:t>
      </w:r>
      <w:r w:rsidRPr="00D14278">
        <w:rPr>
          <w:rFonts w:eastAsia="Calibri"/>
          <w:noProof/>
        </w:rPr>
        <w:t>s</w:t>
      </w:r>
      <w:r w:rsidR="00D02CBD" w:rsidRPr="00D14278">
        <w:rPr>
          <w:rFonts w:eastAsia="Calibri"/>
          <w:noProof/>
        </w:rPr>
        <w:t xml:space="preserve"> administrative burden, and stimulate</w:t>
      </w:r>
      <w:r w:rsidRPr="00D14278">
        <w:rPr>
          <w:rFonts w:eastAsia="Calibri"/>
          <w:noProof/>
        </w:rPr>
        <w:t>s</w:t>
      </w:r>
      <w:r w:rsidR="00D02CBD" w:rsidRPr="00D14278">
        <w:rPr>
          <w:rFonts w:eastAsia="Calibri"/>
          <w:noProof/>
        </w:rPr>
        <w:t xml:space="preserve"> economic activity</w:t>
      </w:r>
      <w:r w:rsidR="0039617F" w:rsidRPr="00D14278">
        <w:rPr>
          <w:rStyle w:val="FootnoteReference"/>
          <w:rFonts w:eastAsia="Calibri"/>
          <w:noProof/>
        </w:rPr>
        <w:footnoteReference w:id="19"/>
      </w:r>
      <w:r w:rsidR="0039617F" w:rsidRPr="00D14278">
        <w:rPr>
          <w:rFonts w:eastAsia="Calibri"/>
          <w:noProof/>
          <w:lang w:val="en-IE"/>
        </w:rPr>
        <w:t>.</w:t>
      </w:r>
      <w:r w:rsidR="00D02CBD" w:rsidRPr="00D14278">
        <w:rPr>
          <w:rFonts w:eastAsia="Calibri"/>
          <w:noProof/>
          <w:lang w:val="en-IE"/>
        </w:rPr>
        <w:t xml:space="preserve"> </w:t>
      </w:r>
      <w:r w:rsidRPr="00D14278">
        <w:rPr>
          <w:rFonts w:eastAsia="Calibri"/>
          <w:noProof/>
          <w:lang w:val="en-IE"/>
        </w:rPr>
        <w:t>To make further use of this tool, t</w:t>
      </w:r>
      <w:r w:rsidR="00D02CBD" w:rsidRPr="00D14278">
        <w:rPr>
          <w:rFonts w:eastAsia="Calibri"/>
          <w:noProof/>
        </w:rPr>
        <w:t xml:space="preserve">he Commission, in close cooperation with Member States, will consider possibilities for issuing </w:t>
      </w:r>
      <w:r w:rsidR="00D02CBD" w:rsidRPr="00D14278">
        <w:rPr>
          <w:rFonts w:eastAsia="Calibri"/>
          <w:noProof/>
          <w:lang w:val="en-IE"/>
        </w:rPr>
        <w:t xml:space="preserve">multiple-entry visas </w:t>
      </w:r>
      <w:r w:rsidR="00DB79BD" w:rsidRPr="00D14278">
        <w:rPr>
          <w:rFonts w:eastAsia="Calibri"/>
          <w:noProof/>
          <w:lang w:val="en-IE"/>
        </w:rPr>
        <w:t xml:space="preserve">for tourism and business </w:t>
      </w:r>
      <w:r w:rsidR="00D02CBD" w:rsidRPr="00D14278">
        <w:rPr>
          <w:rFonts w:eastAsia="Calibri"/>
          <w:noProof/>
          <w:lang w:val="en-IE"/>
        </w:rPr>
        <w:t xml:space="preserve">with a validity </w:t>
      </w:r>
      <w:r w:rsidR="00003688" w:rsidRPr="00D14278">
        <w:rPr>
          <w:rFonts w:eastAsia="Calibri"/>
          <w:noProof/>
          <w:lang w:val="en-IE"/>
        </w:rPr>
        <w:t xml:space="preserve">period </w:t>
      </w:r>
      <w:r w:rsidR="00D02CBD" w:rsidRPr="00D14278">
        <w:rPr>
          <w:rFonts w:eastAsia="Calibri"/>
          <w:noProof/>
          <w:lang w:val="en-IE"/>
        </w:rPr>
        <w:t xml:space="preserve">beyond five years for </w:t>
      </w:r>
      <w:r w:rsidR="00C0007A" w:rsidRPr="00D14278">
        <w:rPr>
          <w:rFonts w:eastAsia="Calibri"/>
          <w:i/>
          <w:noProof/>
          <w:lang w:val="en-IE"/>
        </w:rPr>
        <w:t>bona-fide</w:t>
      </w:r>
      <w:r w:rsidR="00C0007A" w:rsidRPr="00D14278">
        <w:rPr>
          <w:rFonts w:eastAsia="Calibri"/>
          <w:noProof/>
          <w:lang w:val="en-IE"/>
        </w:rPr>
        <w:t xml:space="preserve"> </w:t>
      </w:r>
      <w:r w:rsidR="00D02CBD" w:rsidRPr="00D14278">
        <w:rPr>
          <w:rFonts w:eastAsia="Calibri"/>
          <w:noProof/>
          <w:lang w:val="en-IE"/>
        </w:rPr>
        <w:t>applicants with a lawful visa history and who</w:t>
      </w:r>
      <w:r w:rsidRPr="00D14278">
        <w:rPr>
          <w:rFonts w:eastAsia="Calibri"/>
          <w:noProof/>
          <w:lang w:val="en-IE"/>
        </w:rPr>
        <w:t xml:space="preserve"> do not present migratory or security risks</w:t>
      </w:r>
      <w:r w:rsidR="00D371FD" w:rsidRPr="00D14278">
        <w:rPr>
          <w:rFonts w:eastAsia="Calibri"/>
          <w:noProof/>
          <w:lang w:val="en-IE"/>
        </w:rPr>
        <w:t>,</w:t>
      </w:r>
      <w:r w:rsidR="00C43479" w:rsidRPr="00D14278">
        <w:rPr>
          <w:rFonts w:eastAsia="Calibri"/>
          <w:noProof/>
          <w:lang w:val="en-IE"/>
        </w:rPr>
        <w:t xml:space="preserve"> while taking into account the retention periods for biometric data stored in EU IT systems for border management</w:t>
      </w:r>
      <w:r w:rsidR="00D02CBD" w:rsidRPr="00D14278">
        <w:rPr>
          <w:rFonts w:eastAsia="Calibri"/>
          <w:noProof/>
          <w:lang w:val="en-IE"/>
        </w:rPr>
        <w:t xml:space="preserve">. </w:t>
      </w:r>
      <w:r w:rsidR="006E7751" w:rsidRPr="00D14278">
        <w:rPr>
          <w:rFonts w:eastAsia="Calibri"/>
          <w:noProof/>
          <w:lang w:val="en-IE"/>
        </w:rPr>
        <w:t>As part of</w:t>
      </w:r>
      <w:r w:rsidR="00040353" w:rsidRPr="00D14278">
        <w:rPr>
          <w:rFonts w:eastAsia="Calibri"/>
          <w:noProof/>
          <w:lang w:val="en-IE"/>
        </w:rPr>
        <w:t xml:space="preserve"> </w:t>
      </w:r>
      <w:r w:rsidR="002B57B0" w:rsidRPr="00D14278">
        <w:rPr>
          <w:rFonts w:eastAsia="Calibri"/>
          <w:noProof/>
          <w:lang w:val="en-IE"/>
        </w:rPr>
        <w:t>a future</w:t>
      </w:r>
      <w:r w:rsidRPr="00D14278">
        <w:rPr>
          <w:rFonts w:eastAsia="Calibri"/>
          <w:noProof/>
          <w:lang w:val="en-IE"/>
        </w:rPr>
        <w:t xml:space="preserve"> revision of the Visa Code</w:t>
      </w:r>
      <w:r w:rsidR="4FE6E26A" w:rsidRPr="00D14278">
        <w:rPr>
          <w:rFonts w:eastAsia="Calibri"/>
          <w:noProof/>
          <w:lang w:val="en-IE"/>
        </w:rPr>
        <w:t>,</w:t>
      </w:r>
      <w:r w:rsidRPr="00D14278">
        <w:rPr>
          <w:rFonts w:eastAsia="Calibri"/>
          <w:noProof/>
          <w:lang w:val="en-IE"/>
        </w:rPr>
        <w:t xml:space="preserve"> </w:t>
      </w:r>
      <w:r w:rsidR="00040353" w:rsidRPr="00D14278">
        <w:rPr>
          <w:rFonts w:eastAsia="Calibri"/>
          <w:noProof/>
          <w:lang w:val="en-IE"/>
        </w:rPr>
        <w:t xml:space="preserve">the Commission will </w:t>
      </w:r>
      <w:r w:rsidR="006476D0" w:rsidRPr="00D14278">
        <w:rPr>
          <w:rFonts w:eastAsia="Calibri"/>
          <w:noProof/>
          <w:lang w:val="en-IE"/>
        </w:rPr>
        <w:t xml:space="preserve">consider </w:t>
      </w:r>
      <w:r w:rsidR="00040353" w:rsidRPr="00D14278">
        <w:rPr>
          <w:rFonts w:eastAsia="Calibri"/>
          <w:noProof/>
          <w:lang w:val="en-IE"/>
        </w:rPr>
        <w:t>possible options, such</w:t>
      </w:r>
      <w:r w:rsidR="006F1239" w:rsidRPr="00D14278">
        <w:rPr>
          <w:rFonts w:eastAsia="Calibri"/>
          <w:noProof/>
          <w:lang w:val="en-IE"/>
        </w:rPr>
        <w:t xml:space="preserve"> as</w:t>
      </w:r>
      <w:r w:rsidR="00850D48" w:rsidRPr="00D14278">
        <w:rPr>
          <w:rFonts w:eastAsia="Calibri"/>
          <w:noProof/>
          <w:lang w:val="en-IE"/>
        </w:rPr>
        <w:t xml:space="preserve"> </w:t>
      </w:r>
      <w:r w:rsidR="00D02CBD" w:rsidRPr="00D14278">
        <w:rPr>
          <w:rFonts w:eastAsia="Calibri"/>
          <w:noProof/>
          <w:lang w:val="en-IE"/>
        </w:rPr>
        <w:t>extending the validity of existing five-year multiple-entry visas after a new assessment</w:t>
      </w:r>
      <w:r w:rsidR="003728B7" w:rsidRPr="00D14278">
        <w:rPr>
          <w:rFonts w:eastAsia="Calibri"/>
          <w:noProof/>
          <w:lang w:val="en-IE"/>
        </w:rPr>
        <w:t xml:space="preserve">, </w:t>
      </w:r>
      <w:r w:rsidR="00D02CBD" w:rsidRPr="00D14278">
        <w:rPr>
          <w:rFonts w:eastAsia="Calibri"/>
          <w:noProof/>
          <w:lang w:val="en-IE"/>
        </w:rPr>
        <w:t xml:space="preserve">reconfirming them for an additional </w:t>
      </w:r>
      <w:r w:rsidR="006C3051" w:rsidRPr="00D14278">
        <w:rPr>
          <w:rFonts w:eastAsia="Calibri"/>
          <w:noProof/>
          <w:lang w:val="en-IE"/>
        </w:rPr>
        <w:t>number of</w:t>
      </w:r>
      <w:r w:rsidR="00D02CBD" w:rsidRPr="00D14278">
        <w:rPr>
          <w:rFonts w:eastAsia="Calibri"/>
          <w:noProof/>
          <w:lang w:val="en-IE"/>
        </w:rPr>
        <w:t xml:space="preserve"> years, or creating a new category of multiple-entry visas valid for a longer period.</w:t>
      </w:r>
    </w:p>
    <w:p w14:paraId="0A5DB97C" w14:textId="5E9BDD57" w:rsidR="00174DCA" w:rsidRPr="00D14278" w:rsidRDefault="001343AA" w:rsidP="009304A9">
      <w:pPr>
        <w:spacing w:after="120"/>
        <w:rPr>
          <w:rFonts w:eastAsia="Calibri"/>
          <w:noProof/>
          <w:szCs w:val="24"/>
          <w:lang w:val="en-IE"/>
        </w:rPr>
      </w:pPr>
      <w:r w:rsidRPr="00D14278">
        <w:rPr>
          <w:rFonts w:eastAsia="Calibri"/>
          <w:noProof/>
          <w:szCs w:val="24"/>
          <w:lang w:val="en-IE"/>
        </w:rPr>
        <w:t xml:space="preserve">Visa applicants who travel for </w:t>
      </w:r>
      <w:r w:rsidR="000D6E1E" w:rsidRPr="00D14278">
        <w:rPr>
          <w:rFonts w:eastAsia="Calibri"/>
          <w:noProof/>
          <w:szCs w:val="24"/>
          <w:lang w:val="en-IE"/>
        </w:rPr>
        <w:t>business on behalf of</w:t>
      </w:r>
      <w:r w:rsidRPr="00D14278">
        <w:rPr>
          <w:rFonts w:eastAsia="Calibri"/>
          <w:noProof/>
          <w:szCs w:val="24"/>
          <w:lang w:val="en-IE"/>
        </w:rPr>
        <w:t xml:space="preserve"> trusted </w:t>
      </w:r>
      <w:r w:rsidR="000D6E1E" w:rsidRPr="00D14278">
        <w:rPr>
          <w:rFonts w:eastAsia="Calibri"/>
          <w:noProof/>
          <w:szCs w:val="24"/>
          <w:lang w:val="en-IE"/>
        </w:rPr>
        <w:t>companies</w:t>
      </w:r>
      <w:r w:rsidRPr="00D14278">
        <w:rPr>
          <w:rFonts w:eastAsia="Calibri"/>
          <w:noProof/>
          <w:szCs w:val="24"/>
          <w:lang w:val="en-IE"/>
        </w:rPr>
        <w:t xml:space="preserve"> </w:t>
      </w:r>
      <w:r w:rsidR="0081066F" w:rsidRPr="00D14278">
        <w:rPr>
          <w:rFonts w:eastAsia="Calibri"/>
          <w:noProof/>
          <w:szCs w:val="24"/>
          <w:lang w:val="en-IE"/>
        </w:rPr>
        <w:t xml:space="preserve">generally </w:t>
      </w:r>
      <w:r w:rsidR="00C678BC" w:rsidRPr="00D14278">
        <w:rPr>
          <w:rFonts w:eastAsia="Calibri"/>
          <w:noProof/>
          <w:szCs w:val="24"/>
          <w:lang w:val="en-IE"/>
        </w:rPr>
        <w:t>present low risks and are reliable.</w:t>
      </w:r>
      <w:r w:rsidR="00EC17E8" w:rsidRPr="00D14278">
        <w:rPr>
          <w:rFonts w:eastAsia="Calibri"/>
          <w:noProof/>
          <w:szCs w:val="24"/>
          <w:lang w:val="en-IE"/>
        </w:rPr>
        <w:t xml:space="preserve"> However, there is no common approach to managing such trusted </w:t>
      </w:r>
      <w:r w:rsidR="00A13385" w:rsidRPr="00D14278">
        <w:rPr>
          <w:rFonts w:eastAsia="Calibri"/>
          <w:noProof/>
          <w:szCs w:val="24"/>
          <w:lang w:val="en-IE"/>
        </w:rPr>
        <w:t xml:space="preserve">travellers </w:t>
      </w:r>
      <w:r w:rsidR="00EC17E8" w:rsidRPr="00D14278">
        <w:rPr>
          <w:rFonts w:eastAsia="Calibri"/>
          <w:noProof/>
          <w:szCs w:val="24"/>
          <w:lang w:val="en-IE"/>
        </w:rPr>
        <w:t xml:space="preserve">and </w:t>
      </w:r>
      <w:r w:rsidR="00A13385" w:rsidRPr="00D14278">
        <w:rPr>
          <w:rFonts w:eastAsia="Calibri"/>
          <w:noProof/>
          <w:szCs w:val="24"/>
          <w:lang w:val="en-IE"/>
        </w:rPr>
        <w:t xml:space="preserve">corporate </w:t>
      </w:r>
      <w:r w:rsidR="00EC17E8" w:rsidRPr="00D14278">
        <w:rPr>
          <w:rFonts w:eastAsia="Calibri"/>
          <w:b/>
          <w:bCs/>
          <w:noProof/>
          <w:szCs w:val="24"/>
          <w:lang w:val="en-IE"/>
        </w:rPr>
        <w:t>sponsors</w:t>
      </w:r>
      <w:r w:rsidR="00EC17E8" w:rsidRPr="00D14278">
        <w:rPr>
          <w:rFonts w:eastAsia="Calibri"/>
          <w:noProof/>
          <w:szCs w:val="24"/>
          <w:lang w:val="en-IE"/>
        </w:rPr>
        <w:t xml:space="preserve">, with each Member State having </w:t>
      </w:r>
      <w:r w:rsidR="005A50BD" w:rsidRPr="00D14278">
        <w:rPr>
          <w:rFonts w:eastAsia="Calibri"/>
          <w:noProof/>
          <w:szCs w:val="24"/>
          <w:lang w:val="en-IE"/>
        </w:rPr>
        <w:t xml:space="preserve">separate schemes and facilitations </w:t>
      </w:r>
      <w:r w:rsidR="00EA5587" w:rsidRPr="00D14278">
        <w:rPr>
          <w:rFonts w:eastAsia="Calibri"/>
          <w:noProof/>
          <w:szCs w:val="24"/>
          <w:lang w:val="en-IE"/>
        </w:rPr>
        <w:t xml:space="preserve">for the visa </w:t>
      </w:r>
      <w:r w:rsidR="00B27246" w:rsidRPr="00D14278">
        <w:rPr>
          <w:rFonts w:eastAsia="Calibri"/>
          <w:noProof/>
          <w:szCs w:val="24"/>
          <w:lang w:val="en-IE"/>
        </w:rPr>
        <w:t>process</w:t>
      </w:r>
      <w:r w:rsidR="00A13385" w:rsidRPr="00D14278">
        <w:rPr>
          <w:rFonts w:eastAsia="Calibri"/>
          <w:noProof/>
          <w:szCs w:val="24"/>
          <w:lang w:val="en-IE"/>
        </w:rPr>
        <w:t xml:space="preserve">. </w:t>
      </w:r>
      <w:r w:rsidR="0030007F" w:rsidRPr="00D14278">
        <w:rPr>
          <w:rFonts w:eastAsia="Calibri"/>
          <w:noProof/>
          <w:szCs w:val="24"/>
          <w:lang w:val="en-IE"/>
        </w:rPr>
        <w:t>Some of these scheme</w:t>
      </w:r>
      <w:r w:rsidR="008060A1" w:rsidRPr="00D14278">
        <w:rPr>
          <w:rFonts w:eastAsia="Calibri"/>
          <w:noProof/>
          <w:szCs w:val="24"/>
          <w:lang w:val="en-IE"/>
        </w:rPr>
        <w:t xml:space="preserve">s target </w:t>
      </w:r>
      <w:r w:rsidR="00CE1BA9" w:rsidRPr="00D14278">
        <w:rPr>
          <w:rFonts w:eastAsia="Calibri"/>
          <w:noProof/>
          <w:szCs w:val="24"/>
          <w:lang w:val="en-IE"/>
        </w:rPr>
        <w:t>specific sectors</w:t>
      </w:r>
      <w:r w:rsidR="004B22AC" w:rsidRPr="00D14278">
        <w:rPr>
          <w:rFonts w:eastAsia="Calibri"/>
          <w:noProof/>
          <w:szCs w:val="24"/>
          <w:lang w:val="en-IE"/>
        </w:rPr>
        <w:t>,</w:t>
      </w:r>
      <w:r w:rsidR="00CE1BA9" w:rsidRPr="00D14278">
        <w:rPr>
          <w:rFonts w:eastAsia="Calibri"/>
          <w:noProof/>
          <w:szCs w:val="24"/>
          <w:lang w:val="en-IE"/>
        </w:rPr>
        <w:t xml:space="preserve"> such as </w:t>
      </w:r>
      <w:r w:rsidR="00692657" w:rsidRPr="00D14278">
        <w:rPr>
          <w:rFonts w:eastAsia="Calibri"/>
          <w:noProof/>
          <w:szCs w:val="24"/>
          <w:lang w:val="en-IE"/>
        </w:rPr>
        <w:t>the shipping or road</w:t>
      </w:r>
      <w:r w:rsidR="00AE668C" w:rsidRPr="00D14278">
        <w:rPr>
          <w:rFonts w:eastAsia="Calibri"/>
          <w:noProof/>
          <w:szCs w:val="24"/>
          <w:lang w:val="en-IE"/>
        </w:rPr>
        <w:t xml:space="preserve"> transport</w:t>
      </w:r>
      <w:r w:rsidR="00692657" w:rsidRPr="00D14278">
        <w:rPr>
          <w:rFonts w:eastAsia="Calibri"/>
          <w:noProof/>
          <w:szCs w:val="24"/>
          <w:lang w:val="en-IE"/>
        </w:rPr>
        <w:t xml:space="preserve"> industries</w:t>
      </w:r>
      <w:r w:rsidR="00AE668C" w:rsidRPr="00D14278">
        <w:rPr>
          <w:rFonts w:eastAsia="Calibri"/>
          <w:noProof/>
          <w:szCs w:val="24"/>
          <w:lang w:val="en-IE"/>
        </w:rPr>
        <w:t xml:space="preserve">. </w:t>
      </w:r>
      <w:r w:rsidR="00A13385" w:rsidRPr="00D14278">
        <w:rPr>
          <w:rFonts w:eastAsia="Calibri"/>
          <w:noProof/>
          <w:szCs w:val="24"/>
          <w:lang w:val="en-IE"/>
        </w:rPr>
        <w:t>This</w:t>
      </w:r>
      <w:r w:rsidR="00DE0784" w:rsidRPr="00D14278">
        <w:rPr>
          <w:rFonts w:eastAsia="Calibri"/>
          <w:noProof/>
          <w:szCs w:val="24"/>
          <w:lang w:val="en-IE"/>
        </w:rPr>
        <w:t xml:space="preserve"> leads to fragmentation </w:t>
      </w:r>
      <w:r w:rsidR="00073D44" w:rsidRPr="00D14278">
        <w:rPr>
          <w:rFonts w:eastAsia="Calibri"/>
          <w:noProof/>
          <w:szCs w:val="24"/>
          <w:lang w:val="en-IE"/>
        </w:rPr>
        <w:t>for businesses that are active throughout the EU</w:t>
      </w:r>
      <w:r w:rsidR="00EA5587" w:rsidRPr="00D14278">
        <w:rPr>
          <w:rFonts w:eastAsia="Calibri"/>
          <w:noProof/>
          <w:szCs w:val="24"/>
          <w:lang w:val="en-IE"/>
        </w:rPr>
        <w:t>. T</w:t>
      </w:r>
      <w:r w:rsidR="00BA0460" w:rsidRPr="00D14278">
        <w:rPr>
          <w:rFonts w:eastAsia="Calibri"/>
          <w:noProof/>
          <w:szCs w:val="24"/>
          <w:lang w:val="en-IE"/>
        </w:rPr>
        <w:t>ogether with Member States, t</w:t>
      </w:r>
      <w:r w:rsidR="00EA5587" w:rsidRPr="00D14278">
        <w:rPr>
          <w:rFonts w:eastAsia="Calibri"/>
          <w:noProof/>
          <w:szCs w:val="24"/>
          <w:lang w:val="en-IE"/>
        </w:rPr>
        <w:t xml:space="preserve">he Commission </w:t>
      </w:r>
      <w:r w:rsidR="002462B2" w:rsidRPr="00D14278">
        <w:rPr>
          <w:rFonts w:eastAsia="Calibri"/>
          <w:noProof/>
          <w:szCs w:val="24"/>
          <w:lang w:val="en-IE"/>
        </w:rPr>
        <w:t xml:space="preserve">will </w:t>
      </w:r>
      <w:r w:rsidR="00960E02" w:rsidRPr="00D14278">
        <w:rPr>
          <w:rFonts w:eastAsia="Calibri"/>
          <w:noProof/>
          <w:szCs w:val="24"/>
          <w:lang w:val="en-IE"/>
        </w:rPr>
        <w:t xml:space="preserve">consult </w:t>
      </w:r>
      <w:r w:rsidR="00165C33" w:rsidRPr="00D14278">
        <w:rPr>
          <w:rFonts w:eastAsia="Calibri"/>
          <w:noProof/>
          <w:szCs w:val="24"/>
          <w:lang w:val="en-IE"/>
        </w:rPr>
        <w:t xml:space="preserve">Member States on </w:t>
      </w:r>
      <w:r w:rsidR="002462B2" w:rsidRPr="00D14278">
        <w:rPr>
          <w:rFonts w:eastAsia="Calibri"/>
          <w:noProof/>
          <w:szCs w:val="24"/>
          <w:lang w:val="en-IE"/>
        </w:rPr>
        <w:t xml:space="preserve">setting up a </w:t>
      </w:r>
      <w:r w:rsidR="001A4DA7" w:rsidRPr="00D14278">
        <w:rPr>
          <w:rFonts w:eastAsia="Calibri"/>
          <w:noProof/>
          <w:szCs w:val="24"/>
          <w:lang w:val="en-IE"/>
        </w:rPr>
        <w:t xml:space="preserve">possible </w:t>
      </w:r>
      <w:r w:rsidR="002462B2" w:rsidRPr="00D14278">
        <w:rPr>
          <w:rFonts w:eastAsia="Calibri"/>
          <w:b/>
          <w:noProof/>
          <w:szCs w:val="24"/>
          <w:lang w:val="en-IE"/>
        </w:rPr>
        <w:t xml:space="preserve">common </w:t>
      </w:r>
      <w:r w:rsidR="00267325" w:rsidRPr="00D14278">
        <w:rPr>
          <w:rFonts w:eastAsia="Calibri"/>
          <w:b/>
          <w:noProof/>
          <w:szCs w:val="24"/>
          <w:lang w:val="en-IE"/>
        </w:rPr>
        <w:t xml:space="preserve">list of </w:t>
      </w:r>
      <w:r w:rsidR="00094D8B" w:rsidRPr="00D14278">
        <w:rPr>
          <w:rFonts w:eastAsia="Calibri"/>
          <w:b/>
          <w:noProof/>
          <w:szCs w:val="24"/>
          <w:lang w:val="en-IE"/>
        </w:rPr>
        <w:t xml:space="preserve">verified </w:t>
      </w:r>
      <w:r w:rsidR="00D13AFE" w:rsidRPr="00D14278">
        <w:rPr>
          <w:rFonts w:eastAsia="Calibri"/>
          <w:b/>
          <w:noProof/>
          <w:szCs w:val="24"/>
          <w:lang w:val="en-IE"/>
        </w:rPr>
        <w:t>companies</w:t>
      </w:r>
      <w:r w:rsidR="006216B6" w:rsidRPr="00D14278">
        <w:rPr>
          <w:rFonts w:eastAsia="Calibri"/>
          <w:bCs/>
          <w:noProof/>
          <w:szCs w:val="24"/>
          <w:lang w:val="en-IE"/>
        </w:rPr>
        <w:t>, including startups and scaleups,</w:t>
      </w:r>
      <w:r w:rsidR="00D13AFE" w:rsidRPr="00D14278">
        <w:rPr>
          <w:rFonts w:eastAsia="Calibri"/>
          <w:noProof/>
          <w:szCs w:val="24"/>
          <w:lang w:val="en-IE"/>
        </w:rPr>
        <w:t xml:space="preserve"> </w:t>
      </w:r>
      <w:r w:rsidR="00BA0460" w:rsidRPr="00D14278">
        <w:rPr>
          <w:rFonts w:eastAsia="Calibri"/>
          <w:noProof/>
          <w:szCs w:val="24"/>
          <w:lang w:val="en-IE"/>
        </w:rPr>
        <w:t>who</w:t>
      </w:r>
      <w:r w:rsidR="00F5505D" w:rsidRPr="00D14278">
        <w:rPr>
          <w:rFonts w:eastAsia="Calibri"/>
          <w:noProof/>
          <w:szCs w:val="24"/>
          <w:lang w:val="en-IE"/>
        </w:rPr>
        <w:t xml:space="preserve">se </w:t>
      </w:r>
      <w:r w:rsidR="00046F89" w:rsidRPr="00D14278">
        <w:rPr>
          <w:rFonts w:eastAsia="Calibri"/>
          <w:noProof/>
          <w:szCs w:val="24"/>
          <w:lang w:val="en-IE"/>
        </w:rPr>
        <w:t xml:space="preserve">employees </w:t>
      </w:r>
      <w:r w:rsidR="00F5505D" w:rsidRPr="00D14278">
        <w:rPr>
          <w:rFonts w:eastAsia="Calibri"/>
          <w:noProof/>
          <w:szCs w:val="24"/>
          <w:lang w:val="en-IE"/>
        </w:rPr>
        <w:t>would receive fast-tr</w:t>
      </w:r>
      <w:r w:rsidR="004E09DF" w:rsidRPr="00D14278">
        <w:rPr>
          <w:rFonts w:eastAsia="Calibri"/>
          <w:noProof/>
          <w:szCs w:val="24"/>
          <w:lang w:val="en-IE"/>
        </w:rPr>
        <w:t xml:space="preserve">ack </w:t>
      </w:r>
      <w:r w:rsidR="00046F89" w:rsidRPr="00D14278">
        <w:rPr>
          <w:rFonts w:eastAsia="Calibri"/>
          <w:noProof/>
          <w:szCs w:val="24"/>
          <w:lang w:val="en-IE"/>
        </w:rPr>
        <w:t>processing</w:t>
      </w:r>
      <w:r w:rsidR="009A7CF8" w:rsidRPr="00D14278">
        <w:rPr>
          <w:rFonts w:eastAsia="Calibri"/>
          <w:noProof/>
          <w:szCs w:val="24"/>
          <w:lang w:val="en-IE"/>
        </w:rPr>
        <w:t xml:space="preserve">, </w:t>
      </w:r>
      <w:r w:rsidR="0084771B" w:rsidRPr="00D14278">
        <w:rPr>
          <w:rFonts w:eastAsia="Calibri"/>
          <w:noProof/>
          <w:szCs w:val="24"/>
          <w:lang w:val="en-IE"/>
        </w:rPr>
        <w:t>facilitating</w:t>
      </w:r>
      <w:r w:rsidR="0027691E" w:rsidRPr="00D14278">
        <w:rPr>
          <w:rFonts w:eastAsia="Calibri"/>
          <w:noProof/>
          <w:szCs w:val="24"/>
          <w:lang w:val="en-IE"/>
        </w:rPr>
        <w:t xml:space="preserve"> </w:t>
      </w:r>
      <w:r w:rsidR="00B27246" w:rsidRPr="00D14278">
        <w:rPr>
          <w:rFonts w:eastAsia="Calibri"/>
          <w:noProof/>
          <w:szCs w:val="24"/>
          <w:lang w:val="en-IE"/>
        </w:rPr>
        <w:t>procedures</w:t>
      </w:r>
      <w:r w:rsidR="0027691E" w:rsidRPr="00D14278">
        <w:rPr>
          <w:rFonts w:eastAsia="Calibri"/>
          <w:noProof/>
          <w:szCs w:val="24"/>
          <w:lang w:val="en-IE"/>
        </w:rPr>
        <w:t xml:space="preserve"> </w:t>
      </w:r>
      <w:r w:rsidR="00251904" w:rsidRPr="00D14278">
        <w:rPr>
          <w:rFonts w:eastAsia="Calibri"/>
          <w:noProof/>
          <w:szCs w:val="24"/>
          <w:lang w:val="en-IE"/>
        </w:rPr>
        <w:t xml:space="preserve">for trusted </w:t>
      </w:r>
      <w:r w:rsidR="0027691E" w:rsidRPr="00D14278">
        <w:rPr>
          <w:rFonts w:eastAsia="Calibri"/>
          <w:noProof/>
          <w:szCs w:val="24"/>
          <w:lang w:val="en-IE"/>
        </w:rPr>
        <w:t xml:space="preserve">business travellers </w:t>
      </w:r>
      <w:r w:rsidR="001B10AA" w:rsidRPr="00D14278">
        <w:rPr>
          <w:rFonts w:eastAsia="Calibri"/>
          <w:noProof/>
          <w:szCs w:val="24"/>
          <w:lang w:val="en-IE"/>
        </w:rPr>
        <w:t xml:space="preserve">and </w:t>
      </w:r>
      <w:r w:rsidR="0089770B" w:rsidRPr="00D14278">
        <w:rPr>
          <w:rFonts w:eastAsia="Calibri"/>
          <w:noProof/>
          <w:szCs w:val="24"/>
          <w:lang w:val="en-IE"/>
        </w:rPr>
        <w:t xml:space="preserve">bringing </w:t>
      </w:r>
      <w:r w:rsidR="00251904" w:rsidRPr="00D14278">
        <w:rPr>
          <w:rFonts w:eastAsia="Calibri"/>
          <w:noProof/>
          <w:szCs w:val="24"/>
          <w:lang w:val="en-IE"/>
        </w:rPr>
        <w:t xml:space="preserve">economic </w:t>
      </w:r>
      <w:r w:rsidR="0089770B" w:rsidRPr="00D14278">
        <w:rPr>
          <w:rFonts w:eastAsia="Calibri"/>
          <w:noProof/>
          <w:szCs w:val="24"/>
          <w:lang w:val="en-IE"/>
        </w:rPr>
        <w:t xml:space="preserve">benefits to the </w:t>
      </w:r>
      <w:r w:rsidR="009E748C" w:rsidRPr="00D14278">
        <w:rPr>
          <w:rFonts w:eastAsia="Calibri"/>
          <w:noProof/>
          <w:szCs w:val="24"/>
          <w:lang w:val="en-IE"/>
        </w:rPr>
        <w:t xml:space="preserve">entire EU </w:t>
      </w:r>
      <w:r w:rsidR="0089770B" w:rsidRPr="00D14278">
        <w:rPr>
          <w:rFonts w:eastAsia="Calibri"/>
          <w:noProof/>
          <w:szCs w:val="24"/>
          <w:lang w:val="en-IE"/>
        </w:rPr>
        <w:t>single market</w:t>
      </w:r>
      <w:r w:rsidR="00251904" w:rsidRPr="00D14278">
        <w:rPr>
          <w:rFonts w:eastAsia="Calibri"/>
          <w:noProof/>
          <w:szCs w:val="24"/>
          <w:lang w:val="en-IE"/>
        </w:rPr>
        <w:t>.</w:t>
      </w:r>
      <w:r w:rsidR="009809AE" w:rsidRPr="00D14278">
        <w:rPr>
          <w:rFonts w:eastAsia="Calibri"/>
          <w:noProof/>
          <w:szCs w:val="24"/>
          <w:lang w:val="en-IE"/>
        </w:rPr>
        <w:t xml:space="preserve"> </w:t>
      </w:r>
    </w:p>
    <w:p w14:paraId="7C413FCA" w14:textId="71F3B835" w:rsidR="00D02CBD" w:rsidRPr="00D14278" w:rsidRDefault="00764909" w:rsidP="009304A9">
      <w:pPr>
        <w:spacing w:after="120"/>
        <w:rPr>
          <w:rFonts w:eastAsia="Calibri"/>
          <w:noProof/>
          <w:szCs w:val="24"/>
        </w:rPr>
      </w:pPr>
      <w:r w:rsidRPr="00D14278">
        <w:rPr>
          <w:rFonts w:eastAsia="Calibri"/>
          <w:noProof/>
        </w:rPr>
        <w:t xml:space="preserve">For </w:t>
      </w:r>
      <w:r w:rsidR="00D02CBD" w:rsidRPr="00D14278">
        <w:rPr>
          <w:rFonts w:eastAsia="Calibri"/>
          <w:noProof/>
        </w:rPr>
        <w:t xml:space="preserve">travellers </w:t>
      </w:r>
      <w:r w:rsidRPr="00D14278">
        <w:rPr>
          <w:rFonts w:eastAsia="Calibri"/>
          <w:noProof/>
        </w:rPr>
        <w:t>who do not need a visa to enter the EU</w:t>
      </w:r>
      <w:r w:rsidR="00D02CBD" w:rsidRPr="00D14278">
        <w:rPr>
          <w:rFonts w:eastAsia="Calibri"/>
          <w:noProof/>
        </w:rPr>
        <w:t xml:space="preserve">, the EU will launch in 2026 the </w:t>
      </w:r>
      <w:r w:rsidR="00D02CBD" w:rsidRPr="00D14278">
        <w:rPr>
          <w:rFonts w:eastAsia="Calibri"/>
          <w:b/>
          <w:noProof/>
        </w:rPr>
        <w:t>European Travel Information and Authorisation System</w:t>
      </w:r>
      <w:r w:rsidR="00D02CBD" w:rsidRPr="00D14278">
        <w:rPr>
          <w:rFonts w:eastAsia="Calibri"/>
          <w:noProof/>
        </w:rPr>
        <w:t xml:space="preserve"> (ETIAS). </w:t>
      </w:r>
      <w:r w:rsidR="00F5766F" w:rsidRPr="00D14278">
        <w:rPr>
          <w:rFonts w:eastAsia="Calibri"/>
          <w:noProof/>
        </w:rPr>
        <w:t>By requiring travellers to submit personal and travel information through an online application prior to departure</w:t>
      </w:r>
      <w:r w:rsidRPr="00D14278">
        <w:rPr>
          <w:rFonts w:eastAsia="Calibri"/>
          <w:noProof/>
        </w:rPr>
        <w:t>,</w:t>
      </w:r>
      <w:r w:rsidR="00F5766F" w:rsidRPr="00D14278" w:rsidDel="00F5766F">
        <w:rPr>
          <w:rFonts w:eastAsia="Calibri"/>
          <w:noProof/>
        </w:rPr>
        <w:t xml:space="preserve"> </w:t>
      </w:r>
      <w:r w:rsidR="00F5766F" w:rsidRPr="00D14278">
        <w:rPr>
          <w:rFonts w:eastAsia="Calibri"/>
          <w:noProof/>
        </w:rPr>
        <w:t>ETIAS will make border checks faster and more efficient</w:t>
      </w:r>
      <w:r w:rsidR="00455463" w:rsidRPr="00D14278">
        <w:rPr>
          <w:rFonts w:eastAsia="Calibri"/>
          <w:noProof/>
        </w:rPr>
        <w:t>,</w:t>
      </w:r>
      <w:r w:rsidR="00F5766F" w:rsidRPr="00D14278">
        <w:rPr>
          <w:rFonts w:eastAsia="Calibri"/>
          <w:noProof/>
        </w:rPr>
        <w:t xml:space="preserve"> while enabling authorities to carry out enhanced security screening before travellers reach Europe’s borders. </w:t>
      </w:r>
      <w:r w:rsidR="00D02CBD" w:rsidRPr="00D14278">
        <w:rPr>
          <w:rFonts w:eastAsia="Calibri"/>
          <w:noProof/>
        </w:rPr>
        <w:t xml:space="preserve">The European Border and Coast Guard Agency (Frontex) will set up a </w:t>
      </w:r>
      <w:r w:rsidR="00D02CBD" w:rsidRPr="00D14278">
        <w:rPr>
          <w:rFonts w:eastAsia="Calibri"/>
          <w:b/>
          <w:noProof/>
        </w:rPr>
        <w:t xml:space="preserve">24/7 ETIAS assistance centre </w:t>
      </w:r>
      <w:r w:rsidR="00D02CBD" w:rsidRPr="00D14278">
        <w:rPr>
          <w:rFonts w:eastAsia="Calibri"/>
          <w:noProof/>
        </w:rPr>
        <w:t>to support both travellers</w:t>
      </w:r>
      <w:r w:rsidR="00013FF2" w:rsidRPr="00D14278">
        <w:rPr>
          <w:rFonts w:eastAsia="Calibri"/>
          <w:noProof/>
        </w:rPr>
        <w:t xml:space="preserve"> </w:t>
      </w:r>
      <w:r w:rsidR="00EA6BDA" w:rsidRPr="00D14278">
        <w:rPr>
          <w:rFonts w:eastAsia="Calibri"/>
          <w:noProof/>
        </w:rPr>
        <w:t>(</w:t>
      </w:r>
      <w:r w:rsidR="00D02CBD" w:rsidRPr="00D14278">
        <w:rPr>
          <w:rFonts w:eastAsia="Calibri"/>
          <w:noProof/>
        </w:rPr>
        <w:t xml:space="preserve">for example </w:t>
      </w:r>
      <w:r w:rsidR="00EA6BDA" w:rsidRPr="00D14278">
        <w:rPr>
          <w:rFonts w:eastAsia="Calibri"/>
          <w:noProof/>
        </w:rPr>
        <w:t xml:space="preserve">by helping them </w:t>
      </w:r>
      <w:r w:rsidR="00091BF8" w:rsidRPr="00D14278">
        <w:rPr>
          <w:rFonts w:eastAsia="Calibri"/>
          <w:noProof/>
        </w:rPr>
        <w:t xml:space="preserve">fill in </w:t>
      </w:r>
      <w:r w:rsidR="00270DAE" w:rsidRPr="00D14278">
        <w:rPr>
          <w:rFonts w:eastAsia="Calibri"/>
          <w:noProof/>
        </w:rPr>
        <w:t xml:space="preserve">their </w:t>
      </w:r>
      <w:r w:rsidR="00D02CBD" w:rsidRPr="00D14278">
        <w:rPr>
          <w:rFonts w:eastAsia="Calibri"/>
          <w:noProof/>
        </w:rPr>
        <w:t>application form</w:t>
      </w:r>
      <w:r w:rsidR="00270DAE" w:rsidRPr="00D14278">
        <w:rPr>
          <w:rFonts w:eastAsia="Calibri"/>
          <w:noProof/>
        </w:rPr>
        <w:t>),</w:t>
      </w:r>
      <w:r w:rsidR="00D02CBD" w:rsidRPr="00D14278">
        <w:rPr>
          <w:rFonts w:eastAsia="Calibri"/>
          <w:noProof/>
        </w:rPr>
        <w:t xml:space="preserve"> and carriers</w:t>
      </w:r>
      <w:r w:rsidR="00095589" w:rsidRPr="00D14278">
        <w:rPr>
          <w:rFonts w:eastAsia="Calibri"/>
          <w:noProof/>
        </w:rPr>
        <w:t xml:space="preserve"> (</w:t>
      </w:r>
      <w:r w:rsidR="00D02CBD" w:rsidRPr="00D14278">
        <w:rPr>
          <w:rFonts w:eastAsia="Calibri"/>
          <w:noProof/>
        </w:rPr>
        <w:t xml:space="preserve">for instance </w:t>
      </w:r>
      <w:r w:rsidR="00095589" w:rsidRPr="00D14278">
        <w:rPr>
          <w:rFonts w:eastAsia="Calibri"/>
          <w:noProof/>
        </w:rPr>
        <w:t xml:space="preserve">by </w:t>
      </w:r>
      <w:r w:rsidR="008E2AE6" w:rsidRPr="00D14278">
        <w:rPr>
          <w:rFonts w:eastAsia="Calibri"/>
          <w:noProof/>
        </w:rPr>
        <w:t>assisting</w:t>
      </w:r>
      <w:r w:rsidR="00095589" w:rsidRPr="00D14278">
        <w:rPr>
          <w:rFonts w:eastAsia="Calibri"/>
          <w:noProof/>
        </w:rPr>
        <w:t xml:space="preserve"> them </w:t>
      </w:r>
      <w:r w:rsidR="00D02CBD" w:rsidRPr="00D14278">
        <w:rPr>
          <w:rFonts w:eastAsia="Calibri"/>
          <w:noProof/>
        </w:rPr>
        <w:t>with technical issues</w:t>
      </w:r>
      <w:r w:rsidR="00095589" w:rsidRPr="00D14278">
        <w:rPr>
          <w:rFonts w:eastAsia="Calibri"/>
          <w:noProof/>
        </w:rPr>
        <w:t>)</w:t>
      </w:r>
      <w:r w:rsidR="00A574CB" w:rsidRPr="00D14278">
        <w:rPr>
          <w:rStyle w:val="FootnoteReference"/>
          <w:rFonts w:eastAsia="Calibri"/>
          <w:noProof/>
        </w:rPr>
        <w:footnoteReference w:id="20"/>
      </w:r>
      <w:r w:rsidR="005E4783" w:rsidRPr="00D14278">
        <w:rPr>
          <w:rFonts w:eastAsia="Calibri"/>
          <w:noProof/>
        </w:rPr>
        <w:t>.</w:t>
      </w:r>
      <w:r w:rsidR="00D02CBD" w:rsidRPr="00D14278">
        <w:rPr>
          <w:rFonts w:eastAsia="Calibri"/>
          <w:noProof/>
        </w:rPr>
        <w:t xml:space="preserve"> </w:t>
      </w:r>
    </w:p>
    <w:p w14:paraId="6E391E8B" w14:textId="7AC85EDA" w:rsidR="00D02CBD" w:rsidRPr="00D14278" w:rsidRDefault="00D02CBD" w:rsidP="00E85DDA">
      <w:pPr>
        <w:pStyle w:val="ListParagraph"/>
        <w:numPr>
          <w:ilvl w:val="0"/>
          <w:numId w:val="2"/>
        </w:numPr>
        <w:shd w:val="clear" w:color="auto" w:fill="FFFFFF" w:themeFill="background1"/>
        <w:spacing w:after="120"/>
        <w:contextualSpacing w:val="0"/>
        <w:rPr>
          <w:rFonts w:eastAsia="Calibri"/>
          <w:b/>
          <w:noProof/>
          <w:szCs w:val="24"/>
          <w:lang w:val="en-IE"/>
        </w:rPr>
      </w:pPr>
      <w:r w:rsidRPr="00D14278">
        <w:rPr>
          <w:rFonts w:eastAsia="Calibri"/>
          <w:b/>
          <w:bCs/>
          <w:noProof/>
          <w:szCs w:val="24"/>
          <w:lang w:val="en-IE"/>
        </w:rPr>
        <w:t>Attracting talent for innovation</w:t>
      </w:r>
      <w:r w:rsidR="006675E6" w:rsidRPr="00D14278">
        <w:rPr>
          <w:rFonts w:eastAsia="Calibri"/>
          <w:b/>
          <w:bCs/>
          <w:noProof/>
          <w:szCs w:val="24"/>
          <w:lang w:val="en-IE"/>
        </w:rPr>
        <w:t xml:space="preserve"> and competitiveness</w:t>
      </w:r>
    </w:p>
    <w:p w14:paraId="5E562137" w14:textId="77777777" w:rsidR="00E83853" w:rsidRDefault="00E83853" w:rsidP="009304A9">
      <w:pPr>
        <w:keepNext/>
        <w:spacing w:after="120"/>
        <w:rPr>
          <w:noProof/>
          <w:szCs w:val="24"/>
          <w:lang w:val="en-IE"/>
        </w:rPr>
      </w:pPr>
      <w:r w:rsidRPr="00E83853">
        <w:rPr>
          <w:noProof/>
          <w:szCs w:val="24"/>
          <w:lang w:val="en-IE"/>
        </w:rPr>
        <w:t xml:space="preserve">In today’s increasingly competitive global landscape, the EU’s visa policy should support the </w:t>
      </w:r>
      <w:r w:rsidRPr="000401AE">
        <w:rPr>
          <w:b/>
          <w:bCs/>
          <w:noProof/>
          <w:szCs w:val="24"/>
          <w:lang w:val="en-IE"/>
        </w:rPr>
        <w:t>EU competitiveness agenda</w:t>
      </w:r>
      <w:r w:rsidRPr="00E83853">
        <w:rPr>
          <w:noProof/>
          <w:szCs w:val="24"/>
          <w:lang w:val="en-IE"/>
        </w:rPr>
        <w:t xml:space="preserve">, with a more agile framework to attract global talent, foster knowledge transfer and international collaboration, and deliver clear benefits to SMEs, startups, and large enterprises seeking diverse, highly qualified and skilled workforce in the sectors most relevant for the twin transitions. </w:t>
      </w:r>
    </w:p>
    <w:p w14:paraId="2055A592" w14:textId="4E98FE07" w:rsidR="00D02CBD" w:rsidRPr="00D14278" w:rsidRDefault="00D02CBD" w:rsidP="009304A9">
      <w:pPr>
        <w:keepNext/>
        <w:spacing w:after="120"/>
        <w:rPr>
          <w:noProof/>
          <w:szCs w:val="24"/>
          <w:lang w:val="en-IE"/>
        </w:rPr>
      </w:pPr>
      <w:r w:rsidRPr="00D14278">
        <w:rPr>
          <w:noProof/>
          <w:szCs w:val="24"/>
          <w:lang w:val="en-IE"/>
        </w:rPr>
        <w:t xml:space="preserve">International students and researchers contribute </w:t>
      </w:r>
      <w:r w:rsidR="00825AAE" w:rsidRPr="00D14278">
        <w:rPr>
          <w:noProof/>
          <w:szCs w:val="24"/>
          <w:lang w:val="en-IE"/>
        </w:rPr>
        <w:t xml:space="preserve">to the EU’s economy </w:t>
      </w:r>
      <w:r w:rsidRPr="00D14278">
        <w:rPr>
          <w:noProof/>
          <w:szCs w:val="24"/>
          <w:lang w:val="en-IE"/>
        </w:rPr>
        <w:t xml:space="preserve">by filling skill gaps, driving </w:t>
      </w:r>
      <w:r w:rsidR="00694960" w:rsidRPr="00D14278">
        <w:rPr>
          <w:noProof/>
          <w:szCs w:val="24"/>
          <w:lang w:val="en-IE"/>
        </w:rPr>
        <w:t xml:space="preserve">research, </w:t>
      </w:r>
      <w:r w:rsidRPr="00D14278">
        <w:rPr>
          <w:noProof/>
          <w:szCs w:val="24"/>
          <w:lang w:val="en-IE"/>
        </w:rPr>
        <w:t xml:space="preserve">innovation, and contributing to a more skilled workforce through their subsequent employment or entrepreneurship. Highly </w:t>
      </w:r>
      <w:r w:rsidR="004B00B8" w:rsidRPr="00D14278">
        <w:rPr>
          <w:noProof/>
          <w:szCs w:val="24"/>
          <w:lang w:val="en-IE"/>
        </w:rPr>
        <w:t>qualified and</w:t>
      </w:r>
      <w:r w:rsidRPr="00D14278">
        <w:rPr>
          <w:noProof/>
          <w:szCs w:val="24"/>
          <w:lang w:val="en-IE"/>
        </w:rPr>
        <w:t xml:space="preserve"> skilled workers and entrepreneurs</w:t>
      </w:r>
      <w:r w:rsidR="002B4EE0" w:rsidRPr="00D14278">
        <w:rPr>
          <w:noProof/>
          <w:szCs w:val="24"/>
          <w:lang w:val="en-IE"/>
        </w:rPr>
        <w:t>, including digitally skilled ones,</w:t>
      </w:r>
      <w:r w:rsidRPr="00D14278">
        <w:rPr>
          <w:noProof/>
          <w:szCs w:val="24"/>
          <w:lang w:val="en-IE"/>
        </w:rPr>
        <w:t xml:space="preserve"> bring ideas, </w:t>
      </w:r>
      <w:r w:rsidR="00591838" w:rsidRPr="00D14278">
        <w:rPr>
          <w:noProof/>
          <w:szCs w:val="24"/>
          <w:lang w:val="en-IE"/>
        </w:rPr>
        <w:t xml:space="preserve">drive </w:t>
      </w:r>
      <w:r w:rsidRPr="00D14278">
        <w:rPr>
          <w:noProof/>
          <w:szCs w:val="24"/>
          <w:lang w:val="en-IE"/>
        </w:rPr>
        <w:t xml:space="preserve">investments and </w:t>
      </w:r>
      <w:r w:rsidR="002F7EAD" w:rsidRPr="00D14278">
        <w:rPr>
          <w:noProof/>
          <w:szCs w:val="24"/>
          <w:lang w:val="en-IE"/>
        </w:rPr>
        <w:t xml:space="preserve">help </w:t>
      </w:r>
      <w:r w:rsidRPr="00D14278">
        <w:rPr>
          <w:noProof/>
          <w:szCs w:val="24"/>
          <w:lang w:val="en-IE"/>
        </w:rPr>
        <w:t>business</w:t>
      </w:r>
      <w:r w:rsidR="002B1D0D" w:rsidRPr="00D14278">
        <w:rPr>
          <w:noProof/>
          <w:szCs w:val="24"/>
          <w:lang w:val="en-IE"/>
        </w:rPr>
        <w:t>es to</w:t>
      </w:r>
      <w:r w:rsidRPr="00D14278">
        <w:rPr>
          <w:noProof/>
          <w:szCs w:val="24"/>
          <w:lang w:val="en-IE"/>
        </w:rPr>
        <w:t xml:space="preserve"> grow. </w:t>
      </w:r>
      <w:r w:rsidR="00621102" w:rsidRPr="00D14278">
        <w:rPr>
          <w:noProof/>
          <w:szCs w:val="24"/>
          <w:lang w:val="en-IE"/>
        </w:rPr>
        <w:t xml:space="preserve">Academics, </w:t>
      </w:r>
      <w:r w:rsidR="003C5EE7" w:rsidRPr="00D14278">
        <w:rPr>
          <w:noProof/>
          <w:szCs w:val="24"/>
          <w:lang w:val="en-IE"/>
        </w:rPr>
        <w:t xml:space="preserve">artists and cultural professionals </w:t>
      </w:r>
      <w:r w:rsidR="00C56341" w:rsidRPr="00D14278">
        <w:rPr>
          <w:noProof/>
          <w:szCs w:val="24"/>
          <w:lang w:val="en-IE"/>
        </w:rPr>
        <w:t>also</w:t>
      </w:r>
      <w:r w:rsidR="003C5EE7" w:rsidRPr="00D14278">
        <w:rPr>
          <w:noProof/>
          <w:szCs w:val="24"/>
          <w:lang w:val="en-IE"/>
        </w:rPr>
        <w:t xml:space="preserve"> play a role in </w:t>
      </w:r>
      <w:r w:rsidR="00B30D94" w:rsidRPr="00D14278">
        <w:rPr>
          <w:noProof/>
          <w:szCs w:val="24"/>
          <w:lang w:val="en-IE"/>
        </w:rPr>
        <w:t xml:space="preserve">enhancing </w:t>
      </w:r>
      <w:r w:rsidR="003C5EE7" w:rsidRPr="00D14278">
        <w:rPr>
          <w:noProof/>
          <w:szCs w:val="24"/>
          <w:lang w:val="en-IE"/>
        </w:rPr>
        <w:t>the global competitiveness of the EU</w:t>
      </w:r>
      <w:r w:rsidR="00611B34" w:rsidRPr="00D14278">
        <w:rPr>
          <w:noProof/>
          <w:szCs w:val="24"/>
          <w:lang w:val="en-IE"/>
        </w:rPr>
        <w:t xml:space="preserve"> </w:t>
      </w:r>
      <w:r w:rsidR="00243DA3" w:rsidRPr="00D14278">
        <w:rPr>
          <w:noProof/>
          <w:szCs w:val="24"/>
          <w:lang w:val="en-IE"/>
        </w:rPr>
        <w:t xml:space="preserve">by </w:t>
      </w:r>
      <w:r w:rsidR="003C5EE7" w:rsidRPr="00D14278">
        <w:rPr>
          <w:noProof/>
          <w:szCs w:val="24"/>
          <w:lang w:val="en-IE"/>
        </w:rPr>
        <w:t>fostering international collaboration</w:t>
      </w:r>
      <w:r w:rsidR="00CB7A51" w:rsidRPr="00D14278">
        <w:rPr>
          <w:noProof/>
          <w:szCs w:val="24"/>
          <w:lang w:val="en-IE"/>
        </w:rPr>
        <w:t>.</w:t>
      </w:r>
    </w:p>
    <w:p w14:paraId="7E32A2EB" w14:textId="77777777" w:rsidR="00E83853" w:rsidRPr="00D14278" w:rsidRDefault="00D02CBD" w:rsidP="00E83853">
      <w:pPr>
        <w:pStyle w:val="paragraph"/>
        <w:spacing w:before="0" w:beforeAutospacing="0" w:after="120" w:afterAutospacing="0"/>
        <w:jc w:val="both"/>
        <w:textAlignment w:val="baseline"/>
        <w:rPr>
          <w:noProof/>
        </w:rPr>
      </w:pPr>
      <w:r w:rsidRPr="00D14278">
        <w:rPr>
          <w:rStyle w:val="normaltextrun"/>
          <w:rFonts w:eastAsiaTheme="majorEastAsia"/>
          <w:noProof/>
          <w:lang w:val="en-GB"/>
        </w:rPr>
        <w:t>To remain a world leader in innovation</w:t>
      </w:r>
      <w:r w:rsidRPr="00D14278">
        <w:rPr>
          <w:rStyle w:val="normaltextrun"/>
          <w:rFonts w:eastAsiaTheme="majorEastAsia"/>
          <w:noProof/>
          <w:color w:val="000000"/>
          <w:lang w:val="en-GB"/>
        </w:rPr>
        <w:t xml:space="preserve">, the EU must become a </w:t>
      </w:r>
      <w:r w:rsidRPr="00D14278">
        <w:rPr>
          <w:rStyle w:val="normaltextrun"/>
          <w:rFonts w:eastAsiaTheme="majorEastAsia"/>
          <w:b/>
          <w:bCs/>
          <w:noProof/>
          <w:color w:val="000000"/>
          <w:lang w:val="en-GB"/>
        </w:rPr>
        <w:t>preferred destination for the world’s most skilled and creative individuals</w:t>
      </w:r>
      <w:r w:rsidRPr="00D14278">
        <w:rPr>
          <w:rStyle w:val="normaltextrun"/>
          <w:rFonts w:eastAsiaTheme="majorEastAsia"/>
          <w:noProof/>
          <w:color w:val="000000"/>
          <w:lang w:val="en-GB"/>
        </w:rPr>
        <w:t xml:space="preserve">. </w:t>
      </w:r>
      <w:r w:rsidRPr="00D14278">
        <w:rPr>
          <w:rStyle w:val="normaltextrun"/>
          <w:rFonts w:eastAsiaTheme="majorEastAsia"/>
          <w:noProof/>
          <w:lang w:val="en-GB"/>
        </w:rPr>
        <w:t xml:space="preserve">The </w:t>
      </w:r>
      <w:r w:rsidRPr="00D14278">
        <w:rPr>
          <w:rStyle w:val="normaltextrun"/>
          <w:rFonts w:eastAsiaTheme="majorEastAsia"/>
          <w:bCs/>
          <w:noProof/>
          <w:lang w:val="en-GB"/>
        </w:rPr>
        <w:t>Union of Skills</w:t>
      </w:r>
      <w:r w:rsidR="00A574CB" w:rsidRPr="00D14278">
        <w:rPr>
          <w:rStyle w:val="FootnoteReference"/>
          <w:rFonts w:eastAsiaTheme="majorEastAsia"/>
          <w:bCs/>
          <w:noProof/>
          <w:lang w:val="en-GB"/>
        </w:rPr>
        <w:footnoteReference w:id="21"/>
      </w:r>
      <w:r w:rsidR="008B2F50" w:rsidRPr="00D14278">
        <w:rPr>
          <w:rStyle w:val="normaltextrun"/>
          <w:rFonts w:eastAsiaTheme="majorEastAsia"/>
          <w:bCs/>
          <w:noProof/>
          <w:lang w:val="en-GB"/>
        </w:rPr>
        <w:t>,</w:t>
      </w:r>
      <w:r w:rsidRPr="00D14278">
        <w:rPr>
          <w:rStyle w:val="normaltextrun"/>
          <w:rFonts w:eastAsiaTheme="majorEastAsia"/>
          <w:bCs/>
          <w:noProof/>
          <w:lang w:val="en-GB"/>
        </w:rPr>
        <w:t xml:space="preserve"> the Start-up and Scale-up Strategy</w:t>
      </w:r>
      <w:r w:rsidR="00A574CB" w:rsidRPr="00D14278">
        <w:rPr>
          <w:rStyle w:val="FootnoteReference"/>
          <w:rFonts w:eastAsiaTheme="majorEastAsia"/>
          <w:bCs/>
          <w:noProof/>
          <w:lang w:val="en-GB"/>
        </w:rPr>
        <w:footnoteReference w:id="22"/>
      </w:r>
      <w:r w:rsidR="008B2F50" w:rsidRPr="00D14278">
        <w:rPr>
          <w:rStyle w:val="normaltextrun"/>
          <w:rFonts w:eastAsiaTheme="majorEastAsia"/>
          <w:bCs/>
          <w:noProof/>
          <w:lang w:val="en-GB"/>
        </w:rPr>
        <w:t>,</w:t>
      </w:r>
      <w:r w:rsidR="00C27E75" w:rsidRPr="00D14278">
        <w:rPr>
          <w:rStyle w:val="normaltextrun"/>
          <w:rFonts w:eastAsiaTheme="majorEastAsia"/>
          <w:bCs/>
          <w:noProof/>
          <w:lang w:val="en-GB"/>
        </w:rPr>
        <w:t xml:space="preserve"> the AI Continent Action Plan</w:t>
      </w:r>
      <w:r w:rsidR="00A574CB" w:rsidRPr="00D14278">
        <w:rPr>
          <w:rStyle w:val="FootnoteReference"/>
          <w:rFonts w:eastAsiaTheme="majorEastAsia"/>
          <w:bCs/>
          <w:noProof/>
          <w:lang w:val="en-GB"/>
        </w:rPr>
        <w:footnoteReference w:id="23"/>
      </w:r>
      <w:r w:rsidR="008B2F50" w:rsidRPr="00D14278">
        <w:rPr>
          <w:rStyle w:val="normaltextrun"/>
          <w:rFonts w:eastAsiaTheme="majorEastAsia"/>
          <w:bCs/>
          <w:noProof/>
          <w:lang w:val="en-GB"/>
        </w:rPr>
        <w:t>,</w:t>
      </w:r>
      <w:r w:rsidR="00C27E75" w:rsidRPr="00D14278">
        <w:rPr>
          <w:rStyle w:val="normaltextrun"/>
          <w:rFonts w:eastAsiaTheme="majorEastAsia"/>
          <w:bCs/>
          <w:noProof/>
          <w:lang w:val="en-GB"/>
        </w:rPr>
        <w:t xml:space="preserve"> </w:t>
      </w:r>
      <w:r w:rsidRPr="00D14278">
        <w:rPr>
          <w:rStyle w:val="normaltextrun"/>
          <w:rFonts w:eastAsiaTheme="majorEastAsia"/>
          <w:bCs/>
          <w:noProof/>
          <w:lang w:val="en-GB"/>
        </w:rPr>
        <w:t>and the Choose Europe</w:t>
      </w:r>
      <w:r w:rsidR="00A574CB" w:rsidRPr="00D14278">
        <w:rPr>
          <w:rStyle w:val="FootnoteReference"/>
          <w:rFonts w:eastAsiaTheme="majorEastAsia"/>
          <w:bCs/>
          <w:noProof/>
          <w:lang w:val="en-GB"/>
        </w:rPr>
        <w:footnoteReference w:id="24"/>
      </w:r>
      <w:r w:rsidRPr="00D14278">
        <w:rPr>
          <w:rStyle w:val="normaltextrun"/>
          <w:rFonts w:eastAsiaTheme="majorEastAsia"/>
          <w:bCs/>
          <w:noProof/>
          <w:lang w:val="en-GB"/>
        </w:rPr>
        <w:t xml:space="preserve"> initiative</w:t>
      </w:r>
      <w:r w:rsidR="00825AAE" w:rsidRPr="00D14278">
        <w:rPr>
          <w:rStyle w:val="normaltextrun"/>
          <w:rFonts w:eastAsiaTheme="majorEastAsia"/>
          <w:bCs/>
          <w:noProof/>
          <w:lang w:val="en-GB"/>
        </w:rPr>
        <w:t xml:space="preserve"> all</w:t>
      </w:r>
      <w:r w:rsidRPr="00D14278">
        <w:rPr>
          <w:rStyle w:val="normaltextrun"/>
          <w:rFonts w:eastAsiaTheme="majorEastAsia"/>
          <w:bCs/>
          <w:noProof/>
          <w:lang w:val="en-GB"/>
        </w:rPr>
        <w:t xml:space="preserve"> highlight the need to facilitate the arrival of international students, researchers, highly </w:t>
      </w:r>
      <w:r w:rsidR="009C0E93" w:rsidRPr="00D14278">
        <w:rPr>
          <w:rStyle w:val="normaltextrun"/>
          <w:rFonts w:eastAsiaTheme="majorEastAsia"/>
          <w:noProof/>
          <w:lang w:val="en-GB"/>
        </w:rPr>
        <w:t>qualified and</w:t>
      </w:r>
      <w:r w:rsidR="009C0E93" w:rsidRPr="00D14278">
        <w:rPr>
          <w:rStyle w:val="normaltextrun"/>
          <w:rFonts w:eastAsiaTheme="majorEastAsia"/>
          <w:bCs/>
          <w:noProof/>
          <w:lang w:val="en-GB"/>
        </w:rPr>
        <w:t xml:space="preserve"> </w:t>
      </w:r>
      <w:r w:rsidRPr="00D14278">
        <w:rPr>
          <w:rStyle w:val="normaltextrun"/>
          <w:rFonts w:eastAsiaTheme="majorEastAsia"/>
          <w:bCs/>
          <w:noProof/>
          <w:lang w:val="en-GB"/>
        </w:rPr>
        <w:t>skilled workers, startup founders and innovative entrepreneurs.</w:t>
      </w:r>
      <w:r w:rsidRPr="00D14278">
        <w:rPr>
          <w:rFonts w:eastAsiaTheme="majorEastAsia"/>
          <w:bCs/>
          <w:noProof/>
          <w:lang w:val="en-GB"/>
        </w:rPr>
        <w:t xml:space="preserve"> </w:t>
      </w:r>
      <w:r w:rsidR="006B5E23" w:rsidRPr="00D14278">
        <w:rPr>
          <w:bCs/>
          <w:noProof/>
          <w:lang w:val="en-GB"/>
        </w:rPr>
        <w:t>Flagship</w:t>
      </w:r>
      <w:r w:rsidR="006B5E23" w:rsidRPr="00D14278">
        <w:rPr>
          <w:bCs/>
          <w:noProof/>
        </w:rPr>
        <w:t xml:space="preserve"> initiatives such as Erasmus Mundus, the European Universities </w:t>
      </w:r>
      <w:r w:rsidR="008E2AE6" w:rsidRPr="00D14278">
        <w:rPr>
          <w:bCs/>
          <w:noProof/>
        </w:rPr>
        <w:t>A</w:t>
      </w:r>
      <w:r w:rsidR="006B5E23" w:rsidRPr="00D14278">
        <w:rPr>
          <w:bCs/>
          <w:noProof/>
        </w:rPr>
        <w:t>lliances</w:t>
      </w:r>
      <w:r w:rsidR="00916959" w:rsidRPr="00D14278">
        <w:rPr>
          <w:bCs/>
          <w:noProof/>
        </w:rPr>
        <w:t xml:space="preserve">, </w:t>
      </w:r>
      <w:r w:rsidR="006B5E23" w:rsidRPr="00D14278">
        <w:rPr>
          <w:bCs/>
          <w:noProof/>
        </w:rPr>
        <w:t>the future joint European degree/label</w:t>
      </w:r>
      <w:r w:rsidR="00946B29" w:rsidRPr="00D14278">
        <w:rPr>
          <w:bCs/>
          <w:noProof/>
        </w:rPr>
        <w:t>,</w:t>
      </w:r>
      <w:r w:rsidR="00A574CB" w:rsidRPr="00D14278">
        <w:rPr>
          <w:bCs/>
          <w:noProof/>
        </w:rPr>
        <w:t xml:space="preserve"> </w:t>
      </w:r>
      <w:r w:rsidR="00775949" w:rsidRPr="00D14278">
        <w:rPr>
          <w:bCs/>
          <w:noProof/>
        </w:rPr>
        <w:t>t</w:t>
      </w:r>
      <w:r w:rsidR="006B603A" w:rsidRPr="00D14278">
        <w:rPr>
          <w:bCs/>
          <w:noProof/>
        </w:rPr>
        <w:t>he upcoming Vocational Education and Training Strategy</w:t>
      </w:r>
      <w:r w:rsidR="00085B17" w:rsidRPr="00D14278">
        <w:rPr>
          <w:bCs/>
          <w:noProof/>
        </w:rPr>
        <w:t>, and the Pact for the Mediterranean</w:t>
      </w:r>
      <w:r w:rsidR="00A574CB" w:rsidRPr="00D14278">
        <w:rPr>
          <w:rStyle w:val="FootnoteReference"/>
          <w:bCs/>
          <w:noProof/>
        </w:rPr>
        <w:footnoteReference w:id="25"/>
      </w:r>
      <w:r w:rsidR="00085B17" w:rsidRPr="00D14278">
        <w:rPr>
          <w:bCs/>
          <w:noProof/>
        </w:rPr>
        <w:t xml:space="preserve"> </w:t>
      </w:r>
      <w:r w:rsidR="00CE2349" w:rsidRPr="00D14278">
        <w:rPr>
          <w:bCs/>
          <w:noProof/>
          <w:lang w:val="en-GB"/>
        </w:rPr>
        <w:t>also seek to contribute to attracting international</w:t>
      </w:r>
      <w:r w:rsidR="00CE2349" w:rsidRPr="00D14278">
        <w:rPr>
          <w:noProof/>
          <w:lang w:val="en-GB"/>
        </w:rPr>
        <w:t xml:space="preserve"> talent</w:t>
      </w:r>
      <w:r w:rsidR="006B603A" w:rsidRPr="00D14278">
        <w:rPr>
          <w:noProof/>
        </w:rPr>
        <w:t xml:space="preserve"> and </w:t>
      </w:r>
      <w:r w:rsidR="00CB5782" w:rsidRPr="00D14278">
        <w:rPr>
          <w:noProof/>
        </w:rPr>
        <w:t>reinforce the significance of talent mobility to build comprehensive partnerships</w:t>
      </w:r>
      <w:r w:rsidR="00DF5079" w:rsidRPr="00D14278">
        <w:rPr>
          <w:noProof/>
        </w:rPr>
        <w:t>.</w:t>
      </w:r>
      <w:r w:rsidR="00687F68" w:rsidRPr="00D14278">
        <w:rPr>
          <w:noProof/>
        </w:rPr>
        <w:t xml:space="preserve"> </w:t>
      </w:r>
      <w:r w:rsidR="00E83853" w:rsidRPr="00427FC5">
        <w:rPr>
          <w:noProof/>
        </w:rPr>
        <w:t>The upcoming 28th regime will allow businesses to register and operate across Member States seamlessly, helping EU companies grow and attracting investment from across the world.</w:t>
      </w:r>
    </w:p>
    <w:p w14:paraId="10BD9B3F" w14:textId="0F8FEC2C" w:rsidR="00D02CBD" w:rsidRPr="00D14278" w:rsidRDefault="00D02CBD" w:rsidP="009304A9">
      <w:pPr>
        <w:pStyle w:val="paragraph"/>
        <w:spacing w:before="0" w:beforeAutospacing="0" w:after="120" w:afterAutospacing="0"/>
        <w:jc w:val="both"/>
        <w:textAlignment w:val="baseline"/>
        <w:rPr>
          <w:rStyle w:val="eop"/>
          <w:rFonts w:eastAsiaTheme="majorEastAsia"/>
          <w:noProof/>
        </w:rPr>
      </w:pPr>
      <w:r w:rsidRPr="00D14278">
        <w:rPr>
          <w:rFonts w:eastAsiaTheme="majorEastAsia"/>
          <w:noProof/>
          <w:lang w:val="en-GB"/>
        </w:rPr>
        <w:t>Yet today, lengthy and fragmented procedures for long-stay visas discourage those people Europe needs</w:t>
      </w:r>
      <w:r w:rsidR="00222A3F" w:rsidRPr="00D14278">
        <w:rPr>
          <w:rFonts w:eastAsiaTheme="majorEastAsia"/>
          <w:noProof/>
          <w:lang w:val="en-GB"/>
        </w:rPr>
        <w:t xml:space="preserve"> the</w:t>
      </w:r>
      <w:r w:rsidRPr="00D14278">
        <w:rPr>
          <w:rFonts w:eastAsiaTheme="majorEastAsia"/>
          <w:noProof/>
          <w:lang w:val="en-GB"/>
        </w:rPr>
        <w:t xml:space="preserve"> most</w:t>
      </w:r>
      <w:r w:rsidR="00825AAE" w:rsidRPr="00D14278">
        <w:rPr>
          <w:rFonts w:eastAsiaTheme="majorEastAsia"/>
          <w:noProof/>
          <w:lang w:val="en-GB"/>
        </w:rPr>
        <w:t xml:space="preserve"> from coming to the EU</w:t>
      </w:r>
      <w:r w:rsidRPr="00D14278">
        <w:rPr>
          <w:rFonts w:eastAsiaTheme="majorEastAsia"/>
          <w:noProof/>
          <w:lang w:val="en-GB"/>
        </w:rPr>
        <w:t>.</w:t>
      </w:r>
      <w:r w:rsidRPr="00D14278">
        <w:rPr>
          <w:rStyle w:val="normaltextrun"/>
          <w:rFonts w:eastAsiaTheme="majorEastAsia"/>
          <w:noProof/>
          <w:lang w:val="en-GB"/>
        </w:rPr>
        <w:t> </w:t>
      </w:r>
      <w:r w:rsidRPr="00D14278">
        <w:rPr>
          <w:rStyle w:val="eop"/>
          <w:rFonts w:eastAsiaTheme="majorEastAsia"/>
          <w:noProof/>
        </w:rPr>
        <w:t> </w:t>
      </w:r>
    </w:p>
    <w:p w14:paraId="54F9851F" w14:textId="1F641194" w:rsidR="00D02CBD" w:rsidRPr="00D14278" w:rsidRDefault="00D02CBD" w:rsidP="009304A9">
      <w:pPr>
        <w:keepNext/>
        <w:spacing w:after="120"/>
        <w:rPr>
          <w:noProof/>
          <w:szCs w:val="24"/>
          <w:lang w:val="en-IE"/>
        </w:rPr>
      </w:pPr>
      <w:r w:rsidRPr="00D14278">
        <w:rPr>
          <w:noProof/>
          <w:lang w:val="en-IE"/>
        </w:rPr>
        <w:t xml:space="preserve">The EU has a framework </w:t>
      </w:r>
      <w:r w:rsidR="00825AAE" w:rsidRPr="00D14278">
        <w:rPr>
          <w:noProof/>
          <w:lang w:val="en-IE"/>
        </w:rPr>
        <w:t xml:space="preserve">in place </w:t>
      </w:r>
      <w:r w:rsidRPr="00D14278">
        <w:rPr>
          <w:noProof/>
          <w:lang w:val="en-IE"/>
        </w:rPr>
        <w:t>to attract international students and researchers</w:t>
      </w:r>
      <w:r w:rsidR="00682B22" w:rsidRPr="00D14278">
        <w:rPr>
          <w:noProof/>
          <w:lang w:val="en-IE"/>
        </w:rPr>
        <w:t>,</w:t>
      </w:r>
      <w:r w:rsidRPr="00D14278">
        <w:rPr>
          <w:noProof/>
          <w:lang w:val="en-IE"/>
        </w:rPr>
        <w:t xml:space="preserve"> as well as highly </w:t>
      </w:r>
      <w:r w:rsidR="00CA0026" w:rsidRPr="00D14278">
        <w:rPr>
          <w:noProof/>
          <w:lang w:val="en-IE"/>
        </w:rPr>
        <w:t xml:space="preserve">qualified and </w:t>
      </w:r>
      <w:r w:rsidRPr="00D14278">
        <w:rPr>
          <w:noProof/>
          <w:lang w:val="en-IE"/>
        </w:rPr>
        <w:t>skilled workers, namely the Students and Researchers Directive</w:t>
      </w:r>
      <w:r w:rsidR="00A574CB" w:rsidRPr="00D14278">
        <w:rPr>
          <w:rStyle w:val="FootnoteReference"/>
          <w:noProof/>
          <w:lang w:val="en-IE"/>
        </w:rPr>
        <w:footnoteReference w:id="26"/>
      </w:r>
      <w:r w:rsidR="008B2F50" w:rsidRPr="00D14278">
        <w:rPr>
          <w:noProof/>
          <w:lang w:val="en-IE"/>
        </w:rPr>
        <w:t xml:space="preserve"> </w:t>
      </w:r>
      <w:r w:rsidRPr="00D14278">
        <w:rPr>
          <w:noProof/>
          <w:lang w:val="en-IE"/>
        </w:rPr>
        <w:t>and the EU Blue Card Directive</w:t>
      </w:r>
      <w:r w:rsidR="00A574CB" w:rsidRPr="00D14278">
        <w:rPr>
          <w:rStyle w:val="FootnoteReference"/>
          <w:noProof/>
          <w:lang w:val="en-IE"/>
        </w:rPr>
        <w:footnoteReference w:id="27"/>
      </w:r>
      <w:r w:rsidR="00DB55C1" w:rsidRPr="00D14278">
        <w:rPr>
          <w:noProof/>
          <w:lang w:val="en-IE"/>
        </w:rPr>
        <w:t>.</w:t>
      </w:r>
      <w:r w:rsidRPr="00D14278">
        <w:rPr>
          <w:noProof/>
          <w:lang w:val="en-IE"/>
        </w:rPr>
        <w:t xml:space="preserve"> However, gaps and inefficiencies in the implementation of that framework </w:t>
      </w:r>
      <w:r w:rsidR="00491BBB" w:rsidRPr="00D14278">
        <w:rPr>
          <w:noProof/>
          <w:lang w:val="en-IE"/>
        </w:rPr>
        <w:t xml:space="preserve">make </w:t>
      </w:r>
      <w:r w:rsidRPr="00D14278">
        <w:rPr>
          <w:noProof/>
          <w:lang w:val="en-IE"/>
        </w:rPr>
        <w:t>the EU</w:t>
      </w:r>
      <w:r w:rsidR="00491BBB" w:rsidRPr="00D14278">
        <w:rPr>
          <w:noProof/>
          <w:lang w:val="en-IE"/>
        </w:rPr>
        <w:t xml:space="preserve"> less</w:t>
      </w:r>
      <w:r w:rsidRPr="00D14278">
        <w:rPr>
          <w:noProof/>
          <w:lang w:val="en-IE"/>
        </w:rPr>
        <w:t xml:space="preserve"> attractive for these categories of </w:t>
      </w:r>
      <w:r w:rsidR="00F637CD" w:rsidRPr="00D14278">
        <w:rPr>
          <w:noProof/>
          <w:lang w:val="en-IE"/>
        </w:rPr>
        <w:t>persons</w:t>
      </w:r>
      <w:r w:rsidRPr="00D14278">
        <w:rPr>
          <w:noProof/>
          <w:lang w:val="en-IE"/>
        </w:rPr>
        <w:t xml:space="preserve">. </w:t>
      </w:r>
      <w:r w:rsidR="00E93958" w:rsidRPr="00D14278">
        <w:rPr>
          <w:noProof/>
          <w:lang w:val="en-IE"/>
        </w:rPr>
        <w:t xml:space="preserve">Applicants, </w:t>
      </w:r>
      <w:r w:rsidR="00DC38C4" w:rsidRPr="00D14278">
        <w:rPr>
          <w:noProof/>
          <w:lang w:val="en-IE"/>
        </w:rPr>
        <w:t xml:space="preserve">European </w:t>
      </w:r>
      <w:r w:rsidR="00E93958" w:rsidRPr="00D14278">
        <w:rPr>
          <w:noProof/>
          <w:lang w:val="en-IE"/>
        </w:rPr>
        <w:t xml:space="preserve">universities and employers </w:t>
      </w:r>
      <w:r w:rsidR="00825AAE" w:rsidRPr="00D14278">
        <w:rPr>
          <w:noProof/>
          <w:lang w:val="en-IE"/>
        </w:rPr>
        <w:t>often</w:t>
      </w:r>
      <w:r w:rsidRPr="00D14278">
        <w:rPr>
          <w:noProof/>
          <w:lang w:val="en-IE"/>
        </w:rPr>
        <w:t xml:space="preserve"> raise concerns about delays in the processing of long-stay visa applications by consulates, </w:t>
      </w:r>
      <w:r w:rsidR="007E28B1" w:rsidRPr="00D14278">
        <w:rPr>
          <w:rFonts w:eastAsiaTheme="majorEastAsia"/>
          <w:noProof/>
        </w:rPr>
        <w:t>difficulties in booking appointments</w:t>
      </w:r>
      <w:r w:rsidR="007E28B1" w:rsidRPr="00D14278">
        <w:rPr>
          <w:noProof/>
        </w:rPr>
        <w:t xml:space="preserve">, </w:t>
      </w:r>
      <w:r w:rsidRPr="00D14278">
        <w:rPr>
          <w:noProof/>
          <w:lang w:val="en-IE"/>
        </w:rPr>
        <w:t>a lack of clear and accessible information on required documentation, as well as complex and inconsistent visa procedures.</w:t>
      </w:r>
      <w:r w:rsidR="00DA40A5" w:rsidRPr="00D14278">
        <w:rPr>
          <w:noProof/>
          <w:lang w:val="en-IE"/>
        </w:rPr>
        <w:t xml:space="preserve"> </w:t>
      </w:r>
    </w:p>
    <w:p w14:paraId="0374C9D0" w14:textId="58FFADDE" w:rsidR="00D02CBD" w:rsidRPr="00D14278" w:rsidRDefault="00825AAE" w:rsidP="009304A9">
      <w:pPr>
        <w:pStyle w:val="paragraph"/>
        <w:spacing w:before="0" w:beforeAutospacing="0" w:after="120" w:afterAutospacing="0"/>
        <w:jc w:val="both"/>
        <w:textAlignment w:val="baseline"/>
        <w:rPr>
          <w:noProof/>
        </w:rPr>
      </w:pPr>
      <w:r w:rsidRPr="00D14278">
        <w:rPr>
          <w:rStyle w:val="normaltextrun"/>
          <w:rFonts w:eastAsiaTheme="majorEastAsia"/>
          <w:noProof/>
          <w:lang w:val="en-GB"/>
        </w:rPr>
        <w:t xml:space="preserve">Efforts should be </w:t>
      </w:r>
      <w:r w:rsidR="00F45B15" w:rsidRPr="00D14278">
        <w:rPr>
          <w:rStyle w:val="normaltextrun"/>
          <w:rFonts w:eastAsiaTheme="majorEastAsia"/>
          <w:noProof/>
          <w:lang w:val="en-GB"/>
        </w:rPr>
        <w:t>made</w:t>
      </w:r>
      <w:r w:rsidRPr="00D14278">
        <w:rPr>
          <w:rStyle w:val="normaltextrun"/>
          <w:rFonts w:eastAsiaTheme="majorEastAsia"/>
          <w:noProof/>
          <w:lang w:val="en-GB"/>
        </w:rPr>
        <w:t xml:space="preserve"> </w:t>
      </w:r>
      <w:r w:rsidR="00222A3F" w:rsidRPr="00D14278">
        <w:rPr>
          <w:rStyle w:val="normaltextrun"/>
          <w:rFonts w:eastAsiaTheme="majorEastAsia"/>
          <w:noProof/>
          <w:lang w:val="en-GB"/>
        </w:rPr>
        <w:t>for</w:t>
      </w:r>
      <w:r w:rsidRPr="00D14278">
        <w:rPr>
          <w:rStyle w:val="normaltextrun"/>
          <w:rFonts w:eastAsiaTheme="majorEastAsia"/>
          <w:noProof/>
          <w:lang w:val="en-GB"/>
        </w:rPr>
        <w:t xml:space="preserve"> the</w:t>
      </w:r>
      <w:r w:rsidR="00D02CBD" w:rsidRPr="00D14278">
        <w:rPr>
          <w:rFonts w:eastAsiaTheme="majorEastAsia"/>
          <w:noProof/>
          <w:lang w:val="en-GB"/>
        </w:rPr>
        <w:t xml:space="preserve"> existing </w:t>
      </w:r>
      <w:r w:rsidR="00D02CBD" w:rsidRPr="00D14278">
        <w:rPr>
          <w:rFonts w:eastAsiaTheme="majorEastAsia"/>
          <w:b/>
          <w:bCs/>
          <w:noProof/>
          <w:lang w:val="en-GB"/>
        </w:rPr>
        <w:t>framework on talent attraction</w:t>
      </w:r>
      <w:r w:rsidR="00D02CBD" w:rsidRPr="00D14278">
        <w:rPr>
          <w:rFonts w:eastAsiaTheme="majorEastAsia"/>
          <w:noProof/>
          <w:lang w:val="en-GB"/>
        </w:rPr>
        <w:t xml:space="preserve"> </w:t>
      </w:r>
      <w:r w:rsidR="00222A3F" w:rsidRPr="00D14278">
        <w:rPr>
          <w:rFonts w:eastAsiaTheme="majorEastAsia"/>
          <w:noProof/>
          <w:lang w:val="en-GB"/>
        </w:rPr>
        <w:t xml:space="preserve">to </w:t>
      </w:r>
      <w:r w:rsidR="00D02CBD" w:rsidRPr="00D14278">
        <w:rPr>
          <w:rFonts w:eastAsiaTheme="majorEastAsia"/>
          <w:noProof/>
          <w:lang w:val="en-GB"/>
        </w:rPr>
        <w:t xml:space="preserve">work better. </w:t>
      </w:r>
      <w:r w:rsidR="00D02CBD" w:rsidRPr="00D14278">
        <w:rPr>
          <w:rStyle w:val="normaltextrun"/>
          <w:rFonts w:eastAsiaTheme="majorEastAsia"/>
          <w:noProof/>
          <w:lang w:val="en-GB"/>
        </w:rPr>
        <w:t xml:space="preserve">To this end, </w:t>
      </w:r>
      <w:r w:rsidR="00D02CBD" w:rsidRPr="00D14278">
        <w:rPr>
          <w:rFonts w:eastAsiaTheme="majorEastAsia"/>
          <w:noProof/>
          <w:lang w:val="en-GB"/>
        </w:rPr>
        <w:t xml:space="preserve">the Commission </w:t>
      </w:r>
      <w:r w:rsidRPr="00D14278">
        <w:rPr>
          <w:rFonts w:eastAsiaTheme="majorEastAsia"/>
          <w:noProof/>
          <w:lang w:val="en-GB"/>
        </w:rPr>
        <w:t>is presenting</w:t>
      </w:r>
      <w:r w:rsidR="00D02CBD" w:rsidRPr="00D14278">
        <w:rPr>
          <w:rFonts w:eastAsiaTheme="majorEastAsia"/>
          <w:noProof/>
          <w:lang w:val="en-GB"/>
        </w:rPr>
        <w:t xml:space="preserve"> </w:t>
      </w:r>
      <w:r w:rsidR="00F3567B" w:rsidRPr="00D14278">
        <w:rPr>
          <w:rFonts w:eastAsiaTheme="majorEastAsia"/>
          <w:noProof/>
          <w:lang w:val="en-GB"/>
        </w:rPr>
        <w:t xml:space="preserve">alongside this </w:t>
      </w:r>
      <w:r w:rsidR="00E93F08" w:rsidRPr="00D14278">
        <w:rPr>
          <w:rFonts w:eastAsiaTheme="majorEastAsia"/>
          <w:noProof/>
          <w:lang w:val="en-GB"/>
        </w:rPr>
        <w:t>st</w:t>
      </w:r>
      <w:r w:rsidR="00F3567B" w:rsidRPr="00D14278">
        <w:rPr>
          <w:rFonts w:eastAsiaTheme="majorEastAsia"/>
          <w:noProof/>
          <w:lang w:val="en-GB"/>
        </w:rPr>
        <w:t xml:space="preserve">rategy </w:t>
      </w:r>
      <w:r w:rsidR="00D02CBD" w:rsidRPr="00D14278">
        <w:rPr>
          <w:rFonts w:eastAsiaTheme="majorEastAsia"/>
          <w:noProof/>
          <w:lang w:val="en-GB"/>
        </w:rPr>
        <w:t xml:space="preserve">a </w:t>
      </w:r>
      <w:r w:rsidR="00D02CBD" w:rsidRPr="00D14278">
        <w:rPr>
          <w:rFonts w:eastAsiaTheme="majorEastAsia"/>
          <w:b/>
          <w:noProof/>
        </w:rPr>
        <w:t>Recommendation</w:t>
      </w:r>
      <w:r w:rsidR="008C7F16" w:rsidRPr="00D14278">
        <w:rPr>
          <w:rFonts w:eastAsiaTheme="majorEastAsia"/>
          <w:b/>
          <w:noProof/>
        </w:rPr>
        <w:t xml:space="preserve"> </w:t>
      </w:r>
      <w:r w:rsidR="008C7F16" w:rsidRPr="00D14278">
        <w:rPr>
          <w:rFonts w:eastAsiaTheme="majorEastAsia"/>
          <w:b/>
          <w:bCs/>
          <w:noProof/>
        </w:rPr>
        <w:t>on Attracting Talent for Innovation</w:t>
      </w:r>
      <w:r w:rsidR="00DB55C1" w:rsidRPr="00D14278">
        <w:rPr>
          <w:rFonts w:eastAsiaTheme="majorEastAsia"/>
          <w:noProof/>
          <w:lang w:val="en-GB"/>
        </w:rPr>
        <w:t xml:space="preserve"> </w:t>
      </w:r>
      <w:bookmarkStart w:id="2" w:name="_Hlk219566639"/>
      <w:r w:rsidR="00D02CBD" w:rsidRPr="00D14278">
        <w:rPr>
          <w:rFonts w:eastAsiaTheme="majorEastAsia"/>
          <w:noProof/>
          <w:lang w:val="en-GB"/>
        </w:rPr>
        <w:t xml:space="preserve">encouraging Member States to simplify and accelerate procedures, </w:t>
      </w:r>
      <w:r w:rsidR="00D82974" w:rsidRPr="00D14278">
        <w:rPr>
          <w:rFonts w:eastAsiaTheme="majorEastAsia"/>
          <w:noProof/>
          <w:lang w:val="en-GB"/>
        </w:rPr>
        <w:t xml:space="preserve">pool and coordinate consular resources, </w:t>
      </w:r>
      <w:r w:rsidR="00D02CBD" w:rsidRPr="00D14278">
        <w:rPr>
          <w:rFonts w:eastAsiaTheme="majorEastAsia"/>
          <w:noProof/>
          <w:lang w:val="en-GB"/>
        </w:rPr>
        <w:t>ensure consistent rights and safeguards, and improve access to information and coordination among national authorities, education institutions and innovation ecosystems.</w:t>
      </w:r>
      <w:bookmarkEnd w:id="2"/>
      <w:r w:rsidR="00D02CBD" w:rsidRPr="00D14278">
        <w:rPr>
          <w:rFonts w:eastAsiaTheme="majorEastAsia"/>
          <w:noProof/>
          <w:lang w:val="en-GB"/>
        </w:rPr>
        <w:t xml:space="preserve"> </w:t>
      </w:r>
      <w:r w:rsidR="00F1149B" w:rsidRPr="00D14278">
        <w:rPr>
          <w:rFonts w:eastAsiaTheme="majorEastAsia"/>
          <w:noProof/>
          <w:lang w:val="en-GB"/>
        </w:rPr>
        <w:t xml:space="preserve">Complementary measures for top researchers will be considered in the upcoming </w:t>
      </w:r>
      <w:r w:rsidR="00F1149B" w:rsidRPr="00D14278">
        <w:rPr>
          <w:rFonts w:eastAsiaTheme="majorEastAsia"/>
          <w:bCs/>
          <w:noProof/>
          <w:lang w:val="en-GB"/>
        </w:rPr>
        <w:t>European Research Area (ERA) Act,</w:t>
      </w:r>
      <w:r w:rsidR="00F1149B" w:rsidRPr="00D14278">
        <w:rPr>
          <w:rFonts w:eastAsiaTheme="majorEastAsia"/>
          <w:noProof/>
          <w:lang w:val="en-GB"/>
        </w:rPr>
        <w:t xml:space="preserve"> for example to facilitate researchers’ mobility to Europe as part of EU-funded programmes.</w:t>
      </w:r>
    </w:p>
    <w:p w14:paraId="326ED1FB" w14:textId="326C2D04" w:rsidR="00D02CBD" w:rsidRPr="00D14278" w:rsidRDefault="00D02CBD" w:rsidP="00BF478B">
      <w:pPr>
        <w:shd w:val="clear" w:color="auto" w:fill="FFFFFF" w:themeFill="background1"/>
        <w:rPr>
          <w:noProof/>
        </w:rPr>
      </w:pPr>
      <w:r w:rsidRPr="00D14278">
        <w:rPr>
          <w:rStyle w:val="normaltextrun"/>
          <w:rFonts w:eastAsiaTheme="majorEastAsia"/>
          <w:b/>
          <w:noProof/>
          <w:color w:val="000000" w:themeColor="text1"/>
        </w:rPr>
        <w:t>EU funding</w:t>
      </w:r>
      <w:r w:rsidRPr="00D14278">
        <w:rPr>
          <w:rStyle w:val="normaltextrun"/>
          <w:rFonts w:eastAsiaTheme="majorEastAsia"/>
          <w:noProof/>
          <w:color w:val="000000" w:themeColor="text1"/>
        </w:rPr>
        <w:t xml:space="preserve"> will complement</w:t>
      </w:r>
      <w:r w:rsidRPr="00D14278">
        <w:rPr>
          <w:rStyle w:val="normaltextrun"/>
          <w:rFonts w:eastAsiaTheme="majorEastAsia"/>
          <w:b/>
          <w:noProof/>
          <w:color w:val="000000" w:themeColor="text1"/>
        </w:rPr>
        <w:t xml:space="preserve"> </w:t>
      </w:r>
      <w:r w:rsidRPr="00D14278">
        <w:rPr>
          <w:rStyle w:val="normaltextrun"/>
          <w:rFonts w:eastAsiaTheme="majorEastAsia"/>
          <w:noProof/>
          <w:color w:val="000000" w:themeColor="text1"/>
        </w:rPr>
        <w:t xml:space="preserve">these efforts by supporting Member States’ consulates in processing applications from </w:t>
      </w:r>
      <w:r w:rsidR="00850D48" w:rsidRPr="00D14278">
        <w:rPr>
          <w:rStyle w:val="normaltextrun"/>
          <w:rFonts w:eastAsiaTheme="majorEastAsia"/>
          <w:noProof/>
          <w:color w:val="000000" w:themeColor="text1"/>
        </w:rPr>
        <w:t>non-EU</w:t>
      </w:r>
      <w:r w:rsidRPr="00D14278">
        <w:rPr>
          <w:rStyle w:val="normaltextrun"/>
          <w:rFonts w:eastAsiaTheme="majorEastAsia"/>
          <w:noProof/>
          <w:color w:val="000000" w:themeColor="text1"/>
        </w:rPr>
        <w:t xml:space="preserve"> nationals with specialised skills and strong innovation </w:t>
      </w:r>
      <w:r w:rsidR="001E287D" w:rsidRPr="00D14278">
        <w:rPr>
          <w:rStyle w:val="normaltextrun"/>
          <w:rFonts w:eastAsiaTheme="majorEastAsia"/>
          <w:noProof/>
          <w:color w:val="000000" w:themeColor="text1"/>
        </w:rPr>
        <w:t xml:space="preserve">and research </w:t>
      </w:r>
      <w:r w:rsidRPr="00D14278">
        <w:rPr>
          <w:rStyle w:val="normaltextrun"/>
          <w:rFonts w:eastAsiaTheme="majorEastAsia"/>
          <w:noProof/>
          <w:color w:val="000000" w:themeColor="text1"/>
        </w:rPr>
        <w:t xml:space="preserve">potential, particularly </w:t>
      </w:r>
      <w:r w:rsidR="00FC7C4A" w:rsidRPr="00D14278">
        <w:rPr>
          <w:rStyle w:val="normaltextrun"/>
          <w:rFonts w:eastAsiaTheme="majorEastAsia"/>
          <w:noProof/>
          <w:color w:val="000000" w:themeColor="text1"/>
        </w:rPr>
        <w:t xml:space="preserve">participants in EU programmes such </w:t>
      </w:r>
      <w:r w:rsidR="00570FF2" w:rsidRPr="00D14278">
        <w:rPr>
          <w:rStyle w:val="normaltextrun"/>
          <w:rFonts w:eastAsiaTheme="majorEastAsia"/>
          <w:noProof/>
          <w:color w:val="000000" w:themeColor="text1"/>
        </w:rPr>
        <w:t xml:space="preserve">as </w:t>
      </w:r>
      <w:r w:rsidR="00FC7C4A" w:rsidRPr="00D14278">
        <w:rPr>
          <w:rStyle w:val="normaltextrun"/>
          <w:rFonts w:eastAsiaTheme="majorEastAsia"/>
          <w:noProof/>
          <w:color w:val="000000" w:themeColor="text1"/>
        </w:rPr>
        <w:t>Erasmus+ and Marie</w:t>
      </w:r>
      <w:r w:rsidR="00FC7C4A" w:rsidRPr="00D14278">
        <w:rPr>
          <w:rFonts w:eastAsiaTheme="majorEastAsia"/>
          <w:noProof/>
        </w:rPr>
        <w:t xml:space="preserve"> </w:t>
      </w:r>
      <w:r w:rsidR="009E50B9" w:rsidRPr="00D14278">
        <w:rPr>
          <w:rStyle w:val="normaltextrun"/>
          <w:rFonts w:eastAsiaTheme="majorEastAsia"/>
          <w:noProof/>
          <w:color w:val="000000" w:themeColor="text1"/>
        </w:rPr>
        <w:t>Skłodowska-Curie</w:t>
      </w:r>
      <w:r w:rsidR="00FC7C4A" w:rsidRPr="00D14278">
        <w:rPr>
          <w:rStyle w:val="normaltextrun"/>
          <w:rFonts w:eastAsiaTheme="majorEastAsia"/>
          <w:noProof/>
          <w:color w:val="000000" w:themeColor="text1"/>
        </w:rPr>
        <w:t xml:space="preserve"> Actions</w:t>
      </w:r>
      <w:r w:rsidR="007929C8" w:rsidRPr="00D14278">
        <w:rPr>
          <w:rStyle w:val="normaltextrun"/>
          <w:rFonts w:eastAsiaTheme="majorEastAsia"/>
          <w:noProof/>
          <w:color w:val="000000" w:themeColor="text1"/>
        </w:rPr>
        <w:t>, and also with a focus on</w:t>
      </w:r>
      <w:r w:rsidRPr="00D14278">
        <w:rPr>
          <w:rStyle w:val="normaltextrun"/>
          <w:rFonts w:eastAsiaTheme="majorEastAsia"/>
          <w:noProof/>
          <w:color w:val="000000" w:themeColor="text1"/>
        </w:rPr>
        <w:t xml:space="preserve"> </w:t>
      </w:r>
      <w:r w:rsidRPr="00D14278">
        <w:rPr>
          <w:rStyle w:val="normaltextrun"/>
          <w:rFonts w:eastAsiaTheme="majorEastAsia"/>
          <w:b/>
          <w:noProof/>
          <w:color w:val="000000" w:themeColor="text1"/>
        </w:rPr>
        <w:t>Talent Partnership</w:t>
      </w:r>
      <w:r w:rsidRPr="00D14278">
        <w:rPr>
          <w:rStyle w:val="normaltextrun"/>
          <w:rFonts w:eastAsiaTheme="majorEastAsia"/>
          <w:noProof/>
          <w:color w:val="000000" w:themeColor="text1"/>
        </w:rPr>
        <w:t xml:space="preserve"> countries</w:t>
      </w:r>
      <w:r w:rsidR="00A574CB" w:rsidRPr="00D14278">
        <w:rPr>
          <w:rStyle w:val="FootnoteReference"/>
          <w:rFonts w:eastAsiaTheme="majorEastAsia"/>
          <w:noProof/>
          <w:color w:val="000000" w:themeColor="text1"/>
        </w:rPr>
        <w:footnoteReference w:id="28"/>
      </w:r>
      <w:r w:rsidR="00F37559" w:rsidRPr="00D14278">
        <w:rPr>
          <w:rStyle w:val="normaltextrun"/>
          <w:rFonts w:eastAsiaTheme="majorEastAsia"/>
          <w:noProof/>
          <w:color w:val="000000" w:themeColor="text1"/>
        </w:rPr>
        <w:t>.</w:t>
      </w:r>
      <w:r w:rsidRPr="00D14278">
        <w:rPr>
          <w:rStyle w:val="normaltextrun"/>
          <w:rFonts w:eastAsiaTheme="majorEastAsia"/>
          <w:noProof/>
          <w:color w:val="000000" w:themeColor="text1"/>
        </w:rPr>
        <w:t> </w:t>
      </w:r>
      <w:r w:rsidR="006724C9" w:rsidRPr="00D14278">
        <w:rPr>
          <w:rStyle w:val="normaltextrun"/>
          <w:rFonts w:eastAsiaTheme="majorEastAsia"/>
          <w:noProof/>
          <w:color w:val="000000" w:themeColor="text1"/>
        </w:rPr>
        <w:t xml:space="preserve">The </w:t>
      </w:r>
      <w:r w:rsidR="0047696D" w:rsidRPr="00D14278">
        <w:rPr>
          <w:rStyle w:val="normaltextrun"/>
          <w:rFonts w:eastAsiaTheme="majorEastAsia"/>
          <w:noProof/>
          <w:color w:val="000000" w:themeColor="text1"/>
        </w:rPr>
        <w:t>first</w:t>
      </w:r>
      <w:r w:rsidR="006724C9" w:rsidRPr="00D14278">
        <w:rPr>
          <w:rStyle w:val="normaltextrun"/>
          <w:rFonts w:eastAsiaTheme="majorEastAsia"/>
          <w:noProof/>
          <w:color w:val="000000" w:themeColor="text1"/>
        </w:rPr>
        <w:t xml:space="preserve"> </w:t>
      </w:r>
      <w:r w:rsidR="00C3024F" w:rsidRPr="00D14278">
        <w:rPr>
          <w:noProof/>
        </w:rPr>
        <w:t xml:space="preserve">European </w:t>
      </w:r>
      <w:r w:rsidR="00C3024F" w:rsidRPr="00D14278">
        <w:rPr>
          <w:b/>
          <w:bCs/>
          <w:noProof/>
        </w:rPr>
        <w:t>Legal Gateway Office</w:t>
      </w:r>
      <w:r w:rsidR="00EA7FCD" w:rsidRPr="00D14278">
        <w:rPr>
          <w:noProof/>
        </w:rPr>
        <w:t xml:space="preserve"> </w:t>
      </w:r>
      <w:r w:rsidRPr="00D14278">
        <w:rPr>
          <w:rStyle w:val="normaltextrun"/>
          <w:rFonts w:eastAsiaTheme="majorEastAsia"/>
          <w:noProof/>
          <w:color w:val="000000" w:themeColor="text1"/>
        </w:rPr>
        <w:t>pilot will be launched in India starting with the ICT sector</w:t>
      </w:r>
      <w:r w:rsidR="007279E9" w:rsidRPr="00D14278">
        <w:rPr>
          <w:rStyle w:val="normaltextrun"/>
          <w:rFonts w:eastAsiaTheme="majorEastAsia"/>
          <w:noProof/>
          <w:color w:val="000000" w:themeColor="text1"/>
        </w:rPr>
        <w:t xml:space="preserve">. </w:t>
      </w:r>
      <w:r w:rsidR="00853009" w:rsidRPr="00D14278">
        <w:rPr>
          <w:rStyle w:val="normaltextrun"/>
          <w:rFonts w:eastAsiaTheme="majorEastAsia"/>
          <w:noProof/>
          <w:color w:val="000000" w:themeColor="text1"/>
        </w:rPr>
        <w:t>On the basis of the lessons learnt from th</w:t>
      </w:r>
      <w:r w:rsidR="00164B4D" w:rsidRPr="00D14278">
        <w:rPr>
          <w:rStyle w:val="normaltextrun"/>
          <w:rFonts w:eastAsiaTheme="majorEastAsia"/>
          <w:noProof/>
          <w:color w:val="000000" w:themeColor="text1"/>
        </w:rPr>
        <w:t>is</w:t>
      </w:r>
      <w:r w:rsidR="00853009" w:rsidRPr="00D14278">
        <w:rPr>
          <w:rStyle w:val="normaltextrun"/>
          <w:rFonts w:eastAsiaTheme="majorEastAsia"/>
          <w:noProof/>
          <w:color w:val="000000" w:themeColor="text1"/>
        </w:rPr>
        <w:t xml:space="preserve"> pilot, the Commission will work to expand the European Legal Gateway Office to other sectors and other partner countries, </w:t>
      </w:r>
      <w:r w:rsidR="009A3B35" w:rsidRPr="00D14278">
        <w:rPr>
          <w:rStyle w:val="normaltextrun"/>
          <w:rFonts w:eastAsiaTheme="majorEastAsia"/>
          <w:noProof/>
          <w:color w:val="000000" w:themeColor="text1"/>
        </w:rPr>
        <w:t>such as</w:t>
      </w:r>
      <w:r w:rsidR="00853009" w:rsidRPr="00D14278">
        <w:rPr>
          <w:rStyle w:val="normaltextrun"/>
          <w:rFonts w:eastAsiaTheme="majorEastAsia"/>
          <w:noProof/>
          <w:color w:val="000000" w:themeColor="text1"/>
        </w:rPr>
        <w:t xml:space="preserve"> Talent Partnership countries, </w:t>
      </w:r>
      <w:r w:rsidR="007F117F" w:rsidRPr="00D14278">
        <w:rPr>
          <w:rStyle w:val="normaltextrun"/>
          <w:rFonts w:eastAsiaTheme="majorEastAsia"/>
          <w:noProof/>
          <w:color w:val="000000" w:themeColor="text1"/>
        </w:rPr>
        <w:t>including</w:t>
      </w:r>
      <w:r w:rsidR="00CF0DD9" w:rsidRPr="00D14278">
        <w:rPr>
          <w:rStyle w:val="normaltextrun"/>
          <w:rFonts w:eastAsiaTheme="majorEastAsia"/>
          <w:noProof/>
          <w:color w:val="000000" w:themeColor="text1"/>
        </w:rPr>
        <w:t xml:space="preserve"> </w:t>
      </w:r>
      <w:r w:rsidR="00164B4D" w:rsidRPr="00D14278">
        <w:rPr>
          <w:rStyle w:val="normaltextrun"/>
          <w:rFonts w:eastAsiaTheme="majorEastAsia"/>
          <w:noProof/>
          <w:color w:val="000000" w:themeColor="text1"/>
        </w:rPr>
        <w:t xml:space="preserve">with the aim </w:t>
      </w:r>
      <w:r w:rsidR="00003159" w:rsidRPr="00D14278">
        <w:rPr>
          <w:rStyle w:val="normaltextrun"/>
          <w:rFonts w:eastAsiaTheme="majorEastAsia"/>
          <w:noProof/>
          <w:color w:val="000000" w:themeColor="text1"/>
        </w:rPr>
        <w:t>to</w:t>
      </w:r>
      <w:r w:rsidRPr="00D14278">
        <w:rPr>
          <w:rStyle w:val="normaltextrun"/>
          <w:rFonts w:eastAsiaTheme="majorEastAsia"/>
          <w:noProof/>
          <w:color w:val="000000" w:themeColor="text1"/>
        </w:rPr>
        <w:t xml:space="preserve"> support third-country nationals and employers to address challenges linked to the visa process.</w:t>
      </w:r>
      <w:r w:rsidR="00B60133" w:rsidRPr="00D14278">
        <w:rPr>
          <w:rStyle w:val="eop"/>
          <w:rFonts w:eastAsiaTheme="majorEastAsia"/>
          <w:noProof/>
          <w:color w:val="000000" w:themeColor="text1"/>
        </w:rPr>
        <w:t xml:space="preserve"> </w:t>
      </w:r>
      <w:r w:rsidR="00B60133" w:rsidRPr="00D14278">
        <w:rPr>
          <w:noProof/>
        </w:rPr>
        <w:t xml:space="preserve">Once operational, the </w:t>
      </w:r>
      <w:r w:rsidR="00B60133" w:rsidRPr="00D14278">
        <w:rPr>
          <w:b/>
          <w:bCs/>
          <w:noProof/>
        </w:rPr>
        <w:t>EU Talent Pool</w:t>
      </w:r>
      <w:r w:rsidR="00A574CB" w:rsidRPr="00D14278">
        <w:rPr>
          <w:rStyle w:val="FootnoteReference"/>
          <w:noProof/>
        </w:rPr>
        <w:footnoteReference w:id="29"/>
      </w:r>
      <w:r w:rsidR="00DB55C1" w:rsidRPr="00D14278">
        <w:rPr>
          <w:b/>
          <w:bCs/>
          <w:noProof/>
        </w:rPr>
        <w:t xml:space="preserve"> </w:t>
      </w:r>
      <w:bookmarkStart w:id="3" w:name="_Hlk219568771"/>
      <w:r w:rsidR="00B60133" w:rsidRPr="00D14278">
        <w:rPr>
          <w:noProof/>
        </w:rPr>
        <w:t>will facilitate job-matching in the recruitment of non-EU talent</w:t>
      </w:r>
      <w:r w:rsidR="00690703" w:rsidRPr="00D14278">
        <w:rPr>
          <w:noProof/>
        </w:rPr>
        <w:t xml:space="preserve"> at all skills level</w:t>
      </w:r>
      <w:r w:rsidR="0008733B" w:rsidRPr="00D14278">
        <w:rPr>
          <w:noProof/>
        </w:rPr>
        <w:t>s</w:t>
      </w:r>
      <w:r w:rsidR="006F12AD" w:rsidRPr="00D14278">
        <w:rPr>
          <w:noProof/>
        </w:rPr>
        <w:t>, including by providing information on recruitment and migration rules</w:t>
      </w:r>
      <w:r w:rsidR="00BC48AE" w:rsidRPr="00D14278">
        <w:rPr>
          <w:noProof/>
        </w:rPr>
        <w:t>,</w:t>
      </w:r>
      <w:r w:rsidR="006F12AD" w:rsidRPr="00D14278">
        <w:rPr>
          <w:noProof/>
        </w:rPr>
        <w:t xml:space="preserve"> as well as recognition procedures</w:t>
      </w:r>
      <w:r w:rsidR="00E83853">
        <w:rPr>
          <w:rStyle w:val="FootnoteReference"/>
          <w:noProof/>
        </w:rPr>
        <w:footnoteReference w:id="30"/>
      </w:r>
      <w:r w:rsidR="00B60133" w:rsidRPr="00D14278">
        <w:rPr>
          <w:noProof/>
        </w:rPr>
        <w:t>.</w:t>
      </w:r>
      <w:bookmarkEnd w:id="3"/>
      <w:r w:rsidR="002F1705" w:rsidRPr="00D14278">
        <w:rPr>
          <w:noProof/>
        </w:rPr>
        <w:t xml:space="preserve"> </w:t>
      </w:r>
      <w:r w:rsidR="00E958CA" w:rsidRPr="00D14278">
        <w:rPr>
          <w:rStyle w:val="eop"/>
          <w:rFonts w:eastAsiaTheme="majorEastAsia"/>
          <w:noProof/>
          <w:color w:val="000000" w:themeColor="text1"/>
        </w:rPr>
        <w:t>The implementation of these i</w:t>
      </w:r>
      <w:r w:rsidR="002F1705" w:rsidRPr="00D14278">
        <w:rPr>
          <w:rStyle w:val="eop"/>
          <w:rFonts w:eastAsiaTheme="majorEastAsia"/>
          <w:noProof/>
          <w:color w:val="000000" w:themeColor="text1"/>
        </w:rPr>
        <w:t xml:space="preserve">nitiatives </w:t>
      </w:r>
      <w:r w:rsidR="00822B13" w:rsidRPr="00D14278">
        <w:rPr>
          <w:rStyle w:val="eop"/>
          <w:rFonts w:eastAsiaTheme="majorEastAsia"/>
          <w:noProof/>
          <w:color w:val="000000" w:themeColor="text1"/>
        </w:rPr>
        <w:t>will have to</w:t>
      </w:r>
      <w:r w:rsidR="0096284A" w:rsidRPr="00D14278">
        <w:rPr>
          <w:noProof/>
        </w:rPr>
        <w:t xml:space="preserve"> </w:t>
      </w:r>
      <w:r w:rsidR="002D1256" w:rsidRPr="00D14278">
        <w:rPr>
          <w:rStyle w:val="eop"/>
          <w:rFonts w:eastAsiaTheme="majorEastAsia"/>
          <w:noProof/>
          <w:color w:val="000000" w:themeColor="text1"/>
        </w:rPr>
        <w:t xml:space="preserve">minimise the negative </w:t>
      </w:r>
      <w:r w:rsidR="00933F14" w:rsidRPr="00D14278">
        <w:rPr>
          <w:rStyle w:val="eop"/>
          <w:rFonts w:eastAsiaTheme="majorEastAsia"/>
          <w:noProof/>
          <w:color w:val="000000" w:themeColor="text1"/>
        </w:rPr>
        <w:t>impact and</w:t>
      </w:r>
      <w:r w:rsidR="002D1256" w:rsidRPr="00D14278">
        <w:rPr>
          <w:rStyle w:val="eop"/>
          <w:rFonts w:eastAsiaTheme="majorEastAsia"/>
          <w:noProof/>
          <w:color w:val="000000" w:themeColor="text1"/>
        </w:rPr>
        <w:t xml:space="preserve"> maximise the positive impact on partner countries in order to turn brain</w:t>
      </w:r>
      <w:r w:rsidR="00755635">
        <w:rPr>
          <w:rStyle w:val="eop"/>
          <w:rFonts w:eastAsiaTheme="majorEastAsia"/>
          <w:noProof/>
          <w:color w:val="000000" w:themeColor="text1"/>
        </w:rPr>
        <w:t xml:space="preserve"> </w:t>
      </w:r>
      <w:r w:rsidR="002D1256" w:rsidRPr="00D14278">
        <w:rPr>
          <w:rStyle w:val="eop"/>
          <w:rFonts w:eastAsiaTheme="majorEastAsia"/>
          <w:noProof/>
          <w:color w:val="000000" w:themeColor="text1"/>
        </w:rPr>
        <w:t xml:space="preserve"> drain into brain gain.</w:t>
      </w:r>
      <w:r w:rsidR="00306266" w:rsidRPr="00D14278">
        <w:rPr>
          <w:noProof/>
          <w:lang w:val="en-IE"/>
        </w:rPr>
        <w:t xml:space="preserve"> </w:t>
      </w:r>
      <w:r w:rsidR="00841599" w:rsidRPr="00D14278">
        <w:rPr>
          <w:noProof/>
          <w:lang w:val="en-IE"/>
        </w:rPr>
        <w:t>Furthermore</w:t>
      </w:r>
      <w:r w:rsidR="00306266" w:rsidRPr="00D14278">
        <w:rPr>
          <w:noProof/>
          <w:lang w:val="en-IE"/>
        </w:rPr>
        <w:t xml:space="preserve">, </w:t>
      </w:r>
      <w:r w:rsidR="00841599" w:rsidRPr="00D14278">
        <w:rPr>
          <w:noProof/>
          <w:lang w:val="en-IE"/>
        </w:rPr>
        <w:t xml:space="preserve">it will be </w:t>
      </w:r>
      <w:r w:rsidR="00EA7FCD" w:rsidRPr="00D14278">
        <w:rPr>
          <w:noProof/>
          <w:lang w:val="en-IE"/>
        </w:rPr>
        <w:t>important</w:t>
      </w:r>
      <w:r w:rsidR="00841599" w:rsidRPr="00D14278">
        <w:rPr>
          <w:noProof/>
          <w:lang w:val="en-IE"/>
        </w:rPr>
        <w:t xml:space="preserve"> to </w:t>
      </w:r>
      <w:r w:rsidR="00EA7FCD" w:rsidRPr="00D14278">
        <w:rPr>
          <w:noProof/>
          <w:lang w:val="en-IE"/>
        </w:rPr>
        <w:t>provide</w:t>
      </w:r>
      <w:r w:rsidR="001332D9" w:rsidRPr="00D14278">
        <w:rPr>
          <w:noProof/>
          <w:lang w:val="en-IE"/>
        </w:rPr>
        <w:t xml:space="preserve"> </w:t>
      </w:r>
      <w:r w:rsidR="00306266" w:rsidRPr="00D14278">
        <w:rPr>
          <w:noProof/>
          <w:lang w:val="en-IE"/>
        </w:rPr>
        <w:t>safeguards to ensure research security</w:t>
      </w:r>
      <w:r w:rsidR="00BC48AE" w:rsidRPr="00D14278">
        <w:rPr>
          <w:noProof/>
          <w:lang w:val="en-IE"/>
        </w:rPr>
        <w:t>,</w:t>
      </w:r>
      <w:r w:rsidR="00306266" w:rsidRPr="00D14278">
        <w:rPr>
          <w:noProof/>
          <w:lang w:val="en-IE"/>
        </w:rPr>
        <w:t xml:space="preserve"> and mitigate risks related to international research and innovation cooperation</w:t>
      </w:r>
      <w:r w:rsidR="00A574CB" w:rsidRPr="00D14278">
        <w:rPr>
          <w:rStyle w:val="FootnoteReference"/>
          <w:noProof/>
          <w:lang w:val="en-IE"/>
        </w:rPr>
        <w:footnoteReference w:id="31"/>
      </w:r>
      <w:r w:rsidR="00A9463A" w:rsidRPr="00D14278">
        <w:rPr>
          <w:noProof/>
          <w:lang w:val="en-IE"/>
        </w:rPr>
        <w:t>.</w:t>
      </w:r>
    </w:p>
    <w:p w14:paraId="607A6478" w14:textId="6A9DA1FE" w:rsidR="00D02CBD" w:rsidRPr="00D14278" w:rsidRDefault="00D02CBD" w:rsidP="3FAC0A81">
      <w:pPr>
        <w:pStyle w:val="paragraph"/>
        <w:spacing w:before="0" w:beforeAutospacing="0" w:after="120" w:afterAutospacing="0"/>
        <w:jc w:val="both"/>
        <w:textAlignment w:val="baseline"/>
        <w:rPr>
          <w:rStyle w:val="normaltextrun"/>
          <w:rFonts w:eastAsiaTheme="majorEastAsia"/>
          <w:noProof/>
          <w:lang w:val="en-GB"/>
        </w:rPr>
      </w:pPr>
      <w:r w:rsidRPr="00D14278">
        <w:rPr>
          <w:rStyle w:val="normaltextrun"/>
          <w:rFonts w:eastAsiaTheme="majorEastAsia"/>
          <w:noProof/>
          <w:lang w:val="en-GB"/>
        </w:rPr>
        <w:t xml:space="preserve">In parallel, </w:t>
      </w:r>
      <w:r w:rsidR="00C74843" w:rsidRPr="00D14278">
        <w:rPr>
          <w:rStyle w:val="normaltextrun"/>
          <w:rFonts w:eastAsiaTheme="majorEastAsia"/>
          <w:noProof/>
          <w:lang w:val="en-GB"/>
        </w:rPr>
        <w:t>and</w:t>
      </w:r>
      <w:r w:rsidR="76296D54" w:rsidRPr="00D14278">
        <w:rPr>
          <w:rStyle w:val="normaltextrun"/>
          <w:rFonts w:eastAsiaTheme="majorEastAsia"/>
          <w:noProof/>
          <w:lang w:val="en-GB"/>
        </w:rPr>
        <w:t xml:space="preserve"> taking stock of the implementation of the Recommendation</w:t>
      </w:r>
      <w:r w:rsidR="35A65103" w:rsidRPr="00D14278">
        <w:rPr>
          <w:rStyle w:val="normaltextrun"/>
          <w:rFonts w:eastAsiaTheme="majorEastAsia"/>
          <w:noProof/>
          <w:lang w:val="en-GB"/>
        </w:rPr>
        <w:t xml:space="preserve">, </w:t>
      </w:r>
      <w:r w:rsidRPr="00D14278">
        <w:rPr>
          <w:rStyle w:val="normaltextrun"/>
          <w:rFonts w:eastAsiaTheme="majorEastAsia"/>
          <w:noProof/>
          <w:lang w:val="en-GB"/>
        </w:rPr>
        <w:t xml:space="preserve">the Commission will assess in 2026 whether </w:t>
      </w:r>
      <w:r w:rsidRPr="00D14278">
        <w:rPr>
          <w:rStyle w:val="normaltextrun"/>
          <w:rFonts w:eastAsiaTheme="majorEastAsia"/>
          <w:b/>
          <w:bCs/>
          <w:noProof/>
          <w:lang w:val="en-GB"/>
        </w:rPr>
        <w:t xml:space="preserve">targeted legislative adjustments </w:t>
      </w:r>
      <w:r w:rsidRPr="00D14278">
        <w:rPr>
          <w:rStyle w:val="normaltextrun"/>
          <w:rFonts w:eastAsiaTheme="majorEastAsia"/>
          <w:noProof/>
          <w:lang w:val="en-GB"/>
        </w:rPr>
        <w:t>are needed</w:t>
      </w:r>
      <w:r w:rsidRPr="00D14278">
        <w:rPr>
          <w:rStyle w:val="normaltextrun"/>
          <w:rFonts w:eastAsiaTheme="majorEastAsia"/>
          <w:b/>
          <w:bCs/>
          <w:noProof/>
          <w:lang w:val="en-GB"/>
        </w:rPr>
        <w:t xml:space="preserve"> </w:t>
      </w:r>
      <w:r w:rsidRPr="00D14278">
        <w:rPr>
          <w:rStyle w:val="normaltextrun"/>
          <w:rFonts w:eastAsiaTheme="majorEastAsia"/>
          <w:noProof/>
          <w:lang w:val="en-GB"/>
        </w:rPr>
        <w:t xml:space="preserve">to make long-stay visa procedures simpler and more responsive to the EU’s competitiveness and innovation ambitions, </w:t>
      </w:r>
      <w:r w:rsidR="00484F6E" w:rsidRPr="00D14278">
        <w:rPr>
          <w:rStyle w:val="normaltextrun"/>
          <w:rFonts w:eastAsiaTheme="majorEastAsia"/>
          <w:noProof/>
          <w:lang w:val="en-GB"/>
        </w:rPr>
        <w:t xml:space="preserve">aimed </w:t>
      </w:r>
      <w:r w:rsidRPr="00D14278">
        <w:rPr>
          <w:rStyle w:val="normaltextrun"/>
          <w:rFonts w:eastAsiaTheme="majorEastAsia"/>
          <w:noProof/>
          <w:lang w:val="en-GB"/>
        </w:rPr>
        <w:t>in particular</w:t>
      </w:r>
      <w:r w:rsidR="00DA0505" w:rsidRPr="00D14278">
        <w:rPr>
          <w:rStyle w:val="normaltextrun"/>
          <w:rFonts w:eastAsiaTheme="majorEastAsia"/>
          <w:noProof/>
          <w:lang w:val="en-GB"/>
        </w:rPr>
        <w:t xml:space="preserve"> </w:t>
      </w:r>
      <w:r w:rsidR="00484F6E" w:rsidRPr="00D14278">
        <w:rPr>
          <w:rStyle w:val="normaltextrun"/>
          <w:rFonts w:eastAsiaTheme="majorEastAsia"/>
          <w:noProof/>
          <w:lang w:val="en-GB"/>
        </w:rPr>
        <w:t xml:space="preserve">at people </w:t>
      </w:r>
      <w:r w:rsidR="00936F96" w:rsidRPr="00D14278">
        <w:rPr>
          <w:rStyle w:val="normaltextrun"/>
          <w:rFonts w:eastAsiaTheme="majorEastAsia"/>
          <w:noProof/>
          <w:lang w:val="en-GB"/>
        </w:rPr>
        <w:t xml:space="preserve">working, researching or studying </w:t>
      </w:r>
      <w:r w:rsidRPr="00D14278">
        <w:rPr>
          <w:rStyle w:val="normaltextrun"/>
          <w:rFonts w:eastAsiaTheme="majorEastAsia"/>
          <w:noProof/>
          <w:lang w:val="en-GB"/>
        </w:rPr>
        <w:t xml:space="preserve">in STEM-related fields (science, technology, engineering, mathematics). </w:t>
      </w:r>
      <w:r w:rsidR="00484F6E" w:rsidRPr="00D14278">
        <w:rPr>
          <w:rStyle w:val="normaltextrun"/>
          <w:rFonts w:eastAsiaTheme="majorEastAsia"/>
          <w:noProof/>
          <w:lang w:val="en-GB"/>
        </w:rPr>
        <w:t xml:space="preserve">The Commission will notably explore the feasibility of </w:t>
      </w:r>
      <w:r w:rsidR="00850D48" w:rsidRPr="00D14278">
        <w:rPr>
          <w:rStyle w:val="normaltextrun"/>
          <w:rFonts w:eastAsiaTheme="majorEastAsia"/>
          <w:noProof/>
          <w:lang w:val="en-GB"/>
        </w:rPr>
        <w:t xml:space="preserve">an </w:t>
      </w:r>
      <w:r w:rsidR="00484F6E" w:rsidRPr="00D14278">
        <w:rPr>
          <w:rStyle w:val="normaltextrun"/>
          <w:rFonts w:eastAsiaTheme="majorEastAsia"/>
          <w:noProof/>
          <w:lang w:val="en-GB"/>
        </w:rPr>
        <w:t>‘</w:t>
      </w:r>
      <w:r w:rsidRPr="00D14278">
        <w:rPr>
          <w:rStyle w:val="normaltextrun"/>
          <w:rFonts w:eastAsiaTheme="majorEastAsia"/>
          <w:noProof/>
          <w:lang w:val="en-GB"/>
        </w:rPr>
        <w:t>Omnibus</w:t>
      </w:r>
      <w:r w:rsidR="00484F6E" w:rsidRPr="00D14278">
        <w:rPr>
          <w:rStyle w:val="normaltextrun"/>
          <w:rFonts w:eastAsiaTheme="majorEastAsia"/>
          <w:noProof/>
          <w:lang w:val="en-GB"/>
        </w:rPr>
        <w:t xml:space="preserve">’ series of targeted amendments to </w:t>
      </w:r>
      <w:r w:rsidR="00936F96" w:rsidRPr="00D14278">
        <w:rPr>
          <w:rStyle w:val="normaltextrun"/>
          <w:rFonts w:eastAsiaTheme="majorEastAsia"/>
          <w:noProof/>
          <w:lang w:val="en-GB"/>
        </w:rPr>
        <w:t xml:space="preserve">existing EU </w:t>
      </w:r>
      <w:r w:rsidR="00484F6E" w:rsidRPr="00D14278">
        <w:rPr>
          <w:rStyle w:val="normaltextrun"/>
          <w:rFonts w:eastAsiaTheme="majorEastAsia"/>
          <w:noProof/>
          <w:lang w:val="en-GB"/>
        </w:rPr>
        <w:t xml:space="preserve">rules </w:t>
      </w:r>
      <w:r w:rsidR="00936F96" w:rsidRPr="00D14278">
        <w:rPr>
          <w:rStyle w:val="normaltextrun"/>
          <w:rFonts w:eastAsiaTheme="majorEastAsia"/>
          <w:noProof/>
          <w:lang w:val="en-GB"/>
        </w:rPr>
        <w:t>on students</w:t>
      </w:r>
      <w:r w:rsidR="00484F6E" w:rsidRPr="00D14278">
        <w:rPr>
          <w:rStyle w:val="normaltextrun"/>
          <w:rFonts w:eastAsiaTheme="majorEastAsia"/>
          <w:noProof/>
          <w:lang w:val="en-GB"/>
        </w:rPr>
        <w:t xml:space="preserve"> and</w:t>
      </w:r>
      <w:r w:rsidR="00936F96" w:rsidRPr="00D14278">
        <w:rPr>
          <w:rStyle w:val="normaltextrun"/>
          <w:rFonts w:eastAsiaTheme="majorEastAsia"/>
          <w:noProof/>
          <w:lang w:val="en-GB"/>
        </w:rPr>
        <w:t xml:space="preserve"> researchers and highly </w:t>
      </w:r>
      <w:r w:rsidR="003D48C5" w:rsidRPr="00D14278">
        <w:rPr>
          <w:rStyle w:val="normaltextrun"/>
          <w:rFonts w:eastAsiaTheme="majorEastAsia"/>
          <w:noProof/>
          <w:lang w:val="en-GB"/>
        </w:rPr>
        <w:t xml:space="preserve">qualified and </w:t>
      </w:r>
      <w:r w:rsidR="00936F96" w:rsidRPr="00D14278">
        <w:rPr>
          <w:rStyle w:val="normaltextrun"/>
          <w:rFonts w:eastAsiaTheme="majorEastAsia"/>
          <w:noProof/>
          <w:lang w:val="en-GB"/>
        </w:rPr>
        <w:t xml:space="preserve">skilled workers to </w:t>
      </w:r>
      <w:r w:rsidR="00484F6E" w:rsidRPr="00D14278">
        <w:rPr>
          <w:rStyle w:val="normaltextrun"/>
          <w:rFonts w:eastAsiaTheme="majorEastAsia"/>
          <w:noProof/>
          <w:lang w:val="en-GB"/>
        </w:rPr>
        <w:t xml:space="preserve">adapt them to </w:t>
      </w:r>
      <w:r w:rsidR="00936F96" w:rsidRPr="00D14278">
        <w:rPr>
          <w:rStyle w:val="normaltextrun"/>
          <w:rFonts w:eastAsiaTheme="majorEastAsia"/>
          <w:noProof/>
          <w:lang w:val="en-GB"/>
        </w:rPr>
        <w:t xml:space="preserve">the innovation </w:t>
      </w:r>
      <w:r w:rsidR="00484F6E" w:rsidRPr="00D14278">
        <w:rPr>
          <w:rStyle w:val="normaltextrun"/>
          <w:rFonts w:eastAsiaTheme="majorEastAsia"/>
          <w:noProof/>
          <w:lang w:val="en-GB"/>
        </w:rPr>
        <w:t xml:space="preserve">and research </w:t>
      </w:r>
      <w:r w:rsidR="00936F96" w:rsidRPr="00D14278">
        <w:rPr>
          <w:rStyle w:val="normaltextrun"/>
          <w:rFonts w:eastAsiaTheme="majorEastAsia"/>
          <w:noProof/>
          <w:lang w:val="en-GB"/>
        </w:rPr>
        <w:t>ecosystems</w:t>
      </w:r>
      <w:r w:rsidR="001E2186" w:rsidRPr="00D14278">
        <w:rPr>
          <w:rStyle w:val="normaltextrun"/>
          <w:rFonts w:eastAsiaTheme="majorEastAsia"/>
          <w:noProof/>
          <w:lang w:val="en-GB"/>
        </w:rPr>
        <w:t xml:space="preserve">, </w:t>
      </w:r>
      <w:r w:rsidR="00936F96" w:rsidRPr="00D14278">
        <w:rPr>
          <w:rStyle w:val="normaltextrun"/>
          <w:rFonts w:eastAsiaTheme="majorEastAsia"/>
          <w:noProof/>
          <w:lang w:val="en-GB"/>
        </w:rPr>
        <w:t xml:space="preserve">as well as a targeted EU </w:t>
      </w:r>
      <w:r w:rsidR="00391B5D" w:rsidRPr="00D14278">
        <w:rPr>
          <w:rStyle w:val="normaltextrun"/>
          <w:rFonts w:eastAsiaTheme="majorEastAsia"/>
          <w:noProof/>
          <w:lang w:val="en-GB"/>
        </w:rPr>
        <w:t>legal framework</w:t>
      </w:r>
      <w:r w:rsidR="00936F96" w:rsidRPr="00D14278">
        <w:rPr>
          <w:rStyle w:val="normaltextrun"/>
          <w:rFonts w:eastAsiaTheme="majorEastAsia"/>
          <w:noProof/>
          <w:lang w:val="en-GB"/>
        </w:rPr>
        <w:t xml:space="preserve"> for start-up and scale</w:t>
      </w:r>
      <w:r w:rsidR="004D301B" w:rsidRPr="00D14278">
        <w:rPr>
          <w:rStyle w:val="normaltextrun"/>
          <w:rFonts w:eastAsiaTheme="majorEastAsia"/>
          <w:noProof/>
          <w:lang w:val="en-GB"/>
        </w:rPr>
        <w:t>-</w:t>
      </w:r>
      <w:r w:rsidR="00936F96" w:rsidRPr="00D14278">
        <w:rPr>
          <w:rStyle w:val="normaltextrun"/>
          <w:rFonts w:eastAsiaTheme="majorEastAsia"/>
          <w:noProof/>
          <w:lang w:val="en-GB"/>
        </w:rPr>
        <w:t>up founders and innovative entrepreneurs.</w:t>
      </w:r>
    </w:p>
    <w:p w14:paraId="526D4B13" w14:textId="04A6B003" w:rsidR="00D02CBD" w:rsidRPr="00D14278" w:rsidRDefault="00D02CBD" w:rsidP="009304A9">
      <w:pPr>
        <w:shd w:val="clear" w:color="auto" w:fill="FFFFFF" w:themeFill="background1"/>
        <w:spacing w:after="120"/>
        <w:rPr>
          <w:rFonts w:eastAsiaTheme="majorEastAsia"/>
          <w:noProof/>
          <w:szCs w:val="24"/>
        </w:rPr>
      </w:pPr>
      <w:r w:rsidRPr="00D14278">
        <w:rPr>
          <w:rFonts w:eastAsiaTheme="majorEastAsia"/>
          <w:noProof/>
          <w:szCs w:val="24"/>
        </w:rPr>
        <w:t xml:space="preserve">Together, these measures will </w:t>
      </w:r>
      <w:r w:rsidR="00DA50CD" w:rsidRPr="00D14278">
        <w:rPr>
          <w:rFonts w:eastAsiaTheme="majorEastAsia"/>
          <w:noProof/>
          <w:szCs w:val="24"/>
        </w:rPr>
        <w:t xml:space="preserve">help </w:t>
      </w:r>
      <w:r w:rsidRPr="00D14278">
        <w:rPr>
          <w:rFonts w:eastAsiaTheme="majorEastAsia"/>
          <w:noProof/>
          <w:szCs w:val="24"/>
        </w:rPr>
        <w:t xml:space="preserve">turn Europe into a genuine magnet for talent – a continent that welcomes knowledge, creativity and entrepreneurship as drivers of its future prosperity. </w:t>
      </w:r>
    </w:p>
    <w:p w14:paraId="45E5FEEE" w14:textId="5BE18CAE" w:rsidR="00D02CBD" w:rsidRPr="00D14278" w:rsidRDefault="00D02CBD" w:rsidP="00E85DDA">
      <w:pPr>
        <w:pStyle w:val="ListParagraph"/>
        <w:numPr>
          <w:ilvl w:val="0"/>
          <w:numId w:val="2"/>
        </w:numPr>
        <w:shd w:val="clear" w:color="auto" w:fill="FFFFFF" w:themeFill="background1"/>
        <w:spacing w:after="120"/>
        <w:contextualSpacing w:val="0"/>
        <w:rPr>
          <w:rFonts w:eastAsia="Calibri"/>
          <w:b/>
          <w:bCs/>
          <w:noProof/>
          <w:szCs w:val="24"/>
          <w:lang w:val="en-IE"/>
        </w:rPr>
      </w:pPr>
      <w:r w:rsidRPr="00D14278">
        <w:rPr>
          <w:rFonts w:eastAsia="Calibri"/>
          <w:b/>
          <w:bCs/>
          <w:noProof/>
          <w:szCs w:val="24"/>
          <w:lang w:val="en-IE"/>
        </w:rPr>
        <w:t>Re</w:t>
      </w:r>
      <w:r w:rsidR="003C62C3" w:rsidRPr="00D14278">
        <w:rPr>
          <w:rFonts w:eastAsia="Calibri"/>
          <w:b/>
          <w:bCs/>
          <w:noProof/>
          <w:szCs w:val="24"/>
          <w:lang w:val="en-IE"/>
        </w:rPr>
        <w:t>ducing</w:t>
      </w:r>
      <w:r w:rsidRPr="00D14278">
        <w:rPr>
          <w:rFonts w:eastAsia="Calibri"/>
          <w:b/>
          <w:bCs/>
          <w:noProof/>
          <w:szCs w:val="24"/>
          <w:lang w:val="en-IE"/>
        </w:rPr>
        <w:t xml:space="preserve"> complexities</w:t>
      </w:r>
    </w:p>
    <w:p w14:paraId="2F91851B" w14:textId="2B4D038A" w:rsidR="00936F96" w:rsidRPr="00D14278" w:rsidRDefault="00D02CBD" w:rsidP="009304A9">
      <w:pPr>
        <w:shd w:val="clear" w:color="auto" w:fill="FFFFFF" w:themeFill="background1"/>
        <w:spacing w:after="120"/>
        <w:rPr>
          <w:rFonts w:eastAsia="Calibri"/>
          <w:noProof/>
        </w:rPr>
      </w:pPr>
      <w:bookmarkStart w:id="5" w:name="_Hlk219568834"/>
      <w:r w:rsidRPr="00D14278">
        <w:rPr>
          <w:rFonts w:eastAsia="Calibri"/>
          <w:noProof/>
        </w:rPr>
        <w:t xml:space="preserve">Currently, EU law authorises stays within the Schengen area for up to 90 days within 180 days for visa-free and visa-required travellers. Any stay exceeding 90 days requires a long-term visa or residence permit issued by a Member State. However, some third country professionals who heavily rely on mobility between Member States – such as touring artists, athletes attending sporting events, experts working on cross-border projects, </w:t>
      </w:r>
      <w:r w:rsidR="003C0566" w:rsidRPr="00D14278">
        <w:rPr>
          <w:rFonts w:eastAsia="Calibri"/>
          <w:noProof/>
        </w:rPr>
        <w:t xml:space="preserve">work-force supporting the EU industries and services </w:t>
      </w:r>
      <w:r w:rsidRPr="00D14278">
        <w:rPr>
          <w:rFonts w:eastAsia="Calibri"/>
          <w:noProof/>
        </w:rPr>
        <w:t xml:space="preserve">or truck drivers </w:t>
      </w:r>
      <w:r w:rsidR="376682A8" w:rsidRPr="00D14278">
        <w:rPr>
          <w:rFonts w:eastAsia="Calibri"/>
          <w:noProof/>
        </w:rPr>
        <w:t>servicing</w:t>
      </w:r>
      <w:r w:rsidRPr="00D14278">
        <w:rPr>
          <w:rFonts w:eastAsia="Calibri"/>
          <w:noProof/>
        </w:rPr>
        <w:t xml:space="preserve"> EU businesses – may require access to different Member States for </w:t>
      </w:r>
      <w:r w:rsidRPr="00D14278">
        <w:rPr>
          <w:rFonts w:eastAsia="Calibri"/>
          <w:b/>
          <w:noProof/>
        </w:rPr>
        <w:t>more than 90 days within 180 days</w:t>
      </w:r>
      <w:r w:rsidRPr="00D14278">
        <w:rPr>
          <w:rFonts w:eastAsia="Calibri"/>
          <w:noProof/>
        </w:rPr>
        <w:t xml:space="preserve">, without </w:t>
      </w:r>
      <w:r w:rsidR="003A3A0C" w:rsidRPr="00D14278">
        <w:rPr>
          <w:rFonts w:eastAsia="Calibri"/>
          <w:noProof/>
        </w:rPr>
        <w:t xml:space="preserve">needing </w:t>
      </w:r>
      <w:r w:rsidR="004F069E" w:rsidRPr="00D14278">
        <w:rPr>
          <w:rFonts w:eastAsia="Calibri"/>
          <w:noProof/>
        </w:rPr>
        <w:t xml:space="preserve">long stay or </w:t>
      </w:r>
      <w:r w:rsidRPr="00D14278">
        <w:rPr>
          <w:rFonts w:eastAsia="Calibri"/>
          <w:noProof/>
        </w:rPr>
        <w:t>residence in the EU.</w:t>
      </w:r>
      <w:bookmarkEnd w:id="5"/>
      <w:r w:rsidRPr="00D14278">
        <w:rPr>
          <w:rFonts w:eastAsia="Calibri"/>
          <w:noProof/>
        </w:rPr>
        <w:t xml:space="preserve"> </w:t>
      </w:r>
    </w:p>
    <w:p w14:paraId="2371C0F0" w14:textId="3C43B6EB" w:rsidR="00D02CBD" w:rsidRPr="00D14278" w:rsidRDefault="00D02CBD" w:rsidP="009304A9">
      <w:pPr>
        <w:shd w:val="clear" w:color="auto" w:fill="FFFFFF" w:themeFill="background1"/>
        <w:spacing w:after="120"/>
        <w:rPr>
          <w:rFonts w:eastAsia="Calibri"/>
          <w:noProof/>
          <w:szCs w:val="24"/>
          <w:lang w:val="en-IE"/>
        </w:rPr>
      </w:pPr>
      <w:r w:rsidRPr="00D14278">
        <w:rPr>
          <w:rFonts w:eastAsia="Calibri"/>
          <w:noProof/>
          <w:szCs w:val="24"/>
          <w:lang w:val="en-IE"/>
        </w:rPr>
        <w:t xml:space="preserve">This creates a </w:t>
      </w:r>
      <w:r w:rsidRPr="00D14278">
        <w:rPr>
          <w:rFonts w:eastAsia="Calibri"/>
          <w:b/>
          <w:bCs/>
          <w:noProof/>
          <w:szCs w:val="24"/>
          <w:lang w:val="en-IE"/>
        </w:rPr>
        <w:t>complex system</w:t>
      </w:r>
      <w:r w:rsidR="00354924" w:rsidRPr="00D14278">
        <w:rPr>
          <w:rFonts w:eastAsia="Calibri"/>
          <w:noProof/>
          <w:szCs w:val="24"/>
          <w:lang w:val="en-IE"/>
        </w:rPr>
        <w:t>, which is</w:t>
      </w:r>
      <w:r w:rsidRPr="00D14278">
        <w:rPr>
          <w:rFonts w:eastAsia="Calibri"/>
          <w:noProof/>
          <w:szCs w:val="24"/>
          <w:lang w:val="en-IE"/>
        </w:rPr>
        <w:t xml:space="preserve"> further complicated by the existence of bilateral agreements concluded by some Member States before the entry into force of the Schengen </w:t>
      </w:r>
      <w:r w:rsidRPr="00D14278">
        <w:rPr>
          <w:rFonts w:eastAsia="Calibri"/>
          <w:i/>
          <w:noProof/>
          <w:szCs w:val="24"/>
          <w:lang w:val="en-IE"/>
        </w:rPr>
        <w:t>acquis</w:t>
      </w:r>
      <w:r w:rsidRPr="00D14278">
        <w:rPr>
          <w:rFonts w:eastAsia="Calibri"/>
          <w:noProof/>
          <w:szCs w:val="24"/>
          <w:lang w:val="en-IE"/>
        </w:rPr>
        <w:t xml:space="preserve">, which allow nationals of specific third countries to stay beyond 90 days, but only within the territory of the Member State concerned, thereby undermining the uniform application of the Schengen </w:t>
      </w:r>
      <w:r w:rsidRPr="00D14278">
        <w:rPr>
          <w:rFonts w:eastAsia="Calibri"/>
          <w:i/>
          <w:noProof/>
          <w:szCs w:val="24"/>
          <w:lang w:val="en-IE"/>
        </w:rPr>
        <w:t>acquis</w:t>
      </w:r>
      <w:r w:rsidRPr="00D14278">
        <w:rPr>
          <w:rFonts w:eastAsia="Calibri"/>
          <w:noProof/>
          <w:szCs w:val="24"/>
          <w:lang w:val="en-IE"/>
        </w:rPr>
        <w:t xml:space="preserve">. </w:t>
      </w:r>
    </w:p>
    <w:p w14:paraId="2686A2D3" w14:textId="0B1DAF4D" w:rsidR="000C5E18" w:rsidRPr="00D14278" w:rsidRDefault="00D02CBD" w:rsidP="009304A9">
      <w:pPr>
        <w:shd w:val="clear" w:color="auto" w:fill="FFFFFF" w:themeFill="background1"/>
        <w:spacing w:after="120"/>
        <w:rPr>
          <w:rFonts w:eastAsia="Calibri"/>
          <w:noProof/>
          <w:szCs w:val="24"/>
        </w:rPr>
      </w:pPr>
      <w:bookmarkStart w:id="6" w:name="_Hlk219568846"/>
      <w:r w:rsidRPr="00D14278">
        <w:rPr>
          <w:rFonts w:eastAsia="Calibri"/>
          <w:noProof/>
        </w:rPr>
        <w:t xml:space="preserve">The Commission will work closely with Member States to </w:t>
      </w:r>
      <w:r w:rsidR="006476D0" w:rsidRPr="00D14278">
        <w:rPr>
          <w:rFonts w:eastAsia="Calibri"/>
          <w:noProof/>
        </w:rPr>
        <w:t xml:space="preserve">identify </w:t>
      </w:r>
      <w:r w:rsidRPr="00D14278">
        <w:rPr>
          <w:rFonts w:eastAsia="Calibri"/>
          <w:b/>
          <w:noProof/>
        </w:rPr>
        <w:t>pragmatic solutions</w:t>
      </w:r>
      <w:r w:rsidRPr="00D14278">
        <w:rPr>
          <w:rFonts w:eastAsia="Calibri"/>
          <w:noProof/>
        </w:rPr>
        <w:t xml:space="preserve"> to accommodate extended short stays for selected categories of third-country nationals, ensuring </w:t>
      </w:r>
      <w:r w:rsidR="00DD18C8" w:rsidRPr="00D14278">
        <w:rPr>
          <w:rFonts w:eastAsia="Calibri"/>
          <w:noProof/>
        </w:rPr>
        <w:t xml:space="preserve">a </w:t>
      </w:r>
      <w:r w:rsidR="00354924" w:rsidRPr="00D14278">
        <w:rPr>
          <w:rFonts w:eastAsia="Calibri"/>
          <w:noProof/>
        </w:rPr>
        <w:t>security and economic benefit for the Union</w:t>
      </w:r>
      <w:r w:rsidR="00194248" w:rsidRPr="00D14278">
        <w:rPr>
          <w:rFonts w:eastAsia="Calibri"/>
          <w:noProof/>
        </w:rPr>
        <w:t>,</w:t>
      </w:r>
      <w:r w:rsidR="00354924" w:rsidRPr="00D14278">
        <w:rPr>
          <w:rFonts w:eastAsia="Calibri"/>
          <w:noProof/>
        </w:rPr>
        <w:t xml:space="preserve"> as well as </w:t>
      </w:r>
      <w:r w:rsidRPr="00D14278">
        <w:rPr>
          <w:rFonts w:eastAsia="Calibri"/>
          <w:noProof/>
        </w:rPr>
        <w:t xml:space="preserve">legal clarity for travellers. </w:t>
      </w:r>
      <w:r w:rsidR="003C62C3" w:rsidRPr="00D14278">
        <w:rPr>
          <w:rFonts w:eastAsia="Calibri"/>
          <w:noProof/>
        </w:rPr>
        <w:t xml:space="preserve">These reflections will </w:t>
      </w:r>
      <w:r w:rsidR="00E87C6E" w:rsidRPr="00D14278">
        <w:rPr>
          <w:rFonts w:eastAsia="Calibri"/>
          <w:noProof/>
        </w:rPr>
        <w:t xml:space="preserve">also </w:t>
      </w:r>
      <w:r w:rsidR="003C62C3" w:rsidRPr="00D14278">
        <w:rPr>
          <w:rFonts w:eastAsia="Calibri"/>
          <w:noProof/>
        </w:rPr>
        <w:t>explore the</w:t>
      </w:r>
      <w:r w:rsidRPr="00D14278">
        <w:rPr>
          <w:rFonts w:eastAsia="Calibri"/>
          <w:noProof/>
          <w:lang w:val="en-IE"/>
        </w:rPr>
        <w:t xml:space="preserve"> introduction of</w:t>
      </w:r>
      <w:r w:rsidR="0057201E" w:rsidRPr="00D14278">
        <w:rPr>
          <w:rFonts w:eastAsia="Calibri"/>
          <w:noProof/>
          <w:lang w:val="en-IE"/>
        </w:rPr>
        <w:t xml:space="preserve"> new legislation</w:t>
      </w:r>
      <w:r w:rsidR="004D2AF6" w:rsidRPr="00D14278">
        <w:rPr>
          <w:rFonts w:eastAsia="Calibri"/>
          <w:noProof/>
          <w:lang w:val="en-IE"/>
        </w:rPr>
        <w:t xml:space="preserve"> wi</w:t>
      </w:r>
      <w:r w:rsidR="005839AA" w:rsidRPr="00D14278">
        <w:rPr>
          <w:rFonts w:eastAsia="Calibri"/>
          <w:noProof/>
          <w:lang w:val="en-IE"/>
        </w:rPr>
        <w:t>th</w:t>
      </w:r>
      <w:r w:rsidRPr="00D14278">
        <w:rPr>
          <w:rFonts w:eastAsia="Calibri"/>
          <w:noProof/>
          <w:lang w:val="en-IE"/>
        </w:rPr>
        <w:t xml:space="preserve"> </w:t>
      </w:r>
      <w:r w:rsidR="00354799" w:rsidRPr="00D14278">
        <w:rPr>
          <w:rFonts w:eastAsia="Calibri"/>
          <w:noProof/>
          <w:lang w:val="en-IE"/>
        </w:rPr>
        <w:t xml:space="preserve">a </w:t>
      </w:r>
      <w:r w:rsidRPr="00D14278">
        <w:rPr>
          <w:rFonts w:eastAsia="Calibri"/>
          <w:b/>
          <w:noProof/>
          <w:lang w:val="en-IE"/>
        </w:rPr>
        <w:t>specific set of extended short-stay rules</w:t>
      </w:r>
      <w:r w:rsidRPr="00D14278">
        <w:rPr>
          <w:rFonts w:eastAsia="Calibri"/>
          <w:noProof/>
          <w:lang w:val="en-IE"/>
        </w:rPr>
        <w:t xml:space="preserve"> at EU level. </w:t>
      </w:r>
      <w:bookmarkEnd w:id="6"/>
      <w:r w:rsidRPr="00D14278">
        <w:rPr>
          <w:rFonts w:eastAsia="Calibri"/>
          <w:noProof/>
          <w:lang w:val="en-IE"/>
        </w:rPr>
        <w:t>In this context, t</w:t>
      </w:r>
      <w:r w:rsidRPr="00D14278">
        <w:rPr>
          <w:rFonts w:eastAsia="Calibri"/>
          <w:noProof/>
        </w:rPr>
        <w:t>he Commission will review the impact of existing bilateral agreements allowing extended stays</w:t>
      </w:r>
      <w:r w:rsidR="003C62C3" w:rsidRPr="00D14278">
        <w:rPr>
          <w:rFonts w:eastAsia="Calibri"/>
          <w:noProof/>
        </w:rPr>
        <w:t xml:space="preserve">, </w:t>
      </w:r>
      <w:r w:rsidR="00910785" w:rsidRPr="00D14278">
        <w:rPr>
          <w:rFonts w:eastAsia="Calibri"/>
          <w:noProof/>
        </w:rPr>
        <w:t xml:space="preserve">with a </w:t>
      </w:r>
      <w:r w:rsidR="003C62C3" w:rsidRPr="00D14278">
        <w:rPr>
          <w:rFonts w:eastAsia="Calibri"/>
          <w:noProof/>
        </w:rPr>
        <w:t xml:space="preserve">view </w:t>
      </w:r>
      <w:r w:rsidR="00910785" w:rsidRPr="00D14278">
        <w:rPr>
          <w:rFonts w:eastAsia="Calibri"/>
          <w:noProof/>
        </w:rPr>
        <w:t>to</w:t>
      </w:r>
      <w:r w:rsidRPr="00D14278">
        <w:rPr>
          <w:rFonts w:eastAsia="Calibri"/>
          <w:noProof/>
        </w:rPr>
        <w:t xml:space="preserve"> gradual</w:t>
      </w:r>
      <w:r w:rsidR="00910785" w:rsidRPr="00D14278">
        <w:rPr>
          <w:rFonts w:eastAsia="Calibri"/>
          <w:noProof/>
        </w:rPr>
        <w:t>ly</w:t>
      </w:r>
      <w:r w:rsidRPr="00D14278">
        <w:rPr>
          <w:rFonts w:eastAsia="Calibri"/>
          <w:noProof/>
        </w:rPr>
        <w:t xml:space="preserve"> phas</w:t>
      </w:r>
      <w:r w:rsidR="003C62C3" w:rsidRPr="00D14278">
        <w:rPr>
          <w:rFonts w:eastAsia="Calibri"/>
          <w:noProof/>
        </w:rPr>
        <w:t>ing</w:t>
      </w:r>
      <w:r w:rsidR="00910785" w:rsidRPr="00D14278">
        <w:rPr>
          <w:rFonts w:eastAsia="Calibri"/>
          <w:noProof/>
        </w:rPr>
        <w:t xml:space="preserve"> them</w:t>
      </w:r>
      <w:r w:rsidR="004F6580" w:rsidRPr="00D14278">
        <w:rPr>
          <w:rFonts w:eastAsia="Calibri"/>
          <w:noProof/>
        </w:rPr>
        <w:t xml:space="preserve"> </w:t>
      </w:r>
      <w:r w:rsidRPr="00D14278">
        <w:rPr>
          <w:rFonts w:eastAsia="Calibri"/>
          <w:noProof/>
        </w:rPr>
        <w:t>out</w:t>
      </w:r>
      <w:r w:rsidR="00A574CB" w:rsidRPr="00D14278">
        <w:rPr>
          <w:rStyle w:val="FootnoteReference"/>
          <w:rFonts w:eastAsia="Calibri"/>
          <w:noProof/>
        </w:rPr>
        <w:footnoteReference w:id="32"/>
      </w:r>
      <w:r w:rsidR="002574AC" w:rsidRPr="00D14278">
        <w:rPr>
          <w:rFonts w:eastAsia="Calibri"/>
          <w:noProof/>
        </w:rPr>
        <w:t>.</w:t>
      </w:r>
    </w:p>
    <w:p w14:paraId="592A633F" w14:textId="57266B06" w:rsidR="006634C9" w:rsidRPr="00D14278" w:rsidRDefault="00F10BB3" w:rsidP="00DA4A28">
      <w:pPr>
        <w:shd w:val="clear" w:color="auto" w:fill="FFFFFF" w:themeFill="background1"/>
        <w:spacing w:after="0"/>
        <w:rPr>
          <w:rFonts w:eastAsia="Calibri"/>
          <w:b/>
          <w:bCs/>
          <w:noProof/>
          <w:szCs w:val="24"/>
          <w:lang w:val="en-IE"/>
        </w:rPr>
      </w:pPr>
      <w:r w:rsidRPr="00D14278">
        <w:rPr>
          <w:rFonts w:eastAsia="Calibri"/>
          <w:noProof/>
          <w:szCs w:val="24"/>
          <w:u w:val="single"/>
          <w:lang w:eastAsia="en-GB"/>
          <w14:ligatures w14:val="standardContextual"/>
        </w:rPr>
        <mc:AlternateContent>
          <mc:Choice Requires="wps">
            <w:drawing>
              <wp:anchor distT="0" distB="0" distL="114300" distR="114300" simplePos="0" relativeHeight="251657216" behindDoc="0" locked="0" layoutInCell="1" allowOverlap="1" wp14:anchorId="67840AD3" wp14:editId="06058826">
                <wp:simplePos x="0" y="0"/>
                <wp:positionH relativeFrom="margin">
                  <wp:posOffset>-142504</wp:posOffset>
                </wp:positionH>
                <wp:positionV relativeFrom="paragraph">
                  <wp:posOffset>8255</wp:posOffset>
                </wp:positionV>
                <wp:extent cx="6012180" cy="1377538"/>
                <wp:effectExtent l="0" t="0" r="26670" b="13335"/>
                <wp:wrapNone/>
                <wp:docPr id="828764086" name="Rectangle 1"/>
                <wp:cNvGraphicFramePr/>
                <a:graphic xmlns:a="http://schemas.openxmlformats.org/drawingml/2006/main">
                  <a:graphicData uri="http://schemas.microsoft.com/office/word/2010/wordprocessingShape">
                    <wps:wsp>
                      <wps:cNvSpPr/>
                      <wps:spPr>
                        <a:xfrm>
                          <a:off x="0" y="0"/>
                          <a:ext cx="6012180" cy="1377538"/>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 style="position:absolute;margin-left:-11.2pt;margin-top:.65pt;width:473.4pt;height:108.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" w14:anchorId="58BED141">
                <w10:wrap anchorx="margin"/>
              </v:rect>
            </w:pict>
          </mc:Fallback>
        </mc:AlternateContent>
      </w:r>
      <w:r w:rsidR="006634C9" w:rsidRPr="00D14278">
        <w:rPr>
          <w:rFonts w:eastAsia="Calibri"/>
          <w:b/>
          <w:bCs/>
          <w:noProof/>
          <w:szCs w:val="24"/>
          <w:u w:val="single"/>
          <w:lang w:val="en-IE"/>
        </w:rPr>
        <w:t>Key next steps</w:t>
      </w:r>
      <w:r w:rsidR="006634C9" w:rsidRPr="00D14278">
        <w:rPr>
          <w:rFonts w:eastAsia="Calibri"/>
          <w:b/>
          <w:bCs/>
          <w:noProof/>
          <w:szCs w:val="24"/>
          <w:lang w:val="en-IE"/>
        </w:rPr>
        <w:t>:</w:t>
      </w:r>
    </w:p>
    <w:p w14:paraId="081214B3" w14:textId="7B396524" w:rsidR="006634C9" w:rsidRPr="00D14278" w:rsidRDefault="006634C9" w:rsidP="00E85DDA">
      <w:pPr>
        <w:pStyle w:val="ListParagraph"/>
        <w:numPr>
          <w:ilvl w:val="0"/>
          <w:numId w:val="8"/>
        </w:numPr>
        <w:shd w:val="clear" w:color="auto" w:fill="FFFFFF" w:themeFill="background1"/>
        <w:spacing w:after="0"/>
        <w:contextualSpacing w:val="0"/>
        <w:rPr>
          <w:rFonts w:eastAsia="Calibri"/>
          <w:noProof/>
          <w:szCs w:val="24"/>
        </w:rPr>
      </w:pPr>
      <w:r w:rsidRPr="00D14278">
        <w:rPr>
          <w:rFonts w:eastAsia="Calibri"/>
          <w:noProof/>
          <w:szCs w:val="24"/>
        </w:rPr>
        <w:t>Roll out</w:t>
      </w:r>
      <w:r w:rsidR="00432DFA" w:rsidRPr="00D14278">
        <w:rPr>
          <w:rFonts w:eastAsia="Calibri"/>
          <w:noProof/>
          <w:szCs w:val="24"/>
        </w:rPr>
        <w:t xml:space="preserve"> swiftly</w:t>
      </w:r>
      <w:r w:rsidRPr="00D14278">
        <w:rPr>
          <w:rFonts w:eastAsia="Calibri"/>
          <w:noProof/>
          <w:szCs w:val="24"/>
        </w:rPr>
        <w:t xml:space="preserve"> the digitalisation of the visa procedure</w:t>
      </w:r>
      <w:r w:rsidR="00CF6C03" w:rsidRPr="00D14278">
        <w:rPr>
          <w:rFonts w:eastAsia="Calibri"/>
          <w:noProof/>
          <w:szCs w:val="24"/>
        </w:rPr>
        <w:t>s</w:t>
      </w:r>
      <w:r w:rsidRPr="00D14278">
        <w:rPr>
          <w:rFonts w:eastAsia="Calibri"/>
          <w:noProof/>
          <w:szCs w:val="24"/>
        </w:rPr>
        <w:t>.</w:t>
      </w:r>
    </w:p>
    <w:p w14:paraId="65754815" w14:textId="5A701AE5" w:rsidR="006634C9" w:rsidRPr="00D14278" w:rsidRDefault="006634C9" w:rsidP="00E85DDA">
      <w:pPr>
        <w:pStyle w:val="ListParagraph"/>
        <w:numPr>
          <w:ilvl w:val="0"/>
          <w:numId w:val="8"/>
        </w:numPr>
        <w:shd w:val="clear" w:color="auto" w:fill="FFFFFF" w:themeFill="background1"/>
        <w:spacing w:after="0"/>
        <w:contextualSpacing w:val="0"/>
        <w:rPr>
          <w:rFonts w:eastAsia="Calibri"/>
          <w:noProof/>
          <w:szCs w:val="24"/>
        </w:rPr>
      </w:pPr>
      <w:r w:rsidRPr="00D14278">
        <w:rPr>
          <w:rFonts w:eastAsia="Calibri"/>
          <w:noProof/>
          <w:szCs w:val="24"/>
        </w:rPr>
        <w:t>Launch the European Travel Information and Authorisation System in 2026.</w:t>
      </w:r>
    </w:p>
    <w:p w14:paraId="3B49C804" w14:textId="247A0FF2" w:rsidR="006634C9" w:rsidRPr="00D14278" w:rsidRDefault="007F2F7F" w:rsidP="00E85DDA">
      <w:pPr>
        <w:pStyle w:val="ListParagraph"/>
        <w:numPr>
          <w:ilvl w:val="0"/>
          <w:numId w:val="8"/>
        </w:numPr>
        <w:shd w:val="clear" w:color="auto" w:fill="FFFFFF" w:themeFill="background1"/>
        <w:spacing w:after="0"/>
        <w:contextualSpacing w:val="0"/>
        <w:rPr>
          <w:rFonts w:eastAsia="Calibri"/>
          <w:noProof/>
          <w:szCs w:val="24"/>
        </w:rPr>
      </w:pPr>
      <w:r w:rsidRPr="00D14278">
        <w:rPr>
          <w:rFonts w:eastAsia="Calibri"/>
          <w:noProof/>
          <w:szCs w:val="24"/>
        </w:rPr>
        <w:t xml:space="preserve">Identify </w:t>
      </w:r>
      <w:r w:rsidR="006634C9" w:rsidRPr="00D14278">
        <w:rPr>
          <w:rFonts w:eastAsia="Calibri"/>
          <w:noProof/>
          <w:szCs w:val="24"/>
        </w:rPr>
        <w:t>options for multiple-entry visas with longer validity.</w:t>
      </w:r>
    </w:p>
    <w:p w14:paraId="38F971CB" w14:textId="559AB67E" w:rsidR="003B0358" w:rsidRPr="00D14278" w:rsidRDefault="006634C9" w:rsidP="00E85DDA">
      <w:pPr>
        <w:pStyle w:val="ListParagraph"/>
        <w:numPr>
          <w:ilvl w:val="0"/>
          <w:numId w:val="8"/>
        </w:numPr>
        <w:shd w:val="clear" w:color="auto" w:fill="FFFFFF" w:themeFill="background1"/>
        <w:spacing w:after="0"/>
        <w:contextualSpacing w:val="0"/>
        <w:rPr>
          <w:rFonts w:eastAsiaTheme="majorEastAsia"/>
          <w:noProof/>
          <w:szCs w:val="24"/>
        </w:rPr>
      </w:pPr>
      <w:r w:rsidRPr="00D14278">
        <w:rPr>
          <w:rFonts w:eastAsiaTheme="majorEastAsia"/>
          <w:noProof/>
          <w:szCs w:val="24"/>
        </w:rPr>
        <w:t>Implement the Commission Recommendation on attracting talent for innovation.</w:t>
      </w:r>
    </w:p>
    <w:p w14:paraId="72FEBD9D" w14:textId="2A3D36C8" w:rsidR="003B0358" w:rsidRPr="00D14278" w:rsidRDefault="0009336A" w:rsidP="00E85DDA">
      <w:pPr>
        <w:pStyle w:val="ListParagraph"/>
        <w:numPr>
          <w:ilvl w:val="0"/>
          <w:numId w:val="8"/>
        </w:numPr>
        <w:shd w:val="clear" w:color="auto" w:fill="FFFFFF" w:themeFill="background1"/>
        <w:spacing w:after="0"/>
        <w:contextualSpacing w:val="0"/>
        <w:rPr>
          <w:rFonts w:eastAsiaTheme="majorEastAsia"/>
          <w:noProof/>
          <w:szCs w:val="24"/>
        </w:rPr>
      </w:pPr>
      <w:r w:rsidRPr="00D14278">
        <w:rPr>
          <w:rFonts w:eastAsiaTheme="majorEastAsia"/>
          <w:noProof/>
          <w:szCs w:val="24"/>
        </w:rPr>
        <w:t>E</w:t>
      </w:r>
      <w:r w:rsidR="006634C9" w:rsidRPr="00D14278">
        <w:rPr>
          <w:rFonts w:eastAsiaTheme="majorEastAsia"/>
          <w:noProof/>
          <w:szCs w:val="24"/>
        </w:rPr>
        <w:t xml:space="preserve">xplore options to adapt the EU’s </w:t>
      </w:r>
      <w:r w:rsidRPr="00D14278">
        <w:rPr>
          <w:rFonts w:eastAsiaTheme="majorEastAsia"/>
          <w:noProof/>
          <w:szCs w:val="24"/>
        </w:rPr>
        <w:t>long-stay visa</w:t>
      </w:r>
      <w:r w:rsidR="006634C9" w:rsidRPr="00D14278">
        <w:rPr>
          <w:rFonts w:eastAsiaTheme="majorEastAsia"/>
          <w:noProof/>
          <w:szCs w:val="24"/>
        </w:rPr>
        <w:t xml:space="preserve"> framework to innovation and research ecosystems.</w:t>
      </w:r>
    </w:p>
    <w:p w14:paraId="04317A48" w14:textId="6FC987CE" w:rsidR="006578BB" w:rsidRPr="000401AE" w:rsidRDefault="0009336A" w:rsidP="000401AE">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FFFFFF" w:themeFill="background1"/>
        <w:spacing w:after="0"/>
        <w:contextualSpacing w:val="0"/>
        <w:rPr>
          <w:rFonts w:eastAsiaTheme="majorEastAsia"/>
          <w:noProof/>
          <w:szCs w:val="24"/>
        </w:rPr>
      </w:pPr>
      <w:r w:rsidRPr="00D14278">
        <w:rPr>
          <w:rFonts w:eastAsia="Calibri"/>
          <w:noProof/>
          <w:szCs w:val="24"/>
          <w:lang w:val="en-IE"/>
        </w:rPr>
        <w:t>E</w:t>
      </w:r>
      <w:r w:rsidR="006634C9" w:rsidRPr="00D14278">
        <w:rPr>
          <w:rFonts w:eastAsia="Calibri"/>
          <w:noProof/>
          <w:szCs w:val="24"/>
          <w:lang w:val="en-IE"/>
        </w:rPr>
        <w:t xml:space="preserve">xplore new rules for extended </w:t>
      </w:r>
      <w:r w:rsidR="00933F14" w:rsidRPr="00D14278">
        <w:rPr>
          <w:rFonts w:eastAsia="Calibri"/>
          <w:noProof/>
          <w:szCs w:val="24"/>
          <w:lang w:val="en-IE"/>
        </w:rPr>
        <w:t>short stays</w:t>
      </w:r>
      <w:r w:rsidR="00DA50CD" w:rsidRPr="00D14278">
        <w:rPr>
          <w:rFonts w:eastAsia="Calibri"/>
          <w:noProof/>
          <w:szCs w:val="24"/>
          <w:lang w:val="en-IE"/>
        </w:rPr>
        <w:t xml:space="preserve"> for selected categories of third-country </w:t>
      </w:r>
      <w:r w:rsidR="00E83853">
        <w:rPr>
          <w:rFonts w:eastAsia="Calibri"/>
          <w:noProof/>
          <w:szCs w:val="24"/>
          <w:lang w:val="en-IE"/>
        </w:rPr>
        <w:t>professionals, such as touring artists, competing athletes, or truck drivers</w:t>
      </w:r>
      <w:r w:rsidR="00E83853" w:rsidRPr="00D14278">
        <w:rPr>
          <w:rFonts w:eastAsia="Calibri"/>
          <w:noProof/>
          <w:szCs w:val="24"/>
          <w:lang w:val="en-IE"/>
        </w:rPr>
        <w:t>.</w:t>
      </w:r>
    </w:p>
    <w:p w14:paraId="15F69FFE" w14:textId="77777777" w:rsidR="00DD0EF2" w:rsidRPr="00D14278" w:rsidRDefault="00DD0EF2" w:rsidP="0616EE85">
      <w:pPr>
        <w:keepNext/>
        <w:spacing w:after="120"/>
        <w:rPr>
          <w:rFonts w:eastAsia="Calibri"/>
          <w:noProof/>
        </w:rPr>
      </w:pPr>
    </w:p>
    <w:p w14:paraId="5569C5D4" w14:textId="3E1C00AB" w:rsidR="004F17E1" w:rsidRPr="00D14278" w:rsidRDefault="6AB1AD40" w:rsidP="00E85DDA">
      <w:pPr>
        <w:pStyle w:val="ListParagraph"/>
        <w:keepNext/>
        <w:numPr>
          <w:ilvl w:val="0"/>
          <w:numId w:val="1"/>
        </w:numPr>
        <w:spacing w:after="120"/>
        <w:ind w:left="426" w:hanging="436"/>
        <w:contextualSpacing w:val="0"/>
        <w:rPr>
          <w:rFonts w:eastAsiaTheme="minorEastAsia"/>
          <w:b/>
          <w:bCs/>
          <w:smallCaps/>
          <w:noProof/>
          <w:u w:val="single"/>
          <w:lang w:val="en-IE" w:eastAsia="zh-CN"/>
        </w:rPr>
      </w:pPr>
      <w:r w:rsidRPr="00D14278">
        <w:rPr>
          <w:rFonts w:eastAsiaTheme="minorEastAsia"/>
          <w:b/>
          <w:bCs/>
          <w:smallCaps/>
          <w:noProof/>
          <w:u w:val="single"/>
          <w:lang w:val="en-IE" w:eastAsia="zh-CN"/>
        </w:rPr>
        <w:t xml:space="preserve">Supporting Member States with modern visa tools </w:t>
      </w:r>
      <w:r w:rsidR="15BB0561" w:rsidRPr="00D14278">
        <w:rPr>
          <w:noProof/>
          <w:lang w:val="en-IE"/>
        </w:rPr>
        <w:t xml:space="preserve"> </w:t>
      </w:r>
    </w:p>
    <w:p w14:paraId="32174182" w14:textId="3AC5A049" w:rsidR="4C80E0D3" w:rsidRPr="00D14278" w:rsidRDefault="007152CE" w:rsidP="00E85DDA">
      <w:pPr>
        <w:pStyle w:val="ListParagraph"/>
        <w:numPr>
          <w:ilvl w:val="0"/>
          <w:numId w:val="4"/>
        </w:numPr>
        <w:shd w:val="clear" w:color="auto" w:fill="FFFFFF" w:themeFill="background1"/>
        <w:spacing w:after="120"/>
        <w:contextualSpacing w:val="0"/>
        <w:rPr>
          <w:rFonts w:eastAsia="Calibri"/>
          <w:b/>
          <w:bCs/>
          <w:noProof/>
          <w:szCs w:val="24"/>
          <w:lang w:val="en-IE"/>
        </w:rPr>
      </w:pPr>
      <w:r w:rsidRPr="00D14278">
        <w:rPr>
          <w:rFonts w:eastAsia="Calibri"/>
          <w:b/>
          <w:bCs/>
          <w:noProof/>
          <w:szCs w:val="24"/>
          <w:lang w:val="en-IE"/>
        </w:rPr>
        <w:t>Smart</w:t>
      </w:r>
      <w:r w:rsidR="1D7F6E78" w:rsidRPr="00D14278">
        <w:rPr>
          <w:rFonts w:eastAsia="Calibri"/>
          <w:b/>
          <w:bCs/>
          <w:noProof/>
          <w:szCs w:val="24"/>
          <w:lang w:val="en-IE"/>
        </w:rPr>
        <w:t xml:space="preserve"> IT </w:t>
      </w:r>
      <w:r w:rsidR="0088126B" w:rsidRPr="00D14278">
        <w:rPr>
          <w:rFonts w:eastAsia="Calibri"/>
          <w:b/>
          <w:bCs/>
          <w:noProof/>
          <w:szCs w:val="24"/>
          <w:lang w:val="en-IE"/>
        </w:rPr>
        <w:t>systems</w:t>
      </w:r>
      <w:r w:rsidR="1D7F6E78" w:rsidRPr="00D14278">
        <w:rPr>
          <w:rFonts w:eastAsia="Calibri"/>
          <w:b/>
          <w:bCs/>
          <w:noProof/>
          <w:szCs w:val="24"/>
          <w:lang w:val="en-IE"/>
        </w:rPr>
        <w:t xml:space="preserve"> to improve information </w:t>
      </w:r>
      <w:r w:rsidR="00221A2E" w:rsidRPr="00D14278">
        <w:rPr>
          <w:rFonts w:eastAsia="Calibri"/>
          <w:b/>
          <w:bCs/>
          <w:noProof/>
          <w:szCs w:val="24"/>
          <w:lang w:val="en-IE"/>
        </w:rPr>
        <w:t>sharing</w:t>
      </w:r>
      <w:r w:rsidR="6FFAFECE" w:rsidRPr="00D14278">
        <w:rPr>
          <w:rFonts w:eastAsia="Calibri"/>
          <w:b/>
          <w:bCs/>
          <w:noProof/>
          <w:szCs w:val="24"/>
          <w:lang w:val="en-IE"/>
        </w:rPr>
        <w:t xml:space="preserve"> </w:t>
      </w:r>
      <w:r w:rsidR="1D7F6E78" w:rsidRPr="00D14278">
        <w:rPr>
          <w:rFonts w:eastAsia="Calibri"/>
          <w:b/>
          <w:bCs/>
          <w:noProof/>
          <w:szCs w:val="24"/>
          <w:lang w:val="en-IE"/>
        </w:rPr>
        <w:t xml:space="preserve">and </w:t>
      </w:r>
      <w:r w:rsidR="00221A2E" w:rsidRPr="00D14278">
        <w:rPr>
          <w:rFonts w:eastAsia="Calibri"/>
          <w:b/>
          <w:bCs/>
          <w:noProof/>
          <w:szCs w:val="24"/>
          <w:lang w:val="en-IE"/>
        </w:rPr>
        <w:t>prevent</w:t>
      </w:r>
      <w:r w:rsidR="1D7F6E78" w:rsidRPr="00D14278">
        <w:rPr>
          <w:rFonts w:eastAsia="Calibri"/>
          <w:b/>
          <w:bCs/>
          <w:noProof/>
          <w:szCs w:val="24"/>
          <w:lang w:val="en-IE"/>
        </w:rPr>
        <w:t xml:space="preserve"> visa abuse  </w:t>
      </w:r>
    </w:p>
    <w:p w14:paraId="2D478EF7" w14:textId="79C27819" w:rsidR="004F17E1" w:rsidRPr="00D14278" w:rsidRDefault="00605BEB" w:rsidP="009304A9">
      <w:pPr>
        <w:spacing w:after="120"/>
        <w:rPr>
          <w:noProof/>
          <w:szCs w:val="24"/>
        </w:rPr>
      </w:pPr>
      <w:r w:rsidRPr="00D14278">
        <w:rPr>
          <w:noProof/>
          <w:szCs w:val="24"/>
        </w:rPr>
        <w:t>T</w:t>
      </w:r>
      <w:r w:rsidR="004F17E1" w:rsidRPr="00D14278">
        <w:rPr>
          <w:noProof/>
          <w:szCs w:val="24"/>
        </w:rPr>
        <w:t xml:space="preserve">he EU </w:t>
      </w:r>
      <w:r w:rsidRPr="00D14278">
        <w:rPr>
          <w:noProof/>
          <w:szCs w:val="24"/>
        </w:rPr>
        <w:t>is rolling out</w:t>
      </w:r>
      <w:r w:rsidR="004F17E1" w:rsidRPr="00D14278">
        <w:rPr>
          <w:noProof/>
          <w:szCs w:val="24"/>
        </w:rPr>
        <w:t xml:space="preserve"> one of the </w:t>
      </w:r>
      <w:r w:rsidR="004F17E1" w:rsidRPr="00D14278">
        <w:rPr>
          <w:b/>
          <w:bCs/>
          <w:noProof/>
          <w:szCs w:val="24"/>
        </w:rPr>
        <w:t xml:space="preserve">most </w:t>
      </w:r>
      <w:r w:rsidRPr="00D14278">
        <w:rPr>
          <w:b/>
          <w:bCs/>
          <w:noProof/>
          <w:szCs w:val="24"/>
        </w:rPr>
        <w:t>advanced</w:t>
      </w:r>
      <w:r w:rsidR="004F17E1" w:rsidRPr="00D14278">
        <w:rPr>
          <w:b/>
          <w:bCs/>
          <w:noProof/>
          <w:szCs w:val="24"/>
        </w:rPr>
        <w:t xml:space="preserve"> digital systems for</w:t>
      </w:r>
      <w:r w:rsidR="004F17E1" w:rsidRPr="00D14278">
        <w:rPr>
          <w:noProof/>
          <w:szCs w:val="24"/>
        </w:rPr>
        <w:t xml:space="preserve"> </w:t>
      </w:r>
      <w:r w:rsidR="004F17E1" w:rsidRPr="00D14278">
        <w:rPr>
          <w:b/>
          <w:bCs/>
          <w:noProof/>
          <w:szCs w:val="24"/>
        </w:rPr>
        <w:t xml:space="preserve">border management </w:t>
      </w:r>
      <w:r w:rsidR="004F17E1" w:rsidRPr="00D14278">
        <w:rPr>
          <w:noProof/>
          <w:szCs w:val="24"/>
        </w:rPr>
        <w:t>in the wor</w:t>
      </w:r>
      <w:r w:rsidR="00DC74FB" w:rsidRPr="00D14278">
        <w:rPr>
          <w:noProof/>
          <w:szCs w:val="24"/>
        </w:rPr>
        <w:t>l</w:t>
      </w:r>
      <w:r w:rsidR="004F17E1" w:rsidRPr="00D14278">
        <w:rPr>
          <w:noProof/>
          <w:szCs w:val="24"/>
        </w:rPr>
        <w:t>d</w:t>
      </w:r>
      <w:r w:rsidR="179FBB5F" w:rsidRPr="00D14278">
        <w:rPr>
          <w:noProof/>
          <w:szCs w:val="24"/>
        </w:rPr>
        <w:t>.</w:t>
      </w:r>
      <w:r w:rsidR="73A8444F" w:rsidRPr="00D14278">
        <w:rPr>
          <w:noProof/>
          <w:szCs w:val="24"/>
        </w:rPr>
        <w:t xml:space="preserve"> </w:t>
      </w:r>
    </w:p>
    <w:p w14:paraId="03F41F2F" w14:textId="7371F389" w:rsidR="004F17E1" w:rsidRPr="00D14278" w:rsidRDefault="25ACB4EC" w:rsidP="009304A9">
      <w:pPr>
        <w:spacing w:after="120"/>
        <w:rPr>
          <w:noProof/>
          <w:szCs w:val="24"/>
        </w:rPr>
      </w:pPr>
      <w:r w:rsidRPr="00D14278">
        <w:rPr>
          <w:noProof/>
          <w:szCs w:val="24"/>
        </w:rPr>
        <w:t xml:space="preserve">The </w:t>
      </w:r>
      <w:r w:rsidRPr="00D14278">
        <w:rPr>
          <w:b/>
          <w:bCs/>
          <w:noProof/>
          <w:szCs w:val="24"/>
        </w:rPr>
        <w:t>E</w:t>
      </w:r>
      <w:r w:rsidR="3DC59475" w:rsidRPr="00D14278">
        <w:rPr>
          <w:b/>
          <w:bCs/>
          <w:noProof/>
          <w:szCs w:val="24"/>
        </w:rPr>
        <w:t>ntry</w:t>
      </w:r>
      <w:r w:rsidR="58299522" w:rsidRPr="00D14278">
        <w:rPr>
          <w:b/>
          <w:bCs/>
          <w:noProof/>
          <w:szCs w:val="24"/>
        </w:rPr>
        <w:t>/</w:t>
      </w:r>
      <w:r w:rsidRPr="00D14278">
        <w:rPr>
          <w:b/>
          <w:bCs/>
          <w:noProof/>
          <w:szCs w:val="24"/>
        </w:rPr>
        <w:t>E</w:t>
      </w:r>
      <w:r w:rsidR="58299522" w:rsidRPr="00D14278">
        <w:rPr>
          <w:b/>
          <w:bCs/>
          <w:noProof/>
          <w:szCs w:val="24"/>
        </w:rPr>
        <w:t xml:space="preserve">xit </w:t>
      </w:r>
      <w:r w:rsidRPr="00D14278">
        <w:rPr>
          <w:b/>
          <w:bCs/>
          <w:noProof/>
          <w:szCs w:val="24"/>
        </w:rPr>
        <w:t>S</w:t>
      </w:r>
      <w:r w:rsidR="58299522" w:rsidRPr="00D14278">
        <w:rPr>
          <w:b/>
          <w:bCs/>
          <w:noProof/>
          <w:szCs w:val="24"/>
        </w:rPr>
        <w:t>ystem</w:t>
      </w:r>
      <w:r w:rsidRPr="00D14278">
        <w:rPr>
          <w:noProof/>
          <w:szCs w:val="24"/>
        </w:rPr>
        <w:t xml:space="preserve"> </w:t>
      </w:r>
      <w:r w:rsidR="0038372F" w:rsidRPr="00D14278">
        <w:rPr>
          <w:noProof/>
          <w:szCs w:val="24"/>
        </w:rPr>
        <w:t>(EES)</w:t>
      </w:r>
      <w:r w:rsidR="002D5DBE" w:rsidRPr="00D14278">
        <w:rPr>
          <w:noProof/>
          <w:szCs w:val="24"/>
        </w:rPr>
        <w:t xml:space="preserve"> – an automated IT system that registers non-EU travellers for a short stay each time they cross the external borders of any of the 29 Schengen countries</w:t>
      </w:r>
      <w:r w:rsidR="009A2AED" w:rsidRPr="00D14278">
        <w:rPr>
          <w:noProof/>
          <w:szCs w:val="24"/>
        </w:rPr>
        <w:t xml:space="preserve"> – successfully started operating in October 2025</w:t>
      </w:r>
      <w:r w:rsidRPr="00D14278">
        <w:rPr>
          <w:noProof/>
          <w:szCs w:val="24"/>
        </w:rPr>
        <w:t xml:space="preserve">. </w:t>
      </w:r>
      <w:r w:rsidR="002D5DBE" w:rsidRPr="00D14278">
        <w:rPr>
          <w:noProof/>
          <w:szCs w:val="24"/>
        </w:rPr>
        <w:t>It allows</w:t>
      </w:r>
      <w:r w:rsidR="1A928872" w:rsidRPr="00D14278">
        <w:rPr>
          <w:noProof/>
          <w:szCs w:val="24"/>
        </w:rPr>
        <w:t xml:space="preserve"> travellers </w:t>
      </w:r>
      <w:r w:rsidRPr="00D14278">
        <w:rPr>
          <w:noProof/>
          <w:szCs w:val="24"/>
        </w:rPr>
        <w:t xml:space="preserve">to verify at any </w:t>
      </w:r>
      <w:r w:rsidR="7A80C152" w:rsidRPr="00D14278">
        <w:rPr>
          <w:noProof/>
          <w:szCs w:val="24"/>
        </w:rPr>
        <w:t xml:space="preserve">time </w:t>
      </w:r>
      <w:r w:rsidRPr="00D14278">
        <w:rPr>
          <w:noProof/>
          <w:szCs w:val="24"/>
        </w:rPr>
        <w:t xml:space="preserve">their remaining authorised </w:t>
      </w:r>
      <w:r w:rsidR="7A80C152" w:rsidRPr="00D14278">
        <w:rPr>
          <w:noProof/>
          <w:szCs w:val="24"/>
        </w:rPr>
        <w:t xml:space="preserve">period of </w:t>
      </w:r>
      <w:r w:rsidRPr="00D14278">
        <w:rPr>
          <w:noProof/>
          <w:szCs w:val="24"/>
        </w:rPr>
        <w:t>stay</w:t>
      </w:r>
      <w:r w:rsidR="49CB070D" w:rsidRPr="00D14278">
        <w:rPr>
          <w:noProof/>
          <w:szCs w:val="24"/>
        </w:rPr>
        <w:t xml:space="preserve"> and</w:t>
      </w:r>
      <w:r w:rsidRPr="00D14278">
        <w:rPr>
          <w:noProof/>
          <w:szCs w:val="24"/>
        </w:rPr>
        <w:t xml:space="preserve"> automatically </w:t>
      </w:r>
      <w:r w:rsidR="49CB070D" w:rsidRPr="00D14278">
        <w:rPr>
          <w:noProof/>
          <w:szCs w:val="24"/>
        </w:rPr>
        <w:t xml:space="preserve">alerts </w:t>
      </w:r>
      <w:r w:rsidRPr="00D14278">
        <w:rPr>
          <w:noProof/>
          <w:szCs w:val="24"/>
        </w:rPr>
        <w:t xml:space="preserve">Member States </w:t>
      </w:r>
      <w:r w:rsidR="49CB070D" w:rsidRPr="00D14278">
        <w:rPr>
          <w:noProof/>
          <w:szCs w:val="24"/>
        </w:rPr>
        <w:t xml:space="preserve">when individuals </w:t>
      </w:r>
      <w:r w:rsidRPr="00D14278">
        <w:rPr>
          <w:noProof/>
          <w:szCs w:val="24"/>
        </w:rPr>
        <w:t>are identified as overstayers</w:t>
      </w:r>
      <w:r w:rsidR="0FBDA43D" w:rsidRPr="00D14278">
        <w:rPr>
          <w:noProof/>
          <w:szCs w:val="24"/>
        </w:rPr>
        <w:t>.</w:t>
      </w:r>
      <w:r w:rsidR="0038372F" w:rsidRPr="00D14278">
        <w:rPr>
          <w:noProof/>
          <w:szCs w:val="24"/>
        </w:rPr>
        <w:t xml:space="preserve"> With more than </w:t>
      </w:r>
      <w:r w:rsidR="00A96A46" w:rsidRPr="00D14278">
        <w:rPr>
          <w:noProof/>
          <w:szCs w:val="24"/>
        </w:rPr>
        <w:t>20</w:t>
      </w:r>
      <w:r w:rsidR="0053756D" w:rsidRPr="00D14278">
        <w:rPr>
          <w:noProof/>
          <w:szCs w:val="24"/>
        </w:rPr>
        <w:t xml:space="preserve"> </w:t>
      </w:r>
      <w:r w:rsidR="00046074" w:rsidRPr="00D14278">
        <w:rPr>
          <w:noProof/>
          <w:szCs w:val="24"/>
        </w:rPr>
        <w:t>million</w:t>
      </w:r>
      <w:r w:rsidR="0038372F" w:rsidRPr="00D14278">
        <w:rPr>
          <w:noProof/>
          <w:szCs w:val="24"/>
        </w:rPr>
        <w:t xml:space="preserve"> registrations of entries and exits since </w:t>
      </w:r>
      <w:r w:rsidR="009A2AED" w:rsidRPr="00D14278">
        <w:rPr>
          <w:noProof/>
          <w:szCs w:val="24"/>
        </w:rPr>
        <w:t>its launch</w:t>
      </w:r>
      <w:r w:rsidR="0038372F" w:rsidRPr="00D14278">
        <w:rPr>
          <w:noProof/>
          <w:szCs w:val="24"/>
        </w:rPr>
        <w:t xml:space="preserve">, the EES </w:t>
      </w:r>
      <w:r w:rsidR="00A65EFB" w:rsidRPr="00D14278">
        <w:rPr>
          <w:noProof/>
          <w:szCs w:val="24"/>
        </w:rPr>
        <w:t xml:space="preserve">has already proven to be a game-changer </w:t>
      </w:r>
      <w:r w:rsidR="00933F14" w:rsidRPr="00D14278">
        <w:rPr>
          <w:noProof/>
          <w:szCs w:val="24"/>
        </w:rPr>
        <w:t>in managing</w:t>
      </w:r>
      <w:r w:rsidR="00A65EFB" w:rsidRPr="00D14278">
        <w:rPr>
          <w:noProof/>
          <w:szCs w:val="24"/>
        </w:rPr>
        <w:t xml:space="preserve"> borders,</w:t>
      </w:r>
      <w:r w:rsidR="0038372F" w:rsidRPr="00D14278">
        <w:rPr>
          <w:noProof/>
          <w:szCs w:val="24"/>
        </w:rPr>
        <w:t xml:space="preserve"> prevent</w:t>
      </w:r>
      <w:r w:rsidR="00A65EFB" w:rsidRPr="00D14278">
        <w:rPr>
          <w:noProof/>
          <w:szCs w:val="24"/>
        </w:rPr>
        <w:t>ing</w:t>
      </w:r>
      <w:r w:rsidR="0038372F" w:rsidRPr="00D14278">
        <w:rPr>
          <w:noProof/>
          <w:szCs w:val="24"/>
        </w:rPr>
        <w:t xml:space="preserve"> </w:t>
      </w:r>
      <w:r w:rsidR="00E12812" w:rsidRPr="00D14278">
        <w:rPr>
          <w:noProof/>
          <w:szCs w:val="24"/>
        </w:rPr>
        <w:t xml:space="preserve">illegal </w:t>
      </w:r>
      <w:r w:rsidR="0038372F" w:rsidRPr="00D14278">
        <w:rPr>
          <w:noProof/>
          <w:szCs w:val="24"/>
        </w:rPr>
        <w:t>migration, detect</w:t>
      </w:r>
      <w:r w:rsidR="00A65EFB" w:rsidRPr="00D14278">
        <w:rPr>
          <w:noProof/>
          <w:szCs w:val="24"/>
        </w:rPr>
        <w:t>ing</w:t>
      </w:r>
      <w:r w:rsidR="0038372F" w:rsidRPr="00D14278">
        <w:rPr>
          <w:noProof/>
          <w:szCs w:val="24"/>
        </w:rPr>
        <w:t xml:space="preserve"> document and identify fraud, </w:t>
      </w:r>
      <w:r w:rsidR="00A65EFB" w:rsidRPr="00D14278">
        <w:rPr>
          <w:noProof/>
          <w:szCs w:val="24"/>
        </w:rPr>
        <w:t xml:space="preserve">and ultimately </w:t>
      </w:r>
      <w:r w:rsidR="0038372F" w:rsidRPr="00D14278">
        <w:rPr>
          <w:noProof/>
          <w:szCs w:val="24"/>
        </w:rPr>
        <w:t xml:space="preserve">increasing the security of </w:t>
      </w:r>
      <w:r w:rsidR="00046074" w:rsidRPr="00D14278">
        <w:rPr>
          <w:noProof/>
          <w:szCs w:val="24"/>
        </w:rPr>
        <w:t>the EU</w:t>
      </w:r>
      <w:r w:rsidR="0038372F" w:rsidRPr="00D14278">
        <w:rPr>
          <w:noProof/>
          <w:szCs w:val="24"/>
        </w:rPr>
        <w:t>. After the progressive start, the EES will be fully operational at all border crossing points in the Schengen area as of April 2026.</w:t>
      </w:r>
    </w:p>
    <w:p w14:paraId="31A91BE0" w14:textId="5B5270A5" w:rsidR="004F17E1" w:rsidRPr="00D14278" w:rsidRDefault="24CEA423" w:rsidP="009304A9">
      <w:pPr>
        <w:spacing w:after="120"/>
        <w:rPr>
          <w:noProof/>
          <w:szCs w:val="24"/>
        </w:rPr>
      </w:pPr>
      <w:r w:rsidRPr="00D14278">
        <w:rPr>
          <w:noProof/>
          <w:szCs w:val="24"/>
        </w:rPr>
        <w:t xml:space="preserve">Furthermore, the </w:t>
      </w:r>
      <w:r w:rsidR="172B88FD" w:rsidRPr="00D14278">
        <w:rPr>
          <w:noProof/>
          <w:szCs w:val="24"/>
        </w:rPr>
        <w:t xml:space="preserve">new </w:t>
      </w:r>
      <w:r w:rsidR="172B88FD" w:rsidRPr="00D14278">
        <w:rPr>
          <w:b/>
          <w:bCs/>
          <w:noProof/>
          <w:szCs w:val="24"/>
        </w:rPr>
        <w:t>Eurodac</w:t>
      </w:r>
      <w:r w:rsidR="172B88FD" w:rsidRPr="00D14278">
        <w:rPr>
          <w:noProof/>
          <w:szCs w:val="24"/>
        </w:rPr>
        <w:t xml:space="preserve"> </w:t>
      </w:r>
      <w:r w:rsidRPr="00D14278">
        <w:rPr>
          <w:noProof/>
          <w:szCs w:val="24"/>
        </w:rPr>
        <w:t>system</w:t>
      </w:r>
      <w:r w:rsidR="0038372F" w:rsidRPr="00D14278">
        <w:rPr>
          <w:noProof/>
          <w:szCs w:val="24"/>
        </w:rPr>
        <w:t xml:space="preserve"> for registration of</w:t>
      </w:r>
      <w:r w:rsidR="008F4421" w:rsidRPr="00D14278">
        <w:rPr>
          <w:i/>
          <w:noProof/>
          <w:szCs w:val="24"/>
        </w:rPr>
        <w:t xml:space="preserve"> </w:t>
      </w:r>
      <w:r w:rsidR="0038372F" w:rsidRPr="00D14278">
        <w:rPr>
          <w:noProof/>
          <w:szCs w:val="24"/>
        </w:rPr>
        <w:t xml:space="preserve">applicants </w:t>
      </w:r>
      <w:r w:rsidR="008F4421" w:rsidRPr="00D14278">
        <w:rPr>
          <w:noProof/>
          <w:szCs w:val="24"/>
        </w:rPr>
        <w:t>for international pro</w:t>
      </w:r>
      <w:r w:rsidR="003535F9" w:rsidRPr="00D14278">
        <w:rPr>
          <w:noProof/>
          <w:szCs w:val="24"/>
        </w:rPr>
        <w:t xml:space="preserve">tection </w:t>
      </w:r>
      <w:r w:rsidR="0038372F" w:rsidRPr="00D14278">
        <w:rPr>
          <w:noProof/>
          <w:szCs w:val="24"/>
        </w:rPr>
        <w:t>will</w:t>
      </w:r>
      <w:r w:rsidRPr="00D14278">
        <w:rPr>
          <w:noProof/>
          <w:szCs w:val="24"/>
        </w:rPr>
        <w:t xml:space="preserve"> become operational </w:t>
      </w:r>
      <w:r w:rsidR="172B88FD" w:rsidRPr="00D14278">
        <w:rPr>
          <w:noProof/>
          <w:szCs w:val="24"/>
        </w:rPr>
        <w:t>in June 2026</w:t>
      </w:r>
      <w:r w:rsidR="0038372F" w:rsidRPr="00D14278">
        <w:rPr>
          <w:noProof/>
          <w:szCs w:val="24"/>
        </w:rPr>
        <w:t xml:space="preserve">. It </w:t>
      </w:r>
      <w:r w:rsidR="5574A4B5" w:rsidRPr="00D14278">
        <w:rPr>
          <w:noProof/>
          <w:szCs w:val="24"/>
        </w:rPr>
        <w:t xml:space="preserve">will </w:t>
      </w:r>
      <w:r w:rsidRPr="00D14278">
        <w:rPr>
          <w:noProof/>
          <w:szCs w:val="24"/>
        </w:rPr>
        <w:t xml:space="preserve">substantially </w:t>
      </w:r>
      <w:r w:rsidR="56EA5820" w:rsidRPr="00D14278">
        <w:rPr>
          <w:noProof/>
          <w:szCs w:val="24"/>
        </w:rPr>
        <w:t>improve the Union’s ability</w:t>
      </w:r>
      <w:r w:rsidR="5574A4B5" w:rsidRPr="00D14278">
        <w:rPr>
          <w:noProof/>
          <w:szCs w:val="24"/>
        </w:rPr>
        <w:t xml:space="preserve"> to </w:t>
      </w:r>
      <w:r w:rsidRPr="00D14278">
        <w:rPr>
          <w:noProof/>
          <w:szCs w:val="24"/>
        </w:rPr>
        <w:t xml:space="preserve">address </w:t>
      </w:r>
      <w:r w:rsidR="5574A4B5" w:rsidRPr="00D14278">
        <w:rPr>
          <w:noProof/>
          <w:szCs w:val="24"/>
        </w:rPr>
        <w:t xml:space="preserve">visa </w:t>
      </w:r>
      <w:r w:rsidR="0038372F" w:rsidRPr="00D14278">
        <w:rPr>
          <w:noProof/>
          <w:szCs w:val="24"/>
        </w:rPr>
        <w:t>misuse</w:t>
      </w:r>
      <w:r w:rsidR="5574A4B5" w:rsidRPr="00D14278">
        <w:rPr>
          <w:noProof/>
          <w:szCs w:val="24"/>
        </w:rPr>
        <w:t xml:space="preserve"> by visa-required third-country nationals</w:t>
      </w:r>
      <w:r w:rsidR="1A692F2C" w:rsidRPr="00D14278">
        <w:rPr>
          <w:noProof/>
          <w:szCs w:val="24"/>
        </w:rPr>
        <w:t>.</w:t>
      </w:r>
      <w:r w:rsidR="5574A4B5" w:rsidRPr="00D14278">
        <w:rPr>
          <w:noProof/>
          <w:szCs w:val="24"/>
        </w:rPr>
        <w:t xml:space="preserve"> </w:t>
      </w:r>
      <w:r w:rsidR="1A692F2C" w:rsidRPr="00D14278">
        <w:rPr>
          <w:noProof/>
          <w:szCs w:val="24"/>
        </w:rPr>
        <w:t>It will include</w:t>
      </w:r>
      <w:r w:rsidR="007F4E7C" w:rsidRPr="00D14278">
        <w:rPr>
          <w:noProof/>
          <w:szCs w:val="24"/>
        </w:rPr>
        <w:t xml:space="preserve"> </w:t>
      </w:r>
      <w:r w:rsidR="06B64C84" w:rsidRPr="00D14278">
        <w:rPr>
          <w:noProof/>
          <w:szCs w:val="24"/>
        </w:rPr>
        <w:t xml:space="preserve">more </w:t>
      </w:r>
      <w:r w:rsidR="1A692F2C" w:rsidRPr="00D14278">
        <w:rPr>
          <w:noProof/>
          <w:szCs w:val="24"/>
        </w:rPr>
        <w:t xml:space="preserve">detailed </w:t>
      </w:r>
      <w:r w:rsidR="06B64C84" w:rsidRPr="00D14278">
        <w:rPr>
          <w:noProof/>
          <w:szCs w:val="24"/>
        </w:rPr>
        <w:t>information on third-country nationals</w:t>
      </w:r>
      <w:r>
        <w:rPr>
          <w:noProof/>
          <w:szCs w:val="24"/>
        </w:rPr>
        <w:t>, and</w:t>
      </w:r>
      <w:r w:rsidR="00C57362" w:rsidRPr="00D14278">
        <w:rPr>
          <w:noProof/>
          <w:szCs w:val="24"/>
        </w:rPr>
        <w:t xml:space="preserve"> it will</w:t>
      </w:r>
      <w:r w:rsidR="06B64C84" w:rsidRPr="00D14278">
        <w:rPr>
          <w:noProof/>
          <w:szCs w:val="24"/>
        </w:rPr>
        <w:t xml:space="preserve"> link all datasets corresponding to the same </w:t>
      </w:r>
      <w:r w:rsidR="1A692F2C" w:rsidRPr="00D14278">
        <w:rPr>
          <w:noProof/>
          <w:szCs w:val="24"/>
        </w:rPr>
        <w:t xml:space="preserve">individual </w:t>
      </w:r>
      <w:r w:rsidR="06B64C84" w:rsidRPr="00D14278">
        <w:rPr>
          <w:noProof/>
          <w:szCs w:val="24"/>
        </w:rPr>
        <w:t xml:space="preserve">and </w:t>
      </w:r>
      <w:r w:rsidR="1A692F2C" w:rsidRPr="00D14278">
        <w:rPr>
          <w:noProof/>
          <w:szCs w:val="24"/>
        </w:rPr>
        <w:t xml:space="preserve">store </w:t>
      </w:r>
      <w:r w:rsidR="0D699EEB" w:rsidRPr="00D14278">
        <w:rPr>
          <w:noProof/>
          <w:szCs w:val="24"/>
        </w:rPr>
        <w:t xml:space="preserve">data on </w:t>
      </w:r>
      <w:r w:rsidR="5574A4B5" w:rsidRPr="00D14278">
        <w:rPr>
          <w:noProof/>
          <w:szCs w:val="24"/>
        </w:rPr>
        <w:t xml:space="preserve">visa holders who </w:t>
      </w:r>
      <w:r w:rsidR="2E194F70" w:rsidRPr="00D14278">
        <w:rPr>
          <w:noProof/>
          <w:szCs w:val="24"/>
        </w:rPr>
        <w:t xml:space="preserve">have </w:t>
      </w:r>
      <w:r w:rsidR="5574A4B5" w:rsidRPr="00D14278">
        <w:rPr>
          <w:noProof/>
          <w:szCs w:val="24"/>
        </w:rPr>
        <w:t xml:space="preserve">applied for international protection. </w:t>
      </w:r>
    </w:p>
    <w:p w14:paraId="0F98C197" w14:textId="5613A487" w:rsidR="0066159B" w:rsidRPr="00D14278" w:rsidRDefault="00605BEB" w:rsidP="009304A9">
      <w:pPr>
        <w:spacing w:after="120"/>
        <w:rPr>
          <w:noProof/>
          <w:szCs w:val="24"/>
        </w:rPr>
      </w:pPr>
      <w:r w:rsidRPr="00D14278">
        <w:rPr>
          <w:b/>
          <w:bCs/>
          <w:noProof/>
          <w:szCs w:val="24"/>
        </w:rPr>
        <w:t>ETIAS</w:t>
      </w:r>
      <w:r w:rsidRPr="00D14278">
        <w:rPr>
          <w:noProof/>
          <w:szCs w:val="24"/>
        </w:rPr>
        <w:t xml:space="preserve"> will </w:t>
      </w:r>
      <w:r w:rsidR="00630E42" w:rsidRPr="00D14278">
        <w:rPr>
          <w:noProof/>
          <w:szCs w:val="24"/>
        </w:rPr>
        <w:t xml:space="preserve">increase </w:t>
      </w:r>
      <w:r w:rsidRPr="00D14278">
        <w:rPr>
          <w:noProof/>
          <w:szCs w:val="24"/>
        </w:rPr>
        <w:t xml:space="preserve">internal security by pre-screening travellers for potential security, </w:t>
      </w:r>
      <w:r w:rsidR="00E12812" w:rsidRPr="00D14278">
        <w:rPr>
          <w:noProof/>
          <w:szCs w:val="24"/>
        </w:rPr>
        <w:t xml:space="preserve">illegal </w:t>
      </w:r>
      <w:r w:rsidRPr="00D14278">
        <w:rPr>
          <w:noProof/>
          <w:szCs w:val="24"/>
        </w:rPr>
        <w:t xml:space="preserve">migration, </w:t>
      </w:r>
      <w:r w:rsidR="00317585" w:rsidRPr="00D14278">
        <w:rPr>
          <w:noProof/>
          <w:szCs w:val="24"/>
        </w:rPr>
        <w:t xml:space="preserve">and </w:t>
      </w:r>
      <w:r w:rsidR="00834F21" w:rsidRPr="00D14278">
        <w:rPr>
          <w:noProof/>
          <w:szCs w:val="24"/>
        </w:rPr>
        <w:t xml:space="preserve">high epidemic </w:t>
      </w:r>
      <w:r w:rsidRPr="00D14278">
        <w:rPr>
          <w:noProof/>
          <w:szCs w:val="24"/>
        </w:rPr>
        <w:t>risks</w:t>
      </w:r>
      <w:r w:rsidR="00FF09AB" w:rsidRPr="00D14278">
        <w:rPr>
          <w:noProof/>
          <w:szCs w:val="24"/>
        </w:rPr>
        <w:t xml:space="preserve"> </w:t>
      </w:r>
      <w:r w:rsidR="00834F21" w:rsidRPr="00D14278">
        <w:rPr>
          <w:noProof/>
          <w:szCs w:val="24"/>
        </w:rPr>
        <w:t>prior to their departure</w:t>
      </w:r>
      <w:r w:rsidRPr="00D14278">
        <w:rPr>
          <w:noProof/>
          <w:szCs w:val="24"/>
        </w:rPr>
        <w:t xml:space="preserve">. By automating these checks against various EU databases, ETIAS will make border crossings faster and more efficient for the travellers who do not pose a risk.  </w:t>
      </w:r>
    </w:p>
    <w:p w14:paraId="5A978101" w14:textId="35053388" w:rsidR="004F17E1" w:rsidRPr="00D14278" w:rsidRDefault="0FBDA43D" w:rsidP="009304A9">
      <w:pPr>
        <w:spacing w:after="120"/>
        <w:rPr>
          <w:noProof/>
          <w:szCs w:val="24"/>
        </w:rPr>
      </w:pPr>
      <w:r w:rsidRPr="00D14278">
        <w:rPr>
          <w:noProof/>
        </w:rPr>
        <w:t xml:space="preserve">The </w:t>
      </w:r>
      <w:r w:rsidRPr="00D14278">
        <w:rPr>
          <w:b/>
          <w:noProof/>
        </w:rPr>
        <w:t>Visa Information System</w:t>
      </w:r>
      <w:r w:rsidRPr="00D14278">
        <w:rPr>
          <w:noProof/>
          <w:szCs w:val="24"/>
        </w:rPr>
        <w:t xml:space="preserve"> </w:t>
      </w:r>
      <w:r w:rsidR="00605BEB" w:rsidRPr="00D14278">
        <w:rPr>
          <w:noProof/>
        </w:rPr>
        <w:t xml:space="preserve">(VIS) </w:t>
      </w:r>
      <w:r w:rsidR="002D5DBE" w:rsidRPr="00D14278">
        <w:rPr>
          <w:noProof/>
        </w:rPr>
        <w:t xml:space="preserve">already now </w:t>
      </w:r>
      <w:r w:rsidR="00A65EFB" w:rsidRPr="00D14278">
        <w:rPr>
          <w:noProof/>
        </w:rPr>
        <w:t xml:space="preserve">includes </w:t>
      </w:r>
      <w:r w:rsidR="00834F21" w:rsidRPr="00D14278">
        <w:rPr>
          <w:noProof/>
        </w:rPr>
        <w:t xml:space="preserve">short-stay </w:t>
      </w:r>
      <w:r w:rsidR="00A65EFB" w:rsidRPr="00D14278">
        <w:rPr>
          <w:noProof/>
        </w:rPr>
        <w:t xml:space="preserve">visa application data for foreign nationals </w:t>
      </w:r>
      <w:r w:rsidR="00605BEB" w:rsidRPr="00D14278">
        <w:rPr>
          <w:noProof/>
        </w:rPr>
        <w:t>from visa-required countries</w:t>
      </w:r>
      <w:r w:rsidR="00A65EFB" w:rsidRPr="00D14278">
        <w:rPr>
          <w:noProof/>
        </w:rPr>
        <w:t>. It aim</w:t>
      </w:r>
      <w:r w:rsidR="00605BEB" w:rsidRPr="00D14278">
        <w:rPr>
          <w:noProof/>
        </w:rPr>
        <w:t>s</w:t>
      </w:r>
      <w:r w:rsidR="00A65EFB" w:rsidRPr="00D14278">
        <w:rPr>
          <w:noProof/>
        </w:rPr>
        <w:t xml:space="preserve"> to </w:t>
      </w:r>
      <w:r w:rsidR="00605BEB" w:rsidRPr="00D14278">
        <w:rPr>
          <w:noProof/>
        </w:rPr>
        <w:t>facilitate</w:t>
      </w:r>
      <w:r w:rsidR="002C24A2" w:rsidRPr="00D14278">
        <w:rPr>
          <w:noProof/>
        </w:rPr>
        <w:t xml:space="preserve">, in particular, </w:t>
      </w:r>
      <w:r w:rsidR="00A65EFB" w:rsidRPr="00D14278">
        <w:rPr>
          <w:noProof/>
        </w:rPr>
        <w:t>the visa process for legitimate travellers</w:t>
      </w:r>
      <w:r w:rsidR="00F0394A" w:rsidRPr="00D14278">
        <w:rPr>
          <w:noProof/>
        </w:rPr>
        <w:t>,</w:t>
      </w:r>
      <w:r w:rsidR="00A65EFB" w:rsidRPr="00D14278">
        <w:rPr>
          <w:noProof/>
        </w:rPr>
        <w:t xml:space="preserve"> while </w:t>
      </w:r>
      <w:r w:rsidR="004C2A19" w:rsidRPr="00D14278">
        <w:rPr>
          <w:noProof/>
        </w:rPr>
        <w:t xml:space="preserve">helping </w:t>
      </w:r>
      <w:r w:rsidR="00A65EFB" w:rsidRPr="00D14278">
        <w:rPr>
          <w:noProof/>
        </w:rPr>
        <w:t xml:space="preserve">authorities </w:t>
      </w:r>
      <w:r w:rsidR="004C2A19" w:rsidRPr="00D14278">
        <w:rPr>
          <w:noProof/>
        </w:rPr>
        <w:t xml:space="preserve">to </w:t>
      </w:r>
      <w:r w:rsidR="007F4E7C" w:rsidRPr="00D14278">
        <w:rPr>
          <w:noProof/>
        </w:rPr>
        <w:t>prevent fraud</w:t>
      </w:r>
      <w:r w:rsidR="00A65EFB" w:rsidRPr="00D14278">
        <w:rPr>
          <w:noProof/>
        </w:rPr>
        <w:t xml:space="preserve"> and visa shopping</w:t>
      </w:r>
      <w:r w:rsidR="0017010C" w:rsidRPr="00D14278">
        <w:rPr>
          <w:noProof/>
          <w:szCs w:val="24"/>
        </w:rPr>
        <w:t>.</w:t>
      </w:r>
      <w:r w:rsidR="00A65EFB" w:rsidRPr="00D14278">
        <w:rPr>
          <w:noProof/>
        </w:rPr>
        <w:t xml:space="preserve"> It also helps with checks </w:t>
      </w:r>
      <w:r w:rsidR="00545A51" w:rsidRPr="00D14278">
        <w:rPr>
          <w:noProof/>
        </w:rPr>
        <w:t xml:space="preserve">at external border crossing points </w:t>
      </w:r>
      <w:r w:rsidR="00A65EFB" w:rsidRPr="00D14278">
        <w:rPr>
          <w:noProof/>
        </w:rPr>
        <w:t xml:space="preserve">to make sure that the person arriving at the border is the rightful visa holder. The </w:t>
      </w:r>
      <w:r w:rsidR="00F5766F" w:rsidRPr="00D14278">
        <w:rPr>
          <w:noProof/>
        </w:rPr>
        <w:t xml:space="preserve">revised </w:t>
      </w:r>
      <w:r w:rsidR="00A65EFB" w:rsidRPr="00D14278">
        <w:rPr>
          <w:noProof/>
        </w:rPr>
        <w:t xml:space="preserve">VIS </w:t>
      </w:r>
      <w:r w:rsidR="0066159B" w:rsidRPr="00D14278">
        <w:rPr>
          <w:noProof/>
        </w:rPr>
        <w:t>will i</w:t>
      </w:r>
      <w:r w:rsidR="35641508" w:rsidRPr="00D14278">
        <w:rPr>
          <w:noProof/>
        </w:rPr>
        <w:t xml:space="preserve">ntegrate data on </w:t>
      </w:r>
      <w:r w:rsidR="457C78C6" w:rsidRPr="00D14278">
        <w:rPr>
          <w:noProof/>
        </w:rPr>
        <w:t xml:space="preserve">long-stay visas and residence permits, in addition to </w:t>
      </w:r>
      <w:r w:rsidR="009871FA" w:rsidRPr="00D14278">
        <w:rPr>
          <w:noProof/>
        </w:rPr>
        <w:t xml:space="preserve">information </w:t>
      </w:r>
      <w:r w:rsidR="00497C35" w:rsidRPr="00D14278">
        <w:rPr>
          <w:noProof/>
        </w:rPr>
        <w:t xml:space="preserve">on </w:t>
      </w:r>
      <w:r w:rsidR="457C78C6" w:rsidRPr="00D14278">
        <w:rPr>
          <w:noProof/>
        </w:rPr>
        <w:t>short-stay visa</w:t>
      </w:r>
      <w:r w:rsidR="00497C35" w:rsidRPr="00D14278">
        <w:rPr>
          <w:noProof/>
        </w:rPr>
        <w:t>s</w:t>
      </w:r>
      <w:r w:rsidR="00605BEB" w:rsidRPr="00D14278">
        <w:rPr>
          <w:noProof/>
        </w:rPr>
        <w:t xml:space="preserve">. It will also </w:t>
      </w:r>
      <w:r w:rsidR="1119E043" w:rsidRPr="00D14278">
        <w:rPr>
          <w:noProof/>
        </w:rPr>
        <w:t>automat</w:t>
      </w:r>
      <w:r w:rsidR="45B012DD" w:rsidRPr="00D14278">
        <w:rPr>
          <w:noProof/>
        </w:rPr>
        <w:t xml:space="preserve">e </w:t>
      </w:r>
      <w:r w:rsidR="1119E043" w:rsidRPr="00D14278">
        <w:rPr>
          <w:noProof/>
        </w:rPr>
        <w:t>the querying of all relevant EU database</w:t>
      </w:r>
      <w:r w:rsidR="6A51B1BB" w:rsidRPr="00D14278">
        <w:rPr>
          <w:noProof/>
        </w:rPr>
        <w:t xml:space="preserve">s, </w:t>
      </w:r>
      <w:r w:rsidR="1119E043" w:rsidRPr="00D14278">
        <w:rPr>
          <w:noProof/>
        </w:rPr>
        <w:t xml:space="preserve">improving the quality </w:t>
      </w:r>
      <w:r w:rsidR="6A51B1BB" w:rsidRPr="00D14278">
        <w:rPr>
          <w:noProof/>
        </w:rPr>
        <w:t xml:space="preserve">and consistency </w:t>
      </w:r>
      <w:r w:rsidR="1119E043" w:rsidRPr="00D14278">
        <w:rPr>
          <w:noProof/>
        </w:rPr>
        <w:t xml:space="preserve">of </w:t>
      </w:r>
      <w:r w:rsidR="00545A51" w:rsidRPr="00D14278">
        <w:rPr>
          <w:noProof/>
        </w:rPr>
        <w:t xml:space="preserve">decisions on </w:t>
      </w:r>
      <w:r w:rsidR="1119E043" w:rsidRPr="00D14278">
        <w:rPr>
          <w:noProof/>
        </w:rPr>
        <w:t>visa</w:t>
      </w:r>
      <w:r w:rsidR="00545A51" w:rsidRPr="00D14278">
        <w:rPr>
          <w:noProof/>
        </w:rPr>
        <w:t xml:space="preserve"> applications</w:t>
      </w:r>
      <w:r w:rsidR="1119E043" w:rsidRPr="00D14278">
        <w:rPr>
          <w:noProof/>
          <w:szCs w:val="24"/>
        </w:rPr>
        <w:t>.</w:t>
      </w:r>
    </w:p>
    <w:p w14:paraId="37A166B3" w14:textId="0BB9B60B" w:rsidR="00DC188E" w:rsidRPr="00D14278" w:rsidRDefault="6EA5CE4D" w:rsidP="009304A9">
      <w:pPr>
        <w:spacing w:after="120"/>
        <w:rPr>
          <w:noProof/>
        </w:rPr>
      </w:pPr>
      <w:r w:rsidRPr="00D14278">
        <w:rPr>
          <w:noProof/>
        </w:rPr>
        <w:t xml:space="preserve">Once </w:t>
      </w:r>
      <w:r w:rsidR="5EFE1DFB" w:rsidRPr="00D14278">
        <w:rPr>
          <w:noProof/>
        </w:rPr>
        <w:t xml:space="preserve">the </w:t>
      </w:r>
      <w:r w:rsidR="009B6623" w:rsidRPr="00D14278">
        <w:rPr>
          <w:b/>
          <w:bCs/>
          <w:noProof/>
        </w:rPr>
        <w:t>interoperability framework</w:t>
      </w:r>
      <w:r w:rsidR="009B6623" w:rsidRPr="00D14278">
        <w:rPr>
          <w:noProof/>
        </w:rPr>
        <w:t xml:space="preserve"> </w:t>
      </w:r>
      <w:r w:rsidR="5EFE1DFB" w:rsidRPr="00D14278">
        <w:rPr>
          <w:noProof/>
        </w:rPr>
        <w:t>of EU information systems</w:t>
      </w:r>
      <w:r w:rsidRPr="00D14278">
        <w:rPr>
          <w:noProof/>
        </w:rPr>
        <w:t xml:space="preserve"> is fully implemented</w:t>
      </w:r>
      <w:r w:rsidR="4D98398F" w:rsidRPr="00D14278">
        <w:rPr>
          <w:noProof/>
        </w:rPr>
        <w:t xml:space="preserve"> in </w:t>
      </w:r>
      <w:r w:rsidR="52ACC655" w:rsidRPr="00D14278">
        <w:rPr>
          <w:noProof/>
        </w:rPr>
        <w:t>2028</w:t>
      </w:r>
      <w:r w:rsidR="5EFE1DFB" w:rsidRPr="00D14278">
        <w:rPr>
          <w:noProof/>
        </w:rPr>
        <w:t>, it will be possible</w:t>
      </w:r>
      <w:r w:rsidR="3C86328D" w:rsidRPr="00D14278">
        <w:rPr>
          <w:noProof/>
        </w:rPr>
        <w:t xml:space="preserve"> to query – through a single, central search – multiple databases at once. </w:t>
      </w:r>
      <w:r w:rsidR="009B6623" w:rsidRPr="00D14278">
        <w:rPr>
          <w:noProof/>
        </w:rPr>
        <w:t xml:space="preserve">The interoperability framework </w:t>
      </w:r>
      <w:r w:rsidR="3C86328D" w:rsidRPr="00D14278">
        <w:rPr>
          <w:noProof/>
        </w:rPr>
        <w:t>will present a comprehensive picture of a person's status by pulling together relevant data on</w:t>
      </w:r>
      <w:r w:rsidR="651314C8" w:rsidRPr="00D14278">
        <w:rPr>
          <w:noProof/>
        </w:rPr>
        <w:t xml:space="preserve"> a</w:t>
      </w:r>
      <w:r w:rsidR="3C86328D" w:rsidRPr="00D14278">
        <w:rPr>
          <w:noProof/>
        </w:rPr>
        <w:t xml:space="preserve"> single screen. </w:t>
      </w:r>
      <w:r w:rsidR="00630251" w:rsidRPr="00D14278">
        <w:rPr>
          <w:noProof/>
        </w:rPr>
        <w:t>This means that</w:t>
      </w:r>
      <w:r w:rsidR="3C86328D" w:rsidRPr="00D14278">
        <w:rPr>
          <w:noProof/>
        </w:rPr>
        <w:t xml:space="preserve"> authorities will be able to automatically detect multiple or fraudulent identities or identify whether a person </w:t>
      </w:r>
      <w:r w:rsidR="651314C8" w:rsidRPr="00D14278">
        <w:rPr>
          <w:noProof/>
        </w:rPr>
        <w:t>did not comply with the rules of their stay</w:t>
      </w:r>
      <w:r w:rsidR="3C86328D" w:rsidRPr="00D14278">
        <w:rPr>
          <w:noProof/>
        </w:rPr>
        <w:t xml:space="preserve">. It will also </w:t>
      </w:r>
      <w:r w:rsidR="5EFE1DFB" w:rsidRPr="00D14278">
        <w:rPr>
          <w:noProof/>
        </w:rPr>
        <w:t xml:space="preserve">generate cross-system statistics </w:t>
      </w:r>
      <w:r w:rsidR="3C86328D" w:rsidRPr="00D14278">
        <w:rPr>
          <w:noProof/>
        </w:rPr>
        <w:t>that</w:t>
      </w:r>
      <w:r w:rsidRPr="00D14278">
        <w:rPr>
          <w:noProof/>
        </w:rPr>
        <w:t xml:space="preserve"> </w:t>
      </w:r>
      <w:r w:rsidR="651314C8" w:rsidRPr="00D14278">
        <w:rPr>
          <w:noProof/>
        </w:rPr>
        <w:t xml:space="preserve">will </w:t>
      </w:r>
      <w:r w:rsidRPr="00D14278">
        <w:rPr>
          <w:noProof/>
        </w:rPr>
        <w:t xml:space="preserve">provide </w:t>
      </w:r>
      <w:r w:rsidR="5EFE1DFB" w:rsidRPr="00D14278">
        <w:rPr>
          <w:noProof/>
        </w:rPr>
        <w:t>valuable insight</w:t>
      </w:r>
      <w:r w:rsidRPr="00D14278">
        <w:rPr>
          <w:noProof/>
        </w:rPr>
        <w:t>s</w:t>
      </w:r>
      <w:r w:rsidR="5EFE1DFB" w:rsidRPr="00D14278">
        <w:rPr>
          <w:noProof/>
        </w:rPr>
        <w:t xml:space="preserve"> into </w:t>
      </w:r>
      <w:r w:rsidRPr="00D14278">
        <w:rPr>
          <w:noProof/>
        </w:rPr>
        <w:t xml:space="preserve">travel patterns, </w:t>
      </w:r>
      <w:r w:rsidR="5EFE1DFB" w:rsidRPr="00D14278">
        <w:rPr>
          <w:noProof/>
        </w:rPr>
        <w:t>risks</w:t>
      </w:r>
      <w:r w:rsidRPr="00D14278">
        <w:rPr>
          <w:noProof/>
        </w:rPr>
        <w:t>,</w:t>
      </w:r>
      <w:r w:rsidR="5EFE1DFB" w:rsidRPr="00D14278">
        <w:rPr>
          <w:noProof/>
        </w:rPr>
        <w:t xml:space="preserve"> </w:t>
      </w:r>
      <w:r w:rsidRPr="00D14278">
        <w:rPr>
          <w:noProof/>
        </w:rPr>
        <w:t xml:space="preserve">and potential </w:t>
      </w:r>
      <w:r w:rsidR="5EFE1DFB" w:rsidRPr="00D14278">
        <w:rPr>
          <w:noProof/>
        </w:rPr>
        <w:t>abuse</w:t>
      </w:r>
      <w:r w:rsidRPr="00D14278">
        <w:rPr>
          <w:noProof/>
        </w:rPr>
        <w:t>s</w:t>
      </w:r>
      <w:r w:rsidR="318C0ED7" w:rsidRPr="00D14278">
        <w:rPr>
          <w:noProof/>
        </w:rPr>
        <w:t>, thereby</w:t>
      </w:r>
      <w:r w:rsidR="5EFE1DFB" w:rsidRPr="00D14278">
        <w:rPr>
          <w:noProof/>
        </w:rPr>
        <w:t xml:space="preserve"> </w:t>
      </w:r>
      <w:r w:rsidR="318C0ED7" w:rsidRPr="00D14278">
        <w:rPr>
          <w:noProof/>
        </w:rPr>
        <w:t>supporting evidence-based visa policy</w:t>
      </w:r>
      <w:r w:rsidR="5EFE1DFB" w:rsidRPr="00D14278">
        <w:rPr>
          <w:noProof/>
        </w:rPr>
        <w:t xml:space="preserve">.  </w:t>
      </w:r>
    </w:p>
    <w:p w14:paraId="6B9B7411" w14:textId="54D807AA" w:rsidR="4E4BAEEE" w:rsidRPr="00D14278" w:rsidRDefault="008D1285" w:rsidP="0616EE85">
      <w:pPr>
        <w:spacing w:after="120"/>
        <w:rPr>
          <w:noProof/>
        </w:rPr>
      </w:pPr>
      <w:r w:rsidRPr="00D14278">
        <w:rPr>
          <w:noProof/>
        </w:rPr>
        <w:t>In the future</w:t>
      </w:r>
      <w:r w:rsidR="4E4BAEEE" w:rsidRPr="00D14278">
        <w:rPr>
          <w:noProof/>
        </w:rPr>
        <w:t xml:space="preserve">, EU IT systems supporting visa processing </w:t>
      </w:r>
      <w:r w:rsidR="00A81EFF" w:rsidRPr="00D14278">
        <w:rPr>
          <w:noProof/>
        </w:rPr>
        <w:t>should aim to leverage</w:t>
      </w:r>
      <w:r w:rsidR="37141769" w:rsidRPr="00D14278">
        <w:rPr>
          <w:noProof/>
        </w:rPr>
        <w:t xml:space="preserve"> </w:t>
      </w:r>
      <w:r w:rsidR="00C74843" w:rsidRPr="00D14278">
        <w:rPr>
          <w:noProof/>
        </w:rPr>
        <w:t>technological developments</w:t>
      </w:r>
      <w:r w:rsidR="003202B3" w:rsidRPr="00D14278">
        <w:rPr>
          <w:noProof/>
        </w:rPr>
        <w:t xml:space="preserve">, in </w:t>
      </w:r>
      <w:r w:rsidR="00773F50" w:rsidRPr="00D14278">
        <w:rPr>
          <w:noProof/>
        </w:rPr>
        <w:t>particular Artificial</w:t>
      </w:r>
      <w:r w:rsidR="00D76505" w:rsidRPr="00D14278">
        <w:rPr>
          <w:noProof/>
        </w:rPr>
        <w:t xml:space="preserve"> Intelligence</w:t>
      </w:r>
      <w:r w:rsidR="00C74843" w:rsidRPr="00D14278">
        <w:rPr>
          <w:noProof/>
        </w:rPr>
        <w:t xml:space="preserve"> solutions</w:t>
      </w:r>
      <w:r w:rsidR="37141769" w:rsidRPr="00D14278">
        <w:rPr>
          <w:noProof/>
        </w:rPr>
        <w:t xml:space="preserve">. </w:t>
      </w:r>
      <w:r w:rsidR="00474E05" w:rsidRPr="00D14278">
        <w:rPr>
          <w:noProof/>
        </w:rPr>
        <w:t>At the same time, n</w:t>
      </w:r>
      <w:r w:rsidR="00CB52CC" w:rsidRPr="00D14278">
        <w:rPr>
          <w:noProof/>
        </w:rPr>
        <w:t xml:space="preserve">ew technologies will offer </w:t>
      </w:r>
      <w:r w:rsidR="00474E05" w:rsidRPr="00D14278">
        <w:rPr>
          <w:noProof/>
        </w:rPr>
        <w:t xml:space="preserve">further </w:t>
      </w:r>
      <w:r w:rsidR="00CB52CC" w:rsidRPr="00D14278">
        <w:rPr>
          <w:noProof/>
        </w:rPr>
        <w:t xml:space="preserve">opportunities to </w:t>
      </w:r>
      <w:r w:rsidR="712D2A35" w:rsidRPr="00D14278">
        <w:rPr>
          <w:noProof/>
        </w:rPr>
        <w:t>impro</w:t>
      </w:r>
      <w:r w:rsidR="00CB52CC" w:rsidRPr="00D14278">
        <w:rPr>
          <w:noProof/>
        </w:rPr>
        <w:t>ve</w:t>
      </w:r>
      <w:r w:rsidR="712D2A35" w:rsidRPr="00D14278">
        <w:rPr>
          <w:noProof/>
        </w:rPr>
        <w:t xml:space="preserve"> </w:t>
      </w:r>
      <w:r w:rsidR="0048552F" w:rsidRPr="00D14278">
        <w:rPr>
          <w:noProof/>
        </w:rPr>
        <w:t xml:space="preserve">the </w:t>
      </w:r>
      <w:r w:rsidR="712D2A35" w:rsidRPr="00D14278">
        <w:rPr>
          <w:noProof/>
        </w:rPr>
        <w:t xml:space="preserve">security of visa processes and </w:t>
      </w:r>
      <w:r w:rsidR="126DBA0A" w:rsidRPr="00D14278">
        <w:rPr>
          <w:noProof/>
        </w:rPr>
        <w:t>mak</w:t>
      </w:r>
      <w:r w:rsidR="00474E05" w:rsidRPr="00D14278">
        <w:rPr>
          <w:noProof/>
        </w:rPr>
        <w:t>e</w:t>
      </w:r>
      <w:r w:rsidR="126DBA0A" w:rsidRPr="00D14278">
        <w:rPr>
          <w:noProof/>
        </w:rPr>
        <w:t xml:space="preserve"> the travel experience of </w:t>
      </w:r>
      <w:r w:rsidR="126DBA0A" w:rsidRPr="00D14278">
        <w:rPr>
          <w:i/>
          <w:noProof/>
        </w:rPr>
        <w:t>bona fide</w:t>
      </w:r>
      <w:r w:rsidR="126DBA0A" w:rsidRPr="00D14278">
        <w:rPr>
          <w:noProof/>
        </w:rPr>
        <w:t xml:space="preserve"> travellers smoother and easier.</w:t>
      </w:r>
      <w:r w:rsidR="04CEA056" w:rsidRPr="00D14278">
        <w:rPr>
          <w:noProof/>
        </w:rPr>
        <w:t xml:space="preserve"> </w:t>
      </w:r>
      <w:r w:rsidR="712D2A35" w:rsidRPr="00D14278">
        <w:rPr>
          <w:noProof/>
        </w:rPr>
        <w:t xml:space="preserve"> </w:t>
      </w:r>
    </w:p>
    <w:p w14:paraId="05AFDCB8" w14:textId="6FBA4588" w:rsidR="008A3339" w:rsidRPr="00D14278" w:rsidRDefault="0F568F37" w:rsidP="00E85DDA">
      <w:pPr>
        <w:pStyle w:val="ListParagraph"/>
        <w:numPr>
          <w:ilvl w:val="0"/>
          <w:numId w:val="4"/>
        </w:numPr>
        <w:spacing w:after="120"/>
        <w:contextualSpacing w:val="0"/>
        <w:rPr>
          <w:rFonts w:eastAsia="Calibri"/>
          <w:b/>
          <w:noProof/>
          <w:szCs w:val="24"/>
          <w:lang w:val="en-IE"/>
        </w:rPr>
      </w:pPr>
      <w:r w:rsidRPr="00D14278">
        <w:rPr>
          <w:rFonts w:eastAsia="Calibri"/>
          <w:b/>
          <w:bCs/>
          <w:noProof/>
          <w:szCs w:val="24"/>
          <w:lang w:val="en-IE"/>
        </w:rPr>
        <w:t xml:space="preserve">Supporting Member States </w:t>
      </w:r>
      <w:r w:rsidR="3048BFC9" w:rsidRPr="00D14278">
        <w:rPr>
          <w:rFonts w:eastAsia="Calibri"/>
          <w:b/>
          <w:bCs/>
          <w:noProof/>
          <w:szCs w:val="24"/>
          <w:lang w:val="en-IE"/>
        </w:rPr>
        <w:t xml:space="preserve">in </w:t>
      </w:r>
      <w:r w:rsidR="00710D86" w:rsidRPr="00D14278">
        <w:rPr>
          <w:rFonts w:eastAsia="Calibri"/>
          <w:b/>
          <w:bCs/>
          <w:noProof/>
          <w:szCs w:val="24"/>
          <w:lang w:val="en-IE"/>
        </w:rPr>
        <w:t xml:space="preserve">visa </w:t>
      </w:r>
      <w:r w:rsidRPr="00D14278">
        <w:rPr>
          <w:rFonts w:eastAsia="Calibri"/>
          <w:b/>
          <w:bCs/>
          <w:noProof/>
          <w:szCs w:val="24"/>
          <w:lang w:val="en-IE"/>
        </w:rPr>
        <w:t>processing</w:t>
      </w:r>
    </w:p>
    <w:p w14:paraId="0EF903D5" w14:textId="7EAADFA4" w:rsidR="00D75FAC" w:rsidRPr="00D14278" w:rsidRDefault="002D0B2B" w:rsidP="009304A9">
      <w:pPr>
        <w:keepNext/>
        <w:spacing w:after="120"/>
        <w:rPr>
          <w:noProof/>
          <w:szCs w:val="24"/>
          <w:lang w:val="en-IE"/>
        </w:rPr>
      </w:pPr>
      <w:r w:rsidRPr="00D14278">
        <w:rPr>
          <w:noProof/>
          <w:szCs w:val="24"/>
          <w:lang w:val="en-IE"/>
        </w:rPr>
        <w:t xml:space="preserve">Modern visa policy also </w:t>
      </w:r>
      <w:r w:rsidR="00DF0CAA" w:rsidRPr="00D14278">
        <w:rPr>
          <w:noProof/>
          <w:szCs w:val="24"/>
          <w:lang w:val="en-IE"/>
        </w:rPr>
        <w:t>requires</w:t>
      </w:r>
      <w:r w:rsidRPr="00D14278">
        <w:rPr>
          <w:noProof/>
          <w:szCs w:val="24"/>
          <w:lang w:val="en-IE"/>
        </w:rPr>
        <w:t xml:space="preserve"> </w:t>
      </w:r>
      <w:r w:rsidR="00E21122" w:rsidRPr="00D14278">
        <w:rPr>
          <w:noProof/>
          <w:szCs w:val="24"/>
          <w:lang w:val="en-IE"/>
        </w:rPr>
        <w:t xml:space="preserve">the </w:t>
      </w:r>
      <w:r w:rsidRPr="00D14278">
        <w:rPr>
          <w:noProof/>
          <w:szCs w:val="24"/>
          <w:lang w:val="en-IE"/>
        </w:rPr>
        <w:t>efficient processing of visa applications.</w:t>
      </w:r>
      <w:r w:rsidR="00981967" w:rsidRPr="00D14278">
        <w:rPr>
          <w:noProof/>
          <w:szCs w:val="24"/>
          <w:lang w:val="en-IE"/>
        </w:rPr>
        <w:t xml:space="preserve"> </w:t>
      </w:r>
      <w:r w:rsidR="00DF0CAA" w:rsidRPr="00D14278">
        <w:rPr>
          <w:noProof/>
          <w:szCs w:val="24"/>
          <w:lang w:val="en-IE"/>
        </w:rPr>
        <w:t xml:space="preserve">Managing high </w:t>
      </w:r>
      <w:r w:rsidR="00054AD9" w:rsidRPr="00D14278">
        <w:rPr>
          <w:noProof/>
          <w:szCs w:val="24"/>
          <w:lang w:val="en-IE"/>
        </w:rPr>
        <w:t xml:space="preserve">volumes of </w:t>
      </w:r>
      <w:r w:rsidR="00DF0CAA" w:rsidRPr="00D14278">
        <w:rPr>
          <w:noProof/>
          <w:szCs w:val="24"/>
          <w:lang w:val="en-IE"/>
        </w:rPr>
        <w:t>application</w:t>
      </w:r>
      <w:r w:rsidR="00054AD9" w:rsidRPr="00D14278">
        <w:rPr>
          <w:noProof/>
          <w:szCs w:val="24"/>
          <w:lang w:val="en-IE"/>
        </w:rPr>
        <w:t>s</w:t>
      </w:r>
      <w:r w:rsidR="00DF0CAA" w:rsidRPr="00D14278">
        <w:rPr>
          <w:noProof/>
          <w:szCs w:val="24"/>
          <w:lang w:val="en-IE"/>
        </w:rPr>
        <w:t xml:space="preserve"> and ensuring timely appointments at consulates pose challenges, particularly during peak periods. These pressures are further increased by necessary procedural steps, such as conducting thorough security checks, reliably identifying applicants, and addressing risks related to document fraud. Differences</w:t>
      </w:r>
      <w:r w:rsidRPr="00D14278">
        <w:rPr>
          <w:noProof/>
          <w:szCs w:val="24"/>
          <w:lang w:val="en-IE"/>
        </w:rPr>
        <w:t xml:space="preserve"> in national practices and </w:t>
      </w:r>
      <w:r w:rsidR="00DF0CAA" w:rsidRPr="00D14278">
        <w:rPr>
          <w:noProof/>
          <w:szCs w:val="24"/>
          <w:lang w:val="en-IE"/>
        </w:rPr>
        <w:t>varying levels of</w:t>
      </w:r>
      <w:r w:rsidRPr="00D14278">
        <w:rPr>
          <w:noProof/>
          <w:szCs w:val="24"/>
          <w:lang w:val="en-IE"/>
        </w:rPr>
        <w:t xml:space="preserve"> </w:t>
      </w:r>
      <w:r w:rsidR="00DF0CAA" w:rsidRPr="00D14278">
        <w:rPr>
          <w:noProof/>
          <w:szCs w:val="24"/>
          <w:lang w:val="en-IE"/>
        </w:rPr>
        <w:t>digitalisation</w:t>
      </w:r>
      <w:r w:rsidRPr="00D14278">
        <w:rPr>
          <w:noProof/>
          <w:szCs w:val="24"/>
          <w:lang w:val="en-IE"/>
        </w:rPr>
        <w:t xml:space="preserve"> across </w:t>
      </w:r>
      <w:r w:rsidR="0017010C" w:rsidRPr="00D14278">
        <w:rPr>
          <w:noProof/>
          <w:szCs w:val="24"/>
          <w:lang w:val="en-IE"/>
        </w:rPr>
        <w:t xml:space="preserve">Member States </w:t>
      </w:r>
      <w:r w:rsidR="00DF0CAA" w:rsidRPr="00D14278">
        <w:rPr>
          <w:noProof/>
          <w:szCs w:val="24"/>
          <w:lang w:val="en-IE"/>
        </w:rPr>
        <w:t>can also result in a less streamlined</w:t>
      </w:r>
      <w:r w:rsidRPr="00D14278">
        <w:rPr>
          <w:noProof/>
          <w:szCs w:val="24"/>
          <w:lang w:val="en-IE"/>
        </w:rPr>
        <w:t xml:space="preserve"> and </w:t>
      </w:r>
      <w:r w:rsidR="008313F9" w:rsidRPr="00D14278">
        <w:rPr>
          <w:noProof/>
          <w:szCs w:val="24"/>
          <w:lang w:val="en-IE"/>
        </w:rPr>
        <w:t xml:space="preserve">a less </w:t>
      </w:r>
      <w:r w:rsidRPr="00D14278">
        <w:rPr>
          <w:noProof/>
          <w:szCs w:val="24"/>
          <w:lang w:val="en-IE"/>
        </w:rPr>
        <w:t>transparent experience for applicants.</w:t>
      </w:r>
      <w:r w:rsidR="0017010C" w:rsidRPr="00D14278">
        <w:rPr>
          <w:noProof/>
          <w:szCs w:val="24"/>
          <w:lang w:val="en-IE"/>
        </w:rPr>
        <w:t xml:space="preserve"> </w:t>
      </w:r>
      <w:r w:rsidR="00303253" w:rsidRPr="00D14278">
        <w:rPr>
          <w:noProof/>
          <w:szCs w:val="24"/>
          <w:lang w:val="en-IE"/>
        </w:rPr>
        <w:t xml:space="preserve">These challenges can undermine the effectiveness of the system, reduce trust among Member States and </w:t>
      </w:r>
      <w:r w:rsidR="000F44DA" w:rsidRPr="00D14278">
        <w:rPr>
          <w:noProof/>
          <w:szCs w:val="24"/>
          <w:lang w:val="en-IE"/>
        </w:rPr>
        <w:t xml:space="preserve">diminish </w:t>
      </w:r>
      <w:r w:rsidR="00303253" w:rsidRPr="00D14278">
        <w:rPr>
          <w:noProof/>
          <w:szCs w:val="24"/>
          <w:lang w:val="en-IE"/>
        </w:rPr>
        <w:t>public confidence in the fairness of EU visa procedures</w:t>
      </w:r>
      <w:r w:rsidR="004E3912" w:rsidRPr="00D14278">
        <w:rPr>
          <w:noProof/>
          <w:szCs w:val="24"/>
          <w:lang w:val="en-IE"/>
        </w:rPr>
        <w:t xml:space="preserve">. </w:t>
      </w:r>
    </w:p>
    <w:p w14:paraId="09DF6669" w14:textId="216BEB50" w:rsidR="0017010C" w:rsidRPr="00D14278" w:rsidRDefault="0017010C" w:rsidP="009304A9">
      <w:pPr>
        <w:spacing w:after="120"/>
        <w:rPr>
          <w:noProof/>
          <w:szCs w:val="24"/>
          <w:lang w:val="en-IE"/>
        </w:rPr>
      </w:pPr>
      <w:r w:rsidRPr="00D14278">
        <w:rPr>
          <w:noProof/>
          <w:szCs w:val="24"/>
          <w:lang w:val="en-IE"/>
        </w:rPr>
        <w:t xml:space="preserve">The </w:t>
      </w:r>
      <w:r w:rsidRPr="00D14278">
        <w:rPr>
          <w:b/>
          <w:bCs/>
          <w:noProof/>
          <w:szCs w:val="24"/>
          <w:lang w:val="en-IE"/>
        </w:rPr>
        <w:t>roll out of</w:t>
      </w:r>
      <w:r w:rsidR="00C20D87" w:rsidRPr="00D14278">
        <w:rPr>
          <w:b/>
          <w:bCs/>
          <w:noProof/>
          <w:szCs w:val="24"/>
          <w:lang w:val="en-IE"/>
        </w:rPr>
        <w:t xml:space="preserve"> IT tools</w:t>
      </w:r>
      <w:r w:rsidRPr="00D14278">
        <w:rPr>
          <w:noProof/>
          <w:szCs w:val="24"/>
          <w:lang w:val="en-IE"/>
        </w:rPr>
        <w:t xml:space="preserve"> for border management</w:t>
      </w:r>
      <w:r w:rsidR="00C20D87" w:rsidRPr="00D14278">
        <w:rPr>
          <w:noProof/>
          <w:szCs w:val="24"/>
          <w:lang w:val="en-IE"/>
        </w:rPr>
        <w:t xml:space="preserve"> </w:t>
      </w:r>
      <w:r w:rsidR="00151719" w:rsidRPr="00D14278">
        <w:rPr>
          <w:noProof/>
          <w:szCs w:val="24"/>
          <w:lang w:val="en-IE"/>
        </w:rPr>
        <w:t xml:space="preserve">referred to above </w:t>
      </w:r>
      <w:r w:rsidR="00C20D87" w:rsidRPr="00D14278">
        <w:rPr>
          <w:noProof/>
          <w:szCs w:val="24"/>
          <w:lang w:val="en-IE"/>
        </w:rPr>
        <w:t xml:space="preserve">will </w:t>
      </w:r>
      <w:r w:rsidR="007A3954" w:rsidRPr="00D14278">
        <w:rPr>
          <w:noProof/>
          <w:szCs w:val="24"/>
          <w:lang w:val="en-IE"/>
        </w:rPr>
        <w:t xml:space="preserve">be crucial </w:t>
      </w:r>
      <w:r w:rsidR="008116D6" w:rsidRPr="00D14278">
        <w:rPr>
          <w:noProof/>
          <w:szCs w:val="24"/>
          <w:lang w:val="en-IE"/>
        </w:rPr>
        <w:t xml:space="preserve">to strengthen the </w:t>
      </w:r>
      <w:r w:rsidR="00254D49" w:rsidRPr="00D14278">
        <w:rPr>
          <w:noProof/>
          <w:szCs w:val="24"/>
          <w:lang w:val="en-IE"/>
        </w:rPr>
        <w:t xml:space="preserve">security </w:t>
      </w:r>
      <w:r w:rsidR="008116D6" w:rsidRPr="00D14278">
        <w:rPr>
          <w:noProof/>
          <w:szCs w:val="24"/>
          <w:lang w:val="en-IE"/>
        </w:rPr>
        <w:t xml:space="preserve">and integrity </w:t>
      </w:r>
      <w:r w:rsidR="00254D49" w:rsidRPr="00D14278">
        <w:rPr>
          <w:noProof/>
          <w:szCs w:val="24"/>
          <w:lang w:val="en-IE"/>
        </w:rPr>
        <w:t xml:space="preserve">of the </w:t>
      </w:r>
      <w:r w:rsidR="00151719" w:rsidRPr="00D14278">
        <w:rPr>
          <w:noProof/>
          <w:szCs w:val="24"/>
          <w:lang w:val="en-IE"/>
        </w:rPr>
        <w:t xml:space="preserve">EU’s </w:t>
      </w:r>
      <w:r w:rsidR="00254D49" w:rsidRPr="00D14278">
        <w:rPr>
          <w:noProof/>
          <w:szCs w:val="24"/>
          <w:lang w:val="en-IE"/>
        </w:rPr>
        <w:t xml:space="preserve">visa process. </w:t>
      </w:r>
      <w:r w:rsidR="008116D6" w:rsidRPr="00D14278">
        <w:rPr>
          <w:noProof/>
          <w:szCs w:val="24"/>
          <w:lang w:val="en-IE"/>
        </w:rPr>
        <w:t>However,</w:t>
      </w:r>
      <w:r w:rsidR="00635415" w:rsidRPr="00D14278">
        <w:rPr>
          <w:noProof/>
          <w:szCs w:val="24"/>
          <w:lang w:val="en-IE"/>
        </w:rPr>
        <w:t xml:space="preserve"> </w:t>
      </w:r>
      <w:r w:rsidR="00225906" w:rsidRPr="00D14278">
        <w:rPr>
          <w:noProof/>
          <w:szCs w:val="24"/>
          <w:lang w:val="en-IE"/>
        </w:rPr>
        <w:t xml:space="preserve">this </w:t>
      </w:r>
      <w:r w:rsidR="008116D6" w:rsidRPr="00D14278">
        <w:rPr>
          <w:noProof/>
          <w:szCs w:val="24"/>
          <w:lang w:val="en-IE"/>
        </w:rPr>
        <w:t>must</w:t>
      </w:r>
      <w:r w:rsidR="00225906" w:rsidRPr="00D14278">
        <w:rPr>
          <w:noProof/>
          <w:szCs w:val="24"/>
          <w:lang w:val="en-IE"/>
        </w:rPr>
        <w:t xml:space="preserve"> be complemen</w:t>
      </w:r>
      <w:r w:rsidR="00E109B1" w:rsidRPr="00D14278">
        <w:rPr>
          <w:noProof/>
          <w:szCs w:val="24"/>
          <w:lang w:val="en-IE"/>
        </w:rPr>
        <w:t xml:space="preserve">ted </w:t>
      </w:r>
      <w:r w:rsidR="00044D6E" w:rsidRPr="00D14278">
        <w:rPr>
          <w:noProof/>
          <w:szCs w:val="24"/>
          <w:lang w:val="en-IE"/>
        </w:rPr>
        <w:t xml:space="preserve">by </w:t>
      </w:r>
      <w:r w:rsidR="008116D6" w:rsidRPr="00D14278">
        <w:rPr>
          <w:noProof/>
          <w:szCs w:val="24"/>
          <w:lang w:val="en-IE"/>
        </w:rPr>
        <w:t>practical</w:t>
      </w:r>
      <w:r w:rsidR="00044D6E" w:rsidRPr="00D14278">
        <w:rPr>
          <w:noProof/>
          <w:szCs w:val="24"/>
          <w:lang w:val="en-IE"/>
        </w:rPr>
        <w:t xml:space="preserve"> support </w:t>
      </w:r>
      <w:r w:rsidR="008116D6" w:rsidRPr="00D14278">
        <w:rPr>
          <w:noProof/>
          <w:szCs w:val="24"/>
          <w:lang w:val="en-IE"/>
        </w:rPr>
        <w:t>for</w:t>
      </w:r>
      <w:r w:rsidR="001D22F9" w:rsidRPr="00D14278">
        <w:rPr>
          <w:noProof/>
          <w:szCs w:val="24"/>
          <w:lang w:val="en-IE"/>
        </w:rPr>
        <w:t xml:space="preserve"> the implementation of visa policy </w:t>
      </w:r>
      <w:r w:rsidR="004D7964" w:rsidRPr="00D14278">
        <w:rPr>
          <w:noProof/>
          <w:szCs w:val="24"/>
          <w:lang w:val="en-IE"/>
        </w:rPr>
        <w:t xml:space="preserve">at </w:t>
      </w:r>
      <w:r w:rsidR="008116D6" w:rsidRPr="00D14278">
        <w:rPr>
          <w:noProof/>
          <w:szCs w:val="24"/>
          <w:lang w:val="en-IE"/>
        </w:rPr>
        <w:t xml:space="preserve">both </w:t>
      </w:r>
      <w:r w:rsidR="004D7964" w:rsidRPr="00D14278">
        <w:rPr>
          <w:noProof/>
          <w:szCs w:val="24"/>
          <w:lang w:val="en-IE"/>
        </w:rPr>
        <w:t>consular and central level</w:t>
      </w:r>
      <w:r w:rsidR="008116D6" w:rsidRPr="00D14278">
        <w:rPr>
          <w:noProof/>
          <w:szCs w:val="24"/>
          <w:lang w:val="en-IE"/>
        </w:rPr>
        <w:t>s</w:t>
      </w:r>
      <w:r w:rsidR="004D7964" w:rsidRPr="00D14278">
        <w:rPr>
          <w:noProof/>
          <w:szCs w:val="24"/>
          <w:lang w:val="en-IE"/>
        </w:rPr>
        <w:t xml:space="preserve">. </w:t>
      </w:r>
      <w:r w:rsidR="008116D6" w:rsidRPr="00D14278">
        <w:rPr>
          <w:noProof/>
          <w:szCs w:val="24"/>
          <w:lang w:val="en-IE"/>
        </w:rPr>
        <w:t xml:space="preserve">Such support </w:t>
      </w:r>
      <w:r w:rsidR="0071508D" w:rsidRPr="00D14278">
        <w:rPr>
          <w:noProof/>
          <w:szCs w:val="24"/>
          <w:lang w:val="en-IE"/>
        </w:rPr>
        <w:t>will</w:t>
      </w:r>
      <w:r w:rsidR="00892F33" w:rsidRPr="00D14278">
        <w:rPr>
          <w:noProof/>
          <w:szCs w:val="24"/>
          <w:lang w:val="en-IE"/>
        </w:rPr>
        <w:t>:</w:t>
      </w:r>
      <w:r w:rsidR="0071508D" w:rsidRPr="00D14278">
        <w:rPr>
          <w:noProof/>
          <w:szCs w:val="24"/>
          <w:lang w:val="en-IE"/>
        </w:rPr>
        <w:t xml:space="preserve"> </w:t>
      </w:r>
      <w:r w:rsidR="008116D6" w:rsidRPr="00D14278">
        <w:rPr>
          <w:noProof/>
          <w:szCs w:val="24"/>
          <w:lang w:val="en-IE"/>
        </w:rPr>
        <w:t>ensure</w:t>
      </w:r>
      <w:r w:rsidR="001D22F9" w:rsidRPr="00D14278">
        <w:rPr>
          <w:noProof/>
          <w:szCs w:val="24"/>
          <w:lang w:val="en-IE"/>
        </w:rPr>
        <w:t xml:space="preserve"> a more </w:t>
      </w:r>
      <w:r w:rsidR="008116D6" w:rsidRPr="00D14278">
        <w:rPr>
          <w:noProof/>
          <w:szCs w:val="24"/>
          <w:lang w:val="en-IE"/>
        </w:rPr>
        <w:t>harmonised</w:t>
      </w:r>
      <w:r w:rsidR="001D22F9" w:rsidRPr="00D14278">
        <w:rPr>
          <w:noProof/>
          <w:szCs w:val="24"/>
          <w:lang w:val="en-IE"/>
        </w:rPr>
        <w:t xml:space="preserve"> application of </w:t>
      </w:r>
      <w:r w:rsidR="007675AB" w:rsidRPr="00D14278">
        <w:rPr>
          <w:noProof/>
          <w:szCs w:val="24"/>
          <w:lang w:val="en-IE"/>
        </w:rPr>
        <w:t>visa</w:t>
      </w:r>
      <w:r w:rsidRPr="00D14278">
        <w:rPr>
          <w:noProof/>
          <w:szCs w:val="24"/>
          <w:lang w:val="en-IE"/>
        </w:rPr>
        <w:t xml:space="preserve"> rules</w:t>
      </w:r>
      <w:r w:rsidR="00E83853">
        <w:rPr>
          <w:noProof/>
          <w:szCs w:val="24"/>
          <w:lang w:val="en-IE"/>
        </w:rPr>
        <w:t>,</w:t>
      </w:r>
      <w:r w:rsidR="00892F33" w:rsidRPr="00D14278">
        <w:rPr>
          <w:noProof/>
          <w:szCs w:val="24"/>
          <w:lang w:val="en-IE"/>
        </w:rPr>
        <w:t xml:space="preserve"> </w:t>
      </w:r>
      <w:r w:rsidR="00EF6239" w:rsidRPr="00D14278">
        <w:rPr>
          <w:noProof/>
          <w:szCs w:val="24"/>
          <w:lang w:val="en-IE"/>
        </w:rPr>
        <w:t xml:space="preserve">enhance </w:t>
      </w:r>
      <w:r w:rsidR="006A0097" w:rsidRPr="00D14278">
        <w:rPr>
          <w:noProof/>
          <w:szCs w:val="24"/>
          <w:lang w:val="en-IE"/>
        </w:rPr>
        <w:t>the quality</w:t>
      </w:r>
      <w:r w:rsidRPr="00D14278">
        <w:rPr>
          <w:noProof/>
          <w:szCs w:val="24"/>
          <w:lang w:val="en-IE"/>
        </w:rPr>
        <w:t xml:space="preserve">, </w:t>
      </w:r>
      <w:r w:rsidR="004E3912" w:rsidRPr="00D14278">
        <w:rPr>
          <w:noProof/>
          <w:szCs w:val="24"/>
          <w:lang w:val="en-IE"/>
        </w:rPr>
        <w:t>efficiency,</w:t>
      </w:r>
      <w:r w:rsidR="006A0097" w:rsidRPr="00D14278">
        <w:rPr>
          <w:noProof/>
          <w:szCs w:val="24"/>
          <w:lang w:val="en-IE"/>
        </w:rPr>
        <w:t xml:space="preserve"> and consistency of decision-making </w:t>
      </w:r>
      <w:r w:rsidR="00D54C54" w:rsidRPr="00D14278">
        <w:rPr>
          <w:noProof/>
          <w:szCs w:val="24"/>
          <w:lang w:val="en-IE"/>
        </w:rPr>
        <w:t>across Mem</w:t>
      </w:r>
      <w:r w:rsidR="00316D36" w:rsidRPr="00D14278">
        <w:rPr>
          <w:noProof/>
          <w:szCs w:val="24"/>
          <w:lang w:val="en-IE"/>
        </w:rPr>
        <w:t>ber States</w:t>
      </w:r>
      <w:r w:rsidR="004D7964" w:rsidRPr="00D14278">
        <w:rPr>
          <w:noProof/>
          <w:szCs w:val="24"/>
          <w:lang w:val="en-IE"/>
        </w:rPr>
        <w:t xml:space="preserve">, </w:t>
      </w:r>
      <w:r w:rsidR="00E83853">
        <w:rPr>
          <w:noProof/>
          <w:szCs w:val="24"/>
          <w:lang w:val="en-IE"/>
        </w:rPr>
        <w:t xml:space="preserve">facilitate the roll-out of the digitalisation of the visa procedure, </w:t>
      </w:r>
      <w:r w:rsidR="004D7964" w:rsidRPr="00D14278">
        <w:rPr>
          <w:noProof/>
          <w:szCs w:val="24"/>
          <w:lang w:val="en-IE"/>
        </w:rPr>
        <w:t>and</w:t>
      </w:r>
      <w:r w:rsidR="60DAB814" w:rsidRPr="00D14278">
        <w:rPr>
          <w:noProof/>
          <w:szCs w:val="24"/>
          <w:lang w:val="en-IE"/>
        </w:rPr>
        <w:t xml:space="preserve"> </w:t>
      </w:r>
      <w:r w:rsidR="00A76666" w:rsidRPr="00D14278">
        <w:rPr>
          <w:noProof/>
          <w:szCs w:val="24"/>
          <w:lang w:val="en-IE"/>
        </w:rPr>
        <w:t>help</w:t>
      </w:r>
      <w:r w:rsidR="60DAB814" w:rsidRPr="00D14278">
        <w:rPr>
          <w:noProof/>
          <w:szCs w:val="24"/>
          <w:lang w:val="en-IE"/>
        </w:rPr>
        <w:t xml:space="preserve"> </w:t>
      </w:r>
      <w:r w:rsidR="00211584" w:rsidRPr="00D14278">
        <w:rPr>
          <w:noProof/>
          <w:szCs w:val="24"/>
          <w:lang w:val="en-IE"/>
        </w:rPr>
        <w:t xml:space="preserve">to </w:t>
      </w:r>
      <w:r w:rsidR="006A0097" w:rsidRPr="00D14278">
        <w:rPr>
          <w:noProof/>
          <w:szCs w:val="24"/>
          <w:lang w:val="en-IE"/>
        </w:rPr>
        <w:t>reduce visa shopping.</w:t>
      </w:r>
      <w:r w:rsidR="62282C9B" w:rsidRPr="00D14278">
        <w:rPr>
          <w:noProof/>
          <w:szCs w:val="24"/>
          <w:lang w:val="en-IE"/>
        </w:rPr>
        <w:t xml:space="preserve"> </w:t>
      </w:r>
    </w:p>
    <w:p w14:paraId="2DD17D0D" w14:textId="5917C5EC" w:rsidR="00CC3621" w:rsidRPr="00D14278" w:rsidRDefault="00211584" w:rsidP="0616EE85">
      <w:pPr>
        <w:spacing w:after="120"/>
        <w:rPr>
          <w:noProof/>
          <w:lang w:val="en-IE"/>
        </w:rPr>
      </w:pPr>
      <w:r w:rsidRPr="00D14278">
        <w:rPr>
          <w:noProof/>
          <w:lang w:val="en-IE"/>
        </w:rPr>
        <w:t xml:space="preserve">Although </w:t>
      </w:r>
      <w:r w:rsidR="72B3F386" w:rsidRPr="00D14278">
        <w:rPr>
          <w:noProof/>
          <w:lang w:val="en-IE"/>
        </w:rPr>
        <w:t>visa policy is a core component of the EU’s border management</w:t>
      </w:r>
      <w:r w:rsidR="52ACC655" w:rsidRPr="00D14278">
        <w:rPr>
          <w:noProof/>
          <w:lang w:val="en-IE"/>
        </w:rPr>
        <w:t xml:space="preserve"> policy</w:t>
      </w:r>
      <w:r w:rsidR="72B3F386" w:rsidRPr="00D14278">
        <w:rPr>
          <w:noProof/>
          <w:lang w:val="en-IE"/>
        </w:rPr>
        <w:t xml:space="preserve"> and represents the Union’s first </w:t>
      </w:r>
      <w:r w:rsidR="000C1EA3" w:rsidRPr="00D14278">
        <w:rPr>
          <w:noProof/>
          <w:lang w:val="en-IE"/>
        </w:rPr>
        <w:t xml:space="preserve">level </w:t>
      </w:r>
      <w:r w:rsidR="72B3F386" w:rsidRPr="00D14278">
        <w:rPr>
          <w:noProof/>
          <w:lang w:val="en-IE"/>
        </w:rPr>
        <w:t xml:space="preserve">of </w:t>
      </w:r>
      <w:r w:rsidR="000C1EA3" w:rsidRPr="00D14278">
        <w:rPr>
          <w:noProof/>
          <w:lang w:val="en-IE"/>
        </w:rPr>
        <w:t>protection</w:t>
      </w:r>
      <w:r w:rsidR="72B3F386" w:rsidRPr="00D14278">
        <w:rPr>
          <w:noProof/>
          <w:lang w:val="en-IE"/>
        </w:rPr>
        <w:t xml:space="preserve"> in safeguarding the Schengen area, it is the only home affairs policy </w:t>
      </w:r>
      <w:r w:rsidR="52ACC655" w:rsidRPr="00D14278">
        <w:rPr>
          <w:noProof/>
          <w:lang w:val="en-IE"/>
        </w:rPr>
        <w:t>that does not benefit from the</w:t>
      </w:r>
      <w:r w:rsidR="72B3F386" w:rsidRPr="00D14278">
        <w:rPr>
          <w:noProof/>
          <w:lang w:val="en-IE"/>
        </w:rPr>
        <w:t xml:space="preserve"> structured support of an EU Agency. </w:t>
      </w:r>
      <w:r w:rsidR="4FAF6442" w:rsidRPr="00D14278">
        <w:rPr>
          <w:noProof/>
          <w:lang w:val="en-IE"/>
        </w:rPr>
        <w:t>To this end,</w:t>
      </w:r>
      <w:r w:rsidR="00756936" w:rsidRPr="00756936">
        <w:rPr>
          <w:noProof/>
          <w:lang w:val="en-IE"/>
        </w:rPr>
        <w:t xml:space="preserve"> </w:t>
      </w:r>
      <w:r w:rsidR="00756936">
        <w:rPr>
          <w:noProof/>
          <w:lang w:val="en-IE"/>
        </w:rPr>
        <w:t xml:space="preserve">the forthcoming revision of the Frontex mandate will explore the opportunities </w:t>
      </w:r>
      <w:r w:rsidR="4FAF6442" w:rsidRPr="00D14278">
        <w:rPr>
          <w:noProof/>
          <w:lang w:val="en-IE"/>
        </w:rPr>
        <w:t xml:space="preserve">to </w:t>
      </w:r>
      <w:r w:rsidR="4FAF6442" w:rsidRPr="00D14278">
        <w:rPr>
          <w:rFonts w:eastAsiaTheme="majorEastAsia"/>
          <w:noProof/>
          <w:lang w:val="en-IE"/>
        </w:rPr>
        <w:t>establish an</w:t>
      </w:r>
      <w:r w:rsidR="4FAF6442" w:rsidRPr="00D14278">
        <w:rPr>
          <w:rFonts w:eastAsiaTheme="majorEastAsia"/>
          <w:b/>
          <w:noProof/>
          <w:lang w:val="en-IE"/>
        </w:rPr>
        <w:t xml:space="preserve"> EU Visa Support Office </w:t>
      </w:r>
      <w:r w:rsidR="4FAF6442" w:rsidRPr="00D14278">
        <w:rPr>
          <w:rFonts w:eastAsiaTheme="majorEastAsia"/>
          <w:noProof/>
          <w:lang w:val="en-IE"/>
        </w:rPr>
        <w:t>within Frontex</w:t>
      </w:r>
      <w:r w:rsidR="72B3F386" w:rsidRPr="00D14278">
        <w:rPr>
          <w:noProof/>
          <w:lang w:val="en-IE"/>
        </w:rPr>
        <w:t xml:space="preserve"> to </w:t>
      </w:r>
      <w:r w:rsidR="13ADC013" w:rsidRPr="00D14278">
        <w:rPr>
          <w:noProof/>
          <w:lang w:val="en-IE"/>
        </w:rPr>
        <w:t>provide</w:t>
      </w:r>
      <w:r w:rsidR="2DA2B8DE" w:rsidRPr="00D14278">
        <w:rPr>
          <w:noProof/>
          <w:lang w:val="en-IE"/>
        </w:rPr>
        <w:t xml:space="preserve"> operational support</w:t>
      </w:r>
      <w:r w:rsidR="6A60C0F7" w:rsidRPr="00D14278">
        <w:rPr>
          <w:noProof/>
          <w:lang w:val="en-IE"/>
        </w:rPr>
        <w:t xml:space="preserve"> in an advisory capacity</w:t>
      </w:r>
      <w:r w:rsidR="72B3F386" w:rsidRPr="00D14278">
        <w:rPr>
          <w:noProof/>
          <w:lang w:val="en-IE"/>
        </w:rPr>
        <w:t xml:space="preserve">. Its tasks could include: </w:t>
      </w:r>
      <w:r w:rsidR="72B3F386" w:rsidRPr="00D14278">
        <w:rPr>
          <w:b/>
          <w:bCs/>
          <w:noProof/>
          <w:lang w:val="en-IE"/>
        </w:rPr>
        <w:t>d</w:t>
      </w:r>
      <w:r w:rsidR="6BCCF59A" w:rsidRPr="00D14278">
        <w:rPr>
          <w:b/>
          <w:bCs/>
          <w:noProof/>
          <w:lang w:val="en-IE"/>
        </w:rPr>
        <w:t>evelop</w:t>
      </w:r>
      <w:r w:rsidR="72B3F386" w:rsidRPr="00D14278">
        <w:rPr>
          <w:b/>
          <w:bCs/>
          <w:noProof/>
          <w:lang w:val="en-IE"/>
        </w:rPr>
        <w:t>ing</w:t>
      </w:r>
      <w:r w:rsidR="6BCCF59A" w:rsidRPr="00D14278">
        <w:rPr>
          <w:b/>
          <w:bCs/>
          <w:noProof/>
          <w:lang w:val="en-IE"/>
        </w:rPr>
        <w:t xml:space="preserve"> and deliver</w:t>
      </w:r>
      <w:r w:rsidR="72B3F386" w:rsidRPr="00D14278">
        <w:rPr>
          <w:b/>
          <w:bCs/>
          <w:noProof/>
          <w:lang w:val="en-IE"/>
        </w:rPr>
        <w:t>ing</w:t>
      </w:r>
      <w:r w:rsidR="6BCCF59A" w:rsidRPr="00D14278">
        <w:rPr>
          <w:b/>
          <w:bCs/>
          <w:noProof/>
          <w:lang w:val="en-IE"/>
        </w:rPr>
        <w:t xml:space="preserve"> training</w:t>
      </w:r>
      <w:r w:rsidR="401AE407" w:rsidRPr="00D14278">
        <w:rPr>
          <w:b/>
          <w:bCs/>
          <w:noProof/>
          <w:lang w:val="en-IE"/>
        </w:rPr>
        <w:t xml:space="preserve"> </w:t>
      </w:r>
      <w:r w:rsidR="6BCCF59A" w:rsidRPr="00D14278">
        <w:rPr>
          <w:noProof/>
          <w:lang w:val="en-IE"/>
        </w:rPr>
        <w:t xml:space="preserve">for consular officers to ensure </w:t>
      </w:r>
      <w:r w:rsidR="13ADC013" w:rsidRPr="00D14278">
        <w:rPr>
          <w:noProof/>
          <w:lang w:val="en-IE"/>
        </w:rPr>
        <w:t xml:space="preserve">consistently </w:t>
      </w:r>
      <w:r w:rsidR="6BCCF59A" w:rsidRPr="00D14278">
        <w:rPr>
          <w:noProof/>
          <w:lang w:val="en-IE"/>
        </w:rPr>
        <w:t>high standards</w:t>
      </w:r>
      <w:r w:rsidR="13ADC013" w:rsidRPr="00D14278">
        <w:rPr>
          <w:noProof/>
          <w:lang w:val="en-IE"/>
        </w:rPr>
        <w:t xml:space="preserve"> in visa-decision making</w:t>
      </w:r>
      <w:r w:rsidR="00BB17C1" w:rsidRPr="00D14278">
        <w:rPr>
          <w:noProof/>
          <w:lang w:val="en-IE"/>
        </w:rPr>
        <w:t>;</w:t>
      </w:r>
      <w:r w:rsidR="72B3F386" w:rsidRPr="00D14278">
        <w:rPr>
          <w:noProof/>
          <w:lang w:val="en-IE"/>
        </w:rPr>
        <w:t xml:space="preserve"> supporting</w:t>
      </w:r>
      <w:r w:rsidR="6BCCF59A" w:rsidRPr="00D14278">
        <w:rPr>
          <w:b/>
          <w:bCs/>
          <w:noProof/>
          <w:lang w:val="en-IE"/>
        </w:rPr>
        <w:t xml:space="preserve"> consulates in document verification</w:t>
      </w:r>
      <w:r w:rsidR="6BCCF59A" w:rsidRPr="00D14278">
        <w:rPr>
          <w:noProof/>
          <w:lang w:val="en-IE"/>
        </w:rPr>
        <w:t xml:space="preserve"> and </w:t>
      </w:r>
      <w:r w:rsidR="4123D420" w:rsidRPr="00D14278">
        <w:rPr>
          <w:noProof/>
          <w:lang w:val="en-IE"/>
        </w:rPr>
        <w:t>the detection of</w:t>
      </w:r>
      <w:r w:rsidR="6BCCF59A" w:rsidRPr="00D14278">
        <w:rPr>
          <w:noProof/>
          <w:lang w:val="en-IE"/>
        </w:rPr>
        <w:t xml:space="preserve"> document fraud</w:t>
      </w:r>
      <w:r w:rsidR="4123D420" w:rsidRPr="00D14278">
        <w:rPr>
          <w:noProof/>
          <w:lang w:val="en-IE"/>
        </w:rPr>
        <w:t xml:space="preserve"> through</w:t>
      </w:r>
      <w:r w:rsidR="6BCCF59A" w:rsidRPr="00D14278">
        <w:rPr>
          <w:noProof/>
          <w:lang w:val="en-IE"/>
        </w:rPr>
        <w:t xml:space="preserve"> </w:t>
      </w:r>
      <w:r w:rsidR="4123D420" w:rsidRPr="00D14278">
        <w:rPr>
          <w:noProof/>
          <w:lang w:val="en-IE"/>
        </w:rPr>
        <w:t>specialised</w:t>
      </w:r>
      <w:r w:rsidR="6BCCF59A" w:rsidRPr="00D14278">
        <w:rPr>
          <w:noProof/>
          <w:lang w:val="en-IE"/>
        </w:rPr>
        <w:t xml:space="preserve"> expertise, tools and best practices</w:t>
      </w:r>
      <w:r w:rsidR="72B3F386" w:rsidRPr="00D14278">
        <w:rPr>
          <w:noProof/>
          <w:lang w:val="en-IE"/>
        </w:rPr>
        <w:t xml:space="preserve">; and </w:t>
      </w:r>
      <w:r w:rsidR="72B3F386" w:rsidRPr="00D14278">
        <w:rPr>
          <w:b/>
          <w:bCs/>
          <w:noProof/>
          <w:lang w:val="en-IE"/>
        </w:rPr>
        <w:t>c</w:t>
      </w:r>
      <w:r w:rsidR="6BCCF59A" w:rsidRPr="00D14278">
        <w:rPr>
          <w:b/>
          <w:bCs/>
          <w:noProof/>
          <w:lang w:val="en-IE"/>
        </w:rPr>
        <w:t>onduct</w:t>
      </w:r>
      <w:r w:rsidR="00FD4EC7" w:rsidRPr="00D14278">
        <w:rPr>
          <w:b/>
          <w:bCs/>
          <w:noProof/>
          <w:lang w:val="en-IE"/>
        </w:rPr>
        <w:t>ing</w:t>
      </w:r>
      <w:r w:rsidR="6BCCF59A" w:rsidRPr="00D14278">
        <w:rPr>
          <w:b/>
          <w:bCs/>
          <w:noProof/>
          <w:lang w:val="en-IE"/>
        </w:rPr>
        <w:t xml:space="preserve"> risk assessments and country analyses</w:t>
      </w:r>
      <w:r w:rsidR="6BCCF59A" w:rsidRPr="00D14278">
        <w:rPr>
          <w:noProof/>
          <w:lang w:val="en-IE"/>
        </w:rPr>
        <w:t xml:space="preserve"> to </w:t>
      </w:r>
      <w:r w:rsidR="43C7AE8F" w:rsidRPr="00D14278">
        <w:rPr>
          <w:noProof/>
          <w:lang w:val="en-IE"/>
        </w:rPr>
        <w:t xml:space="preserve">promote </w:t>
      </w:r>
      <w:r w:rsidR="4123D420" w:rsidRPr="00D14278">
        <w:rPr>
          <w:noProof/>
          <w:lang w:val="en-IE"/>
        </w:rPr>
        <w:t>coherent</w:t>
      </w:r>
      <w:r w:rsidR="43C7AE8F" w:rsidRPr="00D14278">
        <w:rPr>
          <w:noProof/>
          <w:lang w:val="en-IE"/>
        </w:rPr>
        <w:t>,</w:t>
      </w:r>
      <w:r w:rsidR="6BCCF59A" w:rsidRPr="00D14278">
        <w:rPr>
          <w:noProof/>
          <w:lang w:val="en-IE"/>
        </w:rPr>
        <w:t xml:space="preserve"> evidence-based visa decision-making</w:t>
      </w:r>
      <w:r w:rsidR="08AD6332" w:rsidRPr="00D14278">
        <w:rPr>
          <w:noProof/>
          <w:lang w:val="en-IE"/>
        </w:rPr>
        <w:t xml:space="preserve"> across the Union</w:t>
      </w:r>
      <w:r w:rsidR="6BCCF59A" w:rsidRPr="00D14278">
        <w:rPr>
          <w:noProof/>
          <w:lang w:val="en-IE"/>
        </w:rPr>
        <w:t xml:space="preserve">. </w:t>
      </w:r>
    </w:p>
    <w:p w14:paraId="3C2CC998" w14:textId="7C52A371" w:rsidR="00B62A64" w:rsidRPr="00D14278" w:rsidRDefault="00E6506D" w:rsidP="009304A9">
      <w:pPr>
        <w:keepNext/>
        <w:spacing w:after="120"/>
        <w:rPr>
          <w:b/>
          <w:bCs/>
          <w:i/>
          <w:iCs/>
          <w:noProof/>
          <w:szCs w:val="24"/>
          <w:lang w:val="en-IE"/>
        </w:rPr>
      </w:pPr>
      <w:r w:rsidRPr="00D14278">
        <w:rPr>
          <w:noProof/>
          <w:szCs w:val="24"/>
          <w:lang w:val="en-IE"/>
        </w:rPr>
        <w:t>Furthermore, t</w:t>
      </w:r>
      <w:r w:rsidR="00C9142B" w:rsidRPr="00D14278">
        <w:rPr>
          <w:noProof/>
          <w:szCs w:val="24"/>
          <w:lang w:val="en-IE"/>
        </w:rPr>
        <w:t>he</w:t>
      </w:r>
      <w:r w:rsidR="00C9142B" w:rsidRPr="00D14278">
        <w:rPr>
          <w:b/>
          <w:bCs/>
          <w:noProof/>
          <w:szCs w:val="24"/>
          <w:lang w:val="en-IE"/>
        </w:rPr>
        <w:t xml:space="preserve"> </w:t>
      </w:r>
      <w:r w:rsidR="00C9142B" w:rsidRPr="00D14278">
        <w:rPr>
          <w:noProof/>
          <w:szCs w:val="24"/>
          <w:lang w:val="en-IE"/>
        </w:rPr>
        <w:t xml:space="preserve">growing </w:t>
      </w:r>
      <w:r w:rsidR="2687F77F" w:rsidRPr="00D14278">
        <w:rPr>
          <w:noProof/>
          <w:szCs w:val="24"/>
          <w:lang w:val="en-IE"/>
        </w:rPr>
        <w:t xml:space="preserve">reliance </w:t>
      </w:r>
      <w:r w:rsidRPr="00D14278">
        <w:rPr>
          <w:noProof/>
          <w:szCs w:val="24"/>
          <w:lang w:val="en-IE"/>
        </w:rPr>
        <w:t xml:space="preserve">by Member States </w:t>
      </w:r>
      <w:r w:rsidR="2687F77F" w:rsidRPr="00D14278">
        <w:rPr>
          <w:noProof/>
          <w:szCs w:val="24"/>
          <w:lang w:val="en-IE"/>
        </w:rPr>
        <w:t>on</w:t>
      </w:r>
      <w:r w:rsidR="2687F77F" w:rsidRPr="00D14278">
        <w:rPr>
          <w:b/>
          <w:bCs/>
          <w:noProof/>
          <w:szCs w:val="24"/>
          <w:lang w:val="en-IE"/>
        </w:rPr>
        <w:t xml:space="preserve"> </w:t>
      </w:r>
      <w:r w:rsidR="00153B02" w:rsidRPr="00D14278">
        <w:rPr>
          <w:b/>
          <w:bCs/>
          <w:noProof/>
          <w:szCs w:val="24"/>
          <w:lang w:val="en-IE"/>
        </w:rPr>
        <w:t xml:space="preserve">external service providers (ESPs) </w:t>
      </w:r>
      <w:r w:rsidR="00FD4EC7" w:rsidRPr="00D14278">
        <w:rPr>
          <w:noProof/>
          <w:szCs w:val="24"/>
          <w:lang w:val="en-IE"/>
        </w:rPr>
        <w:t>to</w:t>
      </w:r>
      <w:r w:rsidRPr="00D14278">
        <w:rPr>
          <w:noProof/>
          <w:szCs w:val="24"/>
          <w:lang w:val="en-IE"/>
        </w:rPr>
        <w:t xml:space="preserve"> hand</w:t>
      </w:r>
      <w:r w:rsidR="00322836" w:rsidRPr="00D14278">
        <w:rPr>
          <w:noProof/>
          <w:szCs w:val="24"/>
          <w:lang w:val="en-IE"/>
        </w:rPr>
        <w:t>le</w:t>
      </w:r>
      <w:r w:rsidRPr="00D14278">
        <w:rPr>
          <w:noProof/>
          <w:szCs w:val="24"/>
          <w:lang w:val="en-IE"/>
        </w:rPr>
        <w:t xml:space="preserve"> part</w:t>
      </w:r>
      <w:r w:rsidR="00322836" w:rsidRPr="00D14278">
        <w:rPr>
          <w:noProof/>
          <w:szCs w:val="24"/>
          <w:lang w:val="en-IE"/>
        </w:rPr>
        <w:t>s</w:t>
      </w:r>
      <w:r w:rsidRPr="00D14278">
        <w:rPr>
          <w:noProof/>
          <w:szCs w:val="24"/>
          <w:lang w:val="en-IE"/>
        </w:rPr>
        <w:t xml:space="preserve"> of the visa process </w:t>
      </w:r>
      <w:r w:rsidR="00C9142B" w:rsidRPr="00D14278">
        <w:rPr>
          <w:noProof/>
          <w:szCs w:val="24"/>
          <w:lang w:val="en-IE"/>
        </w:rPr>
        <w:t xml:space="preserve">calls for improved </w:t>
      </w:r>
      <w:r w:rsidR="2687F77F" w:rsidRPr="00D14278">
        <w:rPr>
          <w:noProof/>
          <w:szCs w:val="24"/>
          <w:lang w:val="en-IE"/>
        </w:rPr>
        <w:t xml:space="preserve">quality control and monitoring. </w:t>
      </w:r>
      <w:r w:rsidR="00322836" w:rsidRPr="00D14278">
        <w:rPr>
          <w:noProof/>
          <w:szCs w:val="24"/>
          <w:lang w:val="en-IE"/>
        </w:rPr>
        <w:t>For this reason, t</w:t>
      </w:r>
      <w:r w:rsidRPr="00D14278">
        <w:rPr>
          <w:noProof/>
          <w:szCs w:val="24"/>
          <w:lang w:val="en-IE"/>
        </w:rPr>
        <w:t>he Commission will launch a</w:t>
      </w:r>
      <w:r w:rsidR="2687F77F" w:rsidRPr="00D14278">
        <w:rPr>
          <w:rFonts w:eastAsia="Calibri"/>
          <w:noProof/>
          <w:szCs w:val="24"/>
          <w:lang w:val="en-IE"/>
        </w:rPr>
        <w:t xml:space="preserve"> </w:t>
      </w:r>
      <w:r w:rsidR="2687F77F" w:rsidRPr="00D14278">
        <w:rPr>
          <w:rFonts w:eastAsia="Calibri"/>
          <w:b/>
          <w:bCs/>
          <w:noProof/>
          <w:szCs w:val="24"/>
          <w:lang w:val="en-IE"/>
        </w:rPr>
        <w:t xml:space="preserve">comprehensive study </w:t>
      </w:r>
      <w:r w:rsidR="0040714D" w:rsidRPr="00D14278">
        <w:rPr>
          <w:rFonts w:eastAsia="Calibri"/>
          <w:b/>
          <w:bCs/>
          <w:noProof/>
          <w:szCs w:val="24"/>
          <w:lang w:val="en-IE"/>
        </w:rPr>
        <w:t xml:space="preserve">on </w:t>
      </w:r>
      <w:r w:rsidR="2687F77F" w:rsidRPr="00D14278">
        <w:rPr>
          <w:rFonts w:eastAsia="Calibri"/>
          <w:b/>
          <w:bCs/>
          <w:noProof/>
          <w:szCs w:val="24"/>
          <w:lang w:val="en-IE"/>
        </w:rPr>
        <w:t xml:space="preserve">outsourcing practices and </w:t>
      </w:r>
      <w:r w:rsidR="0040714D" w:rsidRPr="00D14278">
        <w:rPr>
          <w:rFonts w:eastAsia="Calibri"/>
          <w:b/>
          <w:bCs/>
          <w:noProof/>
          <w:szCs w:val="24"/>
          <w:lang w:val="en-IE"/>
        </w:rPr>
        <w:t xml:space="preserve">the </w:t>
      </w:r>
      <w:r w:rsidR="2687F77F" w:rsidRPr="00D14278">
        <w:rPr>
          <w:rFonts w:eastAsia="Calibri"/>
          <w:b/>
          <w:bCs/>
          <w:noProof/>
          <w:szCs w:val="24"/>
          <w:lang w:val="en-IE"/>
        </w:rPr>
        <w:t>financing</w:t>
      </w:r>
      <w:r w:rsidR="2687F77F" w:rsidRPr="00D14278">
        <w:rPr>
          <w:rFonts w:eastAsia="Calibri"/>
          <w:noProof/>
          <w:szCs w:val="24"/>
          <w:lang w:val="en-IE"/>
        </w:rPr>
        <w:t xml:space="preserve"> of </w:t>
      </w:r>
      <w:r w:rsidR="0040714D" w:rsidRPr="00D14278">
        <w:rPr>
          <w:rFonts w:eastAsia="Calibri"/>
          <w:noProof/>
          <w:szCs w:val="24"/>
          <w:lang w:val="en-IE"/>
        </w:rPr>
        <w:t xml:space="preserve">ESPs </w:t>
      </w:r>
      <w:r w:rsidR="00450034" w:rsidRPr="00D14278">
        <w:rPr>
          <w:rFonts w:eastAsia="Calibri"/>
          <w:noProof/>
          <w:szCs w:val="24"/>
          <w:lang w:val="en-IE"/>
        </w:rPr>
        <w:t xml:space="preserve">charged with </w:t>
      </w:r>
      <w:r w:rsidR="2687F77F" w:rsidRPr="00D14278">
        <w:rPr>
          <w:rFonts w:eastAsia="Calibri"/>
          <w:noProof/>
          <w:szCs w:val="24"/>
          <w:lang w:val="en-IE"/>
        </w:rPr>
        <w:t>collecting visa applications</w:t>
      </w:r>
      <w:r w:rsidR="00B62A64" w:rsidRPr="00D14278">
        <w:rPr>
          <w:rFonts w:eastAsia="Calibri"/>
          <w:noProof/>
          <w:szCs w:val="24"/>
          <w:lang w:val="en-IE"/>
        </w:rPr>
        <w:t>,</w:t>
      </w:r>
      <w:r w:rsidR="00B62A64" w:rsidRPr="00D14278">
        <w:rPr>
          <w:noProof/>
          <w:szCs w:val="24"/>
        </w:rPr>
        <w:t xml:space="preserve"> </w:t>
      </w:r>
      <w:r w:rsidR="00B62A64" w:rsidRPr="00D14278">
        <w:rPr>
          <w:rFonts w:eastAsia="Calibri"/>
          <w:noProof/>
          <w:szCs w:val="24"/>
          <w:lang w:val="en-IE"/>
        </w:rPr>
        <w:t xml:space="preserve">with a view to </w:t>
      </w:r>
      <w:r w:rsidR="00DA282C" w:rsidRPr="00D14278">
        <w:rPr>
          <w:rFonts w:eastAsia="Calibri"/>
          <w:noProof/>
          <w:szCs w:val="24"/>
          <w:lang w:val="en-IE"/>
        </w:rPr>
        <w:t xml:space="preserve">drawing up </w:t>
      </w:r>
      <w:r w:rsidR="00B62A64" w:rsidRPr="00D14278">
        <w:rPr>
          <w:rFonts w:eastAsia="Calibri"/>
          <w:noProof/>
          <w:szCs w:val="24"/>
          <w:lang w:val="en-IE"/>
        </w:rPr>
        <w:t>options to prevent system abuses</w:t>
      </w:r>
      <w:r w:rsidR="2687F77F" w:rsidRPr="00D14278">
        <w:rPr>
          <w:rFonts w:eastAsia="Calibri"/>
          <w:noProof/>
          <w:szCs w:val="24"/>
          <w:lang w:val="en-IE"/>
        </w:rPr>
        <w:t>.</w:t>
      </w:r>
      <w:r w:rsidR="2687F77F" w:rsidRPr="00D14278">
        <w:rPr>
          <w:b/>
          <w:bCs/>
          <w:i/>
          <w:iCs/>
          <w:noProof/>
          <w:szCs w:val="24"/>
          <w:lang w:val="en-IE"/>
        </w:rPr>
        <w:t xml:space="preserve"> </w:t>
      </w:r>
    </w:p>
    <w:p w14:paraId="679DD432" w14:textId="33F48F39" w:rsidR="00DB1216" w:rsidRPr="00D14278" w:rsidRDefault="00DB1216" w:rsidP="00E85DDA">
      <w:pPr>
        <w:pStyle w:val="ListParagraph"/>
        <w:numPr>
          <w:ilvl w:val="0"/>
          <w:numId w:val="4"/>
        </w:numPr>
        <w:shd w:val="clear" w:color="auto" w:fill="FFFFFF" w:themeFill="background1"/>
        <w:spacing w:after="120"/>
        <w:contextualSpacing w:val="0"/>
        <w:rPr>
          <w:rFonts w:eastAsia="Calibri"/>
          <w:b/>
          <w:noProof/>
          <w:szCs w:val="24"/>
          <w:lang w:val="en-IE"/>
        </w:rPr>
      </w:pPr>
      <w:r w:rsidRPr="00D14278">
        <w:rPr>
          <w:rFonts w:eastAsia="Calibri"/>
          <w:b/>
          <w:noProof/>
          <w:szCs w:val="24"/>
          <w:lang w:val="en-IE"/>
        </w:rPr>
        <w:t xml:space="preserve">Strategic use of EU funding </w:t>
      </w:r>
      <w:r w:rsidR="00C664B0" w:rsidRPr="00D14278">
        <w:rPr>
          <w:rFonts w:eastAsia="Calibri"/>
          <w:b/>
          <w:noProof/>
          <w:szCs w:val="24"/>
          <w:lang w:val="en-IE"/>
        </w:rPr>
        <w:t>for</w:t>
      </w:r>
      <w:r w:rsidRPr="00D14278">
        <w:rPr>
          <w:rFonts w:eastAsia="Calibri"/>
          <w:b/>
          <w:noProof/>
          <w:szCs w:val="24"/>
          <w:lang w:val="en-IE"/>
        </w:rPr>
        <w:t xml:space="preserve"> visa policy implementation</w:t>
      </w:r>
    </w:p>
    <w:p w14:paraId="7322B246" w14:textId="27F825CE" w:rsidR="003504F5" w:rsidRPr="00D14278" w:rsidRDefault="005462C4" w:rsidP="009304A9">
      <w:pPr>
        <w:tabs>
          <w:tab w:val="left" w:pos="2415"/>
        </w:tabs>
        <w:spacing w:after="120"/>
        <w:rPr>
          <w:noProof/>
          <w:szCs w:val="24"/>
          <w:lang w:val="en-IE"/>
        </w:rPr>
      </w:pPr>
      <w:r w:rsidRPr="00D14278">
        <w:rPr>
          <w:noProof/>
          <w:szCs w:val="24"/>
          <w:lang w:val="en-IE"/>
        </w:rPr>
        <w:t xml:space="preserve">Member States should continue to </w:t>
      </w:r>
      <w:r w:rsidR="009A4275" w:rsidRPr="00D14278">
        <w:rPr>
          <w:noProof/>
          <w:szCs w:val="24"/>
          <w:lang w:val="en-IE"/>
        </w:rPr>
        <w:t>make</w:t>
      </w:r>
      <w:r w:rsidR="009A4275" w:rsidRPr="00D14278">
        <w:rPr>
          <w:b/>
          <w:bCs/>
          <w:noProof/>
          <w:szCs w:val="24"/>
          <w:lang w:val="en-IE"/>
        </w:rPr>
        <w:t xml:space="preserve"> </w:t>
      </w:r>
      <w:r w:rsidRPr="00D14278">
        <w:rPr>
          <w:noProof/>
          <w:szCs w:val="24"/>
          <w:lang w:val="en-IE"/>
        </w:rPr>
        <w:t>strategic</w:t>
      </w:r>
      <w:r w:rsidR="009A4275" w:rsidRPr="00D14278">
        <w:rPr>
          <w:noProof/>
          <w:szCs w:val="24"/>
          <w:lang w:val="en-IE"/>
        </w:rPr>
        <w:t xml:space="preserve"> use of </w:t>
      </w:r>
      <w:r w:rsidR="00B62A64" w:rsidRPr="00D14278">
        <w:rPr>
          <w:noProof/>
          <w:szCs w:val="24"/>
          <w:lang w:val="en-IE"/>
        </w:rPr>
        <w:t xml:space="preserve">available </w:t>
      </w:r>
      <w:r w:rsidRPr="00D14278">
        <w:rPr>
          <w:noProof/>
          <w:szCs w:val="24"/>
          <w:lang w:val="en-IE"/>
        </w:rPr>
        <w:t xml:space="preserve">EU funding to </w:t>
      </w:r>
      <w:r w:rsidRPr="00D14278">
        <w:rPr>
          <w:b/>
          <w:bCs/>
          <w:noProof/>
          <w:szCs w:val="24"/>
          <w:lang w:val="en-IE"/>
        </w:rPr>
        <w:t xml:space="preserve">support </w:t>
      </w:r>
      <w:r w:rsidR="009A4275" w:rsidRPr="00D14278">
        <w:rPr>
          <w:b/>
          <w:bCs/>
          <w:noProof/>
          <w:szCs w:val="24"/>
          <w:lang w:val="en-IE"/>
        </w:rPr>
        <w:t xml:space="preserve">the effective </w:t>
      </w:r>
      <w:r w:rsidRPr="00D14278">
        <w:rPr>
          <w:b/>
          <w:bCs/>
          <w:noProof/>
          <w:szCs w:val="24"/>
          <w:lang w:val="en-IE"/>
        </w:rPr>
        <w:t>implementation</w:t>
      </w:r>
      <w:r w:rsidR="002C577C" w:rsidRPr="00D14278">
        <w:rPr>
          <w:b/>
          <w:bCs/>
          <w:noProof/>
          <w:szCs w:val="24"/>
          <w:lang w:val="en-IE"/>
        </w:rPr>
        <w:t xml:space="preserve"> of visa policy</w:t>
      </w:r>
      <w:r w:rsidRPr="00D14278">
        <w:rPr>
          <w:noProof/>
          <w:szCs w:val="24"/>
          <w:lang w:val="en-IE"/>
        </w:rPr>
        <w:t xml:space="preserve">. </w:t>
      </w:r>
      <w:r w:rsidR="002C577C" w:rsidRPr="00D14278">
        <w:rPr>
          <w:noProof/>
          <w:szCs w:val="24"/>
          <w:lang w:val="en-IE"/>
        </w:rPr>
        <w:t xml:space="preserve">Priority should be given to financing the </w:t>
      </w:r>
      <w:r w:rsidR="00CB5521" w:rsidRPr="00D14278">
        <w:rPr>
          <w:noProof/>
          <w:szCs w:val="24"/>
          <w:lang w:val="en-IE"/>
        </w:rPr>
        <w:t xml:space="preserve">development of national components and necessary adaptations for the revised VIS and </w:t>
      </w:r>
      <w:r w:rsidR="002C577C" w:rsidRPr="00D14278">
        <w:rPr>
          <w:noProof/>
          <w:szCs w:val="24"/>
          <w:lang w:val="en-IE"/>
        </w:rPr>
        <w:t xml:space="preserve">the </w:t>
      </w:r>
      <w:r w:rsidR="00E455D4" w:rsidRPr="00D14278">
        <w:rPr>
          <w:noProof/>
          <w:szCs w:val="24"/>
          <w:lang w:val="en-IE"/>
        </w:rPr>
        <w:t xml:space="preserve">digitalisation of visa procedures. </w:t>
      </w:r>
      <w:r w:rsidR="002C577C" w:rsidRPr="00D14278">
        <w:rPr>
          <w:noProof/>
          <w:szCs w:val="24"/>
          <w:lang w:val="en-IE"/>
        </w:rPr>
        <w:t xml:space="preserve">Funding </w:t>
      </w:r>
      <w:r w:rsidR="00E455D4" w:rsidRPr="00D14278">
        <w:rPr>
          <w:noProof/>
          <w:szCs w:val="24"/>
          <w:lang w:val="en-IE"/>
        </w:rPr>
        <w:t xml:space="preserve">should also </w:t>
      </w:r>
      <w:r w:rsidR="00DA282C" w:rsidRPr="00D14278">
        <w:rPr>
          <w:noProof/>
          <w:szCs w:val="24"/>
          <w:lang w:val="en-IE"/>
        </w:rPr>
        <w:t>strengthen</w:t>
      </w:r>
      <w:r w:rsidR="00E455D4" w:rsidRPr="00D14278">
        <w:rPr>
          <w:noProof/>
          <w:szCs w:val="24"/>
          <w:lang w:val="en-IE"/>
        </w:rPr>
        <w:t xml:space="preserve"> processing capacities (staff</w:t>
      </w:r>
      <w:r w:rsidR="00E235DB" w:rsidRPr="00D14278">
        <w:rPr>
          <w:noProof/>
          <w:szCs w:val="24"/>
          <w:lang w:val="en-IE"/>
        </w:rPr>
        <w:t xml:space="preserve">ing and </w:t>
      </w:r>
      <w:r w:rsidR="00E455D4" w:rsidRPr="00D14278">
        <w:rPr>
          <w:noProof/>
          <w:szCs w:val="24"/>
          <w:lang w:val="en-IE"/>
        </w:rPr>
        <w:t>equipment</w:t>
      </w:r>
      <w:r w:rsidR="0025376F" w:rsidRPr="00D14278">
        <w:rPr>
          <w:noProof/>
          <w:szCs w:val="24"/>
          <w:lang w:val="en-IE"/>
        </w:rPr>
        <w:t xml:space="preserve">) in locations where </w:t>
      </w:r>
      <w:r w:rsidR="0049372B" w:rsidRPr="00D14278">
        <w:rPr>
          <w:noProof/>
          <w:szCs w:val="24"/>
          <w:lang w:val="en-IE"/>
        </w:rPr>
        <w:t>applicants fac</w:t>
      </w:r>
      <w:r w:rsidR="00E235DB" w:rsidRPr="00D14278">
        <w:rPr>
          <w:noProof/>
          <w:szCs w:val="24"/>
          <w:lang w:val="en-IE"/>
        </w:rPr>
        <w:t>e</w:t>
      </w:r>
      <w:r w:rsidR="0049372B" w:rsidRPr="00D14278">
        <w:rPr>
          <w:noProof/>
          <w:szCs w:val="24"/>
          <w:lang w:val="en-IE"/>
        </w:rPr>
        <w:t xml:space="preserve"> long waiting time</w:t>
      </w:r>
      <w:r w:rsidR="00E235DB" w:rsidRPr="00D14278">
        <w:rPr>
          <w:noProof/>
          <w:szCs w:val="24"/>
          <w:lang w:val="en-IE"/>
        </w:rPr>
        <w:t>s</w:t>
      </w:r>
      <w:r w:rsidR="0049372B" w:rsidRPr="00D14278">
        <w:rPr>
          <w:noProof/>
          <w:szCs w:val="24"/>
          <w:lang w:val="en-IE"/>
        </w:rPr>
        <w:t xml:space="preserve"> for </w:t>
      </w:r>
      <w:r w:rsidR="692712CF" w:rsidRPr="00D14278">
        <w:rPr>
          <w:noProof/>
          <w:szCs w:val="24"/>
          <w:lang w:val="en-IE"/>
        </w:rPr>
        <w:t>Schengen</w:t>
      </w:r>
      <w:r w:rsidR="0049372B" w:rsidRPr="00D14278">
        <w:rPr>
          <w:noProof/>
          <w:szCs w:val="24"/>
          <w:lang w:val="en-IE"/>
        </w:rPr>
        <w:t xml:space="preserve"> visa</w:t>
      </w:r>
      <w:r w:rsidR="00E235DB" w:rsidRPr="00D14278">
        <w:rPr>
          <w:noProof/>
          <w:szCs w:val="24"/>
          <w:lang w:val="en-IE"/>
        </w:rPr>
        <w:t xml:space="preserve"> appointments</w:t>
      </w:r>
      <w:r w:rsidR="0049372B" w:rsidRPr="00D14278">
        <w:rPr>
          <w:noProof/>
          <w:szCs w:val="24"/>
          <w:lang w:val="en-IE"/>
        </w:rPr>
        <w:t>.</w:t>
      </w:r>
      <w:r w:rsidR="003504F5" w:rsidRPr="00D14278">
        <w:rPr>
          <w:noProof/>
          <w:szCs w:val="24"/>
          <w:lang w:val="en-IE"/>
        </w:rPr>
        <w:t xml:space="preserve"> The Commission </w:t>
      </w:r>
      <w:r w:rsidR="002561D6" w:rsidRPr="00D14278">
        <w:rPr>
          <w:noProof/>
          <w:szCs w:val="24"/>
          <w:lang w:val="en-IE"/>
        </w:rPr>
        <w:t xml:space="preserve">aims to provide financial </w:t>
      </w:r>
      <w:r w:rsidR="001A34D0" w:rsidRPr="00D14278">
        <w:rPr>
          <w:noProof/>
          <w:szCs w:val="24"/>
          <w:lang w:val="en-IE"/>
        </w:rPr>
        <w:t>support</w:t>
      </w:r>
      <w:r w:rsidR="002561D6" w:rsidRPr="00D14278">
        <w:rPr>
          <w:noProof/>
          <w:szCs w:val="24"/>
          <w:lang w:val="en-IE"/>
        </w:rPr>
        <w:t xml:space="preserve"> to</w:t>
      </w:r>
      <w:r w:rsidR="001A34D0" w:rsidRPr="00D14278">
        <w:rPr>
          <w:noProof/>
          <w:szCs w:val="24"/>
          <w:lang w:val="en-IE"/>
        </w:rPr>
        <w:t xml:space="preserve"> Member States </w:t>
      </w:r>
      <w:r w:rsidR="00681736" w:rsidRPr="00D14278">
        <w:rPr>
          <w:noProof/>
          <w:szCs w:val="24"/>
          <w:lang w:val="en-IE"/>
        </w:rPr>
        <w:t xml:space="preserve">in </w:t>
      </w:r>
      <w:r w:rsidR="001F0DF8" w:rsidRPr="00D14278">
        <w:rPr>
          <w:noProof/>
          <w:szCs w:val="24"/>
          <w:lang w:val="en-IE"/>
        </w:rPr>
        <w:t xml:space="preserve">the implementation of the </w:t>
      </w:r>
      <w:r w:rsidR="001A34D0" w:rsidRPr="00D14278">
        <w:rPr>
          <w:noProof/>
          <w:szCs w:val="24"/>
          <w:lang w:val="en-IE"/>
        </w:rPr>
        <w:t xml:space="preserve">visa-related policy priorities </w:t>
      </w:r>
      <w:r w:rsidR="00681736" w:rsidRPr="00D14278">
        <w:rPr>
          <w:noProof/>
          <w:szCs w:val="24"/>
          <w:lang w:val="en-IE"/>
        </w:rPr>
        <w:t>to address</w:t>
      </w:r>
      <w:r w:rsidR="001A34D0" w:rsidRPr="00D14278">
        <w:rPr>
          <w:noProof/>
          <w:szCs w:val="24"/>
          <w:lang w:val="en-IE"/>
        </w:rPr>
        <w:t xml:space="preserve"> key needs</w:t>
      </w:r>
      <w:r w:rsidR="00681736" w:rsidRPr="00D14278">
        <w:rPr>
          <w:noProof/>
          <w:szCs w:val="24"/>
          <w:lang w:val="en-IE"/>
        </w:rPr>
        <w:t xml:space="preserve"> in visa policy</w:t>
      </w:r>
      <w:r w:rsidR="001A34D0" w:rsidRPr="00D14278">
        <w:rPr>
          <w:noProof/>
          <w:szCs w:val="24"/>
          <w:lang w:val="en-IE"/>
        </w:rPr>
        <w:t xml:space="preserve">. The Commission also </w:t>
      </w:r>
      <w:r w:rsidR="000F5D6B" w:rsidRPr="00D14278">
        <w:rPr>
          <w:noProof/>
          <w:szCs w:val="24"/>
          <w:lang w:val="en-IE"/>
        </w:rPr>
        <w:t xml:space="preserve">aims to </w:t>
      </w:r>
      <w:r w:rsidR="001A34D0" w:rsidRPr="00D14278">
        <w:rPr>
          <w:noProof/>
          <w:szCs w:val="24"/>
          <w:lang w:val="en-IE"/>
        </w:rPr>
        <w:t xml:space="preserve">provide targeted guidance, thematic workshops and best practice exchanges to highlight successful initiatives and </w:t>
      </w:r>
      <w:r w:rsidR="00FA0A6E" w:rsidRPr="00D14278">
        <w:rPr>
          <w:noProof/>
          <w:szCs w:val="24"/>
          <w:lang w:val="en-IE"/>
        </w:rPr>
        <w:t>facilitate</w:t>
      </w:r>
      <w:r w:rsidR="001A34D0" w:rsidRPr="00D14278">
        <w:rPr>
          <w:noProof/>
          <w:szCs w:val="24"/>
          <w:lang w:val="en-IE"/>
        </w:rPr>
        <w:t xml:space="preserve"> </w:t>
      </w:r>
      <w:r w:rsidR="00D733E0" w:rsidRPr="00D14278">
        <w:rPr>
          <w:noProof/>
          <w:szCs w:val="24"/>
          <w:lang w:val="en-IE"/>
        </w:rPr>
        <w:t xml:space="preserve">the </w:t>
      </w:r>
      <w:r w:rsidR="001A34D0" w:rsidRPr="00D14278">
        <w:rPr>
          <w:noProof/>
          <w:szCs w:val="24"/>
          <w:lang w:val="en-IE"/>
        </w:rPr>
        <w:t xml:space="preserve">practical implementation of visa-related activities. </w:t>
      </w:r>
      <w:r w:rsidR="00FA0A6E" w:rsidRPr="00D14278">
        <w:rPr>
          <w:noProof/>
          <w:szCs w:val="24"/>
          <w:lang w:val="en-IE"/>
        </w:rPr>
        <w:t xml:space="preserve">Looking ahead to </w:t>
      </w:r>
      <w:r w:rsidR="001A34D0" w:rsidRPr="00D14278">
        <w:rPr>
          <w:noProof/>
          <w:szCs w:val="24"/>
          <w:lang w:val="en-IE"/>
        </w:rPr>
        <w:t>the programming period</w:t>
      </w:r>
      <w:r w:rsidR="006F3658" w:rsidRPr="00D14278">
        <w:rPr>
          <w:noProof/>
          <w:szCs w:val="24"/>
          <w:lang w:val="en-IE"/>
        </w:rPr>
        <w:t xml:space="preserve"> 20</w:t>
      </w:r>
      <w:r w:rsidR="00821CD7" w:rsidRPr="00D14278">
        <w:rPr>
          <w:noProof/>
          <w:szCs w:val="24"/>
          <w:lang w:val="en-IE"/>
        </w:rPr>
        <w:t>28-2034</w:t>
      </w:r>
      <w:r w:rsidR="001A34D0" w:rsidRPr="00D14278">
        <w:rPr>
          <w:noProof/>
          <w:szCs w:val="24"/>
          <w:lang w:val="en-IE"/>
        </w:rPr>
        <w:t xml:space="preserve">, the Commission </w:t>
      </w:r>
      <w:r w:rsidR="00821CD7" w:rsidRPr="00D14278">
        <w:rPr>
          <w:noProof/>
          <w:szCs w:val="24"/>
          <w:lang w:val="en-IE"/>
        </w:rPr>
        <w:t xml:space="preserve">seeks to </w:t>
      </w:r>
      <w:r w:rsidR="001A34D0" w:rsidRPr="00D14278">
        <w:rPr>
          <w:noProof/>
          <w:szCs w:val="24"/>
          <w:lang w:val="en-IE"/>
        </w:rPr>
        <w:t xml:space="preserve">draw lessons from current implementation to ensure that visa-related priorities are more prominently integrated into future funding frameworks. By maintaining a strong focus on innovation, interoperability and operational effectiveness, the Commission </w:t>
      </w:r>
      <w:r w:rsidR="00821CD7" w:rsidRPr="00D14278">
        <w:rPr>
          <w:noProof/>
          <w:szCs w:val="24"/>
          <w:lang w:val="en-IE"/>
        </w:rPr>
        <w:t>aims to</w:t>
      </w:r>
      <w:r w:rsidR="001A34D0" w:rsidRPr="00D14278">
        <w:rPr>
          <w:noProof/>
          <w:szCs w:val="24"/>
          <w:lang w:val="en-IE"/>
        </w:rPr>
        <w:t xml:space="preserve"> ensure that EU funding further advances a modern, secure and efficient EU visa policy.</w:t>
      </w:r>
      <w:r w:rsidR="00471563" w:rsidRPr="00D14278">
        <w:rPr>
          <w:noProof/>
          <w:szCs w:val="24"/>
          <w:lang w:val="en-IE"/>
        </w:rPr>
        <w:t xml:space="preserve"> </w:t>
      </w:r>
      <w:r w:rsidR="00F24450" w:rsidRPr="00D14278">
        <w:rPr>
          <w:noProof/>
          <w:szCs w:val="24"/>
          <w:lang w:val="en-IE"/>
        </w:rPr>
        <w:t xml:space="preserve"> </w:t>
      </w:r>
      <w:r w:rsidR="005A1F98" w:rsidRPr="00D14278">
        <w:rPr>
          <w:noProof/>
          <w:szCs w:val="24"/>
        </w:rPr>
        <w:t>T</w:t>
      </w:r>
      <w:r w:rsidR="007F2F7F" w:rsidRPr="00D14278">
        <w:rPr>
          <w:noProof/>
          <w:szCs w:val="24"/>
        </w:rPr>
        <w:t>he</w:t>
      </w:r>
      <w:r w:rsidR="007F2F7F" w:rsidRPr="00D14278">
        <w:rPr>
          <w:noProof/>
        </w:rPr>
        <w:t xml:space="preserve"> Commission will explore, together with Member States, the feasibility of </w:t>
      </w:r>
      <w:r w:rsidR="006011E9" w:rsidRPr="00D14278">
        <w:rPr>
          <w:noProof/>
        </w:rPr>
        <w:t xml:space="preserve">increasing </w:t>
      </w:r>
      <w:r w:rsidR="007F2F7F" w:rsidRPr="00D14278">
        <w:rPr>
          <w:noProof/>
        </w:rPr>
        <w:t>visa fees</w:t>
      </w:r>
      <w:r w:rsidR="0028551E" w:rsidRPr="00D14278">
        <w:rPr>
          <w:noProof/>
        </w:rPr>
        <w:t xml:space="preserve"> harmonised at Union level for Schengen visas</w:t>
      </w:r>
      <w:r w:rsidR="00F24450" w:rsidRPr="00D14278">
        <w:rPr>
          <w:noProof/>
          <w:szCs w:val="24"/>
          <w:lang w:val="en-IE"/>
        </w:rPr>
        <w:t>,</w:t>
      </w:r>
      <w:r w:rsidR="006011E9" w:rsidRPr="00D14278">
        <w:rPr>
          <w:noProof/>
          <w:szCs w:val="24"/>
          <w:lang w:val="en-IE"/>
        </w:rPr>
        <w:t xml:space="preserve"> and us</w:t>
      </w:r>
      <w:r w:rsidR="005A1F98" w:rsidRPr="00D14278">
        <w:rPr>
          <w:noProof/>
          <w:szCs w:val="24"/>
          <w:lang w:val="en-IE"/>
        </w:rPr>
        <w:t>ing</w:t>
      </w:r>
      <w:r w:rsidR="006011E9" w:rsidRPr="00D14278">
        <w:rPr>
          <w:noProof/>
          <w:szCs w:val="24"/>
          <w:lang w:val="en-IE"/>
        </w:rPr>
        <w:t xml:space="preserve"> revenue</w:t>
      </w:r>
      <w:r w:rsidR="005A1F98" w:rsidRPr="00D14278">
        <w:rPr>
          <w:noProof/>
          <w:szCs w:val="24"/>
          <w:lang w:val="en-IE"/>
        </w:rPr>
        <w:t>s</w:t>
      </w:r>
      <w:r w:rsidR="006011E9" w:rsidRPr="00D14278">
        <w:rPr>
          <w:noProof/>
          <w:szCs w:val="24"/>
          <w:lang w:val="en-IE"/>
        </w:rPr>
        <w:t xml:space="preserve"> from such </w:t>
      </w:r>
      <w:r w:rsidR="005A1F98" w:rsidRPr="00D14278">
        <w:rPr>
          <w:noProof/>
          <w:szCs w:val="24"/>
          <w:lang w:val="en-IE"/>
        </w:rPr>
        <w:t>increase in support of</w:t>
      </w:r>
      <w:r w:rsidR="005A1F98" w:rsidRPr="00D14278">
        <w:rPr>
          <w:noProof/>
          <w:szCs w:val="24"/>
        </w:rPr>
        <w:t xml:space="preserve"> further developing the EU’s common visa policy</w:t>
      </w:r>
      <w:r w:rsidR="007F2F7F" w:rsidRPr="00D14278">
        <w:rPr>
          <w:noProof/>
          <w:szCs w:val="24"/>
        </w:rPr>
        <w:t>.</w:t>
      </w:r>
    </w:p>
    <w:p w14:paraId="7D6DCF8E" w14:textId="60573FEF" w:rsidR="00344611" w:rsidRPr="00D14278" w:rsidRDefault="00DA4B58" w:rsidP="009304A9">
      <w:pPr>
        <w:tabs>
          <w:tab w:val="left" w:pos="2415"/>
        </w:tabs>
        <w:spacing w:after="120"/>
        <w:rPr>
          <w:b/>
          <w:bCs/>
          <w:noProof/>
          <w:szCs w:val="24"/>
          <w:lang w:val="en-IE"/>
        </w:rPr>
      </w:pPr>
      <w:r w:rsidRPr="00D14278">
        <w:rPr>
          <w:rFonts w:eastAsia="Calibri"/>
          <w:noProof/>
          <w:szCs w:val="24"/>
          <w:lang w:eastAsia="en-GB"/>
          <w14:ligatures w14:val="standardContextual"/>
        </w:rPr>
        <mc:AlternateContent>
          <mc:Choice Requires="wps">
            <w:drawing>
              <wp:anchor distT="0" distB="0" distL="114300" distR="114300" simplePos="0" relativeHeight="251659264" behindDoc="0" locked="0" layoutInCell="1" allowOverlap="1" wp14:anchorId="2352000A" wp14:editId="53D9D751">
                <wp:simplePos x="0" y="0"/>
                <wp:positionH relativeFrom="margin">
                  <wp:posOffset>-44450</wp:posOffset>
                </wp:positionH>
                <wp:positionV relativeFrom="paragraph">
                  <wp:posOffset>8255</wp:posOffset>
                </wp:positionV>
                <wp:extent cx="5888990" cy="1238250"/>
                <wp:effectExtent l="0" t="0" r="16510" b="19050"/>
                <wp:wrapNone/>
                <wp:docPr id="12589716" name="Rectangle 1"/>
                <wp:cNvGraphicFramePr/>
                <a:graphic xmlns:a="http://schemas.openxmlformats.org/drawingml/2006/main">
                  <a:graphicData uri="http://schemas.microsoft.com/office/word/2010/wordprocessingShape">
                    <wps:wsp>
                      <wps:cNvSpPr/>
                      <wps:spPr>
                        <a:xfrm>
                          <a:off x="0" y="0"/>
                          <a:ext cx="5888990" cy="123825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1" style="position:absolute;margin-left:-3.5pt;margin-top:.65pt;width:463.7pt;height: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black [3213]"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" w14:anchorId="6AFF6853">
                <w10:wrap anchorx="margin"/>
              </v:rect>
            </w:pict>
          </mc:Fallback>
        </mc:AlternateContent>
      </w:r>
      <w:r w:rsidR="00344611" w:rsidRPr="00D14278">
        <w:rPr>
          <w:b/>
          <w:bCs/>
          <w:noProof/>
          <w:szCs w:val="24"/>
          <w:u w:val="single"/>
          <w:lang w:val="en-IE"/>
        </w:rPr>
        <w:t>Key next steps</w:t>
      </w:r>
      <w:r w:rsidR="00344611" w:rsidRPr="00D14278">
        <w:rPr>
          <w:b/>
          <w:bCs/>
          <w:noProof/>
          <w:szCs w:val="24"/>
          <w:lang w:val="en-IE"/>
        </w:rPr>
        <w:t>:</w:t>
      </w:r>
    </w:p>
    <w:p w14:paraId="07958E15" w14:textId="51E4F55F" w:rsidR="00344611" w:rsidRPr="00D14278" w:rsidRDefault="00344611" w:rsidP="00E85DDA">
      <w:pPr>
        <w:pStyle w:val="ListParagraph"/>
        <w:numPr>
          <w:ilvl w:val="0"/>
          <w:numId w:val="6"/>
        </w:numPr>
        <w:tabs>
          <w:tab w:val="left" w:pos="2415"/>
        </w:tabs>
        <w:spacing w:after="0"/>
        <w:contextualSpacing w:val="0"/>
        <w:rPr>
          <w:noProof/>
          <w:szCs w:val="24"/>
          <w:lang w:val="en-IE"/>
        </w:rPr>
      </w:pPr>
      <w:r w:rsidRPr="00D14278">
        <w:rPr>
          <w:noProof/>
          <w:szCs w:val="24"/>
          <w:lang w:val="en-IE"/>
        </w:rPr>
        <w:t xml:space="preserve">Ensure the roll out of smart IT systems for border management and the </w:t>
      </w:r>
      <w:r w:rsidR="007F40CE" w:rsidRPr="00D14278">
        <w:rPr>
          <w:noProof/>
          <w:szCs w:val="24"/>
          <w:lang w:val="en-IE"/>
        </w:rPr>
        <w:t>interoperability framework</w:t>
      </w:r>
      <w:r w:rsidRPr="00D14278">
        <w:rPr>
          <w:noProof/>
          <w:szCs w:val="24"/>
          <w:lang w:val="en-IE"/>
        </w:rPr>
        <w:t xml:space="preserve">. </w:t>
      </w:r>
    </w:p>
    <w:p w14:paraId="64DD151F" w14:textId="609DFCCD" w:rsidR="00A50206" w:rsidRPr="00D14278" w:rsidRDefault="001A34D0" w:rsidP="00D14278">
      <w:pPr>
        <w:pStyle w:val="ListParagraph"/>
        <w:numPr>
          <w:ilvl w:val="0"/>
          <w:numId w:val="6"/>
        </w:numPr>
        <w:tabs>
          <w:tab w:val="left" w:pos="2415"/>
        </w:tabs>
        <w:spacing w:after="0"/>
        <w:contextualSpacing w:val="0"/>
        <w:rPr>
          <w:noProof/>
          <w:szCs w:val="24"/>
          <w:lang w:val="en-IE"/>
        </w:rPr>
      </w:pPr>
      <w:r w:rsidRPr="00D14278">
        <w:rPr>
          <w:noProof/>
          <w:szCs w:val="24"/>
          <w:lang w:val="en-IE"/>
        </w:rPr>
        <w:t>P</w:t>
      </w:r>
      <w:r w:rsidR="00344611" w:rsidRPr="00D14278">
        <w:rPr>
          <w:noProof/>
          <w:szCs w:val="24"/>
          <w:lang w:val="en-IE"/>
        </w:rPr>
        <w:t xml:space="preserve">ropose to establish an EU Visa Support Office </w:t>
      </w:r>
      <w:r w:rsidR="00DB5F3C" w:rsidRPr="00D14278">
        <w:rPr>
          <w:noProof/>
          <w:szCs w:val="24"/>
          <w:lang w:val="en-IE"/>
        </w:rPr>
        <w:t xml:space="preserve">as part of the proposal for the revision </w:t>
      </w:r>
      <w:r w:rsidR="008D2726" w:rsidRPr="00D14278">
        <w:rPr>
          <w:noProof/>
          <w:szCs w:val="24"/>
          <w:lang w:val="en-IE"/>
        </w:rPr>
        <w:t>of</w:t>
      </w:r>
      <w:r w:rsidR="00344611" w:rsidRPr="00D14278">
        <w:rPr>
          <w:noProof/>
          <w:szCs w:val="24"/>
          <w:lang w:val="en-IE"/>
        </w:rPr>
        <w:t xml:space="preserve"> the mandate of Frontex in 2026.</w:t>
      </w:r>
    </w:p>
    <w:p w14:paraId="24EC870C" w14:textId="653319A7" w:rsidR="00344611" w:rsidRPr="00D14278" w:rsidRDefault="00344611" w:rsidP="00E85DDA">
      <w:pPr>
        <w:pStyle w:val="ListParagraph"/>
        <w:numPr>
          <w:ilvl w:val="0"/>
          <w:numId w:val="6"/>
        </w:numPr>
        <w:tabs>
          <w:tab w:val="left" w:pos="2415"/>
        </w:tabs>
        <w:spacing w:after="0"/>
        <w:contextualSpacing w:val="0"/>
        <w:rPr>
          <w:noProof/>
          <w:szCs w:val="24"/>
          <w:lang w:val="en-IE"/>
        </w:rPr>
      </w:pPr>
      <w:r w:rsidRPr="00D14278">
        <w:rPr>
          <w:noProof/>
          <w:szCs w:val="24"/>
          <w:lang w:val="en-IE"/>
        </w:rPr>
        <w:t xml:space="preserve">Launch a comprehensive study on the use of </w:t>
      </w:r>
      <w:r w:rsidR="008D2726" w:rsidRPr="00D14278">
        <w:rPr>
          <w:noProof/>
          <w:szCs w:val="24"/>
          <w:lang w:val="en-IE"/>
        </w:rPr>
        <w:t>external s</w:t>
      </w:r>
      <w:r w:rsidRPr="00D14278">
        <w:rPr>
          <w:noProof/>
          <w:szCs w:val="24"/>
          <w:lang w:val="en-IE"/>
        </w:rPr>
        <w:t xml:space="preserve">ervice </w:t>
      </w:r>
      <w:r w:rsidR="008D2726" w:rsidRPr="00D14278">
        <w:rPr>
          <w:noProof/>
          <w:szCs w:val="24"/>
          <w:lang w:val="en-IE"/>
        </w:rPr>
        <w:t>p</w:t>
      </w:r>
      <w:r w:rsidRPr="00D14278">
        <w:rPr>
          <w:noProof/>
          <w:szCs w:val="24"/>
          <w:lang w:val="en-IE"/>
        </w:rPr>
        <w:t>roviders in the visa process.</w:t>
      </w:r>
    </w:p>
    <w:p w14:paraId="180EBECB" w14:textId="2421525C" w:rsidR="00DD0EF2" w:rsidRPr="00D14278" w:rsidRDefault="00DD0EF2" w:rsidP="009304A9">
      <w:pPr>
        <w:tabs>
          <w:tab w:val="left" w:pos="2415"/>
        </w:tabs>
        <w:spacing w:after="120"/>
        <w:rPr>
          <w:noProof/>
          <w:szCs w:val="24"/>
        </w:rPr>
      </w:pPr>
    </w:p>
    <w:p w14:paraId="1B17A0F3" w14:textId="28F2D995" w:rsidR="004F17E1" w:rsidRPr="00D14278" w:rsidRDefault="004F17E1" w:rsidP="00E85DDA">
      <w:pPr>
        <w:pStyle w:val="ListParagraph"/>
        <w:keepNext/>
        <w:numPr>
          <w:ilvl w:val="0"/>
          <w:numId w:val="1"/>
        </w:numPr>
        <w:spacing w:after="120"/>
        <w:ind w:left="426" w:hanging="436"/>
        <w:contextualSpacing w:val="0"/>
        <w:rPr>
          <w:rFonts w:eastAsiaTheme="minorEastAsia"/>
          <w:b/>
          <w:smallCaps/>
          <w:noProof/>
          <w:szCs w:val="24"/>
          <w:u w:val="single"/>
          <w:lang w:val="en-IE" w:eastAsia="zh-CN"/>
        </w:rPr>
      </w:pPr>
      <w:r w:rsidRPr="00D14278">
        <w:rPr>
          <w:rFonts w:eastAsiaTheme="minorEastAsia"/>
          <w:b/>
          <w:smallCaps/>
          <w:noProof/>
          <w:szCs w:val="24"/>
          <w:u w:val="single"/>
          <w:lang w:val="en-IE" w:eastAsia="zh-CN"/>
        </w:rPr>
        <w:t>Conclusion</w:t>
      </w:r>
      <w:r w:rsidRPr="00D14278">
        <w:rPr>
          <w:rFonts w:eastAsiaTheme="minorEastAsia"/>
          <w:b/>
          <w:smallCaps/>
          <w:noProof/>
          <w:u w:val="single"/>
          <w:lang w:val="en-IE" w:eastAsia="zh-CN"/>
        </w:rPr>
        <w:t xml:space="preserve"> </w:t>
      </w:r>
    </w:p>
    <w:p w14:paraId="018C5DFE" w14:textId="36708D3C" w:rsidR="00D02CBD" w:rsidRPr="00D14278" w:rsidRDefault="5AE379B9" w:rsidP="009304A9">
      <w:pPr>
        <w:pStyle w:val="ListParagraph"/>
        <w:keepNext/>
        <w:spacing w:after="120"/>
        <w:ind w:left="-11"/>
        <w:contextualSpacing w:val="0"/>
        <w:rPr>
          <w:noProof/>
          <w:szCs w:val="24"/>
          <w:lang w:val="en-IE" w:eastAsia="zh-CN"/>
        </w:rPr>
      </w:pPr>
      <w:r w:rsidRPr="00D14278">
        <w:rPr>
          <w:noProof/>
          <w:szCs w:val="24"/>
          <w:lang w:val="en-IE" w:eastAsia="zh-CN"/>
        </w:rPr>
        <w:t xml:space="preserve">To </w:t>
      </w:r>
      <w:r w:rsidR="00EA216C" w:rsidRPr="00D14278">
        <w:rPr>
          <w:noProof/>
          <w:szCs w:val="24"/>
          <w:lang w:val="en-IE" w:eastAsia="zh-CN"/>
        </w:rPr>
        <w:t xml:space="preserve">meet </w:t>
      </w:r>
      <w:r w:rsidR="00415E00" w:rsidRPr="00D14278">
        <w:rPr>
          <w:noProof/>
          <w:szCs w:val="24"/>
          <w:lang w:val="en-IE" w:eastAsia="zh-CN"/>
        </w:rPr>
        <w:t xml:space="preserve">current </w:t>
      </w:r>
      <w:r w:rsidRPr="00D14278">
        <w:rPr>
          <w:noProof/>
          <w:szCs w:val="24"/>
          <w:lang w:val="en-IE" w:eastAsia="zh-CN"/>
        </w:rPr>
        <w:t xml:space="preserve">and </w:t>
      </w:r>
      <w:r w:rsidR="00415E00" w:rsidRPr="00D14278">
        <w:rPr>
          <w:noProof/>
          <w:szCs w:val="24"/>
          <w:lang w:val="en-IE" w:eastAsia="zh-CN"/>
        </w:rPr>
        <w:t xml:space="preserve">future </w:t>
      </w:r>
      <w:r w:rsidRPr="00D14278">
        <w:rPr>
          <w:noProof/>
          <w:szCs w:val="24"/>
          <w:lang w:val="en-IE" w:eastAsia="zh-CN"/>
        </w:rPr>
        <w:t xml:space="preserve">global challenges, the </w:t>
      </w:r>
      <w:r w:rsidR="00EA216C" w:rsidRPr="00D14278">
        <w:rPr>
          <w:noProof/>
          <w:szCs w:val="24"/>
          <w:lang w:val="en-IE" w:eastAsia="zh-CN"/>
        </w:rPr>
        <w:t xml:space="preserve">Union </w:t>
      </w:r>
      <w:r w:rsidRPr="00D14278">
        <w:rPr>
          <w:noProof/>
          <w:szCs w:val="24"/>
          <w:lang w:val="en-IE" w:eastAsia="zh-CN"/>
        </w:rPr>
        <w:t xml:space="preserve">must adapt. </w:t>
      </w:r>
      <w:r w:rsidR="0000378F" w:rsidRPr="00D14278">
        <w:rPr>
          <w:noProof/>
          <w:szCs w:val="24"/>
          <w:lang w:val="en-IE" w:eastAsia="zh-CN"/>
        </w:rPr>
        <w:t>The EU’s v</w:t>
      </w:r>
      <w:r w:rsidRPr="00D14278">
        <w:rPr>
          <w:noProof/>
          <w:szCs w:val="24"/>
          <w:lang w:val="en-IE" w:eastAsia="zh-CN"/>
        </w:rPr>
        <w:t xml:space="preserve">isa policy </w:t>
      </w:r>
      <w:r w:rsidR="00E9219C" w:rsidRPr="00D14278">
        <w:rPr>
          <w:noProof/>
          <w:szCs w:val="24"/>
          <w:lang w:val="en-IE" w:eastAsia="zh-CN"/>
        </w:rPr>
        <w:t xml:space="preserve">is central to </w:t>
      </w:r>
      <w:r w:rsidR="00190D08" w:rsidRPr="00D14278">
        <w:rPr>
          <w:noProof/>
          <w:szCs w:val="24"/>
          <w:lang w:val="en-IE" w:eastAsia="zh-CN"/>
        </w:rPr>
        <w:t xml:space="preserve">this </w:t>
      </w:r>
      <w:r w:rsidR="0000378F" w:rsidRPr="00D14278">
        <w:rPr>
          <w:noProof/>
          <w:szCs w:val="24"/>
          <w:lang w:val="en-IE" w:eastAsia="zh-CN"/>
        </w:rPr>
        <w:t>transformation</w:t>
      </w:r>
      <w:r w:rsidR="3A1DCDEC" w:rsidRPr="00D14278">
        <w:rPr>
          <w:noProof/>
          <w:szCs w:val="24"/>
          <w:lang w:val="en-IE" w:eastAsia="zh-CN"/>
        </w:rPr>
        <w:t xml:space="preserve">, </w:t>
      </w:r>
      <w:r w:rsidR="00E9219C" w:rsidRPr="00D14278">
        <w:rPr>
          <w:noProof/>
          <w:szCs w:val="24"/>
          <w:lang w:val="en-IE" w:eastAsia="zh-CN"/>
        </w:rPr>
        <w:t>sitting</w:t>
      </w:r>
      <w:r w:rsidR="00190D08" w:rsidRPr="00D14278">
        <w:rPr>
          <w:noProof/>
          <w:szCs w:val="24"/>
          <w:lang w:val="en-IE" w:eastAsia="zh-CN"/>
        </w:rPr>
        <w:t xml:space="preserve"> </w:t>
      </w:r>
      <w:r w:rsidR="3A1DCDEC" w:rsidRPr="00D14278">
        <w:rPr>
          <w:noProof/>
          <w:szCs w:val="24"/>
          <w:lang w:val="en-IE" w:eastAsia="zh-CN"/>
        </w:rPr>
        <w:t xml:space="preserve">at the </w:t>
      </w:r>
      <w:r w:rsidR="00190D08" w:rsidRPr="00D14278">
        <w:rPr>
          <w:noProof/>
          <w:szCs w:val="24"/>
          <w:lang w:val="en-IE" w:eastAsia="zh-CN"/>
        </w:rPr>
        <w:t xml:space="preserve">intersection </w:t>
      </w:r>
      <w:r w:rsidR="3A1DCDEC" w:rsidRPr="00D14278">
        <w:rPr>
          <w:noProof/>
          <w:szCs w:val="24"/>
          <w:lang w:val="en-IE" w:eastAsia="zh-CN"/>
        </w:rPr>
        <w:t xml:space="preserve">of the </w:t>
      </w:r>
      <w:r w:rsidR="00190D08" w:rsidRPr="00D14278">
        <w:rPr>
          <w:noProof/>
          <w:szCs w:val="24"/>
          <w:lang w:val="en-IE" w:eastAsia="zh-CN"/>
        </w:rPr>
        <w:t xml:space="preserve">Union’s </w:t>
      </w:r>
      <w:r w:rsidR="3A1DCDEC" w:rsidRPr="00D14278">
        <w:rPr>
          <w:noProof/>
          <w:szCs w:val="24"/>
          <w:lang w:val="en-IE" w:eastAsia="zh-CN"/>
        </w:rPr>
        <w:t xml:space="preserve">competitiveness, security and foreign </w:t>
      </w:r>
      <w:r w:rsidR="00933F14" w:rsidRPr="00D14278">
        <w:rPr>
          <w:noProof/>
          <w:szCs w:val="24"/>
          <w:lang w:val="en-IE" w:eastAsia="zh-CN"/>
        </w:rPr>
        <w:t>policy.</w:t>
      </w:r>
      <w:r w:rsidR="38470352" w:rsidRPr="00D14278">
        <w:rPr>
          <w:noProof/>
          <w:szCs w:val="24"/>
          <w:lang w:val="en-IE" w:eastAsia="zh-CN"/>
        </w:rPr>
        <w:t xml:space="preserve"> </w:t>
      </w:r>
    </w:p>
    <w:p w14:paraId="07442E2B" w14:textId="5EF477B3" w:rsidR="00875523" w:rsidRPr="00D14278" w:rsidRDefault="00875523" w:rsidP="00875523">
      <w:pPr>
        <w:spacing w:after="120"/>
        <w:rPr>
          <w:noProof/>
          <w:szCs w:val="24"/>
          <w:lang w:val="en-IE"/>
        </w:rPr>
      </w:pPr>
      <w:r w:rsidRPr="00D14278">
        <w:rPr>
          <w:noProof/>
          <w:szCs w:val="24"/>
          <w:lang w:val="en-IE"/>
        </w:rPr>
        <w:t>To ensure a successful implementation of th</w:t>
      </w:r>
      <w:r w:rsidR="00A96A46" w:rsidRPr="00D14278">
        <w:rPr>
          <w:noProof/>
          <w:szCs w:val="24"/>
          <w:lang w:val="en-IE"/>
        </w:rPr>
        <w:t>is</w:t>
      </w:r>
      <w:r w:rsidRPr="00D14278">
        <w:rPr>
          <w:noProof/>
          <w:szCs w:val="24"/>
          <w:lang w:val="en-IE"/>
        </w:rPr>
        <w:t xml:space="preserve"> strategy</w:t>
      </w:r>
      <w:r w:rsidR="003D5205" w:rsidRPr="00D14278">
        <w:rPr>
          <w:noProof/>
          <w:szCs w:val="24"/>
          <w:lang w:val="en-IE"/>
        </w:rPr>
        <w:t xml:space="preserve">, the Commission will engage with the </w:t>
      </w:r>
      <w:r w:rsidR="003D5205" w:rsidRPr="00D14278">
        <w:rPr>
          <w:b/>
          <w:bCs/>
          <w:noProof/>
          <w:szCs w:val="24"/>
          <w:lang w:val="en-IE"/>
        </w:rPr>
        <w:t>European Parliament</w:t>
      </w:r>
      <w:r w:rsidR="003D5205" w:rsidRPr="00D14278">
        <w:rPr>
          <w:noProof/>
          <w:szCs w:val="24"/>
          <w:lang w:val="en-IE"/>
        </w:rPr>
        <w:t xml:space="preserve"> and the </w:t>
      </w:r>
      <w:r w:rsidR="003D5205" w:rsidRPr="00D14278">
        <w:rPr>
          <w:b/>
          <w:bCs/>
          <w:noProof/>
          <w:szCs w:val="24"/>
          <w:lang w:val="en-IE"/>
        </w:rPr>
        <w:t>Council</w:t>
      </w:r>
      <w:r w:rsidR="00D55B46" w:rsidRPr="00D14278">
        <w:rPr>
          <w:b/>
          <w:bCs/>
          <w:noProof/>
          <w:szCs w:val="24"/>
          <w:lang w:val="en-IE"/>
        </w:rPr>
        <w:t xml:space="preserve"> of the European Union</w:t>
      </w:r>
      <w:r w:rsidR="003D5205" w:rsidRPr="00D117AF">
        <w:rPr>
          <w:noProof/>
          <w:szCs w:val="24"/>
          <w:lang w:val="en-IE"/>
        </w:rPr>
        <w:t>,</w:t>
      </w:r>
      <w:r w:rsidRPr="00D14278">
        <w:rPr>
          <w:noProof/>
          <w:szCs w:val="24"/>
          <w:lang w:val="en-IE"/>
        </w:rPr>
        <w:t xml:space="preserve"> and </w:t>
      </w:r>
      <w:r w:rsidR="003A2E78">
        <w:rPr>
          <w:noProof/>
          <w:szCs w:val="24"/>
          <w:lang w:val="en-IE"/>
        </w:rPr>
        <w:t xml:space="preserve">will </w:t>
      </w:r>
      <w:r w:rsidR="003D5205" w:rsidRPr="00D14278">
        <w:rPr>
          <w:noProof/>
          <w:szCs w:val="24"/>
          <w:lang w:val="en-IE"/>
        </w:rPr>
        <w:t xml:space="preserve">invite both institutions to </w:t>
      </w:r>
      <w:r w:rsidRPr="00D14278">
        <w:rPr>
          <w:noProof/>
          <w:szCs w:val="24"/>
          <w:lang w:val="en-IE"/>
        </w:rPr>
        <w:t xml:space="preserve">support </w:t>
      </w:r>
      <w:r w:rsidR="003D5205" w:rsidRPr="00D14278">
        <w:rPr>
          <w:noProof/>
          <w:szCs w:val="24"/>
          <w:lang w:val="en-IE"/>
        </w:rPr>
        <w:t>work on the</w:t>
      </w:r>
      <w:r w:rsidRPr="00D14278">
        <w:rPr>
          <w:noProof/>
          <w:szCs w:val="24"/>
          <w:lang w:val="en-IE"/>
        </w:rPr>
        <w:t xml:space="preserve"> </w:t>
      </w:r>
      <w:r w:rsidR="006216B6" w:rsidRPr="00D14278">
        <w:rPr>
          <w:noProof/>
          <w:szCs w:val="24"/>
          <w:lang w:val="en-IE"/>
        </w:rPr>
        <w:t xml:space="preserve">announced </w:t>
      </w:r>
      <w:r w:rsidRPr="00D14278">
        <w:rPr>
          <w:noProof/>
          <w:szCs w:val="24"/>
          <w:lang w:val="en-IE"/>
        </w:rPr>
        <w:t xml:space="preserve">future </w:t>
      </w:r>
      <w:r w:rsidR="00CB00FE" w:rsidRPr="00D14278">
        <w:rPr>
          <w:noProof/>
          <w:szCs w:val="24"/>
          <w:lang w:val="en-IE"/>
        </w:rPr>
        <w:t>initiatives</w:t>
      </w:r>
      <w:r w:rsidRPr="00D14278">
        <w:rPr>
          <w:noProof/>
          <w:szCs w:val="24"/>
          <w:lang w:val="en-IE"/>
        </w:rPr>
        <w:t>.</w:t>
      </w:r>
      <w:r w:rsidR="00DD7858">
        <w:rPr>
          <w:noProof/>
          <w:szCs w:val="24"/>
          <w:lang w:val="en-IE"/>
        </w:rPr>
        <w:t xml:space="preserve"> </w:t>
      </w:r>
      <w:r w:rsidR="00DD7858" w:rsidRPr="00DD7858">
        <w:rPr>
          <w:noProof/>
          <w:szCs w:val="24"/>
          <w:lang w:val="en-IE"/>
        </w:rPr>
        <w:t>In view of their impact on the external relations of the EU, the actions proposed in this strategy will be carried out in cooperation with the European External Action Service, within the exercise of its functions.</w:t>
      </w:r>
    </w:p>
    <w:p w14:paraId="4E69FCAC" w14:textId="7D3D37B8" w:rsidR="00D02CBD" w:rsidRPr="00D14278" w:rsidRDefault="18394FE8" w:rsidP="009304A9">
      <w:pPr>
        <w:pStyle w:val="ListParagraph"/>
        <w:keepNext/>
        <w:spacing w:after="120"/>
        <w:ind w:left="-11"/>
        <w:contextualSpacing w:val="0"/>
        <w:rPr>
          <w:noProof/>
          <w:szCs w:val="24"/>
          <w:lang w:val="en-IE"/>
        </w:rPr>
      </w:pPr>
      <w:r w:rsidRPr="00D14278">
        <w:rPr>
          <w:noProof/>
          <w:szCs w:val="24"/>
          <w:lang w:val="en-IE"/>
        </w:rPr>
        <w:t xml:space="preserve">A modern, forward-looking visa policy will be a </w:t>
      </w:r>
      <w:r w:rsidR="00190D08" w:rsidRPr="00D14278">
        <w:rPr>
          <w:noProof/>
          <w:szCs w:val="24"/>
          <w:lang w:val="en-IE"/>
        </w:rPr>
        <w:t xml:space="preserve">key </w:t>
      </w:r>
      <w:r w:rsidR="00EE6B0A" w:rsidRPr="00D14278">
        <w:rPr>
          <w:noProof/>
          <w:szCs w:val="24"/>
          <w:lang w:val="en-IE"/>
        </w:rPr>
        <w:t>enabler</w:t>
      </w:r>
      <w:r w:rsidRPr="00D14278">
        <w:rPr>
          <w:noProof/>
          <w:szCs w:val="24"/>
          <w:lang w:val="en-IE"/>
        </w:rPr>
        <w:t xml:space="preserve"> of the EU’s global attractiveness</w:t>
      </w:r>
      <w:r w:rsidR="00344611" w:rsidRPr="00D14278">
        <w:rPr>
          <w:noProof/>
          <w:szCs w:val="24"/>
          <w:lang w:val="en-IE"/>
        </w:rPr>
        <w:t>,</w:t>
      </w:r>
      <w:r w:rsidR="00D02CBD" w:rsidRPr="00D14278">
        <w:rPr>
          <w:b/>
          <w:bCs/>
          <w:noProof/>
          <w:szCs w:val="24"/>
          <w:lang w:val="en-IE"/>
        </w:rPr>
        <w:t xml:space="preserve"> </w:t>
      </w:r>
      <w:r w:rsidR="00D02CBD" w:rsidRPr="00D14278">
        <w:rPr>
          <w:noProof/>
          <w:szCs w:val="24"/>
          <w:lang w:val="en-IE"/>
        </w:rPr>
        <w:t>sustaining</w:t>
      </w:r>
      <w:r w:rsidR="00F40423" w:rsidRPr="00D14278">
        <w:rPr>
          <w:noProof/>
          <w:szCs w:val="24"/>
          <w:lang w:val="en-IE"/>
        </w:rPr>
        <w:t xml:space="preserve"> Europe’s </w:t>
      </w:r>
      <w:r w:rsidRPr="00D14278">
        <w:rPr>
          <w:noProof/>
          <w:szCs w:val="24"/>
          <w:lang w:val="en-IE"/>
        </w:rPr>
        <w:t xml:space="preserve">innovation </w:t>
      </w:r>
      <w:r w:rsidR="00F40423" w:rsidRPr="00D14278">
        <w:rPr>
          <w:noProof/>
          <w:szCs w:val="24"/>
          <w:lang w:val="en-IE"/>
        </w:rPr>
        <w:t>capacity</w:t>
      </w:r>
      <w:r w:rsidR="00D02CBD" w:rsidRPr="00D14278">
        <w:rPr>
          <w:noProof/>
          <w:szCs w:val="24"/>
          <w:lang w:val="en-IE"/>
        </w:rPr>
        <w:t>,</w:t>
      </w:r>
      <w:r w:rsidR="00F2516D" w:rsidRPr="00D14278">
        <w:rPr>
          <w:noProof/>
          <w:szCs w:val="24"/>
          <w:lang w:val="en-IE"/>
        </w:rPr>
        <w:t xml:space="preserve"> </w:t>
      </w:r>
      <w:r w:rsidR="00151D5F" w:rsidRPr="00D14278">
        <w:rPr>
          <w:noProof/>
          <w:szCs w:val="24"/>
          <w:lang w:val="en-IE"/>
        </w:rPr>
        <w:t xml:space="preserve">growth and </w:t>
      </w:r>
      <w:r w:rsidR="71CE4392" w:rsidRPr="00D14278">
        <w:rPr>
          <w:noProof/>
          <w:szCs w:val="24"/>
          <w:lang w:val="en-IE"/>
        </w:rPr>
        <w:t>competitiveness</w:t>
      </w:r>
      <w:r w:rsidRPr="00D14278">
        <w:rPr>
          <w:noProof/>
          <w:szCs w:val="24"/>
          <w:lang w:val="en-IE"/>
        </w:rPr>
        <w:t>.</w:t>
      </w:r>
      <w:r w:rsidR="00D02CBD" w:rsidRPr="00D14278">
        <w:rPr>
          <w:noProof/>
          <w:szCs w:val="24"/>
          <w:lang w:val="en-IE"/>
        </w:rPr>
        <w:t xml:space="preserve"> But </w:t>
      </w:r>
      <w:r w:rsidR="00D02CBD" w:rsidRPr="00D14278">
        <w:rPr>
          <w:b/>
          <w:bCs/>
          <w:noProof/>
          <w:szCs w:val="24"/>
          <w:lang w:val="en-IE"/>
        </w:rPr>
        <w:t>openness</w:t>
      </w:r>
      <w:r w:rsidR="00D02CBD" w:rsidRPr="00D14278">
        <w:rPr>
          <w:noProof/>
          <w:szCs w:val="24"/>
          <w:lang w:val="en-IE"/>
        </w:rPr>
        <w:t xml:space="preserve"> must go hand in hand with </w:t>
      </w:r>
      <w:r w:rsidR="00D02CBD" w:rsidRPr="00D14278">
        <w:rPr>
          <w:b/>
          <w:bCs/>
          <w:noProof/>
          <w:szCs w:val="24"/>
          <w:lang w:val="en-IE"/>
        </w:rPr>
        <w:t>responsibility</w:t>
      </w:r>
      <w:r w:rsidR="00D02CBD" w:rsidRPr="00D14278">
        <w:rPr>
          <w:noProof/>
          <w:szCs w:val="24"/>
          <w:lang w:val="en-IE"/>
        </w:rPr>
        <w:t xml:space="preserve">. </w:t>
      </w:r>
      <w:r w:rsidR="004726AF" w:rsidRPr="00D14278">
        <w:rPr>
          <w:noProof/>
          <w:szCs w:val="24"/>
          <w:lang w:val="en-IE"/>
        </w:rPr>
        <w:t>A credible visa policy must</w:t>
      </w:r>
      <w:r w:rsidR="00D02CBD" w:rsidRPr="00D14278">
        <w:rPr>
          <w:noProof/>
          <w:szCs w:val="24"/>
          <w:lang w:val="en-IE"/>
        </w:rPr>
        <w:t xml:space="preserve"> therefore</w:t>
      </w:r>
      <w:r w:rsidR="004726AF" w:rsidRPr="00D14278">
        <w:rPr>
          <w:noProof/>
          <w:szCs w:val="24"/>
          <w:lang w:val="en-IE"/>
        </w:rPr>
        <w:t xml:space="preserve"> prevent abuses, deter </w:t>
      </w:r>
      <w:r w:rsidR="00E12812" w:rsidRPr="00D14278">
        <w:rPr>
          <w:noProof/>
          <w:szCs w:val="24"/>
          <w:lang w:val="en-IE"/>
        </w:rPr>
        <w:t xml:space="preserve">illegal </w:t>
      </w:r>
      <w:r w:rsidR="004726AF" w:rsidRPr="00D14278">
        <w:rPr>
          <w:noProof/>
          <w:szCs w:val="24"/>
          <w:lang w:val="en-IE"/>
        </w:rPr>
        <w:t>migration, and protect the integrity of the Schengen area. Striking th</w:t>
      </w:r>
      <w:r w:rsidR="00D02CBD" w:rsidRPr="00D14278">
        <w:rPr>
          <w:noProof/>
          <w:szCs w:val="24"/>
          <w:lang w:val="en-IE"/>
        </w:rPr>
        <w:t>e right</w:t>
      </w:r>
      <w:r w:rsidR="004726AF" w:rsidRPr="00D14278">
        <w:rPr>
          <w:noProof/>
          <w:szCs w:val="24"/>
          <w:lang w:val="en-IE"/>
        </w:rPr>
        <w:t xml:space="preserve"> </w:t>
      </w:r>
      <w:r w:rsidR="004726AF" w:rsidRPr="00D14278">
        <w:rPr>
          <w:b/>
          <w:bCs/>
          <w:noProof/>
          <w:szCs w:val="24"/>
          <w:lang w:val="en-IE"/>
        </w:rPr>
        <w:t xml:space="preserve">balance between </w:t>
      </w:r>
      <w:r w:rsidR="00037023" w:rsidRPr="00D14278">
        <w:rPr>
          <w:b/>
          <w:bCs/>
          <w:noProof/>
          <w:szCs w:val="24"/>
          <w:lang w:val="en-IE"/>
        </w:rPr>
        <w:t>security</w:t>
      </w:r>
      <w:r w:rsidR="00037023" w:rsidRPr="00D14278">
        <w:rPr>
          <w:noProof/>
          <w:szCs w:val="24"/>
          <w:lang w:val="en-IE"/>
        </w:rPr>
        <w:t xml:space="preserve"> </w:t>
      </w:r>
      <w:r w:rsidR="00037023" w:rsidRPr="00D14278">
        <w:rPr>
          <w:b/>
          <w:bCs/>
          <w:noProof/>
          <w:szCs w:val="24"/>
          <w:lang w:val="en-IE"/>
        </w:rPr>
        <w:t>and</w:t>
      </w:r>
      <w:r w:rsidR="00037023" w:rsidRPr="00D14278">
        <w:rPr>
          <w:noProof/>
          <w:szCs w:val="24"/>
          <w:lang w:val="en-IE"/>
        </w:rPr>
        <w:t xml:space="preserve"> </w:t>
      </w:r>
      <w:r w:rsidR="004726AF" w:rsidRPr="00D14278">
        <w:rPr>
          <w:b/>
          <w:bCs/>
          <w:noProof/>
          <w:szCs w:val="24"/>
          <w:lang w:val="en-IE"/>
        </w:rPr>
        <w:t xml:space="preserve">facilitation </w:t>
      </w:r>
      <w:r w:rsidR="004726AF" w:rsidRPr="00D14278">
        <w:rPr>
          <w:noProof/>
          <w:szCs w:val="24"/>
          <w:lang w:val="en-IE"/>
        </w:rPr>
        <w:t>is essential to</w:t>
      </w:r>
      <w:r w:rsidR="007F40CE" w:rsidRPr="00D14278">
        <w:rPr>
          <w:noProof/>
          <w:szCs w:val="24"/>
          <w:lang w:val="en-IE"/>
        </w:rPr>
        <w:t xml:space="preserve"> both</w:t>
      </w:r>
      <w:r w:rsidR="004726AF" w:rsidRPr="00D14278">
        <w:rPr>
          <w:noProof/>
          <w:szCs w:val="24"/>
          <w:lang w:val="en-IE"/>
        </w:rPr>
        <w:t xml:space="preserve"> maintaining citizens’ trust and ensuring the resilience of Europe’s external borders</w:t>
      </w:r>
      <w:r w:rsidR="00492B61" w:rsidRPr="00D14278">
        <w:rPr>
          <w:noProof/>
          <w:szCs w:val="24"/>
          <w:lang w:val="en-IE"/>
        </w:rPr>
        <w:t xml:space="preserve"> and its internal security</w:t>
      </w:r>
      <w:r w:rsidR="004726AF" w:rsidRPr="00D14278">
        <w:rPr>
          <w:noProof/>
          <w:szCs w:val="24"/>
          <w:lang w:val="en-IE"/>
        </w:rPr>
        <w:t>.</w:t>
      </w:r>
      <w:r w:rsidR="00230723" w:rsidRPr="00D14278">
        <w:rPr>
          <w:noProof/>
          <w:szCs w:val="24"/>
          <w:lang w:val="en-IE"/>
        </w:rPr>
        <w:t xml:space="preserve"> </w:t>
      </w:r>
    </w:p>
    <w:p w14:paraId="75B62481" w14:textId="4C8F97D2" w:rsidR="0B428A99" w:rsidRPr="00D14278" w:rsidRDefault="00B30993" w:rsidP="009304A9">
      <w:pPr>
        <w:pStyle w:val="ListParagraph"/>
        <w:keepNext/>
        <w:spacing w:after="120"/>
        <w:ind w:left="-11"/>
        <w:contextualSpacing w:val="0"/>
        <w:rPr>
          <w:noProof/>
          <w:szCs w:val="24"/>
        </w:rPr>
      </w:pPr>
      <w:r w:rsidRPr="00D14278">
        <w:rPr>
          <w:noProof/>
          <w:szCs w:val="24"/>
        </w:rPr>
        <w:t xml:space="preserve">At the same time, visa </w:t>
      </w:r>
      <w:r w:rsidR="79EDE4A7" w:rsidRPr="00D14278">
        <w:rPr>
          <w:noProof/>
          <w:szCs w:val="24"/>
        </w:rPr>
        <w:t xml:space="preserve">policy </w:t>
      </w:r>
      <w:r w:rsidRPr="00D14278">
        <w:rPr>
          <w:noProof/>
          <w:szCs w:val="24"/>
        </w:rPr>
        <w:t xml:space="preserve">is a </w:t>
      </w:r>
      <w:r w:rsidRPr="00D14278">
        <w:rPr>
          <w:b/>
          <w:bCs/>
          <w:noProof/>
          <w:szCs w:val="24"/>
        </w:rPr>
        <w:t>powerful instrument</w:t>
      </w:r>
      <w:r w:rsidRPr="00D14278">
        <w:rPr>
          <w:noProof/>
          <w:szCs w:val="24"/>
        </w:rPr>
        <w:t xml:space="preserve"> of the Union’s external </w:t>
      </w:r>
      <w:r w:rsidR="00947CCC" w:rsidRPr="00D14278">
        <w:rPr>
          <w:noProof/>
          <w:szCs w:val="24"/>
        </w:rPr>
        <w:t xml:space="preserve">and </w:t>
      </w:r>
      <w:r w:rsidR="20C9ED44" w:rsidRPr="00D14278">
        <w:rPr>
          <w:noProof/>
          <w:szCs w:val="24"/>
        </w:rPr>
        <w:t>foreign policy</w:t>
      </w:r>
      <w:r w:rsidR="79EDE4A7" w:rsidRPr="00D14278">
        <w:rPr>
          <w:noProof/>
          <w:szCs w:val="24"/>
        </w:rPr>
        <w:t xml:space="preserve">. It </w:t>
      </w:r>
      <w:r w:rsidR="4F1DB6BB" w:rsidRPr="00D14278">
        <w:rPr>
          <w:noProof/>
          <w:szCs w:val="24"/>
        </w:rPr>
        <w:t xml:space="preserve">can </w:t>
      </w:r>
      <w:r w:rsidR="00947CCC" w:rsidRPr="00D14278">
        <w:rPr>
          <w:noProof/>
          <w:szCs w:val="24"/>
        </w:rPr>
        <w:t xml:space="preserve">promote </w:t>
      </w:r>
      <w:r w:rsidR="79EDE4A7" w:rsidRPr="00D14278">
        <w:rPr>
          <w:noProof/>
          <w:szCs w:val="24"/>
        </w:rPr>
        <w:t xml:space="preserve">cooperation with </w:t>
      </w:r>
      <w:r w:rsidR="2565B429" w:rsidRPr="00D14278">
        <w:rPr>
          <w:noProof/>
          <w:szCs w:val="24"/>
        </w:rPr>
        <w:t>partner</w:t>
      </w:r>
      <w:r w:rsidR="00947CCC" w:rsidRPr="00D14278">
        <w:rPr>
          <w:noProof/>
          <w:szCs w:val="24"/>
        </w:rPr>
        <w:t xml:space="preserve"> countrie</w:t>
      </w:r>
      <w:r w:rsidR="2565B429" w:rsidRPr="00D14278">
        <w:rPr>
          <w:noProof/>
          <w:szCs w:val="24"/>
        </w:rPr>
        <w:t>s</w:t>
      </w:r>
      <w:r w:rsidR="00947CCC" w:rsidRPr="00D14278">
        <w:rPr>
          <w:noProof/>
          <w:szCs w:val="24"/>
        </w:rPr>
        <w:t xml:space="preserve"> </w:t>
      </w:r>
      <w:r w:rsidR="00D02CBD" w:rsidRPr="00D14278">
        <w:rPr>
          <w:noProof/>
          <w:szCs w:val="24"/>
        </w:rPr>
        <w:t>in areas of strategic importance to the EU</w:t>
      </w:r>
      <w:r w:rsidR="79EDE4A7" w:rsidRPr="00D14278">
        <w:rPr>
          <w:noProof/>
          <w:szCs w:val="24"/>
        </w:rPr>
        <w:t xml:space="preserve">. The </w:t>
      </w:r>
      <w:r w:rsidR="00FA5D65" w:rsidRPr="00D14278">
        <w:rPr>
          <w:noProof/>
          <w:szCs w:val="24"/>
        </w:rPr>
        <w:t xml:space="preserve">proposed reforms </w:t>
      </w:r>
      <w:r w:rsidR="00412E82" w:rsidRPr="00D14278">
        <w:rPr>
          <w:noProof/>
          <w:szCs w:val="24"/>
        </w:rPr>
        <w:t xml:space="preserve">will ensure </w:t>
      </w:r>
      <w:r w:rsidR="79EDE4A7" w:rsidRPr="00D14278">
        <w:rPr>
          <w:noProof/>
          <w:szCs w:val="24"/>
        </w:rPr>
        <w:t xml:space="preserve">that </w:t>
      </w:r>
      <w:r w:rsidR="79EDE4A7" w:rsidRPr="00D14278">
        <w:rPr>
          <w:b/>
          <w:bCs/>
          <w:noProof/>
          <w:szCs w:val="24"/>
        </w:rPr>
        <w:t>visa-free travel is not a permanent entitlement</w:t>
      </w:r>
      <w:r w:rsidR="00C74843" w:rsidRPr="00D14278">
        <w:rPr>
          <w:b/>
          <w:bCs/>
          <w:noProof/>
          <w:szCs w:val="24"/>
        </w:rPr>
        <w:t xml:space="preserve"> but a privilege</w:t>
      </w:r>
      <w:r w:rsidR="00D9171F" w:rsidRPr="00D14278">
        <w:rPr>
          <w:noProof/>
          <w:szCs w:val="24"/>
        </w:rPr>
        <w:t xml:space="preserve"> that</w:t>
      </w:r>
      <w:r w:rsidR="79EDE4A7" w:rsidRPr="00D14278">
        <w:rPr>
          <w:noProof/>
          <w:szCs w:val="24"/>
        </w:rPr>
        <w:t xml:space="preserve"> </w:t>
      </w:r>
      <w:r w:rsidR="007D705E" w:rsidRPr="00D14278">
        <w:rPr>
          <w:noProof/>
          <w:szCs w:val="24"/>
        </w:rPr>
        <w:t>requires consistent efforts to be</w:t>
      </w:r>
      <w:r w:rsidR="79EDE4A7" w:rsidRPr="00D14278">
        <w:rPr>
          <w:noProof/>
          <w:szCs w:val="24"/>
        </w:rPr>
        <w:t xml:space="preserve"> maintained.</w:t>
      </w:r>
      <w:r w:rsidR="655A44FA" w:rsidRPr="00D14278">
        <w:rPr>
          <w:noProof/>
          <w:szCs w:val="24"/>
        </w:rPr>
        <w:t xml:space="preserve">  </w:t>
      </w:r>
    </w:p>
    <w:p w14:paraId="30DF77C5" w14:textId="77777777" w:rsidR="00BA404A" w:rsidRPr="00D14278" w:rsidRDefault="00242BD2" w:rsidP="009304A9">
      <w:pPr>
        <w:spacing w:after="120"/>
        <w:rPr>
          <w:noProof/>
          <w:szCs w:val="24"/>
          <w:lang w:val="en-IE"/>
        </w:rPr>
      </w:pPr>
      <w:r w:rsidRPr="00D14278">
        <w:rPr>
          <w:noProof/>
          <w:szCs w:val="24"/>
          <w:lang w:val="en-IE"/>
        </w:rPr>
        <w:t xml:space="preserve">Delivering on this vision requires </w:t>
      </w:r>
      <w:r w:rsidRPr="00D14278">
        <w:rPr>
          <w:b/>
          <w:bCs/>
          <w:noProof/>
          <w:szCs w:val="24"/>
          <w:lang w:val="en-IE"/>
        </w:rPr>
        <w:t>modern tools and effective implementation</w:t>
      </w:r>
      <w:r w:rsidRPr="00D14278">
        <w:rPr>
          <w:noProof/>
          <w:szCs w:val="24"/>
          <w:lang w:val="en-IE"/>
        </w:rPr>
        <w:t>. The digitalisation of visa procedures and the simplification of application systems will make Europe’s visa policy more efficient, secure and user-friendly, benefitting both travellers and Member States. Consistent implementation across the Union will be crucial to turn these reforms into tangible results.</w:t>
      </w:r>
      <w:r w:rsidR="009A0E6D" w:rsidRPr="00D14278">
        <w:rPr>
          <w:noProof/>
          <w:szCs w:val="24"/>
          <w:lang w:val="en-IE"/>
        </w:rPr>
        <w:t xml:space="preserve"> </w:t>
      </w:r>
    </w:p>
    <w:p w14:paraId="00F1A7CC" w14:textId="0F47BBB5" w:rsidR="65022099" w:rsidRPr="009304A9" w:rsidRDefault="0B428A99" w:rsidP="009304A9">
      <w:pPr>
        <w:spacing w:after="120"/>
        <w:rPr>
          <w:noProof/>
          <w:szCs w:val="24"/>
          <w:lang w:val="en-IE"/>
        </w:rPr>
      </w:pPr>
      <w:r w:rsidRPr="00D14278">
        <w:rPr>
          <w:noProof/>
          <w:szCs w:val="24"/>
          <w:lang w:val="en-IE"/>
        </w:rPr>
        <w:t>Ultimately, visa policy</w:t>
      </w:r>
      <w:r w:rsidR="5B08DD6F" w:rsidRPr="00D14278">
        <w:rPr>
          <w:noProof/>
          <w:szCs w:val="24"/>
          <w:lang w:val="en-IE"/>
        </w:rPr>
        <w:t>, as</w:t>
      </w:r>
      <w:r w:rsidRPr="00D14278">
        <w:rPr>
          <w:noProof/>
          <w:szCs w:val="24"/>
          <w:lang w:val="en-IE"/>
        </w:rPr>
        <w:t xml:space="preserve"> an </w:t>
      </w:r>
      <w:r w:rsidR="4304516D" w:rsidRPr="00D14278">
        <w:rPr>
          <w:noProof/>
          <w:szCs w:val="24"/>
          <w:lang w:val="en-IE"/>
        </w:rPr>
        <w:t>essential pillar</w:t>
      </w:r>
      <w:r w:rsidRPr="00D14278">
        <w:rPr>
          <w:noProof/>
          <w:szCs w:val="24"/>
          <w:lang w:val="en-IE"/>
        </w:rPr>
        <w:t xml:space="preserve"> of the Schengen </w:t>
      </w:r>
      <w:r w:rsidR="3530960B" w:rsidRPr="00D14278">
        <w:rPr>
          <w:i/>
          <w:iCs/>
          <w:noProof/>
          <w:szCs w:val="24"/>
          <w:lang w:val="en-IE"/>
        </w:rPr>
        <w:t>acquis</w:t>
      </w:r>
      <w:r w:rsidR="6759A3B9" w:rsidRPr="00D14278">
        <w:rPr>
          <w:noProof/>
          <w:szCs w:val="24"/>
          <w:lang w:val="en-IE"/>
        </w:rPr>
        <w:t xml:space="preserve">, </w:t>
      </w:r>
      <w:r w:rsidRPr="00D14278">
        <w:rPr>
          <w:noProof/>
          <w:szCs w:val="24"/>
          <w:lang w:val="en-IE"/>
        </w:rPr>
        <w:t xml:space="preserve">must </w:t>
      </w:r>
      <w:r w:rsidR="005D0B28" w:rsidRPr="00D14278">
        <w:rPr>
          <w:noProof/>
          <w:szCs w:val="24"/>
          <w:lang w:val="en-IE"/>
        </w:rPr>
        <w:t xml:space="preserve">serve as a </w:t>
      </w:r>
      <w:r w:rsidR="005D0B28" w:rsidRPr="00D14278">
        <w:rPr>
          <w:b/>
          <w:bCs/>
          <w:noProof/>
          <w:szCs w:val="24"/>
          <w:lang w:val="en-IE"/>
        </w:rPr>
        <w:t>strategic bridge between openness and protection</w:t>
      </w:r>
      <w:r w:rsidR="007F40CE" w:rsidRPr="00D14278">
        <w:rPr>
          <w:noProof/>
          <w:szCs w:val="24"/>
          <w:lang w:val="en-IE"/>
        </w:rPr>
        <w:t>. It must</w:t>
      </w:r>
      <w:r w:rsidR="005D0B28" w:rsidRPr="00D14278">
        <w:rPr>
          <w:noProof/>
          <w:szCs w:val="24"/>
          <w:lang w:val="en-IE"/>
        </w:rPr>
        <w:t xml:space="preserve"> reassur</w:t>
      </w:r>
      <w:r w:rsidR="007F40CE" w:rsidRPr="00D14278">
        <w:rPr>
          <w:noProof/>
          <w:szCs w:val="24"/>
          <w:lang w:val="en-IE"/>
        </w:rPr>
        <w:t>e</w:t>
      </w:r>
      <w:r w:rsidR="005D0B28" w:rsidRPr="00D14278">
        <w:rPr>
          <w:noProof/>
          <w:szCs w:val="24"/>
          <w:lang w:val="en-IE"/>
        </w:rPr>
        <w:t xml:space="preserve"> </w:t>
      </w:r>
      <w:r w:rsidRPr="00D14278">
        <w:rPr>
          <w:noProof/>
          <w:szCs w:val="24"/>
          <w:lang w:val="en-IE"/>
        </w:rPr>
        <w:t xml:space="preserve">citizens that </w:t>
      </w:r>
      <w:r w:rsidR="006D6D95" w:rsidRPr="00D14278">
        <w:rPr>
          <w:noProof/>
          <w:szCs w:val="24"/>
          <w:lang w:val="en-IE"/>
        </w:rPr>
        <w:t xml:space="preserve">Europe’s </w:t>
      </w:r>
      <w:r w:rsidRPr="00D14278">
        <w:rPr>
          <w:noProof/>
          <w:szCs w:val="24"/>
          <w:lang w:val="en-IE"/>
        </w:rPr>
        <w:t xml:space="preserve">borders are managed </w:t>
      </w:r>
      <w:r w:rsidR="4F325F46" w:rsidRPr="00D14278">
        <w:rPr>
          <w:noProof/>
          <w:szCs w:val="24"/>
          <w:lang w:val="en-IE"/>
        </w:rPr>
        <w:t>effectively</w:t>
      </w:r>
      <w:r w:rsidR="005D0B28" w:rsidRPr="00D14278">
        <w:rPr>
          <w:noProof/>
          <w:szCs w:val="24"/>
          <w:lang w:val="en-IE"/>
        </w:rPr>
        <w:t>, while</w:t>
      </w:r>
      <w:r w:rsidR="4F325F46" w:rsidRPr="00D14278">
        <w:rPr>
          <w:noProof/>
          <w:szCs w:val="24"/>
          <w:lang w:val="en-IE"/>
        </w:rPr>
        <w:t xml:space="preserve"> </w:t>
      </w:r>
      <w:r w:rsidRPr="00D14278">
        <w:rPr>
          <w:noProof/>
          <w:szCs w:val="24"/>
          <w:lang w:val="en-IE"/>
        </w:rPr>
        <w:t>signal</w:t>
      </w:r>
      <w:r w:rsidR="005D0B28" w:rsidRPr="00D14278">
        <w:rPr>
          <w:noProof/>
          <w:szCs w:val="24"/>
          <w:lang w:val="en-IE"/>
        </w:rPr>
        <w:t>ling</w:t>
      </w:r>
      <w:r w:rsidRPr="00D14278">
        <w:rPr>
          <w:noProof/>
          <w:szCs w:val="24"/>
          <w:lang w:val="en-IE"/>
        </w:rPr>
        <w:t xml:space="preserve"> to the world that the </w:t>
      </w:r>
      <w:r w:rsidR="00FF5091" w:rsidRPr="00D14278">
        <w:rPr>
          <w:noProof/>
          <w:szCs w:val="24"/>
          <w:lang w:val="en-IE"/>
        </w:rPr>
        <w:t xml:space="preserve">European Union </w:t>
      </w:r>
      <w:r w:rsidRPr="00D14278">
        <w:rPr>
          <w:noProof/>
          <w:szCs w:val="24"/>
          <w:lang w:val="en-IE"/>
        </w:rPr>
        <w:t>is a</w:t>
      </w:r>
      <w:r w:rsidR="00344611" w:rsidRPr="00D14278">
        <w:rPr>
          <w:noProof/>
          <w:szCs w:val="24"/>
          <w:lang w:val="en-IE"/>
        </w:rPr>
        <w:t>n assertive</w:t>
      </w:r>
      <w:r w:rsidR="00FF5091" w:rsidRPr="00D14278">
        <w:rPr>
          <w:noProof/>
          <w:szCs w:val="24"/>
          <w:lang w:val="en-IE"/>
        </w:rPr>
        <w:t xml:space="preserve">, </w:t>
      </w:r>
      <w:r w:rsidRPr="00D14278">
        <w:rPr>
          <w:noProof/>
          <w:szCs w:val="24"/>
          <w:lang w:val="en-IE"/>
        </w:rPr>
        <w:t>competitive</w:t>
      </w:r>
      <w:r w:rsidR="47D257AA" w:rsidRPr="00D14278">
        <w:rPr>
          <w:noProof/>
          <w:szCs w:val="24"/>
          <w:lang w:val="en-IE"/>
        </w:rPr>
        <w:t xml:space="preserve"> </w:t>
      </w:r>
      <w:r w:rsidRPr="00D14278">
        <w:rPr>
          <w:noProof/>
          <w:szCs w:val="24"/>
          <w:lang w:val="en-IE"/>
        </w:rPr>
        <w:t>and strategic</w:t>
      </w:r>
      <w:r w:rsidR="00FF5091" w:rsidRPr="00D14278">
        <w:rPr>
          <w:noProof/>
          <w:szCs w:val="24"/>
          <w:lang w:val="en-IE"/>
        </w:rPr>
        <w:t>ally</w:t>
      </w:r>
      <w:r w:rsidR="00565D42" w:rsidRPr="00D14278">
        <w:rPr>
          <w:noProof/>
          <w:szCs w:val="24"/>
          <w:lang w:val="en-IE"/>
        </w:rPr>
        <w:t>-</w:t>
      </w:r>
      <w:r w:rsidR="00FF5091" w:rsidRPr="00D14278">
        <w:rPr>
          <w:noProof/>
          <w:szCs w:val="24"/>
          <w:lang w:val="en-IE"/>
        </w:rPr>
        <w:t xml:space="preserve">minded </w:t>
      </w:r>
      <w:r w:rsidRPr="00D14278">
        <w:rPr>
          <w:noProof/>
          <w:szCs w:val="24"/>
          <w:lang w:val="en-IE"/>
        </w:rPr>
        <w:t>global actor</w:t>
      </w:r>
      <w:r w:rsidR="005D0B28" w:rsidRPr="00D14278">
        <w:rPr>
          <w:noProof/>
          <w:szCs w:val="24"/>
          <w:lang w:val="en-IE"/>
        </w:rPr>
        <w:t>, ready to shape mobility on its own terms in an increasingly interconnected world</w:t>
      </w:r>
      <w:r w:rsidRPr="00D14278">
        <w:rPr>
          <w:noProof/>
          <w:szCs w:val="24"/>
          <w:lang w:val="en-IE"/>
        </w:rPr>
        <w:t>.</w:t>
      </w:r>
    </w:p>
    <w:sectPr w:rsidR="65022099" w:rsidRPr="009304A9" w:rsidSect="00797394">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FDC8B5" w14:textId="77777777" w:rsidR="00D92B8C" w:rsidRDefault="00D92B8C" w:rsidP="00ED213F">
      <w:pPr>
        <w:spacing w:after="0"/>
      </w:pPr>
      <w:r>
        <w:separator/>
      </w:r>
    </w:p>
  </w:endnote>
  <w:endnote w:type="continuationSeparator" w:id="0">
    <w:p w14:paraId="038C2146" w14:textId="77777777" w:rsidR="00D92B8C" w:rsidRDefault="00D92B8C" w:rsidP="00ED213F">
      <w:pPr>
        <w:spacing w:after="0"/>
      </w:pPr>
      <w:r>
        <w:continuationSeparator/>
      </w:r>
    </w:p>
  </w:endnote>
  <w:endnote w:type="continuationNotice" w:id="1">
    <w:p w14:paraId="42A891BA" w14:textId="77777777" w:rsidR="00D92B8C" w:rsidRDefault="00D92B8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E70A2" w14:textId="685A6C37" w:rsidR="006D16DB" w:rsidRPr="006D16DB" w:rsidRDefault="006D16DB" w:rsidP="006D16DB">
    <w:pPr>
      <w:pStyle w:val="FooterCoverPage"/>
      <w:rPr>
        <w:rFonts w:ascii="Arial" w:hAnsi="Arial" w:cs="Arial"/>
        <w:b/>
        <w:sz w:val="48"/>
      </w:rPr>
    </w:pPr>
    <w:r w:rsidRPr="006D16DB">
      <w:rPr>
        <w:rFonts w:ascii="Arial" w:hAnsi="Arial" w:cs="Arial"/>
        <w:b/>
        <w:sz w:val="48"/>
      </w:rPr>
      <w:t>EN</w:t>
    </w:r>
    <w:r w:rsidRPr="006D16DB">
      <w:rPr>
        <w:rFonts w:ascii="Arial" w:hAnsi="Arial" w:cs="Arial"/>
        <w:b/>
        <w:sz w:val="48"/>
      </w:rPr>
      <w:tab/>
    </w:r>
    <w:r w:rsidRPr="006D16DB">
      <w:rPr>
        <w:rFonts w:ascii="Arial" w:hAnsi="Arial" w:cs="Arial"/>
        <w:b/>
        <w:sz w:val="48"/>
      </w:rPr>
      <w:tab/>
    </w:r>
    <w:r w:rsidRPr="006D16DB">
      <w:tab/>
    </w:r>
    <w:r w:rsidRPr="006D16D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09A53" w14:textId="653C5E09" w:rsidR="006D16DB" w:rsidRPr="006D16DB" w:rsidRDefault="006D16DB" w:rsidP="006D16DB">
    <w:pPr>
      <w:pStyle w:val="FooterCoverPage"/>
      <w:rPr>
        <w:rFonts w:ascii="Arial" w:hAnsi="Arial" w:cs="Arial"/>
        <w:b/>
        <w:sz w:val="48"/>
      </w:rPr>
    </w:pPr>
    <w:r w:rsidRPr="006D16DB">
      <w:rPr>
        <w:rFonts w:ascii="Arial" w:hAnsi="Arial" w:cs="Arial"/>
        <w:b/>
        <w:sz w:val="48"/>
      </w:rPr>
      <w:t>EN</w:t>
    </w:r>
    <w:r w:rsidRPr="006D16DB">
      <w:rPr>
        <w:rFonts w:ascii="Arial" w:hAnsi="Arial" w:cs="Arial"/>
        <w:b/>
        <w:sz w:val="48"/>
      </w:rPr>
      <w:tab/>
    </w:r>
    <w:r w:rsidRPr="006D16DB">
      <w:rPr>
        <w:rFonts w:ascii="Arial" w:hAnsi="Arial" w:cs="Arial"/>
        <w:b/>
        <w:sz w:val="48"/>
      </w:rPr>
      <w:tab/>
    </w:r>
    <w:r w:rsidRPr="006D16DB">
      <w:tab/>
    </w:r>
    <w:r w:rsidRPr="006D16D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76346" w14:textId="77777777" w:rsidR="006D16DB" w:rsidRPr="006D16DB" w:rsidRDefault="006D16DB" w:rsidP="006D16D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BABC4" w14:textId="77777777" w:rsidR="00797394" w:rsidRDefault="007973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571838"/>
      <w:docPartObj>
        <w:docPartGallery w:val="Page Numbers (Bottom of Page)"/>
        <w:docPartUnique/>
      </w:docPartObj>
    </w:sdtPr>
    <w:sdtEndPr>
      <w:rPr>
        <w:noProof/>
      </w:rPr>
    </w:sdtEndPr>
    <w:sdtContent>
      <w:p w14:paraId="7FA3E432" w14:textId="6126A310" w:rsidR="00797394" w:rsidRDefault="00797394">
        <w:pPr>
          <w:pStyle w:val="Footer"/>
          <w:jc w:val="right"/>
        </w:pPr>
        <w:r>
          <w:fldChar w:fldCharType="begin"/>
        </w:r>
        <w:r>
          <w:instrText xml:space="preserve"> PAGE   \* MERGEFORMAT </w:instrText>
        </w:r>
        <w:r>
          <w:fldChar w:fldCharType="separate"/>
        </w:r>
        <w:r w:rsidR="006D16DB">
          <w:rPr>
            <w:noProof/>
          </w:rPr>
          <w:t>1</w:t>
        </w:r>
        <w:r>
          <w:rPr>
            <w:noProof/>
          </w:rPr>
          <w:fldChar w:fldCharType="end"/>
        </w:r>
      </w:p>
    </w:sdtContent>
  </w:sdt>
  <w:p w14:paraId="4D765FB4" w14:textId="77777777" w:rsidR="00797394" w:rsidRDefault="0079739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CA347" w14:textId="77777777" w:rsidR="00797394" w:rsidRDefault="00797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18BC7" w14:textId="77777777" w:rsidR="00D92B8C" w:rsidRDefault="00D92B8C" w:rsidP="00ED213F">
      <w:pPr>
        <w:spacing w:after="0"/>
      </w:pPr>
      <w:r>
        <w:separator/>
      </w:r>
    </w:p>
  </w:footnote>
  <w:footnote w:type="continuationSeparator" w:id="0">
    <w:p w14:paraId="15C21D44" w14:textId="77777777" w:rsidR="00D92B8C" w:rsidRDefault="00D92B8C" w:rsidP="00ED213F">
      <w:pPr>
        <w:spacing w:after="0"/>
      </w:pPr>
      <w:r>
        <w:continuationSeparator/>
      </w:r>
    </w:p>
  </w:footnote>
  <w:footnote w:type="continuationNotice" w:id="1">
    <w:p w14:paraId="6355A99E" w14:textId="77777777" w:rsidR="00D92B8C" w:rsidRDefault="00D92B8C">
      <w:pPr>
        <w:spacing w:after="0"/>
      </w:pPr>
    </w:p>
  </w:footnote>
  <w:footnote w:id="2">
    <w:p w14:paraId="38588276" w14:textId="04B5BFD6" w:rsidR="00A574CB" w:rsidRPr="00A574CB" w:rsidRDefault="00A574CB">
      <w:pPr>
        <w:pStyle w:val="FootnoteText"/>
        <w:rPr>
          <w:lang w:val="en-IE"/>
        </w:rPr>
      </w:pPr>
      <w:r>
        <w:rPr>
          <w:rStyle w:val="FootnoteReference"/>
        </w:rPr>
        <w:footnoteRef/>
      </w:r>
      <w:r>
        <w:t xml:space="preserve"> </w:t>
      </w:r>
      <w:r w:rsidRPr="00E4277A">
        <w:t xml:space="preserve">In line with </w:t>
      </w:r>
      <w:hyperlink r:id="rId1" w:history="1">
        <w:r w:rsidRPr="00E4277A">
          <w:rPr>
            <w:rStyle w:val="Hyperlink"/>
          </w:rPr>
          <w:t>COM/2025/148/final</w:t>
        </w:r>
      </w:hyperlink>
      <w:r w:rsidRPr="00E4277A">
        <w:t xml:space="preserve">.  </w:t>
      </w:r>
    </w:p>
  </w:footnote>
  <w:footnote w:id="3">
    <w:p w14:paraId="3F019587" w14:textId="24F63A49" w:rsidR="00A574CB" w:rsidRPr="00A574CB" w:rsidRDefault="00A574CB">
      <w:pPr>
        <w:pStyle w:val="FootnoteText"/>
        <w:rPr>
          <w:lang w:val="en-IE"/>
        </w:rPr>
      </w:pPr>
      <w:r>
        <w:rPr>
          <w:rStyle w:val="FootnoteReference"/>
        </w:rPr>
        <w:footnoteRef/>
      </w:r>
      <w:r>
        <w:t xml:space="preserve"> </w:t>
      </w:r>
      <w:r w:rsidRPr="00E4277A">
        <w:t>Regulation (EU) 2018/1806 of the European Parliament and of the Council of 14 November 2018 listing the third countries whose nationals must be in possession of visas when crossing the external borders and those whose nationals are exempt from that requirement (codification), Official Journal L series 303, 28.11.2018, p. 39-58 (‘Visa Regulation’) identifies third countries whose nationals are visa-required to travel to the Schengen area and those who are visa-exempt.</w:t>
      </w:r>
    </w:p>
  </w:footnote>
  <w:footnote w:id="4">
    <w:p w14:paraId="34A22647" w14:textId="66CE697C" w:rsidR="00A574CB" w:rsidRPr="00A574CB" w:rsidRDefault="00A574CB">
      <w:pPr>
        <w:pStyle w:val="FootnoteText"/>
        <w:rPr>
          <w:lang w:val="en-IE"/>
        </w:rPr>
      </w:pPr>
      <w:r>
        <w:rPr>
          <w:rStyle w:val="FootnoteReference"/>
        </w:rPr>
        <w:footnoteRef/>
      </w:r>
      <w:r>
        <w:t xml:space="preserve"> </w:t>
      </w:r>
      <w:r w:rsidRPr="00E4277A">
        <w:t xml:space="preserve">Article 1 of the Visa Regulation provides that </w:t>
      </w:r>
      <w:r w:rsidR="00B413F2">
        <w:t xml:space="preserve">a </w:t>
      </w:r>
      <w:r w:rsidRPr="00E4277A">
        <w:t xml:space="preserve">visa exemption is to be based on a case-by-case assessment of a variety of criteria relating, </w:t>
      </w:r>
      <w:r w:rsidRPr="00E4277A">
        <w:rPr>
          <w:i/>
        </w:rPr>
        <w:t>inter alia</w:t>
      </w:r>
      <w:r w:rsidRPr="00E4277A">
        <w:t>, to illegal migration, public policy and security, economic benefit, in particular in terms of tourism and foreign trade, and the Union's external relations with the relevant third countries, including, in particular, considerations of human rights and fundamental freedoms, as well as the implications of regional coherence and reciprocity. The list of criteria is not exhaustive.</w:t>
      </w:r>
    </w:p>
  </w:footnote>
  <w:footnote w:id="5">
    <w:p w14:paraId="3CEC2962" w14:textId="11781213" w:rsidR="00A574CB" w:rsidRPr="00A574CB" w:rsidRDefault="00A574CB">
      <w:pPr>
        <w:pStyle w:val="FootnoteText"/>
        <w:rPr>
          <w:lang w:val="en-IE"/>
        </w:rPr>
      </w:pPr>
      <w:r>
        <w:rPr>
          <w:rStyle w:val="FootnoteReference"/>
        </w:rPr>
        <w:footnoteRef/>
      </w:r>
      <w:r>
        <w:t xml:space="preserve"> </w:t>
      </w:r>
      <w:hyperlink r:id="rId2" w:history="1">
        <w:r w:rsidRPr="00E4277A">
          <w:rPr>
            <w:rStyle w:val="Hyperlink"/>
            <w:lang w:val="en-IE"/>
          </w:rPr>
          <w:t>EU visa agreements with non-EU countries</w:t>
        </w:r>
      </w:hyperlink>
      <w:r w:rsidRPr="00E4277A">
        <w:t>, accessed on 06 January 2026.</w:t>
      </w:r>
    </w:p>
  </w:footnote>
  <w:footnote w:id="6">
    <w:p w14:paraId="57753C8D" w14:textId="02CAFFD8" w:rsidR="00A574CB" w:rsidRPr="00A574CB" w:rsidRDefault="00A574CB">
      <w:pPr>
        <w:pStyle w:val="FootnoteText"/>
        <w:rPr>
          <w:lang w:val="en-IE"/>
        </w:rPr>
      </w:pPr>
      <w:r>
        <w:rPr>
          <w:rStyle w:val="FootnoteReference"/>
        </w:rPr>
        <w:footnoteRef/>
      </w:r>
      <w:r>
        <w:t xml:space="preserve"> </w:t>
      </w:r>
      <w:hyperlink r:id="rId3" w:anchor="section5449-3" w:history="1">
        <w:r w:rsidRPr="00E4277A">
          <w:rPr>
            <w:rStyle w:val="Hyperlink"/>
          </w:rPr>
          <w:t>Latest Asylum Trends - Annual Analysis | European Union Agency for Asylum</w:t>
        </w:r>
      </w:hyperlink>
      <w:r w:rsidRPr="00E4277A">
        <w:t>, accessed 06 January 2026. The interactive bar chart (in the “Recognition Rates” and “Main citizenships” section) displays the recognition rates by nationality between 2015 and 2024, showing that recognition rates are very low for applications lodged by nationals of visa-free countries.</w:t>
      </w:r>
    </w:p>
  </w:footnote>
  <w:footnote w:id="7">
    <w:p w14:paraId="05CEAAA2" w14:textId="04135603" w:rsidR="00A574CB" w:rsidRPr="00A574CB" w:rsidRDefault="00A574CB">
      <w:pPr>
        <w:pStyle w:val="FootnoteText"/>
        <w:rPr>
          <w:lang w:val="en-IE"/>
        </w:rPr>
      </w:pPr>
      <w:r>
        <w:rPr>
          <w:rStyle w:val="FootnoteReference"/>
        </w:rPr>
        <w:footnoteRef/>
      </w:r>
      <w:r>
        <w:t xml:space="preserve"> </w:t>
      </w:r>
      <w:r w:rsidRPr="00E4277A">
        <w:rPr>
          <w:lang w:val="en-IE"/>
        </w:rPr>
        <w:t>The thresholds based on refusals of entry or overstay rates, and the substantial increase of asylum application have been lowered. New grounds for suspension were added: the operation of investor citizenship schemes, non-alignment with the EU’s visa policy, non-compliance with commitments made during visa liberalisation dialogues, and the deterioration of the external relations between the EU and the third country concerned.</w:t>
      </w:r>
    </w:p>
  </w:footnote>
  <w:footnote w:id="8">
    <w:p w14:paraId="42D786D2" w14:textId="4DFB82F6" w:rsidR="00A574CB" w:rsidRPr="00A574CB" w:rsidRDefault="00A574CB">
      <w:pPr>
        <w:pStyle w:val="FootnoteText"/>
        <w:rPr>
          <w:lang w:val="en-IE"/>
        </w:rPr>
      </w:pPr>
      <w:r>
        <w:rPr>
          <w:rStyle w:val="FootnoteReference"/>
        </w:rPr>
        <w:footnoteRef/>
      </w:r>
      <w:r>
        <w:t xml:space="preserve"> </w:t>
      </w:r>
      <w:r w:rsidRPr="00E4277A">
        <w:t>Regulation (EC) No 810/2009 of the European Parliament and of the Council of 13 July 2009 establishing a Community Code on Visas, OJ L 243, 15.9.2009, pp. 1–58 (‘Visa Code’).</w:t>
      </w:r>
    </w:p>
  </w:footnote>
  <w:footnote w:id="9">
    <w:p w14:paraId="478316F5" w14:textId="355AD9CE" w:rsidR="00A574CB" w:rsidRPr="00A574CB" w:rsidRDefault="00A574CB">
      <w:pPr>
        <w:pStyle w:val="FootnoteText"/>
        <w:rPr>
          <w:lang w:val="en-IE"/>
        </w:rPr>
      </w:pPr>
      <w:r>
        <w:rPr>
          <w:rStyle w:val="FootnoteReference"/>
        </w:rPr>
        <w:footnoteRef/>
      </w:r>
      <w:r>
        <w:t xml:space="preserve"> </w:t>
      </w:r>
      <w:r w:rsidRPr="00E4277A">
        <w:t xml:space="preserve">Travel documents issued by EU Member States contain fingerprints of the holder. Currently, the verification whether the biometric information stored in such travel document matches the holder requires bilateral exchange of certificates between individual Member States’ designated points of contact (in practice, 992 technical connections). Technical differences between the systems may impact the speed of such verifications. </w:t>
      </w:r>
    </w:p>
  </w:footnote>
  <w:footnote w:id="10">
    <w:p w14:paraId="52995214" w14:textId="703FA33B" w:rsidR="00A574CB" w:rsidRPr="00A574CB" w:rsidRDefault="00A574CB">
      <w:pPr>
        <w:pStyle w:val="FootnoteText"/>
        <w:rPr>
          <w:lang w:val="en-IE"/>
        </w:rPr>
      </w:pPr>
      <w:r>
        <w:rPr>
          <w:rStyle w:val="FootnoteReference"/>
        </w:rPr>
        <w:footnoteRef/>
      </w:r>
      <w:r>
        <w:t xml:space="preserve"> </w:t>
      </w:r>
      <w:r w:rsidRPr="00E4277A">
        <w:t xml:space="preserve">Visa shopping is the practice where applicants submit their visa applications not in the consulate of a Member State that most appropriately fits the applicant’s genuine main destination or purpose of travel, but in the consulate of a Member State perceived as offering more favourable conditions, such as lower refusal rates, faster processing times or easier appointment availability, or where the applicant applies in different Member States after having been previously rejected. </w:t>
      </w:r>
    </w:p>
  </w:footnote>
  <w:footnote w:id="11">
    <w:p w14:paraId="4F6F4A2B" w14:textId="6ACDAF11" w:rsidR="00A574CB" w:rsidRPr="00A574CB" w:rsidRDefault="00A574CB">
      <w:pPr>
        <w:pStyle w:val="FootnoteText"/>
        <w:rPr>
          <w:lang w:val="en-IE"/>
        </w:rPr>
      </w:pPr>
      <w:r>
        <w:rPr>
          <w:rStyle w:val="FootnoteReference"/>
        </w:rPr>
        <w:footnoteRef/>
      </w:r>
      <w:r>
        <w:t xml:space="preserve"> </w:t>
      </w:r>
      <w:r w:rsidRPr="00E4277A">
        <w:t xml:space="preserve">Prior consultation grants Member States the right to object to each other’s visa decisions; ex post consultation allows Member States to be informed about other Member States’ decisions. </w:t>
      </w:r>
    </w:p>
  </w:footnote>
  <w:footnote w:id="12">
    <w:p w14:paraId="6D171635" w14:textId="7C937DEF" w:rsidR="00F5531F" w:rsidRDefault="00F5531F">
      <w:pPr>
        <w:pStyle w:val="FootnoteText"/>
      </w:pPr>
      <w:r>
        <w:rPr>
          <w:rStyle w:val="FootnoteReference"/>
        </w:rPr>
        <w:footnoteRef/>
      </w:r>
      <w:r>
        <w:t xml:space="preserve"> </w:t>
      </w:r>
      <w:r w:rsidRPr="00F5531F">
        <w:t>In line with the European Court of Justice case law, Member States are not required, under EU law, to grant a humanitarian visa to persons who wish to enter their territory with a view to applying for asylum, but they remain free to do so on the basis of their national law (Judgment C-638/16 PPU X and X v État belge)</w:t>
      </w:r>
      <w:r w:rsidR="003D25C9">
        <w:t>.</w:t>
      </w:r>
    </w:p>
    <w:p w14:paraId="7C06FE4B" w14:textId="77777777" w:rsidR="00CE09B3" w:rsidRPr="000401AE" w:rsidRDefault="00CE09B3">
      <w:pPr>
        <w:pStyle w:val="FootnoteText"/>
        <w:rPr>
          <w:lang w:val="en-IE"/>
        </w:rPr>
      </w:pPr>
    </w:p>
  </w:footnote>
  <w:footnote w:id="13">
    <w:p w14:paraId="2D31E1EC" w14:textId="1E26081E" w:rsidR="0039617F" w:rsidRPr="0039617F" w:rsidRDefault="0039617F">
      <w:pPr>
        <w:pStyle w:val="FootnoteText"/>
        <w:rPr>
          <w:lang w:val="en-IE"/>
        </w:rPr>
      </w:pPr>
      <w:r>
        <w:rPr>
          <w:rStyle w:val="FootnoteReference"/>
        </w:rPr>
        <w:footnoteRef/>
      </w:r>
      <w:r>
        <w:t xml:space="preserve"> </w:t>
      </w:r>
      <w:hyperlink r:id="rId4" w:history="1">
        <w:r w:rsidRPr="00E4277A">
          <w:rPr>
            <w:rStyle w:val="Hyperlink"/>
          </w:rPr>
          <w:t>COM/2025/185 final</w:t>
        </w:r>
      </w:hyperlink>
      <w:r w:rsidRPr="00E4277A">
        <w:t>.</w:t>
      </w:r>
    </w:p>
  </w:footnote>
  <w:footnote w:id="14">
    <w:p w14:paraId="44364970" w14:textId="164D3CAD" w:rsidR="00D02CBD" w:rsidRPr="00E4277A" w:rsidRDefault="00D02CBD" w:rsidP="006A1B93">
      <w:pPr>
        <w:pStyle w:val="FootnoteText"/>
        <w:ind w:left="120" w:hanging="120"/>
      </w:pPr>
      <w:r w:rsidRPr="00E4277A">
        <w:rPr>
          <w:rStyle w:val="FootnoteReference"/>
        </w:rPr>
        <w:footnoteRef/>
      </w:r>
      <w:r w:rsidRPr="00E4277A">
        <w:t xml:space="preserve"> </w:t>
      </w:r>
      <w:hyperlink r:id="rId5" w:anchor=":~:text=2%20min%20read-,Visa%20applications%20reach%2011.7%20million%20in%20EU%20and%20Schengen%20associated,and%20Schengen%20associated%20countries%20were:" w:history="1">
        <w:r w:rsidRPr="00E4277A">
          <w:rPr>
            <w:rStyle w:val="Hyperlink"/>
          </w:rPr>
          <w:t>DG HOME, Live work travel in EU</w:t>
        </w:r>
      </w:hyperlink>
      <w:r w:rsidR="00183AB1" w:rsidRPr="00E4277A">
        <w:t>, accessed 06 January 2026</w:t>
      </w:r>
      <w:r w:rsidRPr="00E4277A">
        <w:t>.</w:t>
      </w:r>
    </w:p>
  </w:footnote>
  <w:footnote w:id="15">
    <w:p w14:paraId="6845CC3F" w14:textId="22224FDF" w:rsidR="0039617F" w:rsidRPr="0039617F" w:rsidRDefault="0039617F">
      <w:pPr>
        <w:pStyle w:val="FootnoteText"/>
        <w:rPr>
          <w:lang w:val="en-IE"/>
        </w:rPr>
      </w:pPr>
      <w:r>
        <w:rPr>
          <w:rStyle w:val="FootnoteReference"/>
        </w:rPr>
        <w:footnoteRef/>
      </w:r>
      <w:r>
        <w:t xml:space="preserve"> </w:t>
      </w:r>
      <w:r w:rsidRPr="00E4277A">
        <w:t>Overview of EU tourism policy - Mobility and Transport, accessed 06 January 2026.</w:t>
      </w:r>
    </w:p>
  </w:footnote>
  <w:footnote w:id="16">
    <w:p w14:paraId="737E5062" w14:textId="32054E57" w:rsidR="0039617F" w:rsidRPr="0039617F" w:rsidRDefault="0039617F">
      <w:pPr>
        <w:pStyle w:val="FootnoteText"/>
        <w:rPr>
          <w:lang w:val="en-IE"/>
        </w:rPr>
      </w:pPr>
      <w:r>
        <w:rPr>
          <w:rStyle w:val="FootnoteReference"/>
        </w:rPr>
        <w:footnoteRef/>
      </w:r>
      <w:r>
        <w:t xml:space="preserve"> </w:t>
      </w:r>
      <w:hyperlink r:id="rId6" w:history="1">
        <w:r w:rsidRPr="00E4277A">
          <w:rPr>
            <w:rStyle w:val="Hyperlink"/>
            <w:lang w:val="en-IE"/>
          </w:rPr>
          <w:t>COM/2025/785 final</w:t>
        </w:r>
      </w:hyperlink>
      <w:r w:rsidRPr="00E4277A">
        <w:t>.</w:t>
      </w:r>
    </w:p>
  </w:footnote>
  <w:footnote w:id="17">
    <w:p w14:paraId="17C76380" w14:textId="55EEF0D2" w:rsidR="0039617F" w:rsidRPr="0039617F" w:rsidRDefault="0039617F">
      <w:pPr>
        <w:pStyle w:val="FootnoteText"/>
        <w:rPr>
          <w:lang w:val="en-IE"/>
        </w:rPr>
      </w:pPr>
      <w:r>
        <w:rPr>
          <w:rStyle w:val="FootnoteReference"/>
        </w:rPr>
        <w:footnoteRef/>
      </w:r>
      <w:r>
        <w:t xml:space="preserve"> </w:t>
      </w:r>
      <w:hyperlink r:id="rId7" w:anchor=":~:text=:%20Eurostat%20(tour_dem_exage)-,Business%20travel%20accounts%20for%2012%25%20of%20total%20tourism%20expenditure%20in,)%20(see%20Figure%2011).&amp;text=Business%20trips%20accounted%20for%2012,versus%20%E2%82%AC91%20per%20night)." w:history="1">
        <w:r w:rsidRPr="00E4277A">
          <w:rPr>
            <w:rStyle w:val="Hyperlink"/>
          </w:rPr>
          <w:t>Tourism statistics</w:t>
        </w:r>
      </w:hyperlink>
      <w:r w:rsidRPr="00E4277A">
        <w:t xml:space="preserve">, accessed 06 January 2026. </w:t>
      </w:r>
      <w:hyperlink r:id="rId8" w:anchor=":~:text=Tourism%20is%20vital%20for%20Europeans,visitors%20to%20sustain%20their%20economies.">
        <w:r w:rsidRPr="00E4277A">
          <w:rPr>
            <w:rStyle w:val="Hyperlink"/>
          </w:rPr>
          <w:t>EU Tourism in 2024: Key Updates and Emerging Trends</w:t>
        </w:r>
      </w:hyperlink>
      <w:r w:rsidRPr="00E4277A">
        <w:t>, accessed 06 January 2026.</w:t>
      </w:r>
    </w:p>
  </w:footnote>
  <w:footnote w:id="18">
    <w:p w14:paraId="6E3B96CC" w14:textId="1671415E" w:rsidR="0039617F" w:rsidRPr="0039617F" w:rsidRDefault="0039617F">
      <w:pPr>
        <w:pStyle w:val="FootnoteText"/>
        <w:rPr>
          <w:lang w:val="en-IE"/>
        </w:rPr>
      </w:pPr>
      <w:r>
        <w:rPr>
          <w:rStyle w:val="FootnoteReference"/>
        </w:rPr>
        <w:footnoteRef/>
      </w:r>
      <w:r>
        <w:t xml:space="preserve"> </w:t>
      </w:r>
      <w:hyperlink r:id="rId9" w:history="1">
        <w:r w:rsidRPr="00E4277A">
          <w:rPr>
            <w:rStyle w:val="Hyperlink"/>
          </w:rPr>
          <w:t>Schengen visa digitalisation</w:t>
        </w:r>
      </w:hyperlink>
      <w:r w:rsidRPr="00E4277A">
        <w:t>, accessed 06 January 2026.</w:t>
      </w:r>
    </w:p>
  </w:footnote>
  <w:footnote w:id="19">
    <w:p w14:paraId="092F9863" w14:textId="0986DA05" w:rsidR="0039617F" w:rsidRPr="0039617F" w:rsidRDefault="0039617F">
      <w:pPr>
        <w:pStyle w:val="FootnoteText"/>
        <w:rPr>
          <w:lang w:val="en-IE"/>
        </w:rPr>
      </w:pPr>
      <w:r>
        <w:rPr>
          <w:rStyle w:val="FootnoteReference"/>
        </w:rPr>
        <w:footnoteRef/>
      </w:r>
      <w:r>
        <w:t xml:space="preserve"> </w:t>
      </w:r>
      <w:r w:rsidRPr="00E4277A">
        <w:rPr>
          <w:lang w:val="en-IE"/>
        </w:rPr>
        <w:t>Canada, U.K., the U.S.</w:t>
      </w:r>
    </w:p>
  </w:footnote>
  <w:footnote w:id="20">
    <w:p w14:paraId="727DCE66" w14:textId="1D537F1E" w:rsidR="00A574CB" w:rsidRPr="00A574CB" w:rsidRDefault="00A574CB">
      <w:pPr>
        <w:pStyle w:val="FootnoteText"/>
        <w:rPr>
          <w:lang w:val="en-IE"/>
        </w:rPr>
      </w:pPr>
      <w:r>
        <w:rPr>
          <w:rStyle w:val="FootnoteReference"/>
        </w:rPr>
        <w:footnoteRef/>
      </w:r>
      <w:r>
        <w:t xml:space="preserve"> </w:t>
      </w:r>
      <w:hyperlink r:id="rId10" w:history="1">
        <w:r w:rsidRPr="00E4277A">
          <w:rPr>
            <w:rStyle w:val="Hyperlink"/>
            <w:lang w:val="en-IE"/>
          </w:rPr>
          <w:t>ETIAS</w:t>
        </w:r>
      </w:hyperlink>
      <w:r w:rsidRPr="00E4277A">
        <w:t>,</w:t>
      </w:r>
      <w:r>
        <w:t xml:space="preserve"> accessed on 06 January 2026.</w:t>
      </w:r>
    </w:p>
  </w:footnote>
  <w:footnote w:id="21">
    <w:p w14:paraId="7251015B" w14:textId="7FC03AD8" w:rsidR="00A574CB" w:rsidRPr="00A574CB" w:rsidRDefault="00A574CB">
      <w:pPr>
        <w:pStyle w:val="FootnoteText"/>
        <w:rPr>
          <w:lang w:val="en-IE"/>
        </w:rPr>
      </w:pPr>
      <w:r>
        <w:rPr>
          <w:rStyle w:val="FootnoteReference"/>
        </w:rPr>
        <w:footnoteRef/>
      </w:r>
      <w:r>
        <w:t xml:space="preserve"> </w:t>
      </w:r>
      <w:hyperlink r:id="rId11" w:history="1">
        <w:r w:rsidRPr="00E4277A">
          <w:rPr>
            <w:rStyle w:val="Hyperlink"/>
          </w:rPr>
          <w:t>COM(2025) 90 final</w:t>
        </w:r>
      </w:hyperlink>
      <w:r w:rsidRPr="00E4277A">
        <w:t>.</w:t>
      </w:r>
    </w:p>
  </w:footnote>
  <w:footnote w:id="22">
    <w:p w14:paraId="6C36EF1C" w14:textId="2E49D99C" w:rsidR="00A574CB" w:rsidRPr="00A574CB" w:rsidRDefault="00A574CB">
      <w:pPr>
        <w:pStyle w:val="FootnoteText"/>
        <w:rPr>
          <w:lang w:val="en-IE"/>
        </w:rPr>
      </w:pPr>
      <w:r>
        <w:rPr>
          <w:rStyle w:val="FootnoteReference"/>
        </w:rPr>
        <w:footnoteRef/>
      </w:r>
      <w:r>
        <w:t xml:space="preserve"> </w:t>
      </w:r>
      <w:hyperlink r:id="rId12" w:history="1">
        <w:r w:rsidRPr="00E4277A">
          <w:rPr>
            <w:rStyle w:val="Hyperlink"/>
          </w:rPr>
          <w:t>COM(2025) 270 final</w:t>
        </w:r>
      </w:hyperlink>
      <w:r w:rsidRPr="00E4277A">
        <w:t>.</w:t>
      </w:r>
    </w:p>
  </w:footnote>
  <w:footnote w:id="23">
    <w:p w14:paraId="3FFDAC4B" w14:textId="3F3FCE8C" w:rsidR="00A574CB" w:rsidRPr="00A574CB" w:rsidRDefault="00A574CB">
      <w:pPr>
        <w:pStyle w:val="FootnoteText"/>
        <w:rPr>
          <w:lang w:val="en-IE"/>
        </w:rPr>
      </w:pPr>
      <w:r>
        <w:rPr>
          <w:rStyle w:val="FootnoteReference"/>
        </w:rPr>
        <w:footnoteRef/>
      </w:r>
      <w:r>
        <w:t xml:space="preserve"> </w:t>
      </w:r>
      <w:hyperlink r:id="rId13" w:history="1">
        <w:r w:rsidRPr="00E4277A">
          <w:rPr>
            <w:rStyle w:val="Hyperlink"/>
          </w:rPr>
          <w:t>COM(2025) 165 final</w:t>
        </w:r>
      </w:hyperlink>
      <w:r w:rsidRPr="00E4277A">
        <w:t>.</w:t>
      </w:r>
    </w:p>
  </w:footnote>
  <w:footnote w:id="24">
    <w:p w14:paraId="49A78B18" w14:textId="201DFE32" w:rsidR="00A574CB" w:rsidRPr="00A574CB" w:rsidRDefault="00A574CB">
      <w:pPr>
        <w:pStyle w:val="FootnoteText"/>
        <w:rPr>
          <w:lang w:val="en-IE"/>
        </w:rPr>
      </w:pPr>
      <w:r>
        <w:rPr>
          <w:rStyle w:val="FootnoteReference"/>
        </w:rPr>
        <w:footnoteRef/>
      </w:r>
      <w:r>
        <w:t xml:space="preserve"> </w:t>
      </w:r>
      <w:hyperlink r:id="rId14" w:history="1">
        <w:r w:rsidRPr="00E4277A">
          <w:rPr>
            <w:rStyle w:val="Hyperlink"/>
          </w:rPr>
          <w:t>Choose Europe: advance your research career in the EU</w:t>
        </w:r>
      </w:hyperlink>
      <w:r w:rsidRPr="00E4277A">
        <w:t>, accessed 06 January 2026.</w:t>
      </w:r>
    </w:p>
  </w:footnote>
  <w:footnote w:id="25">
    <w:p w14:paraId="3DEA9C3A" w14:textId="1450C665" w:rsidR="00A574CB" w:rsidRPr="00A574CB" w:rsidRDefault="00A574CB">
      <w:pPr>
        <w:pStyle w:val="FootnoteText"/>
        <w:rPr>
          <w:lang w:val="en-IE"/>
        </w:rPr>
      </w:pPr>
      <w:r>
        <w:rPr>
          <w:rStyle w:val="FootnoteReference"/>
        </w:rPr>
        <w:footnoteRef/>
      </w:r>
      <w:r>
        <w:t xml:space="preserve"> </w:t>
      </w:r>
      <w:hyperlink r:id="rId15" w:history="1">
        <w:r w:rsidRPr="00E4277A">
          <w:rPr>
            <w:rStyle w:val="Hyperlink"/>
          </w:rPr>
          <w:t>JOIN(2025) 26 final</w:t>
        </w:r>
      </w:hyperlink>
      <w:r>
        <w:t>.</w:t>
      </w:r>
      <w:r w:rsidRPr="00E4277A">
        <w:rPr>
          <w:lang w:val="en-IE"/>
        </w:rPr>
        <w:t xml:space="preserve"> </w:t>
      </w:r>
    </w:p>
  </w:footnote>
  <w:footnote w:id="26">
    <w:p w14:paraId="74E0BEB6" w14:textId="124C6DF7" w:rsidR="00A574CB" w:rsidRPr="00A574CB" w:rsidRDefault="00A574CB">
      <w:pPr>
        <w:pStyle w:val="FootnoteText"/>
        <w:rPr>
          <w:lang w:val="en-IE"/>
        </w:rPr>
      </w:pPr>
      <w:r>
        <w:rPr>
          <w:rStyle w:val="FootnoteReference"/>
        </w:rPr>
        <w:footnoteRef/>
      </w:r>
      <w:r>
        <w:t xml:space="preserve"> </w:t>
      </w:r>
      <w:r w:rsidRPr="00E4277A">
        <w:t>Directive (EU) 2016/801 of the European Parliament and of the Council of 11 May 2016 on the conditions of entry and residence of third-country nationals for the purposes of research, studies, training, voluntary service, pupil exchange schemes or educational projects and au pairing, OJ L 132, 21.5.2016, pp. 21–</w:t>
      </w:r>
      <w:r>
        <w:t>2</w:t>
      </w:r>
      <w:r w:rsidRPr="00E4277A">
        <w:t>5.</w:t>
      </w:r>
    </w:p>
  </w:footnote>
  <w:footnote w:id="27">
    <w:p w14:paraId="2234CC81" w14:textId="74AE9262" w:rsidR="00A574CB" w:rsidRPr="00A574CB" w:rsidRDefault="00A574CB">
      <w:pPr>
        <w:pStyle w:val="FootnoteText"/>
        <w:rPr>
          <w:lang w:val="en-IE"/>
        </w:rPr>
      </w:pPr>
      <w:r>
        <w:rPr>
          <w:rStyle w:val="FootnoteReference"/>
        </w:rPr>
        <w:footnoteRef/>
      </w:r>
      <w:r>
        <w:t xml:space="preserve"> </w:t>
      </w:r>
      <w:r w:rsidRPr="00E4277A">
        <w:t>Directive (EU) 2021/1883 of the European Parliament and of the Council of 20 October 2021 on the conditions of entry and residence of third-country nationals for the purpose of highly qualified employment, OJ L 382, 28.10.2021, pp. 1–38.</w:t>
      </w:r>
    </w:p>
  </w:footnote>
  <w:footnote w:id="28">
    <w:p w14:paraId="630DFA62" w14:textId="75E83151" w:rsidR="00A574CB" w:rsidRPr="00A574CB" w:rsidRDefault="00A574CB">
      <w:pPr>
        <w:pStyle w:val="FootnoteText"/>
        <w:rPr>
          <w:lang w:val="en-IE"/>
        </w:rPr>
      </w:pPr>
      <w:r>
        <w:rPr>
          <w:rStyle w:val="FootnoteReference"/>
        </w:rPr>
        <w:footnoteRef/>
      </w:r>
      <w:r>
        <w:t xml:space="preserve"> </w:t>
      </w:r>
      <w:r w:rsidRPr="00E4277A">
        <w:rPr>
          <w:rFonts w:eastAsiaTheme="majorEastAsia"/>
          <w:color w:val="000000" w:themeColor="text1"/>
        </w:rPr>
        <w:t>Talent Partnerships aim t</w:t>
      </w:r>
      <w:r w:rsidRPr="00E4277A">
        <w:t>o promote structured cooperation frameworks with partner countries. The Commission together with the EU Member States has currently launched Talent Partnerships with Tunisia, Morocco, Egypt, Bangladesh and Pakistan.</w:t>
      </w:r>
    </w:p>
  </w:footnote>
  <w:footnote w:id="29">
    <w:p w14:paraId="2D9B4D01" w14:textId="1FAA0912" w:rsidR="00A574CB" w:rsidRPr="00A574CB" w:rsidRDefault="00A574CB">
      <w:pPr>
        <w:pStyle w:val="FootnoteText"/>
        <w:rPr>
          <w:lang w:val="en-IE"/>
        </w:rPr>
      </w:pPr>
      <w:r>
        <w:rPr>
          <w:rStyle w:val="FootnoteReference"/>
        </w:rPr>
        <w:footnoteRef/>
      </w:r>
      <w:r>
        <w:t xml:space="preserve"> </w:t>
      </w:r>
      <w:hyperlink r:id="rId16" w:history="1">
        <w:r w:rsidRPr="00E4277A">
          <w:rPr>
            <w:rStyle w:val="Hyperlink"/>
            <w:lang w:val="en-IE"/>
          </w:rPr>
          <w:t>COM/2023/716</w:t>
        </w:r>
      </w:hyperlink>
      <w:r w:rsidRPr="00E4277A">
        <w:rPr>
          <w:lang w:val="en-IE"/>
        </w:rPr>
        <w:t>.</w:t>
      </w:r>
    </w:p>
  </w:footnote>
  <w:footnote w:id="30">
    <w:p w14:paraId="3800B0CD" w14:textId="708B72C9" w:rsidR="00E83853" w:rsidRPr="00E83853" w:rsidRDefault="00E83853">
      <w:pPr>
        <w:pStyle w:val="FootnoteText"/>
      </w:pPr>
      <w:r>
        <w:rPr>
          <w:rStyle w:val="FootnoteReference"/>
        </w:rPr>
        <w:footnoteRef/>
      </w:r>
      <w:r>
        <w:t xml:space="preserve"> </w:t>
      </w:r>
      <w:bookmarkStart w:id="4" w:name="_Hlk220412826"/>
      <w:r w:rsidRPr="00427FC5">
        <w:t>In th</w:t>
      </w:r>
      <w:r>
        <w:t xml:space="preserve">e context of </w:t>
      </w:r>
      <w:r w:rsidR="005F1127">
        <w:t xml:space="preserve">the </w:t>
      </w:r>
      <w:r>
        <w:t xml:space="preserve">Talent Pool, </w:t>
      </w:r>
      <w:r w:rsidRPr="00427FC5">
        <w:t>low- and medium-skilled workers who could contribute to tackling job shortages could potentially benefit from facilitated visa application procedures.</w:t>
      </w:r>
      <w:bookmarkEnd w:id="4"/>
    </w:p>
  </w:footnote>
  <w:footnote w:id="31">
    <w:p w14:paraId="1BC80EA5" w14:textId="5FDB148E" w:rsidR="00A574CB" w:rsidRPr="00A574CB" w:rsidRDefault="00A574CB">
      <w:pPr>
        <w:pStyle w:val="FootnoteText"/>
        <w:rPr>
          <w:lang w:val="en-IE"/>
        </w:rPr>
      </w:pPr>
      <w:r>
        <w:rPr>
          <w:rStyle w:val="FootnoteReference"/>
        </w:rPr>
        <w:footnoteRef/>
      </w:r>
      <w:r>
        <w:t xml:space="preserve"> </w:t>
      </w:r>
      <w:r w:rsidRPr="00E4277A">
        <w:t>Council Recommendation of 23 May 2024 on enhancing research security,</w:t>
      </w:r>
      <w:r w:rsidR="0039617F">
        <w:t xml:space="preserve"> </w:t>
      </w:r>
      <w:r w:rsidRPr="00E4277A">
        <w:rPr>
          <w:lang w:val="en-IE"/>
        </w:rPr>
        <w:t>OJ C, C/2024/3510, 30.5.2024.</w:t>
      </w:r>
    </w:p>
  </w:footnote>
  <w:footnote w:id="32">
    <w:p w14:paraId="4269C51F" w14:textId="5A43894E" w:rsidR="00A574CB" w:rsidRPr="00A574CB" w:rsidRDefault="00A574CB">
      <w:pPr>
        <w:pStyle w:val="FootnoteText"/>
        <w:rPr>
          <w:lang w:val="en-IE"/>
        </w:rPr>
      </w:pPr>
      <w:r>
        <w:rPr>
          <w:rStyle w:val="FootnoteReference"/>
        </w:rPr>
        <w:footnoteRef/>
      </w:r>
      <w:r>
        <w:t xml:space="preserve"> </w:t>
      </w:r>
      <w:r w:rsidRPr="00E4277A">
        <w:t>As foreseen by 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 OJ L 327, 9.12.2017, pp. 20–82.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0A920" w14:textId="77777777" w:rsidR="006D16DB" w:rsidRPr="006D16DB" w:rsidRDefault="006D16DB" w:rsidP="006D16D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43551" w14:textId="77777777" w:rsidR="006D16DB" w:rsidRPr="006D16DB" w:rsidRDefault="006D16DB" w:rsidP="006D16D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845A3" w14:textId="77777777" w:rsidR="006D16DB" w:rsidRPr="006D16DB" w:rsidRDefault="006D16DB" w:rsidP="006D16D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C02C9" w14:textId="77777777" w:rsidR="00797394" w:rsidRDefault="007973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1103F" w14:textId="77777777" w:rsidR="00797394" w:rsidRDefault="007973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99D0A" w14:textId="77777777" w:rsidR="00797394" w:rsidRDefault="007973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05B5B"/>
    <w:multiLevelType w:val="hybridMultilevel"/>
    <w:tmpl w:val="0E066850"/>
    <w:lvl w:ilvl="0" w:tplc="58E840AA">
      <w:start w:val="1"/>
      <w:numFmt w:val="decimal"/>
      <w:lvlText w:val="%1."/>
      <w:lvlJc w:val="left"/>
      <w:pPr>
        <w:ind w:left="720" w:hanging="360"/>
      </w:pPr>
      <w:rPr>
        <w:rFonts w:hint="default"/>
        <w:lang w:val="en-G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77B2C71"/>
    <w:multiLevelType w:val="hybridMultilevel"/>
    <w:tmpl w:val="0F4AE34C"/>
    <w:lvl w:ilvl="0" w:tplc="1809000F">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44E65D53"/>
    <w:multiLevelType w:val="hybridMultilevel"/>
    <w:tmpl w:val="25FC7F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5A012387"/>
    <w:multiLevelType w:val="hybridMultilevel"/>
    <w:tmpl w:val="2264C824"/>
    <w:lvl w:ilvl="0" w:tplc="9ABCB338">
      <w:start w:val="1"/>
      <w:numFmt w:val="upperRoman"/>
      <w:lvlText w:val="%1."/>
      <w:lvlJc w:val="left"/>
      <w:pPr>
        <w:ind w:left="720" w:hanging="72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5AC63321"/>
    <w:multiLevelType w:val="hybridMultilevel"/>
    <w:tmpl w:val="FA0C31CA"/>
    <w:lvl w:ilvl="0" w:tplc="FFFFFFFF">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12B4D02"/>
    <w:multiLevelType w:val="hybridMultilevel"/>
    <w:tmpl w:val="032AC7E4"/>
    <w:lvl w:ilvl="0" w:tplc="1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1E94D05"/>
    <w:multiLevelType w:val="hybridMultilevel"/>
    <w:tmpl w:val="199003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79667ECB"/>
    <w:multiLevelType w:val="hybridMultilevel"/>
    <w:tmpl w:val="DE8C3B9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7"/>
  </w:num>
  <w:num w:numId="5">
    <w:abstractNumId w:val="5"/>
  </w:num>
  <w:num w:numId="6">
    <w:abstractNumId w:val="2"/>
  </w:num>
  <w:num w:numId="7">
    <w:abstractNumId w:val="4"/>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32E980D-5141-4766-B4F1-30911420DAB5"/>
    <w:docVar w:name="LW_COVERPAGE_TYPE" w:val="1"/>
    <w:docVar w:name="LW_CROSSREFERENCE" w:val="&lt;UNUSED&gt;"/>
    <w:docVar w:name="LW_DocType" w:val="NORMAL"/>
    <w:docVar w:name="LW_EMISSION" w:val="29.1.2026"/>
    <w:docVar w:name="LW_EMISSION_ISODATE" w:val="2026-01-29"/>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EU visa policy strategy"/>
    <w:docVar w:name="LW_TYPE.DOC.CP" w:val="COMMUNICATION FROM THE COMMISSION TO THE EUROPEAN PARLIAMENT AND THE COUNCIL"/>
    <w:docVar w:name="LW_TYPE.DOC.CP.USERTEXT" w:val="&lt;EMPTY&gt;"/>
    <w:docVar w:name="LwApiVersions" w:val="LW4CoDe 1.24.5.0; LW 9.2, Build 20251112"/>
  </w:docVars>
  <w:rsids>
    <w:rsidRoot w:val="00931006"/>
    <w:rsid w:val="00000021"/>
    <w:rsid w:val="00000565"/>
    <w:rsid w:val="0000064C"/>
    <w:rsid w:val="000008AB"/>
    <w:rsid w:val="0000104D"/>
    <w:rsid w:val="000010FC"/>
    <w:rsid w:val="000013DB"/>
    <w:rsid w:val="00001407"/>
    <w:rsid w:val="0000150F"/>
    <w:rsid w:val="000016A9"/>
    <w:rsid w:val="00001AD6"/>
    <w:rsid w:val="00001AF9"/>
    <w:rsid w:val="00001D8A"/>
    <w:rsid w:val="00001F9F"/>
    <w:rsid w:val="00002093"/>
    <w:rsid w:val="00002209"/>
    <w:rsid w:val="000022C4"/>
    <w:rsid w:val="00002495"/>
    <w:rsid w:val="000027B6"/>
    <w:rsid w:val="000028E5"/>
    <w:rsid w:val="00002B57"/>
    <w:rsid w:val="00002BA6"/>
    <w:rsid w:val="00002BC7"/>
    <w:rsid w:val="00002F7C"/>
    <w:rsid w:val="0000309F"/>
    <w:rsid w:val="00003159"/>
    <w:rsid w:val="000031AB"/>
    <w:rsid w:val="000032ED"/>
    <w:rsid w:val="00003688"/>
    <w:rsid w:val="0000378F"/>
    <w:rsid w:val="00003ABA"/>
    <w:rsid w:val="00003C23"/>
    <w:rsid w:val="00003E13"/>
    <w:rsid w:val="0000406F"/>
    <w:rsid w:val="0000439F"/>
    <w:rsid w:val="00004AFF"/>
    <w:rsid w:val="00004CC0"/>
    <w:rsid w:val="00004D1E"/>
    <w:rsid w:val="00004FC8"/>
    <w:rsid w:val="00005157"/>
    <w:rsid w:val="000051EA"/>
    <w:rsid w:val="000052FA"/>
    <w:rsid w:val="00005358"/>
    <w:rsid w:val="00005393"/>
    <w:rsid w:val="000053E1"/>
    <w:rsid w:val="000056FA"/>
    <w:rsid w:val="00005795"/>
    <w:rsid w:val="00005AB3"/>
    <w:rsid w:val="00005C75"/>
    <w:rsid w:val="00005FBA"/>
    <w:rsid w:val="000060D1"/>
    <w:rsid w:val="000063FD"/>
    <w:rsid w:val="00006461"/>
    <w:rsid w:val="000064D5"/>
    <w:rsid w:val="000064ED"/>
    <w:rsid w:val="0000670F"/>
    <w:rsid w:val="00006761"/>
    <w:rsid w:val="000069E1"/>
    <w:rsid w:val="00006B48"/>
    <w:rsid w:val="00006B73"/>
    <w:rsid w:val="00006F3E"/>
    <w:rsid w:val="00007204"/>
    <w:rsid w:val="00007928"/>
    <w:rsid w:val="000079C4"/>
    <w:rsid w:val="00007A50"/>
    <w:rsid w:val="00007D03"/>
    <w:rsid w:val="00007F81"/>
    <w:rsid w:val="00010530"/>
    <w:rsid w:val="00010697"/>
    <w:rsid w:val="000107F0"/>
    <w:rsid w:val="00010805"/>
    <w:rsid w:val="00010B35"/>
    <w:rsid w:val="00010EB2"/>
    <w:rsid w:val="00011089"/>
    <w:rsid w:val="00011140"/>
    <w:rsid w:val="00011238"/>
    <w:rsid w:val="00011516"/>
    <w:rsid w:val="000115B8"/>
    <w:rsid w:val="0001177D"/>
    <w:rsid w:val="00011783"/>
    <w:rsid w:val="00011816"/>
    <w:rsid w:val="000119ED"/>
    <w:rsid w:val="00011B02"/>
    <w:rsid w:val="00011D53"/>
    <w:rsid w:val="00011D99"/>
    <w:rsid w:val="00011F1C"/>
    <w:rsid w:val="000122AD"/>
    <w:rsid w:val="0001242A"/>
    <w:rsid w:val="00012440"/>
    <w:rsid w:val="00012C3E"/>
    <w:rsid w:val="00012CBB"/>
    <w:rsid w:val="00012D3C"/>
    <w:rsid w:val="00012DEE"/>
    <w:rsid w:val="0001329E"/>
    <w:rsid w:val="000132A5"/>
    <w:rsid w:val="000133B8"/>
    <w:rsid w:val="0001346E"/>
    <w:rsid w:val="00013772"/>
    <w:rsid w:val="00013A16"/>
    <w:rsid w:val="00013EC5"/>
    <w:rsid w:val="00013F26"/>
    <w:rsid w:val="00013FF2"/>
    <w:rsid w:val="0001404C"/>
    <w:rsid w:val="00014194"/>
    <w:rsid w:val="000142E0"/>
    <w:rsid w:val="000143BF"/>
    <w:rsid w:val="00014554"/>
    <w:rsid w:val="000147B6"/>
    <w:rsid w:val="00014A60"/>
    <w:rsid w:val="00014F2D"/>
    <w:rsid w:val="000150C5"/>
    <w:rsid w:val="000152BC"/>
    <w:rsid w:val="00015494"/>
    <w:rsid w:val="000155B3"/>
    <w:rsid w:val="0001561B"/>
    <w:rsid w:val="00015737"/>
    <w:rsid w:val="000157C3"/>
    <w:rsid w:val="00015965"/>
    <w:rsid w:val="000159D3"/>
    <w:rsid w:val="00015D22"/>
    <w:rsid w:val="00015FC4"/>
    <w:rsid w:val="000162B4"/>
    <w:rsid w:val="000164DE"/>
    <w:rsid w:val="00016844"/>
    <w:rsid w:val="000168B8"/>
    <w:rsid w:val="00016D9C"/>
    <w:rsid w:val="00016DCF"/>
    <w:rsid w:val="00016EC3"/>
    <w:rsid w:val="000175C8"/>
    <w:rsid w:val="0001768D"/>
    <w:rsid w:val="0001787C"/>
    <w:rsid w:val="0001795D"/>
    <w:rsid w:val="00017A1F"/>
    <w:rsid w:val="00017B0B"/>
    <w:rsid w:val="00017C54"/>
    <w:rsid w:val="00017C9E"/>
    <w:rsid w:val="00017D25"/>
    <w:rsid w:val="00017E5B"/>
    <w:rsid w:val="00017E94"/>
    <w:rsid w:val="00017FF7"/>
    <w:rsid w:val="0002022B"/>
    <w:rsid w:val="00020274"/>
    <w:rsid w:val="00020757"/>
    <w:rsid w:val="000209D3"/>
    <w:rsid w:val="00020C8D"/>
    <w:rsid w:val="00020E97"/>
    <w:rsid w:val="000213EA"/>
    <w:rsid w:val="000215B3"/>
    <w:rsid w:val="000219B5"/>
    <w:rsid w:val="000219C2"/>
    <w:rsid w:val="000219CF"/>
    <w:rsid w:val="00021A28"/>
    <w:rsid w:val="00021B42"/>
    <w:rsid w:val="00021D51"/>
    <w:rsid w:val="00021E62"/>
    <w:rsid w:val="00022048"/>
    <w:rsid w:val="0002208B"/>
    <w:rsid w:val="00022147"/>
    <w:rsid w:val="00022320"/>
    <w:rsid w:val="00022484"/>
    <w:rsid w:val="0002251E"/>
    <w:rsid w:val="000226C5"/>
    <w:rsid w:val="0002277D"/>
    <w:rsid w:val="000228EB"/>
    <w:rsid w:val="00022905"/>
    <w:rsid w:val="0002298A"/>
    <w:rsid w:val="00022ADC"/>
    <w:rsid w:val="00022BC4"/>
    <w:rsid w:val="00022C93"/>
    <w:rsid w:val="00022CA3"/>
    <w:rsid w:val="000232B6"/>
    <w:rsid w:val="00023471"/>
    <w:rsid w:val="00023542"/>
    <w:rsid w:val="0002384F"/>
    <w:rsid w:val="00023942"/>
    <w:rsid w:val="00023A8F"/>
    <w:rsid w:val="00023AEC"/>
    <w:rsid w:val="00023D85"/>
    <w:rsid w:val="00023DFB"/>
    <w:rsid w:val="00024354"/>
    <w:rsid w:val="000243D1"/>
    <w:rsid w:val="000243F2"/>
    <w:rsid w:val="000243F6"/>
    <w:rsid w:val="00024545"/>
    <w:rsid w:val="00024726"/>
    <w:rsid w:val="000249C4"/>
    <w:rsid w:val="00024B1E"/>
    <w:rsid w:val="00024BA0"/>
    <w:rsid w:val="00024D24"/>
    <w:rsid w:val="00025008"/>
    <w:rsid w:val="000252D2"/>
    <w:rsid w:val="000254D7"/>
    <w:rsid w:val="00025591"/>
    <w:rsid w:val="00025601"/>
    <w:rsid w:val="00025756"/>
    <w:rsid w:val="00025993"/>
    <w:rsid w:val="00025AE5"/>
    <w:rsid w:val="00025AF7"/>
    <w:rsid w:val="00025B91"/>
    <w:rsid w:val="00025C51"/>
    <w:rsid w:val="00025E48"/>
    <w:rsid w:val="00025F54"/>
    <w:rsid w:val="0002651E"/>
    <w:rsid w:val="000265C9"/>
    <w:rsid w:val="0002672E"/>
    <w:rsid w:val="00026804"/>
    <w:rsid w:val="00026B9B"/>
    <w:rsid w:val="00026CA8"/>
    <w:rsid w:val="00026D98"/>
    <w:rsid w:val="00026E6A"/>
    <w:rsid w:val="0002713A"/>
    <w:rsid w:val="00027166"/>
    <w:rsid w:val="00027433"/>
    <w:rsid w:val="00027591"/>
    <w:rsid w:val="000276E2"/>
    <w:rsid w:val="00027A1F"/>
    <w:rsid w:val="00027BAE"/>
    <w:rsid w:val="00027D76"/>
    <w:rsid w:val="000302DD"/>
    <w:rsid w:val="000304EF"/>
    <w:rsid w:val="0003086F"/>
    <w:rsid w:val="00030A44"/>
    <w:rsid w:val="00030AD0"/>
    <w:rsid w:val="00030CB4"/>
    <w:rsid w:val="00030D9F"/>
    <w:rsid w:val="00030E63"/>
    <w:rsid w:val="00030F34"/>
    <w:rsid w:val="0003116D"/>
    <w:rsid w:val="000314B5"/>
    <w:rsid w:val="000315E2"/>
    <w:rsid w:val="00031698"/>
    <w:rsid w:val="0003171F"/>
    <w:rsid w:val="00031948"/>
    <w:rsid w:val="00031B0E"/>
    <w:rsid w:val="00031B5F"/>
    <w:rsid w:val="00031B7A"/>
    <w:rsid w:val="00031B7C"/>
    <w:rsid w:val="00032084"/>
    <w:rsid w:val="00032145"/>
    <w:rsid w:val="000324B3"/>
    <w:rsid w:val="00032577"/>
    <w:rsid w:val="00032A04"/>
    <w:rsid w:val="00032BBE"/>
    <w:rsid w:val="00032DB1"/>
    <w:rsid w:val="00032DFF"/>
    <w:rsid w:val="00032F39"/>
    <w:rsid w:val="000333D4"/>
    <w:rsid w:val="00033606"/>
    <w:rsid w:val="00033614"/>
    <w:rsid w:val="00033660"/>
    <w:rsid w:val="00033672"/>
    <w:rsid w:val="00033889"/>
    <w:rsid w:val="00033931"/>
    <w:rsid w:val="00033962"/>
    <w:rsid w:val="00033998"/>
    <w:rsid w:val="00033A8B"/>
    <w:rsid w:val="00033CB5"/>
    <w:rsid w:val="00033E1B"/>
    <w:rsid w:val="000340CB"/>
    <w:rsid w:val="000341E7"/>
    <w:rsid w:val="000341ED"/>
    <w:rsid w:val="00034772"/>
    <w:rsid w:val="0003485E"/>
    <w:rsid w:val="000349DE"/>
    <w:rsid w:val="00034A20"/>
    <w:rsid w:val="00034B55"/>
    <w:rsid w:val="000350E7"/>
    <w:rsid w:val="00035429"/>
    <w:rsid w:val="00035705"/>
    <w:rsid w:val="000358D7"/>
    <w:rsid w:val="00035F28"/>
    <w:rsid w:val="0003611D"/>
    <w:rsid w:val="00036122"/>
    <w:rsid w:val="000362A6"/>
    <w:rsid w:val="000368F2"/>
    <w:rsid w:val="00036B65"/>
    <w:rsid w:val="00036BA5"/>
    <w:rsid w:val="00036CC8"/>
    <w:rsid w:val="00036E49"/>
    <w:rsid w:val="00036EDC"/>
    <w:rsid w:val="00037023"/>
    <w:rsid w:val="0003706A"/>
    <w:rsid w:val="00037609"/>
    <w:rsid w:val="00037997"/>
    <w:rsid w:val="000379CE"/>
    <w:rsid w:val="00037ACE"/>
    <w:rsid w:val="00037B83"/>
    <w:rsid w:val="00037C91"/>
    <w:rsid w:val="00037EE3"/>
    <w:rsid w:val="0003FA49"/>
    <w:rsid w:val="00040128"/>
    <w:rsid w:val="000401AE"/>
    <w:rsid w:val="00040353"/>
    <w:rsid w:val="00040431"/>
    <w:rsid w:val="000404DC"/>
    <w:rsid w:val="0004065A"/>
    <w:rsid w:val="00040841"/>
    <w:rsid w:val="00040CB0"/>
    <w:rsid w:val="00040D0E"/>
    <w:rsid w:val="00040EC8"/>
    <w:rsid w:val="00041255"/>
    <w:rsid w:val="000412A6"/>
    <w:rsid w:val="00041351"/>
    <w:rsid w:val="0004147C"/>
    <w:rsid w:val="0004161E"/>
    <w:rsid w:val="0004179B"/>
    <w:rsid w:val="00041B2B"/>
    <w:rsid w:val="00041B45"/>
    <w:rsid w:val="00041C40"/>
    <w:rsid w:val="00041FF6"/>
    <w:rsid w:val="00042137"/>
    <w:rsid w:val="00042A95"/>
    <w:rsid w:val="00042ABA"/>
    <w:rsid w:val="00042B8C"/>
    <w:rsid w:val="00042DA5"/>
    <w:rsid w:val="00042DF6"/>
    <w:rsid w:val="00042E91"/>
    <w:rsid w:val="00042EF9"/>
    <w:rsid w:val="00042F08"/>
    <w:rsid w:val="00043042"/>
    <w:rsid w:val="00043118"/>
    <w:rsid w:val="00043453"/>
    <w:rsid w:val="00043562"/>
    <w:rsid w:val="0004364F"/>
    <w:rsid w:val="00043A6B"/>
    <w:rsid w:val="00043D49"/>
    <w:rsid w:val="00043F02"/>
    <w:rsid w:val="00043FCB"/>
    <w:rsid w:val="00044141"/>
    <w:rsid w:val="00044156"/>
    <w:rsid w:val="00044237"/>
    <w:rsid w:val="00044649"/>
    <w:rsid w:val="00044767"/>
    <w:rsid w:val="0004485E"/>
    <w:rsid w:val="00044885"/>
    <w:rsid w:val="0004490B"/>
    <w:rsid w:val="000449D4"/>
    <w:rsid w:val="00044BAF"/>
    <w:rsid w:val="00044D2A"/>
    <w:rsid w:val="00044D63"/>
    <w:rsid w:val="00044D6E"/>
    <w:rsid w:val="00044F5E"/>
    <w:rsid w:val="00045173"/>
    <w:rsid w:val="000452CE"/>
    <w:rsid w:val="000455DF"/>
    <w:rsid w:val="00045694"/>
    <w:rsid w:val="00045C68"/>
    <w:rsid w:val="00045CA9"/>
    <w:rsid w:val="00045DA0"/>
    <w:rsid w:val="00046002"/>
    <w:rsid w:val="00046057"/>
    <w:rsid w:val="00046074"/>
    <w:rsid w:val="00046220"/>
    <w:rsid w:val="0004623F"/>
    <w:rsid w:val="00046319"/>
    <w:rsid w:val="0004641C"/>
    <w:rsid w:val="00046650"/>
    <w:rsid w:val="00046691"/>
    <w:rsid w:val="000468E7"/>
    <w:rsid w:val="00046A10"/>
    <w:rsid w:val="00046A5E"/>
    <w:rsid w:val="00046D96"/>
    <w:rsid w:val="00046F20"/>
    <w:rsid w:val="00046F89"/>
    <w:rsid w:val="00046F97"/>
    <w:rsid w:val="0004701F"/>
    <w:rsid w:val="00047094"/>
    <w:rsid w:val="0004743D"/>
    <w:rsid w:val="000475B8"/>
    <w:rsid w:val="00047D15"/>
    <w:rsid w:val="000501A8"/>
    <w:rsid w:val="0005020E"/>
    <w:rsid w:val="00050680"/>
    <w:rsid w:val="00050756"/>
    <w:rsid w:val="00050890"/>
    <w:rsid w:val="00050913"/>
    <w:rsid w:val="00050BFD"/>
    <w:rsid w:val="00050D37"/>
    <w:rsid w:val="0005126E"/>
    <w:rsid w:val="00051459"/>
    <w:rsid w:val="000514DA"/>
    <w:rsid w:val="000517A6"/>
    <w:rsid w:val="0005182E"/>
    <w:rsid w:val="00051A4C"/>
    <w:rsid w:val="00051F7B"/>
    <w:rsid w:val="00052026"/>
    <w:rsid w:val="0005209E"/>
    <w:rsid w:val="00052262"/>
    <w:rsid w:val="00052438"/>
    <w:rsid w:val="000525D2"/>
    <w:rsid w:val="0005281B"/>
    <w:rsid w:val="0005281F"/>
    <w:rsid w:val="000528B6"/>
    <w:rsid w:val="000529C4"/>
    <w:rsid w:val="00052BA8"/>
    <w:rsid w:val="00052C4E"/>
    <w:rsid w:val="00052EB4"/>
    <w:rsid w:val="00052F91"/>
    <w:rsid w:val="00053141"/>
    <w:rsid w:val="0005316E"/>
    <w:rsid w:val="00053438"/>
    <w:rsid w:val="00053455"/>
    <w:rsid w:val="0005351A"/>
    <w:rsid w:val="00053AAA"/>
    <w:rsid w:val="00053BC3"/>
    <w:rsid w:val="00053C6B"/>
    <w:rsid w:val="00053FC3"/>
    <w:rsid w:val="000542BD"/>
    <w:rsid w:val="00054456"/>
    <w:rsid w:val="000548D5"/>
    <w:rsid w:val="00054AD9"/>
    <w:rsid w:val="00054D04"/>
    <w:rsid w:val="0005504C"/>
    <w:rsid w:val="00055092"/>
    <w:rsid w:val="000552A9"/>
    <w:rsid w:val="000552BE"/>
    <w:rsid w:val="00055309"/>
    <w:rsid w:val="00055333"/>
    <w:rsid w:val="000554CB"/>
    <w:rsid w:val="000554F3"/>
    <w:rsid w:val="000556DF"/>
    <w:rsid w:val="000559AF"/>
    <w:rsid w:val="00055CB0"/>
    <w:rsid w:val="00055D10"/>
    <w:rsid w:val="00055D5C"/>
    <w:rsid w:val="00056017"/>
    <w:rsid w:val="00056023"/>
    <w:rsid w:val="0005603A"/>
    <w:rsid w:val="00056381"/>
    <w:rsid w:val="00056449"/>
    <w:rsid w:val="000564FA"/>
    <w:rsid w:val="0005662C"/>
    <w:rsid w:val="0005676F"/>
    <w:rsid w:val="000567D1"/>
    <w:rsid w:val="00056974"/>
    <w:rsid w:val="00056998"/>
    <w:rsid w:val="00056D7C"/>
    <w:rsid w:val="00057028"/>
    <w:rsid w:val="000572D7"/>
    <w:rsid w:val="00057566"/>
    <w:rsid w:val="00057594"/>
    <w:rsid w:val="000576AE"/>
    <w:rsid w:val="00057852"/>
    <w:rsid w:val="00057A88"/>
    <w:rsid w:val="00057DD8"/>
    <w:rsid w:val="00057E41"/>
    <w:rsid w:val="00057E85"/>
    <w:rsid w:val="000600AB"/>
    <w:rsid w:val="000600C1"/>
    <w:rsid w:val="00060104"/>
    <w:rsid w:val="000604D5"/>
    <w:rsid w:val="000604F5"/>
    <w:rsid w:val="00060582"/>
    <w:rsid w:val="000605AC"/>
    <w:rsid w:val="000605FC"/>
    <w:rsid w:val="00060710"/>
    <w:rsid w:val="00060DCF"/>
    <w:rsid w:val="00060F39"/>
    <w:rsid w:val="00060F9F"/>
    <w:rsid w:val="000610DB"/>
    <w:rsid w:val="000613D9"/>
    <w:rsid w:val="000615E2"/>
    <w:rsid w:val="000616BA"/>
    <w:rsid w:val="000616D0"/>
    <w:rsid w:val="00061A12"/>
    <w:rsid w:val="00061A2B"/>
    <w:rsid w:val="00061A2C"/>
    <w:rsid w:val="00061B4E"/>
    <w:rsid w:val="00061BA4"/>
    <w:rsid w:val="00061BB4"/>
    <w:rsid w:val="00061D3B"/>
    <w:rsid w:val="000620C8"/>
    <w:rsid w:val="00062301"/>
    <w:rsid w:val="000625B8"/>
    <w:rsid w:val="00062889"/>
    <w:rsid w:val="00062C8E"/>
    <w:rsid w:val="000630D0"/>
    <w:rsid w:val="000632E4"/>
    <w:rsid w:val="00063322"/>
    <w:rsid w:val="0006332C"/>
    <w:rsid w:val="000634D6"/>
    <w:rsid w:val="000637AB"/>
    <w:rsid w:val="000639E4"/>
    <w:rsid w:val="00063C9A"/>
    <w:rsid w:val="00063D06"/>
    <w:rsid w:val="00063D26"/>
    <w:rsid w:val="00063E9E"/>
    <w:rsid w:val="00064028"/>
    <w:rsid w:val="000641D3"/>
    <w:rsid w:val="00064A7D"/>
    <w:rsid w:val="00064C68"/>
    <w:rsid w:val="00064F13"/>
    <w:rsid w:val="00065019"/>
    <w:rsid w:val="000650AA"/>
    <w:rsid w:val="0006545E"/>
    <w:rsid w:val="0006553A"/>
    <w:rsid w:val="00065548"/>
    <w:rsid w:val="0006580C"/>
    <w:rsid w:val="000658F5"/>
    <w:rsid w:val="000659C5"/>
    <w:rsid w:val="00065B7D"/>
    <w:rsid w:val="00065C77"/>
    <w:rsid w:val="00065FEA"/>
    <w:rsid w:val="0006600E"/>
    <w:rsid w:val="000660A2"/>
    <w:rsid w:val="00066335"/>
    <w:rsid w:val="0006640C"/>
    <w:rsid w:val="000664DE"/>
    <w:rsid w:val="00066786"/>
    <w:rsid w:val="00066848"/>
    <w:rsid w:val="0006689F"/>
    <w:rsid w:val="000668DB"/>
    <w:rsid w:val="000669A9"/>
    <w:rsid w:val="000669CB"/>
    <w:rsid w:val="00066A65"/>
    <w:rsid w:val="00066C8F"/>
    <w:rsid w:val="00066E1A"/>
    <w:rsid w:val="0006737A"/>
    <w:rsid w:val="00067392"/>
    <w:rsid w:val="000674E0"/>
    <w:rsid w:val="00067857"/>
    <w:rsid w:val="0006790E"/>
    <w:rsid w:val="00067BB9"/>
    <w:rsid w:val="00067C16"/>
    <w:rsid w:val="00067C6E"/>
    <w:rsid w:val="00067C6F"/>
    <w:rsid w:val="00067F60"/>
    <w:rsid w:val="00070058"/>
    <w:rsid w:val="00070076"/>
    <w:rsid w:val="00070136"/>
    <w:rsid w:val="00070199"/>
    <w:rsid w:val="00070272"/>
    <w:rsid w:val="00070298"/>
    <w:rsid w:val="000702B5"/>
    <w:rsid w:val="0007078A"/>
    <w:rsid w:val="000707BC"/>
    <w:rsid w:val="000709C5"/>
    <w:rsid w:val="000709E7"/>
    <w:rsid w:val="00070A30"/>
    <w:rsid w:val="00070AAD"/>
    <w:rsid w:val="00070BA3"/>
    <w:rsid w:val="00070F22"/>
    <w:rsid w:val="000710D6"/>
    <w:rsid w:val="000712F8"/>
    <w:rsid w:val="000713F1"/>
    <w:rsid w:val="0007141E"/>
    <w:rsid w:val="00071543"/>
    <w:rsid w:val="00071612"/>
    <w:rsid w:val="0007162D"/>
    <w:rsid w:val="0007172B"/>
    <w:rsid w:val="000719D2"/>
    <w:rsid w:val="00071E4F"/>
    <w:rsid w:val="00072007"/>
    <w:rsid w:val="00072076"/>
    <w:rsid w:val="0007207C"/>
    <w:rsid w:val="000722A4"/>
    <w:rsid w:val="000724D8"/>
    <w:rsid w:val="000727D6"/>
    <w:rsid w:val="0007292D"/>
    <w:rsid w:val="00072C93"/>
    <w:rsid w:val="00072E29"/>
    <w:rsid w:val="00072FD6"/>
    <w:rsid w:val="00073149"/>
    <w:rsid w:val="00073418"/>
    <w:rsid w:val="000734ED"/>
    <w:rsid w:val="000736C0"/>
    <w:rsid w:val="0007383A"/>
    <w:rsid w:val="00073A04"/>
    <w:rsid w:val="00073A05"/>
    <w:rsid w:val="00073BEE"/>
    <w:rsid w:val="00073D44"/>
    <w:rsid w:val="0007400A"/>
    <w:rsid w:val="0007421C"/>
    <w:rsid w:val="00074426"/>
    <w:rsid w:val="0007451A"/>
    <w:rsid w:val="00074544"/>
    <w:rsid w:val="0007468A"/>
    <w:rsid w:val="00074860"/>
    <w:rsid w:val="00074926"/>
    <w:rsid w:val="00074A2B"/>
    <w:rsid w:val="00074ABB"/>
    <w:rsid w:val="00074F23"/>
    <w:rsid w:val="00075299"/>
    <w:rsid w:val="000752B2"/>
    <w:rsid w:val="00075357"/>
    <w:rsid w:val="00075547"/>
    <w:rsid w:val="000756AA"/>
    <w:rsid w:val="000759AC"/>
    <w:rsid w:val="00075AA6"/>
    <w:rsid w:val="00075BFE"/>
    <w:rsid w:val="00075C10"/>
    <w:rsid w:val="00075C2F"/>
    <w:rsid w:val="00075CA5"/>
    <w:rsid w:val="00076012"/>
    <w:rsid w:val="00076192"/>
    <w:rsid w:val="000761A3"/>
    <w:rsid w:val="000761C2"/>
    <w:rsid w:val="0007629B"/>
    <w:rsid w:val="0007633A"/>
    <w:rsid w:val="000764BB"/>
    <w:rsid w:val="0007656F"/>
    <w:rsid w:val="00076745"/>
    <w:rsid w:val="000767ED"/>
    <w:rsid w:val="00076A1D"/>
    <w:rsid w:val="00076AE3"/>
    <w:rsid w:val="00076BDB"/>
    <w:rsid w:val="00076D38"/>
    <w:rsid w:val="00076FAB"/>
    <w:rsid w:val="00077151"/>
    <w:rsid w:val="000772AE"/>
    <w:rsid w:val="000772C3"/>
    <w:rsid w:val="000776FB"/>
    <w:rsid w:val="00077957"/>
    <w:rsid w:val="000779D7"/>
    <w:rsid w:val="00077B80"/>
    <w:rsid w:val="00077B9F"/>
    <w:rsid w:val="00077C7E"/>
    <w:rsid w:val="00077CB2"/>
    <w:rsid w:val="000800CF"/>
    <w:rsid w:val="00080689"/>
    <w:rsid w:val="000806A1"/>
    <w:rsid w:val="0008081C"/>
    <w:rsid w:val="00080A8F"/>
    <w:rsid w:val="00080B75"/>
    <w:rsid w:val="00080D2F"/>
    <w:rsid w:val="00081330"/>
    <w:rsid w:val="000813ED"/>
    <w:rsid w:val="000813F3"/>
    <w:rsid w:val="0008147B"/>
    <w:rsid w:val="0008182F"/>
    <w:rsid w:val="00081860"/>
    <w:rsid w:val="00081B08"/>
    <w:rsid w:val="00081B30"/>
    <w:rsid w:val="00081FBE"/>
    <w:rsid w:val="00082257"/>
    <w:rsid w:val="0008251E"/>
    <w:rsid w:val="00082553"/>
    <w:rsid w:val="00082620"/>
    <w:rsid w:val="000829A5"/>
    <w:rsid w:val="00082D6C"/>
    <w:rsid w:val="00082E45"/>
    <w:rsid w:val="000830E3"/>
    <w:rsid w:val="000830FD"/>
    <w:rsid w:val="00083168"/>
    <w:rsid w:val="000831BE"/>
    <w:rsid w:val="00083477"/>
    <w:rsid w:val="000834F8"/>
    <w:rsid w:val="0008356A"/>
    <w:rsid w:val="0008369E"/>
    <w:rsid w:val="0008388D"/>
    <w:rsid w:val="00083ABF"/>
    <w:rsid w:val="00083B3C"/>
    <w:rsid w:val="00083C68"/>
    <w:rsid w:val="00083D33"/>
    <w:rsid w:val="00083DB3"/>
    <w:rsid w:val="00083DBE"/>
    <w:rsid w:val="00084037"/>
    <w:rsid w:val="0008406A"/>
    <w:rsid w:val="00084248"/>
    <w:rsid w:val="000845B9"/>
    <w:rsid w:val="00084DCD"/>
    <w:rsid w:val="00084EEF"/>
    <w:rsid w:val="000850D9"/>
    <w:rsid w:val="0008514B"/>
    <w:rsid w:val="0008519A"/>
    <w:rsid w:val="00085214"/>
    <w:rsid w:val="0008533A"/>
    <w:rsid w:val="000854BE"/>
    <w:rsid w:val="00085557"/>
    <w:rsid w:val="0008559C"/>
    <w:rsid w:val="0008578C"/>
    <w:rsid w:val="00085A3B"/>
    <w:rsid w:val="00085B17"/>
    <w:rsid w:val="00085FE7"/>
    <w:rsid w:val="00086079"/>
    <w:rsid w:val="00086221"/>
    <w:rsid w:val="0008635B"/>
    <w:rsid w:val="00086882"/>
    <w:rsid w:val="00086D94"/>
    <w:rsid w:val="00086DB0"/>
    <w:rsid w:val="00086DC8"/>
    <w:rsid w:val="00086DF0"/>
    <w:rsid w:val="00086E8E"/>
    <w:rsid w:val="000871C2"/>
    <w:rsid w:val="0008733B"/>
    <w:rsid w:val="00087C5B"/>
    <w:rsid w:val="00087D42"/>
    <w:rsid w:val="00087D81"/>
    <w:rsid w:val="00087E51"/>
    <w:rsid w:val="00087FC6"/>
    <w:rsid w:val="0009024E"/>
    <w:rsid w:val="00090380"/>
    <w:rsid w:val="000904C8"/>
    <w:rsid w:val="000905AE"/>
    <w:rsid w:val="00090664"/>
    <w:rsid w:val="000906E3"/>
    <w:rsid w:val="00090733"/>
    <w:rsid w:val="000907C6"/>
    <w:rsid w:val="00090993"/>
    <w:rsid w:val="00090AD3"/>
    <w:rsid w:val="00090B5A"/>
    <w:rsid w:val="00090C49"/>
    <w:rsid w:val="00090CE0"/>
    <w:rsid w:val="00090D45"/>
    <w:rsid w:val="00090F5B"/>
    <w:rsid w:val="0009119A"/>
    <w:rsid w:val="00091213"/>
    <w:rsid w:val="0009144F"/>
    <w:rsid w:val="00091519"/>
    <w:rsid w:val="0009160E"/>
    <w:rsid w:val="000917D4"/>
    <w:rsid w:val="00091913"/>
    <w:rsid w:val="00091916"/>
    <w:rsid w:val="000919FA"/>
    <w:rsid w:val="00091BA0"/>
    <w:rsid w:val="00091BF8"/>
    <w:rsid w:val="00091D2E"/>
    <w:rsid w:val="00091F3F"/>
    <w:rsid w:val="00091FB9"/>
    <w:rsid w:val="000920E3"/>
    <w:rsid w:val="0009229D"/>
    <w:rsid w:val="00092343"/>
    <w:rsid w:val="00092410"/>
    <w:rsid w:val="00092503"/>
    <w:rsid w:val="0009269B"/>
    <w:rsid w:val="00092907"/>
    <w:rsid w:val="00092C8C"/>
    <w:rsid w:val="00092DE5"/>
    <w:rsid w:val="000930A7"/>
    <w:rsid w:val="00093211"/>
    <w:rsid w:val="0009336A"/>
    <w:rsid w:val="000933C4"/>
    <w:rsid w:val="0009341B"/>
    <w:rsid w:val="00093619"/>
    <w:rsid w:val="00093698"/>
    <w:rsid w:val="000936DE"/>
    <w:rsid w:val="000939B2"/>
    <w:rsid w:val="00093BC1"/>
    <w:rsid w:val="00093C5B"/>
    <w:rsid w:val="00093CBE"/>
    <w:rsid w:val="00093D0F"/>
    <w:rsid w:val="00093E4A"/>
    <w:rsid w:val="000940AA"/>
    <w:rsid w:val="0009411A"/>
    <w:rsid w:val="000941C2"/>
    <w:rsid w:val="000942B4"/>
    <w:rsid w:val="000942FC"/>
    <w:rsid w:val="00094428"/>
    <w:rsid w:val="0009453E"/>
    <w:rsid w:val="0009462C"/>
    <w:rsid w:val="0009464D"/>
    <w:rsid w:val="00094781"/>
    <w:rsid w:val="000947D4"/>
    <w:rsid w:val="00094967"/>
    <w:rsid w:val="00094BBE"/>
    <w:rsid w:val="00094D8B"/>
    <w:rsid w:val="00094E7F"/>
    <w:rsid w:val="0009534E"/>
    <w:rsid w:val="00095403"/>
    <w:rsid w:val="0009543F"/>
    <w:rsid w:val="000954FA"/>
    <w:rsid w:val="00095589"/>
    <w:rsid w:val="00095602"/>
    <w:rsid w:val="00095A8B"/>
    <w:rsid w:val="00095BF8"/>
    <w:rsid w:val="00095CBD"/>
    <w:rsid w:val="00095CCD"/>
    <w:rsid w:val="00096079"/>
    <w:rsid w:val="00096219"/>
    <w:rsid w:val="0009638E"/>
    <w:rsid w:val="00096671"/>
    <w:rsid w:val="000967D7"/>
    <w:rsid w:val="00096ADA"/>
    <w:rsid w:val="00096B47"/>
    <w:rsid w:val="00096D8D"/>
    <w:rsid w:val="00096FD1"/>
    <w:rsid w:val="000972A3"/>
    <w:rsid w:val="0009771F"/>
    <w:rsid w:val="000977AE"/>
    <w:rsid w:val="00097A0C"/>
    <w:rsid w:val="00097E38"/>
    <w:rsid w:val="00097E6D"/>
    <w:rsid w:val="000A0160"/>
    <w:rsid w:val="000A03B9"/>
    <w:rsid w:val="000A0508"/>
    <w:rsid w:val="000A0783"/>
    <w:rsid w:val="000A0791"/>
    <w:rsid w:val="000A084A"/>
    <w:rsid w:val="000A09AD"/>
    <w:rsid w:val="000A0BDD"/>
    <w:rsid w:val="000A0C5E"/>
    <w:rsid w:val="000A0CF9"/>
    <w:rsid w:val="000A0F0A"/>
    <w:rsid w:val="000A105E"/>
    <w:rsid w:val="000A1147"/>
    <w:rsid w:val="000A13A6"/>
    <w:rsid w:val="000A141C"/>
    <w:rsid w:val="000A143C"/>
    <w:rsid w:val="000A157E"/>
    <w:rsid w:val="000A1ABC"/>
    <w:rsid w:val="000A1EE3"/>
    <w:rsid w:val="000A209A"/>
    <w:rsid w:val="000A23BF"/>
    <w:rsid w:val="000A267E"/>
    <w:rsid w:val="000A26F5"/>
    <w:rsid w:val="000A272E"/>
    <w:rsid w:val="000A29CF"/>
    <w:rsid w:val="000A29FD"/>
    <w:rsid w:val="000A2B79"/>
    <w:rsid w:val="000A2E99"/>
    <w:rsid w:val="000A31AF"/>
    <w:rsid w:val="000A339C"/>
    <w:rsid w:val="000A3638"/>
    <w:rsid w:val="000A36A3"/>
    <w:rsid w:val="000A3754"/>
    <w:rsid w:val="000A382C"/>
    <w:rsid w:val="000A3AFF"/>
    <w:rsid w:val="000A3B4E"/>
    <w:rsid w:val="000A3C19"/>
    <w:rsid w:val="000A4043"/>
    <w:rsid w:val="000A419D"/>
    <w:rsid w:val="000A42D6"/>
    <w:rsid w:val="000A4500"/>
    <w:rsid w:val="000A4509"/>
    <w:rsid w:val="000A4AC8"/>
    <w:rsid w:val="000A4B2F"/>
    <w:rsid w:val="000A4C97"/>
    <w:rsid w:val="000A5064"/>
    <w:rsid w:val="000A5117"/>
    <w:rsid w:val="000A5136"/>
    <w:rsid w:val="000A51DD"/>
    <w:rsid w:val="000A5275"/>
    <w:rsid w:val="000A52B6"/>
    <w:rsid w:val="000A52C9"/>
    <w:rsid w:val="000A54DF"/>
    <w:rsid w:val="000A58AA"/>
    <w:rsid w:val="000A5C34"/>
    <w:rsid w:val="000A5E00"/>
    <w:rsid w:val="000A5E6F"/>
    <w:rsid w:val="000A5EA1"/>
    <w:rsid w:val="000A5F4C"/>
    <w:rsid w:val="000A5FEF"/>
    <w:rsid w:val="000A6035"/>
    <w:rsid w:val="000A61E2"/>
    <w:rsid w:val="000A64EA"/>
    <w:rsid w:val="000A655D"/>
    <w:rsid w:val="000A6779"/>
    <w:rsid w:val="000A6904"/>
    <w:rsid w:val="000A69D1"/>
    <w:rsid w:val="000A6C5A"/>
    <w:rsid w:val="000A6E76"/>
    <w:rsid w:val="000A6F5D"/>
    <w:rsid w:val="000A73D3"/>
    <w:rsid w:val="000A74B9"/>
    <w:rsid w:val="000A77A1"/>
    <w:rsid w:val="000A7A65"/>
    <w:rsid w:val="000A7D11"/>
    <w:rsid w:val="000A7D7F"/>
    <w:rsid w:val="000A7E1D"/>
    <w:rsid w:val="000A7E82"/>
    <w:rsid w:val="000A7EB9"/>
    <w:rsid w:val="000A7F7C"/>
    <w:rsid w:val="000B00DF"/>
    <w:rsid w:val="000B02DE"/>
    <w:rsid w:val="000B0993"/>
    <w:rsid w:val="000B0E57"/>
    <w:rsid w:val="000B11AF"/>
    <w:rsid w:val="000B12E8"/>
    <w:rsid w:val="000B13A6"/>
    <w:rsid w:val="000B166D"/>
    <w:rsid w:val="000B167E"/>
    <w:rsid w:val="000B17D5"/>
    <w:rsid w:val="000B20C1"/>
    <w:rsid w:val="000B2406"/>
    <w:rsid w:val="000B24DB"/>
    <w:rsid w:val="000B2A3A"/>
    <w:rsid w:val="000B2B4D"/>
    <w:rsid w:val="000B2B8E"/>
    <w:rsid w:val="000B2D08"/>
    <w:rsid w:val="000B2D50"/>
    <w:rsid w:val="000B30CD"/>
    <w:rsid w:val="000B31C6"/>
    <w:rsid w:val="000B3584"/>
    <w:rsid w:val="000B35EB"/>
    <w:rsid w:val="000B3B47"/>
    <w:rsid w:val="000B3D7E"/>
    <w:rsid w:val="000B3E24"/>
    <w:rsid w:val="000B4708"/>
    <w:rsid w:val="000B47CA"/>
    <w:rsid w:val="000B4836"/>
    <w:rsid w:val="000B4C8A"/>
    <w:rsid w:val="000B4CA3"/>
    <w:rsid w:val="000B4D72"/>
    <w:rsid w:val="000B4E71"/>
    <w:rsid w:val="000B50FD"/>
    <w:rsid w:val="000B517B"/>
    <w:rsid w:val="000B5183"/>
    <w:rsid w:val="000B5429"/>
    <w:rsid w:val="000B5881"/>
    <w:rsid w:val="000B5C4D"/>
    <w:rsid w:val="000B5E68"/>
    <w:rsid w:val="000B5FF9"/>
    <w:rsid w:val="000B60DC"/>
    <w:rsid w:val="000B62F0"/>
    <w:rsid w:val="000B6852"/>
    <w:rsid w:val="000B6A47"/>
    <w:rsid w:val="000B6B7F"/>
    <w:rsid w:val="000B6C40"/>
    <w:rsid w:val="000B6D5B"/>
    <w:rsid w:val="000B6E3C"/>
    <w:rsid w:val="000B6E44"/>
    <w:rsid w:val="000B71AB"/>
    <w:rsid w:val="000B71F8"/>
    <w:rsid w:val="000B7247"/>
    <w:rsid w:val="000B744A"/>
    <w:rsid w:val="000B7474"/>
    <w:rsid w:val="000B747E"/>
    <w:rsid w:val="000B76F7"/>
    <w:rsid w:val="000B78A9"/>
    <w:rsid w:val="000B7AAC"/>
    <w:rsid w:val="000B7D06"/>
    <w:rsid w:val="000B7D1E"/>
    <w:rsid w:val="000B7E30"/>
    <w:rsid w:val="000C00C1"/>
    <w:rsid w:val="000C00FF"/>
    <w:rsid w:val="000C043C"/>
    <w:rsid w:val="000C04FC"/>
    <w:rsid w:val="000C0689"/>
    <w:rsid w:val="000C097E"/>
    <w:rsid w:val="000C09CD"/>
    <w:rsid w:val="000C0A4B"/>
    <w:rsid w:val="000C0BA4"/>
    <w:rsid w:val="000C0E52"/>
    <w:rsid w:val="000C12FB"/>
    <w:rsid w:val="000C1382"/>
    <w:rsid w:val="000C14A3"/>
    <w:rsid w:val="000C165F"/>
    <w:rsid w:val="000C1689"/>
    <w:rsid w:val="000C178E"/>
    <w:rsid w:val="000C1AD6"/>
    <w:rsid w:val="000C1B94"/>
    <w:rsid w:val="000C1E16"/>
    <w:rsid w:val="000C1EA3"/>
    <w:rsid w:val="000C27AA"/>
    <w:rsid w:val="000C2996"/>
    <w:rsid w:val="000C29B3"/>
    <w:rsid w:val="000C2C64"/>
    <w:rsid w:val="000C2CFB"/>
    <w:rsid w:val="000C2DB0"/>
    <w:rsid w:val="000C3086"/>
    <w:rsid w:val="000C308D"/>
    <w:rsid w:val="000C30EC"/>
    <w:rsid w:val="000C323D"/>
    <w:rsid w:val="000C3585"/>
    <w:rsid w:val="000C3873"/>
    <w:rsid w:val="000C3B60"/>
    <w:rsid w:val="000C3CF5"/>
    <w:rsid w:val="000C3DF8"/>
    <w:rsid w:val="000C3EF9"/>
    <w:rsid w:val="000C4051"/>
    <w:rsid w:val="000C411E"/>
    <w:rsid w:val="000C4394"/>
    <w:rsid w:val="000C4785"/>
    <w:rsid w:val="000C49AD"/>
    <w:rsid w:val="000C49F2"/>
    <w:rsid w:val="000C4A84"/>
    <w:rsid w:val="000C4C20"/>
    <w:rsid w:val="000C4E6F"/>
    <w:rsid w:val="000C50DC"/>
    <w:rsid w:val="000C50E1"/>
    <w:rsid w:val="000C524F"/>
    <w:rsid w:val="000C54C7"/>
    <w:rsid w:val="000C5646"/>
    <w:rsid w:val="000C56ED"/>
    <w:rsid w:val="000C5AD0"/>
    <w:rsid w:val="000C5C05"/>
    <w:rsid w:val="000C5C32"/>
    <w:rsid w:val="000C5DAB"/>
    <w:rsid w:val="000C5E18"/>
    <w:rsid w:val="000C5E5D"/>
    <w:rsid w:val="000C603A"/>
    <w:rsid w:val="000C60C8"/>
    <w:rsid w:val="000C6152"/>
    <w:rsid w:val="000C6206"/>
    <w:rsid w:val="000C67C4"/>
    <w:rsid w:val="000C6905"/>
    <w:rsid w:val="000C69F1"/>
    <w:rsid w:val="000C6DA2"/>
    <w:rsid w:val="000C7012"/>
    <w:rsid w:val="000C73B4"/>
    <w:rsid w:val="000C76A2"/>
    <w:rsid w:val="000C7CBB"/>
    <w:rsid w:val="000C7ECD"/>
    <w:rsid w:val="000C7F5A"/>
    <w:rsid w:val="000C7FA5"/>
    <w:rsid w:val="000D0175"/>
    <w:rsid w:val="000D025A"/>
    <w:rsid w:val="000D02C5"/>
    <w:rsid w:val="000D0329"/>
    <w:rsid w:val="000D036B"/>
    <w:rsid w:val="000D0584"/>
    <w:rsid w:val="000D05BB"/>
    <w:rsid w:val="000D083D"/>
    <w:rsid w:val="000D0857"/>
    <w:rsid w:val="000D0AE2"/>
    <w:rsid w:val="000D0CF0"/>
    <w:rsid w:val="000D129C"/>
    <w:rsid w:val="000D138C"/>
    <w:rsid w:val="000D15D5"/>
    <w:rsid w:val="000D1BDC"/>
    <w:rsid w:val="000D2044"/>
    <w:rsid w:val="000D2130"/>
    <w:rsid w:val="000D2317"/>
    <w:rsid w:val="000D239E"/>
    <w:rsid w:val="000D2582"/>
    <w:rsid w:val="000D263A"/>
    <w:rsid w:val="000D2836"/>
    <w:rsid w:val="000D2B06"/>
    <w:rsid w:val="000D2E8D"/>
    <w:rsid w:val="000D2F98"/>
    <w:rsid w:val="000D2FA0"/>
    <w:rsid w:val="000D31CF"/>
    <w:rsid w:val="000D3263"/>
    <w:rsid w:val="000D35B2"/>
    <w:rsid w:val="000D3890"/>
    <w:rsid w:val="000D3CAD"/>
    <w:rsid w:val="000D3DC8"/>
    <w:rsid w:val="000D403E"/>
    <w:rsid w:val="000D404F"/>
    <w:rsid w:val="000D4113"/>
    <w:rsid w:val="000D4328"/>
    <w:rsid w:val="000D4592"/>
    <w:rsid w:val="000D45BF"/>
    <w:rsid w:val="000D4693"/>
    <w:rsid w:val="000D46D5"/>
    <w:rsid w:val="000D46E2"/>
    <w:rsid w:val="000D47B5"/>
    <w:rsid w:val="000D4932"/>
    <w:rsid w:val="000D527A"/>
    <w:rsid w:val="000D5360"/>
    <w:rsid w:val="000D5442"/>
    <w:rsid w:val="000D56FA"/>
    <w:rsid w:val="000D5B27"/>
    <w:rsid w:val="000D5BA7"/>
    <w:rsid w:val="000D5EB0"/>
    <w:rsid w:val="000D5EC3"/>
    <w:rsid w:val="000D6021"/>
    <w:rsid w:val="000D6037"/>
    <w:rsid w:val="000D65F4"/>
    <w:rsid w:val="000D6960"/>
    <w:rsid w:val="000D6E1E"/>
    <w:rsid w:val="000D6F76"/>
    <w:rsid w:val="000D7139"/>
    <w:rsid w:val="000D7349"/>
    <w:rsid w:val="000D7482"/>
    <w:rsid w:val="000D74B4"/>
    <w:rsid w:val="000D7864"/>
    <w:rsid w:val="000D7A9D"/>
    <w:rsid w:val="000D7BBE"/>
    <w:rsid w:val="000D7E2C"/>
    <w:rsid w:val="000D7F61"/>
    <w:rsid w:val="000E045D"/>
    <w:rsid w:val="000E06A8"/>
    <w:rsid w:val="000E086A"/>
    <w:rsid w:val="000E08D6"/>
    <w:rsid w:val="000E0999"/>
    <w:rsid w:val="000E09A8"/>
    <w:rsid w:val="000E0C93"/>
    <w:rsid w:val="000E0CB8"/>
    <w:rsid w:val="000E0E3B"/>
    <w:rsid w:val="000E10B6"/>
    <w:rsid w:val="000E114F"/>
    <w:rsid w:val="000E1249"/>
    <w:rsid w:val="000E12CB"/>
    <w:rsid w:val="000E13B6"/>
    <w:rsid w:val="000E13DB"/>
    <w:rsid w:val="000E13FE"/>
    <w:rsid w:val="000E16B6"/>
    <w:rsid w:val="000E16BC"/>
    <w:rsid w:val="000E176D"/>
    <w:rsid w:val="000E17AF"/>
    <w:rsid w:val="000E1813"/>
    <w:rsid w:val="000E1C66"/>
    <w:rsid w:val="000E1D0B"/>
    <w:rsid w:val="000E1F5D"/>
    <w:rsid w:val="000E209C"/>
    <w:rsid w:val="000E23E0"/>
    <w:rsid w:val="000E279E"/>
    <w:rsid w:val="000E27A3"/>
    <w:rsid w:val="000E2820"/>
    <w:rsid w:val="000E2864"/>
    <w:rsid w:val="000E2DF6"/>
    <w:rsid w:val="000E2FED"/>
    <w:rsid w:val="000E30CD"/>
    <w:rsid w:val="000E3291"/>
    <w:rsid w:val="000E3296"/>
    <w:rsid w:val="000E3410"/>
    <w:rsid w:val="000E364B"/>
    <w:rsid w:val="000E3BFE"/>
    <w:rsid w:val="000E3D91"/>
    <w:rsid w:val="000E3FA3"/>
    <w:rsid w:val="000E447C"/>
    <w:rsid w:val="000E44ED"/>
    <w:rsid w:val="000E45E2"/>
    <w:rsid w:val="000E471E"/>
    <w:rsid w:val="000E4AE6"/>
    <w:rsid w:val="000E4BF2"/>
    <w:rsid w:val="000E4E79"/>
    <w:rsid w:val="000E4F01"/>
    <w:rsid w:val="000E5028"/>
    <w:rsid w:val="000E509F"/>
    <w:rsid w:val="000E515A"/>
    <w:rsid w:val="000E51BF"/>
    <w:rsid w:val="000E5522"/>
    <w:rsid w:val="000E5B00"/>
    <w:rsid w:val="000E5C0C"/>
    <w:rsid w:val="000E5DB9"/>
    <w:rsid w:val="000E62EF"/>
    <w:rsid w:val="000E6D01"/>
    <w:rsid w:val="000E6EB5"/>
    <w:rsid w:val="000E6F28"/>
    <w:rsid w:val="000E6FFC"/>
    <w:rsid w:val="000E70CE"/>
    <w:rsid w:val="000E721E"/>
    <w:rsid w:val="000E7444"/>
    <w:rsid w:val="000E744A"/>
    <w:rsid w:val="000E7731"/>
    <w:rsid w:val="000E77FA"/>
    <w:rsid w:val="000E780D"/>
    <w:rsid w:val="000E79F8"/>
    <w:rsid w:val="000E7D67"/>
    <w:rsid w:val="000E7DC4"/>
    <w:rsid w:val="000EA09A"/>
    <w:rsid w:val="000F0026"/>
    <w:rsid w:val="000F008D"/>
    <w:rsid w:val="000F00AD"/>
    <w:rsid w:val="000F010D"/>
    <w:rsid w:val="000F0140"/>
    <w:rsid w:val="000F0151"/>
    <w:rsid w:val="000F0231"/>
    <w:rsid w:val="000F02EA"/>
    <w:rsid w:val="000F034B"/>
    <w:rsid w:val="000F0AB1"/>
    <w:rsid w:val="000F0D20"/>
    <w:rsid w:val="000F115E"/>
    <w:rsid w:val="000F1188"/>
    <w:rsid w:val="000F12AF"/>
    <w:rsid w:val="000F1892"/>
    <w:rsid w:val="000F18E3"/>
    <w:rsid w:val="000F1AD6"/>
    <w:rsid w:val="000F1BE1"/>
    <w:rsid w:val="000F1CD3"/>
    <w:rsid w:val="000F1D63"/>
    <w:rsid w:val="000F1EBA"/>
    <w:rsid w:val="000F2051"/>
    <w:rsid w:val="000F2079"/>
    <w:rsid w:val="000F211C"/>
    <w:rsid w:val="000F233C"/>
    <w:rsid w:val="000F23C8"/>
    <w:rsid w:val="000F2908"/>
    <w:rsid w:val="000F2909"/>
    <w:rsid w:val="000F2A86"/>
    <w:rsid w:val="000F2BEE"/>
    <w:rsid w:val="000F2C76"/>
    <w:rsid w:val="000F3001"/>
    <w:rsid w:val="000F322F"/>
    <w:rsid w:val="000F34D0"/>
    <w:rsid w:val="000F34D5"/>
    <w:rsid w:val="000F3675"/>
    <w:rsid w:val="000F3944"/>
    <w:rsid w:val="000F39A5"/>
    <w:rsid w:val="000F3A20"/>
    <w:rsid w:val="000F3E88"/>
    <w:rsid w:val="000F3F64"/>
    <w:rsid w:val="000F446E"/>
    <w:rsid w:val="000F44DA"/>
    <w:rsid w:val="000F46CC"/>
    <w:rsid w:val="000F4811"/>
    <w:rsid w:val="000F48EC"/>
    <w:rsid w:val="000F4B73"/>
    <w:rsid w:val="000F4BF9"/>
    <w:rsid w:val="000F4DA1"/>
    <w:rsid w:val="000F4E81"/>
    <w:rsid w:val="000F4F41"/>
    <w:rsid w:val="000F509A"/>
    <w:rsid w:val="000F5142"/>
    <w:rsid w:val="000F565F"/>
    <w:rsid w:val="000F581A"/>
    <w:rsid w:val="000F5A2D"/>
    <w:rsid w:val="000F5A50"/>
    <w:rsid w:val="000F5A63"/>
    <w:rsid w:val="000F5A78"/>
    <w:rsid w:val="000F5B9A"/>
    <w:rsid w:val="000F5D6B"/>
    <w:rsid w:val="000F5F4E"/>
    <w:rsid w:val="000F5FA4"/>
    <w:rsid w:val="000F6260"/>
    <w:rsid w:val="000F6AAE"/>
    <w:rsid w:val="000F6C9C"/>
    <w:rsid w:val="000F6DE2"/>
    <w:rsid w:val="000F6F4B"/>
    <w:rsid w:val="000F719E"/>
    <w:rsid w:val="000F7223"/>
    <w:rsid w:val="000F770C"/>
    <w:rsid w:val="000F7AA7"/>
    <w:rsid w:val="000F7B12"/>
    <w:rsid w:val="000F7D6B"/>
    <w:rsid w:val="000F7F6A"/>
    <w:rsid w:val="00100177"/>
    <w:rsid w:val="00100464"/>
    <w:rsid w:val="00100619"/>
    <w:rsid w:val="00100715"/>
    <w:rsid w:val="00100892"/>
    <w:rsid w:val="00100953"/>
    <w:rsid w:val="001009A9"/>
    <w:rsid w:val="00100B7C"/>
    <w:rsid w:val="00100BD2"/>
    <w:rsid w:val="00100D23"/>
    <w:rsid w:val="00100D38"/>
    <w:rsid w:val="00100DA8"/>
    <w:rsid w:val="001010E7"/>
    <w:rsid w:val="00101159"/>
    <w:rsid w:val="00101178"/>
    <w:rsid w:val="001011D8"/>
    <w:rsid w:val="00101549"/>
    <w:rsid w:val="001019D8"/>
    <w:rsid w:val="00101AE6"/>
    <w:rsid w:val="00101CB1"/>
    <w:rsid w:val="00101DE5"/>
    <w:rsid w:val="00102018"/>
    <w:rsid w:val="0010221E"/>
    <w:rsid w:val="00102363"/>
    <w:rsid w:val="001024CB"/>
    <w:rsid w:val="001026A2"/>
    <w:rsid w:val="001027C2"/>
    <w:rsid w:val="00102931"/>
    <w:rsid w:val="0010299A"/>
    <w:rsid w:val="00102AB7"/>
    <w:rsid w:val="00102ADC"/>
    <w:rsid w:val="00102AEB"/>
    <w:rsid w:val="00102C28"/>
    <w:rsid w:val="00103248"/>
    <w:rsid w:val="001038BE"/>
    <w:rsid w:val="00103DD8"/>
    <w:rsid w:val="00103E09"/>
    <w:rsid w:val="00103F1B"/>
    <w:rsid w:val="0010405C"/>
    <w:rsid w:val="001041FB"/>
    <w:rsid w:val="001044D6"/>
    <w:rsid w:val="00104EDC"/>
    <w:rsid w:val="001050FA"/>
    <w:rsid w:val="001051C3"/>
    <w:rsid w:val="001051D4"/>
    <w:rsid w:val="00105352"/>
    <w:rsid w:val="0010553A"/>
    <w:rsid w:val="0010556D"/>
    <w:rsid w:val="001055B0"/>
    <w:rsid w:val="001055C7"/>
    <w:rsid w:val="0010563E"/>
    <w:rsid w:val="00105690"/>
    <w:rsid w:val="00105833"/>
    <w:rsid w:val="00105DA9"/>
    <w:rsid w:val="00105DB3"/>
    <w:rsid w:val="00106145"/>
    <w:rsid w:val="0010614F"/>
    <w:rsid w:val="0010623B"/>
    <w:rsid w:val="001062FC"/>
    <w:rsid w:val="00106A00"/>
    <w:rsid w:val="00106A90"/>
    <w:rsid w:val="00106B13"/>
    <w:rsid w:val="00106E1B"/>
    <w:rsid w:val="0010705E"/>
    <w:rsid w:val="00107302"/>
    <w:rsid w:val="001073B2"/>
    <w:rsid w:val="001075BC"/>
    <w:rsid w:val="001075DF"/>
    <w:rsid w:val="001077C2"/>
    <w:rsid w:val="001077FE"/>
    <w:rsid w:val="001078E5"/>
    <w:rsid w:val="001079A5"/>
    <w:rsid w:val="00107A77"/>
    <w:rsid w:val="00107B5D"/>
    <w:rsid w:val="00107BEC"/>
    <w:rsid w:val="00107D70"/>
    <w:rsid w:val="001101B4"/>
    <w:rsid w:val="001101C3"/>
    <w:rsid w:val="0011045E"/>
    <w:rsid w:val="0011091B"/>
    <w:rsid w:val="00110987"/>
    <w:rsid w:val="00110A57"/>
    <w:rsid w:val="00110BBB"/>
    <w:rsid w:val="00110BD4"/>
    <w:rsid w:val="00110D1B"/>
    <w:rsid w:val="00110D5B"/>
    <w:rsid w:val="00110F9B"/>
    <w:rsid w:val="00111034"/>
    <w:rsid w:val="001111C7"/>
    <w:rsid w:val="0011131B"/>
    <w:rsid w:val="001113EA"/>
    <w:rsid w:val="00111493"/>
    <w:rsid w:val="001115F8"/>
    <w:rsid w:val="0011187A"/>
    <w:rsid w:val="00111D3A"/>
    <w:rsid w:val="00111F03"/>
    <w:rsid w:val="00112073"/>
    <w:rsid w:val="001122A1"/>
    <w:rsid w:val="00112A0A"/>
    <w:rsid w:val="00112C31"/>
    <w:rsid w:val="00112D83"/>
    <w:rsid w:val="00112EE3"/>
    <w:rsid w:val="00112EE4"/>
    <w:rsid w:val="001131A9"/>
    <w:rsid w:val="00113323"/>
    <w:rsid w:val="0011342D"/>
    <w:rsid w:val="001134F3"/>
    <w:rsid w:val="001135D7"/>
    <w:rsid w:val="00113683"/>
    <w:rsid w:val="00113822"/>
    <w:rsid w:val="00113A83"/>
    <w:rsid w:val="00113B6B"/>
    <w:rsid w:val="00113B94"/>
    <w:rsid w:val="00113C57"/>
    <w:rsid w:val="00113C81"/>
    <w:rsid w:val="00113F45"/>
    <w:rsid w:val="0011429B"/>
    <w:rsid w:val="00114347"/>
    <w:rsid w:val="0011437F"/>
    <w:rsid w:val="001143CC"/>
    <w:rsid w:val="0011465B"/>
    <w:rsid w:val="00114A01"/>
    <w:rsid w:val="00114B8A"/>
    <w:rsid w:val="00114F5F"/>
    <w:rsid w:val="00115175"/>
    <w:rsid w:val="00115310"/>
    <w:rsid w:val="00115451"/>
    <w:rsid w:val="00115547"/>
    <w:rsid w:val="0011575A"/>
    <w:rsid w:val="00115810"/>
    <w:rsid w:val="0011589B"/>
    <w:rsid w:val="00115928"/>
    <w:rsid w:val="00115ACC"/>
    <w:rsid w:val="00115AFB"/>
    <w:rsid w:val="00115DB0"/>
    <w:rsid w:val="00115EE5"/>
    <w:rsid w:val="00116010"/>
    <w:rsid w:val="001161F2"/>
    <w:rsid w:val="00116471"/>
    <w:rsid w:val="001164C3"/>
    <w:rsid w:val="0011671D"/>
    <w:rsid w:val="00116864"/>
    <w:rsid w:val="0011687A"/>
    <w:rsid w:val="00116B2D"/>
    <w:rsid w:val="00116CB1"/>
    <w:rsid w:val="00117047"/>
    <w:rsid w:val="001170E5"/>
    <w:rsid w:val="00117493"/>
    <w:rsid w:val="0011749A"/>
    <w:rsid w:val="00117763"/>
    <w:rsid w:val="001178FA"/>
    <w:rsid w:val="0011797C"/>
    <w:rsid w:val="00117C0A"/>
    <w:rsid w:val="00117C45"/>
    <w:rsid w:val="00117DCE"/>
    <w:rsid w:val="00117EAF"/>
    <w:rsid w:val="00117F48"/>
    <w:rsid w:val="0011FDED"/>
    <w:rsid w:val="001200CC"/>
    <w:rsid w:val="001202A1"/>
    <w:rsid w:val="001202DD"/>
    <w:rsid w:val="001204DF"/>
    <w:rsid w:val="00120BDF"/>
    <w:rsid w:val="00120D01"/>
    <w:rsid w:val="00120D03"/>
    <w:rsid w:val="00120DEE"/>
    <w:rsid w:val="00121036"/>
    <w:rsid w:val="001213F8"/>
    <w:rsid w:val="001217CD"/>
    <w:rsid w:val="001218F2"/>
    <w:rsid w:val="00121A13"/>
    <w:rsid w:val="00121AA9"/>
    <w:rsid w:val="00121ACB"/>
    <w:rsid w:val="001220A3"/>
    <w:rsid w:val="0012220D"/>
    <w:rsid w:val="0012247C"/>
    <w:rsid w:val="00122515"/>
    <w:rsid w:val="00122560"/>
    <w:rsid w:val="0012280A"/>
    <w:rsid w:val="00122946"/>
    <w:rsid w:val="001229F9"/>
    <w:rsid w:val="00122A95"/>
    <w:rsid w:val="00122C14"/>
    <w:rsid w:val="00122C93"/>
    <w:rsid w:val="00122D44"/>
    <w:rsid w:val="00122D9B"/>
    <w:rsid w:val="00122E93"/>
    <w:rsid w:val="0012330F"/>
    <w:rsid w:val="001233D8"/>
    <w:rsid w:val="00123982"/>
    <w:rsid w:val="00123BC8"/>
    <w:rsid w:val="00123DC1"/>
    <w:rsid w:val="00123EFD"/>
    <w:rsid w:val="0012429D"/>
    <w:rsid w:val="001242D4"/>
    <w:rsid w:val="0012449F"/>
    <w:rsid w:val="001245A2"/>
    <w:rsid w:val="00124EF0"/>
    <w:rsid w:val="0012501D"/>
    <w:rsid w:val="001251B3"/>
    <w:rsid w:val="00125455"/>
    <w:rsid w:val="00125934"/>
    <w:rsid w:val="00125AA4"/>
    <w:rsid w:val="00125B48"/>
    <w:rsid w:val="00125FAB"/>
    <w:rsid w:val="001262E8"/>
    <w:rsid w:val="001262E9"/>
    <w:rsid w:val="00126303"/>
    <w:rsid w:val="001263E5"/>
    <w:rsid w:val="001266AC"/>
    <w:rsid w:val="001266EB"/>
    <w:rsid w:val="00126829"/>
    <w:rsid w:val="00126B01"/>
    <w:rsid w:val="00126B20"/>
    <w:rsid w:val="00126B95"/>
    <w:rsid w:val="00126C37"/>
    <w:rsid w:val="00126C98"/>
    <w:rsid w:val="00126F59"/>
    <w:rsid w:val="001275D3"/>
    <w:rsid w:val="001278A6"/>
    <w:rsid w:val="00127B01"/>
    <w:rsid w:val="0013035F"/>
    <w:rsid w:val="001304B3"/>
    <w:rsid w:val="001306A6"/>
    <w:rsid w:val="001306C4"/>
    <w:rsid w:val="00130858"/>
    <w:rsid w:val="00130A33"/>
    <w:rsid w:val="00130ADF"/>
    <w:rsid w:val="00130FA5"/>
    <w:rsid w:val="00130FD0"/>
    <w:rsid w:val="00131474"/>
    <w:rsid w:val="00131794"/>
    <w:rsid w:val="00131C48"/>
    <w:rsid w:val="00131EAD"/>
    <w:rsid w:val="0013216C"/>
    <w:rsid w:val="00132400"/>
    <w:rsid w:val="001328EE"/>
    <w:rsid w:val="00132917"/>
    <w:rsid w:val="00132998"/>
    <w:rsid w:val="001329AC"/>
    <w:rsid w:val="00132EB5"/>
    <w:rsid w:val="00133111"/>
    <w:rsid w:val="0013324C"/>
    <w:rsid w:val="001332D9"/>
    <w:rsid w:val="0013333E"/>
    <w:rsid w:val="00133501"/>
    <w:rsid w:val="00133812"/>
    <w:rsid w:val="001339ED"/>
    <w:rsid w:val="00133F66"/>
    <w:rsid w:val="00134362"/>
    <w:rsid w:val="001343AA"/>
    <w:rsid w:val="001344E0"/>
    <w:rsid w:val="001346C7"/>
    <w:rsid w:val="0013472F"/>
    <w:rsid w:val="00134792"/>
    <w:rsid w:val="00134840"/>
    <w:rsid w:val="00134863"/>
    <w:rsid w:val="00134989"/>
    <w:rsid w:val="00134B8E"/>
    <w:rsid w:val="00134BBD"/>
    <w:rsid w:val="00134DD5"/>
    <w:rsid w:val="00135120"/>
    <w:rsid w:val="0013518D"/>
    <w:rsid w:val="00135595"/>
    <w:rsid w:val="00135863"/>
    <w:rsid w:val="0013593A"/>
    <w:rsid w:val="001359F1"/>
    <w:rsid w:val="00135E0D"/>
    <w:rsid w:val="00136071"/>
    <w:rsid w:val="00136117"/>
    <w:rsid w:val="00136348"/>
    <w:rsid w:val="001363F8"/>
    <w:rsid w:val="00136590"/>
    <w:rsid w:val="001366DE"/>
    <w:rsid w:val="001367CA"/>
    <w:rsid w:val="001367E8"/>
    <w:rsid w:val="001367F8"/>
    <w:rsid w:val="001369D0"/>
    <w:rsid w:val="00136A02"/>
    <w:rsid w:val="00136C1F"/>
    <w:rsid w:val="00136D9D"/>
    <w:rsid w:val="00136F42"/>
    <w:rsid w:val="00136F98"/>
    <w:rsid w:val="001372B3"/>
    <w:rsid w:val="00137597"/>
    <w:rsid w:val="001376BD"/>
    <w:rsid w:val="001401E7"/>
    <w:rsid w:val="0014039C"/>
    <w:rsid w:val="001406CF"/>
    <w:rsid w:val="00140778"/>
    <w:rsid w:val="00140B65"/>
    <w:rsid w:val="00140CE6"/>
    <w:rsid w:val="00141897"/>
    <w:rsid w:val="00141B3B"/>
    <w:rsid w:val="00141B6C"/>
    <w:rsid w:val="00141CE6"/>
    <w:rsid w:val="00141E0C"/>
    <w:rsid w:val="00142054"/>
    <w:rsid w:val="00142096"/>
    <w:rsid w:val="00142A39"/>
    <w:rsid w:val="00142A61"/>
    <w:rsid w:val="00142DDB"/>
    <w:rsid w:val="00142E8C"/>
    <w:rsid w:val="00142ECD"/>
    <w:rsid w:val="00143084"/>
    <w:rsid w:val="001431A1"/>
    <w:rsid w:val="001431E5"/>
    <w:rsid w:val="001434D4"/>
    <w:rsid w:val="0014361D"/>
    <w:rsid w:val="0014394F"/>
    <w:rsid w:val="001439B7"/>
    <w:rsid w:val="00143C9E"/>
    <w:rsid w:val="00143D48"/>
    <w:rsid w:val="00144676"/>
    <w:rsid w:val="00144704"/>
    <w:rsid w:val="001449B7"/>
    <w:rsid w:val="00144D75"/>
    <w:rsid w:val="00144E94"/>
    <w:rsid w:val="00144F63"/>
    <w:rsid w:val="0014505C"/>
    <w:rsid w:val="00145548"/>
    <w:rsid w:val="00145BA8"/>
    <w:rsid w:val="00145BF0"/>
    <w:rsid w:val="00145E6E"/>
    <w:rsid w:val="00145F6C"/>
    <w:rsid w:val="001466D1"/>
    <w:rsid w:val="0014684B"/>
    <w:rsid w:val="00146998"/>
    <w:rsid w:val="00146B8C"/>
    <w:rsid w:val="00146ED6"/>
    <w:rsid w:val="00146F19"/>
    <w:rsid w:val="00146FA4"/>
    <w:rsid w:val="001475D5"/>
    <w:rsid w:val="001479BE"/>
    <w:rsid w:val="00147AA0"/>
    <w:rsid w:val="00147BA0"/>
    <w:rsid w:val="00147F82"/>
    <w:rsid w:val="0015003F"/>
    <w:rsid w:val="00150078"/>
    <w:rsid w:val="00150299"/>
    <w:rsid w:val="0015031C"/>
    <w:rsid w:val="001503B8"/>
    <w:rsid w:val="00150875"/>
    <w:rsid w:val="00150935"/>
    <w:rsid w:val="00150D20"/>
    <w:rsid w:val="00150EBE"/>
    <w:rsid w:val="00151164"/>
    <w:rsid w:val="0015137F"/>
    <w:rsid w:val="00151634"/>
    <w:rsid w:val="00151719"/>
    <w:rsid w:val="00151ABD"/>
    <w:rsid w:val="00151BF0"/>
    <w:rsid w:val="00151C9B"/>
    <w:rsid w:val="00151D5F"/>
    <w:rsid w:val="001520B9"/>
    <w:rsid w:val="00152190"/>
    <w:rsid w:val="00152543"/>
    <w:rsid w:val="001526E8"/>
    <w:rsid w:val="00152A51"/>
    <w:rsid w:val="00152B2A"/>
    <w:rsid w:val="00152C2A"/>
    <w:rsid w:val="00152C54"/>
    <w:rsid w:val="00152CB0"/>
    <w:rsid w:val="00152E50"/>
    <w:rsid w:val="00152F53"/>
    <w:rsid w:val="001532E8"/>
    <w:rsid w:val="00153554"/>
    <w:rsid w:val="00153860"/>
    <w:rsid w:val="00153872"/>
    <w:rsid w:val="00153A44"/>
    <w:rsid w:val="00153B02"/>
    <w:rsid w:val="00153DB8"/>
    <w:rsid w:val="001541A1"/>
    <w:rsid w:val="001542C1"/>
    <w:rsid w:val="0015433C"/>
    <w:rsid w:val="0015465C"/>
    <w:rsid w:val="00154851"/>
    <w:rsid w:val="001548A9"/>
    <w:rsid w:val="00154B42"/>
    <w:rsid w:val="00154BB7"/>
    <w:rsid w:val="00154FEB"/>
    <w:rsid w:val="001550E2"/>
    <w:rsid w:val="0015524F"/>
    <w:rsid w:val="0015549B"/>
    <w:rsid w:val="001554F9"/>
    <w:rsid w:val="00155709"/>
    <w:rsid w:val="0015584E"/>
    <w:rsid w:val="00155861"/>
    <w:rsid w:val="0015588D"/>
    <w:rsid w:val="00155C13"/>
    <w:rsid w:val="00155C1B"/>
    <w:rsid w:val="00155C68"/>
    <w:rsid w:val="00155D28"/>
    <w:rsid w:val="00155F63"/>
    <w:rsid w:val="00155F99"/>
    <w:rsid w:val="00156135"/>
    <w:rsid w:val="001564C5"/>
    <w:rsid w:val="001565DB"/>
    <w:rsid w:val="001567EB"/>
    <w:rsid w:val="00156981"/>
    <w:rsid w:val="00156B2D"/>
    <w:rsid w:val="00156B2F"/>
    <w:rsid w:val="00156B8C"/>
    <w:rsid w:val="00156DDB"/>
    <w:rsid w:val="00156F6D"/>
    <w:rsid w:val="001572D8"/>
    <w:rsid w:val="001574E4"/>
    <w:rsid w:val="00157931"/>
    <w:rsid w:val="00157936"/>
    <w:rsid w:val="00157A67"/>
    <w:rsid w:val="00157BE6"/>
    <w:rsid w:val="00157BF1"/>
    <w:rsid w:val="00157C0A"/>
    <w:rsid w:val="00157F3E"/>
    <w:rsid w:val="00160127"/>
    <w:rsid w:val="00160239"/>
    <w:rsid w:val="00160290"/>
    <w:rsid w:val="00160307"/>
    <w:rsid w:val="0016047B"/>
    <w:rsid w:val="001604C6"/>
    <w:rsid w:val="00160969"/>
    <w:rsid w:val="001609FC"/>
    <w:rsid w:val="00160A13"/>
    <w:rsid w:val="00160C11"/>
    <w:rsid w:val="00160D1D"/>
    <w:rsid w:val="00160EC0"/>
    <w:rsid w:val="001612B1"/>
    <w:rsid w:val="001612E2"/>
    <w:rsid w:val="00161379"/>
    <w:rsid w:val="0016150E"/>
    <w:rsid w:val="00161545"/>
    <w:rsid w:val="001616EA"/>
    <w:rsid w:val="0016186F"/>
    <w:rsid w:val="0016191F"/>
    <w:rsid w:val="00161A48"/>
    <w:rsid w:val="00161AF3"/>
    <w:rsid w:val="00161C82"/>
    <w:rsid w:val="00161D3C"/>
    <w:rsid w:val="00161E42"/>
    <w:rsid w:val="00161EB7"/>
    <w:rsid w:val="00161FB5"/>
    <w:rsid w:val="00162095"/>
    <w:rsid w:val="001626D0"/>
    <w:rsid w:val="00162703"/>
    <w:rsid w:val="001628DF"/>
    <w:rsid w:val="00162CFC"/>
    <w:rsid w:val="00162DFD"/>
    <w:rsid w:val="0016363C"/>
    <w:rsid w:val="001638D0"/>
    <w:rsid w:val="00163BEF"/>
    <w:rsid w:val="00163E72"/>
    <w:rsid w:val="00163F41"/>
    <w:rsid w:val="001640D0"/>
    <w:rsid w:val="0016414D"/>
    <w:rsid w:val="001641DD"/>
    <w:rsid w:val="001641E9"/>
    <w:rsid w:val="00164287"/>
    <w:rsid w:val="001644D2"/>
    <w:rsid w:val="00164ACC"/>
    <w:rsid w:val="00164B4D"/>
    <w:rsid w:val="00164D30"/>
    <w:rsid w:val="00165282"/>
    <w:rsid w:val="00165745"/>
    <w:rsid w:val="00165C1B"/>
    <w:rsid w:val="00165C33"/>
    <w:rsid w:val="00165D16"/>
    <w:rsid w:val="00165DC8"/>
    <w:rsid w:val="001660F5"/>
    <w:rsid w:val="0016618D"/>
    <w:rsid w:val="001662DF"/>
    <w:rsid w:val="00166625"/>
    <w:rsid w:val="00166CB6"/>
    <w:rsid w:val="00167171"/>
    <w:rsid w:val="0016760F"/>
    <w:rsid w:val="00167632"/>
    <w:rsid w:val="0016775C"/>
    <w:rsid w:val="001679F2"/>
    <w:rsid w:val="00167D08"/>
    <w:rsid w:val="00167D94"/>
    <w:rsid w:val="0017010C"/>
    <w:rsid w:val="00170315"/>
    <w:rsid w:val="00170340"/>
    <w:rsid w:val="00170426"/>
    <w:rsid w:val="001706B6"/>
    <w:rsid w:val="00170DA4"/>
    <w:rsid w:val="001710C5"/>
    <w:rsid w:val="00171109"/>
    <w:rsid w:val="0017117C"/>
    <w:rsid w:val="0017120C"/>
    <w:rsid w:val="001713B2"/>
    <w:rsid w:val="0017148C"/>
    <w:rsid w:val="001715B8"/>
    <w:rsid w:val="00171B67"/>
    <w:rsid w:val="00171E3F"/>
    <w:rsid w:val="00171F01"/>
    <w:rsid w:val="001724DE"/>
    <w:rsid w:val="00172538"/>
    <w:rsid w:val="001725F4"/>
    <w:rsid w:val="001726C8"/>
    <w:rsid w:val="001726EE"/>
    <w:rsid w:val="001727E2"/>
    <w:rsid w:val="00172A81"/>
    <w:rsid w:val="00172ABD"/>
    <w:rsid w:val="00172B93"/>
    <w:rsid w:val="00172F50"/>
    <w:rsid w:val="0017329E"/>
    <w:rsid w:val="0017331D"/>
    <w:rsid w:val="00173697"/>
    <w:rsid w:val="00173AAF"/>
    <w:rsid w:val="00173E54"/>
    <w:rsid w:val="00173E5B"/>
    <w:rsid w:val="00173F6B"/>
    <w:rsid w:val="00174209"/>
    <w:rsid w:val="0017425B"/>
    <w:rsid w:val="00174264"/>
    <w:rsid w:val="00174472"/>
    <w:rsid w:val="001744F8"/>
    <w:rsid w:val="00174616"/>
    <w:rsid w:val="00174788"/>
    <w:rsid w:val="00174898"/>
    <w:rsid w:val="001748B8"/>
    <w:rsid w:val="001749C2"/>
    <w:rsid w:val="00174B87"/>
    <w:rsid w:val="00174C00"/>
    <w:rsid w:val="00174CB8"/>
    <w:rsid w:val="00174D3B"/>
    <w:rsid w:val="00174D76"/>
    <w:rsid w:val="00174DCA"/>
    <w:rsid w:val="001750C8"/>
    <w:rsid w:val="0017524B"/>
    <w:rsid w:val="00175262"/>
    <w:rsid w:val="00175263"/>
    <w:rsid w:val="00175686"/>
    <w:rsid w:val="0017577F"/>
    <w:rsid w:val="00175795"/>
    <w:rsid w:val="001757D2"/>
    <w:rsid w:val="001758EF"/>
    <w:rsid w:val="0017593B"/>
    <w:rsid w:val="00175BF7"/>
    <w:rsid w:val="00175EDB"/>
    <w:rsid w:val="001760D8"/>
    <w:rsid w:val="0017645C"/>
    <w:rsid w:val="001764A5"/>
    <w:rsid w:val="0017652F"/>
    <w:rsid w:val="00176784"/>
    <w:rsid w:val="001767A4"/>
    <w:rsid w:val="00176A85"/>
    <w:rsid w:val="00176B26"/>
    <w:rsid w:val="00176D1E"/>
    <w:rsid w:val="00176FF6"/>
    <w:rsid w:val="0017713C"/>
    <w:rsid w:val="00177146"/>
    <w:rsid w:val="001771CF"/>
    <w:rsid w:val="001771D2"/>
    <w:rsid w:val="001771F6"/>
    <w:rsid w:val="0017738A"/>
    <w:rsid w:val="00177490"/>
    <w:rsid w:val="001774CB"/>
    <w:rsid w:val="0017753A"/>
    <w:rsid w:val="00177631"/>
    <w:rsid w:val="001776D2"/>
    <w:rsid w:val="0017771F"/>
    <w:rsid w:val="00177EB5"/>
    <w:rsid w:val="0018014F"/>
    <w:rsid w:val="00180189"/>
    <w:rsid w:val="00180340"/>
    <w:rsid w:val="001807A6"/>
    <w:rsid w:val="0018084B"/>
    <w:rsid w:val="001808FE"/>
    <w:rsid w:val="0018091E"/>
    <w:rsid w:val="00180A35"/>
    <w:rsid w:val="00180A7B"/>
    <w:rsid w:val="00180C45"/>
    <w:rsid w:val="00180EB0"/>
    <w:rsid w:val="00181082"/>
    <w:rsid w:val="001810D2"/>
    <w:rsid w:val="001813D7"/>
    <w:rsid w:val="00181614"/>
    <w:rsid w:val="0018190D"/>
    <w:rsid w:val="00181A3A"/>
    <w:rsid w:val="00181A6D"/>
    <w:rsid w:val="00181ACE"/>
    <w:rsid w:val="00181BAF"/>
    <w:rsid w:val="00181BE0"/>
    <w:rsid w:val="001824E8"/>
    <w:rsid w:val="001827B0"/>
    <w:rsid w:val="001829D6"/>
    <w:rsid w:val="00182D9D"/>
    <w:rsid w:val="00182EB1"/>
    <w:rsid w:val="001831B4"/>
    <w:rsid w:val="00183AB1"/>
    <w:rsid w:val="00183E41"/>
    <w:rsid w:val="00184168"/>
    <w:rsid w:val="0018429F"/>
    <w:rsid w:val="00184475"/>
    <w:rsid w:val="001846EF"/>
    <w:rsid w:val="001847E3"/>
    <w:rsid w:val="001848C2"/>
    <w:rsid w:val="00185224"/>
    <w:rsid w:val="00185240"/>
    <w:rsid w:val="00185381"/>
    <w:rsid w:val="001853FB"/>
    <w:rsid w:val="001854A7"/>
    <w:rsid w:val="00185608"/>
    <w:rsid w:val="00185AD6"/>
    <w:rsid w:val="00185FA8"/>
    <w:rsid w:val="001861FB"/>
    <w:rsid w:val="00186228"/>
    <w:rsid w:val="001862B4"/>
    <w:rsid w:val="001865D7"/>
    <w:rsid w:val="001868CA"/>
    <w:rsid w:val="001868E2"/>
    <w:rsid w:val="001869BA"/>
    <w:rsid w:val="00186F0B"/>
    <w:rsid w:val="00186F3B"/>
    <w:rsid w:val="0018718A"/>
    <w:rsid w:val="0018718F"/>
    <w:rsid w:val="0018726D"/>
    <w:rsid w:val="00187308"/>
    <w:rsid w:val="00187620"/>
    <w:rsid w:val="00187743"/>
    <w:rsid w:val="0018785F"/>
    <w:rsid w:val="00187C2B"/>
    <w:rsid w:val="00187E2B"/>
    <w:rsid w:val="00187E4A"/>
    <w:rsid w:val="00190074"/>
    <w:rsid w:val="001901B5"/>
    <w:rsid w:val="001906A2"/>
    <w:rsid w:val="00190869"/>
    <w:rsid w:val="00190D08"/>
    <w:rsid w:val="001911B6"/>
    <w:rsid w:val="0019127C"/>
    <w:rsid w:val="001913C9"/>
    <w:rsid w:val="00191667"/>
    <w:rsid w:val="00191706"/>
    <w:rsid w:val="00191B54"/>
    <w:rsid w:val="00191D31"/>
    <w:rsid w:val="00191FD0"/>
    <w:rsid w:val="001922F4"/>
    <w:rsid w:val="00192312"/>
    <w:rsid w:val="00192589"/>
    <w:rsid w:val="00192636"/>
    <w:rsid w:val="00192684"/>
    <w:rsid w:val="0019284F"/>
    <w:rsid w:val="00192BC2"/>
    <w:rsid w:val="00192CD7"/>
    <w:rsid w:val="00192E39"/>
    <w:rsid w:val="0019300A"/>
    <w:rsid w:val="00193122"/>
    <w:rsid w:val="00193209"/>
    <w:rsid w:val="00193257"/>
    <w:rsid w:val="00193414"/>
    <w:rsid w:val="0019358B"/>
    <w:rsid w:val="001935C5"/>
    <w:rsid w:val="001937E2"/>
    <w:rsid w:val="00193844"/>
    <w:rsid w:val="00193A63"/>
    <w:rsid w:val="00193A98"/>
    <w:rsid w:val="00193B39"/>
    <w:rsid w:val="00193B6E"/>
    <w:rsid w:val="00193CBD"/>
    <w:rsid w:val="00193D6F"/>
    <w:rsid w:val="00194150"/>
    <w:rsid w:val="001941FB"/>
    <w:rsid w:val="001941FC"/>
    <w:rsid w:val="00194248"/>
    <w:rsid w:val="001942C0"/>
    <w:rsid w:val="0019459F"/>
    <w:rsid w:val="00194695"/>
    <w:rsid w:val="00194724"/>
    <w:rsid w:val="001947CA"/>
    <w:rsid w:val="00194F72"/>
    <w:rsid w:val="00194FEB"/>
    <w:rsid w:val="00195283"/>
    <w:rsid w:val="001954BB"/>
    <w:rsid w:val="0019573C"/>
    <w:rsid w:val="00195974"/>
    <w:rsid w:val="00195BB8"/>
    <w:rsid w:val="00195BB9"/>
    <w:rsid w:val="00196002"/>
    <w:rsid w:val="00196196"/>
    <w:rsid w:val="001961E6"/>
    <w:rsid w:val="00196219"/>
    <w:rsid w:val="0019625E"/>
    <w:rsid w:val="00196588"/>
    <w:rsid w:val="0019683F"/>
    <w:rsid w:val="00196A84"/>
    <w:rsid w:val="00196D2F"/>
    <w:rsid w:val="0019772F"/>
    <w:rsid w:val="00197918"/>
    <w:rsid w:val="00197A56"/>
    <w:rsid w:val="00197AB9"/>
    <w:rsid w:val="00197D95"/>
    <w:rsid w:val="00197E3C"/>
    <w:rsid w:val="00197F93"/>
    <w:rsid w:val="001A000E"/>
    <w:rsid w:val="001A0034"/>
    <w:rsid w:val="001A045D"/>
    <w:rsid w:val="001A0482"/>
    <w:rsid w:val="001A0538"/>
    <w:rsid w:val="001A094E"/>
    <w:rsid w:val="001A0AAC"/>
    <w:rsid w:val="001A0C05"/>
    <w:rsid w:val="001A0D81"/>
    <w:rsid w:val="001A0E64"/>
    <w:rsid w:val="001A11E5"/>
    <w:rsid w:val="001A1397"/>
    <w:rsid w:val="001A1479"/>
    <w:rsid w:val="001A18C9"/>
    <w:rsid w:val="001A1940"/>
    <w:rsid w:val="001A1D1A"/>
    <w:rsid w:val="001A1E72"/>
    <w:rsid w:val="001A1F25"/>
    <w:rsid w:val="001A221B"/>
    <w:rsid w:val="001A2232"/>
    <w:rsid w:val="001A225D"/>
    <w:rsid w:val="001A269A"/>
    <w:rsid w:val="001A2740"/>
    <w:rsid w:val="001A27A4"/>
    <w:rsid w:val="001A2834"/>
    <w:rsid w:val="001A29BA"/>
    <w:rsid w:val="001A2A9D"/>
    <w:rsid w:val="001A2CF8"/>
    <w:rsid w:val="001A3119"/>
    <w:rsid w:val="001A34D0"/>
    <w:rsid w:val="001A3530"/>
    <w:rsid w:val="001A3549"/>
    <w:rsid w:val="001A38AF"/>
    <w:rsid w:val="001A3A90"/>
    <w:rsid w:val="001A3DF8"/>
    <w:rsid w:val="001A3E25"/>
    <w:rsid w:val="001A3E26"/>
    <w:rsid w:val="001A3F6D"/>
    <w:rsid w:val="001A3F88"/>
    <w:rsid w:val="001A40A0"/>
    <w:rsid w:val="001A41A9"/>
    <w:rsid w:val="001A4304"/>
    <w:rsid w:val="001A4381"/>
    <w:rsid w:val="001A47A3"/>
    <w:rsid w:val="001A47C1"/>
    <w:rsid w:val="001A4AD6"/>
    <w:rsid w:val="001A4BF6"/>
    <w:rsid w:val="001A4C77"/>
    <w:rsid w:val="001A4DA7"/>
    <w:rsid w:val="001A5038"/>
    <w:rsid w:val="001A56A1"/>
    <w:rsid w:val="001A574D"/>
    <w:rsid w:val="001A58CC"/>
    <w:rsid w:val="001A594D"/>
    <w:rsid w:val="001A5CB4"/>
    <w:rsid w:val="001A5D0E"/>
    <w:rsid w:val="001A5E6C"/>
    <w:rsid w:val="001A5EB1"/>
    <w:rsid w:val="001A6082"/>
    <w:rsid w:val="001A6339"/>
    <w:rsid w:val="001A640E"/>
    <w:rsid w:val="001A6463"/>
    <w:rsid w:val="001A6935"/>
    <w:rsid w:val="001A6B01"/>
    <w:rsid w:val="001A6BB5"/>
    <w:rsid w:val="001A6BCB"/>
    <w:rsid w:val="001A6BF1"/>
    <w:rsid w:val="001A6E06"/>
    <w:rsid w:val="001A71B0"/>
    <w:rsid w:val="001A72CA"/>
    <w:rsid w:val="001A7704"/>
    <w:rsid w:val="001A7747"/>
    <w:rsid w:val="001A7AD6"/>
    <w:rsid w:val="001A7BFC"/>
    <w:rsid w:val="001A7CF1"/>
    <w:rsid w:val="001A7D68"/>
    <w:rsid w:val="001A7E12"/>
    <w:rsid w:val="001A7E5B"/>
    <w:rsid w:val="001A7E79"/>
    <w:rsid w:val="001A7EEA"/>
    <w:rsid w:val="001B004F"/>
    <w:rsid w:val="001B0225"/>
    <w:rsid w:val="001B04E7"/>
    <w:rsid w:val="001B0506"/>
    <w:rsid w:val="001B0530"/>
    <w:rsid w:val="001B09B8"/>
    <w:rsid w:val="001B0A52"/>
    <w:rsid w:val="001B0CBF"/>
    <w:rsid w:val="001B0D56"/>
    <w:rsid w:val="001B0DB7"/>
    <w:rsid w:val="001B10AA"/>
    <w:rsid w:val="001B1403"/>
    <w:rsid w:val="001B1439"/>
    <w:rsid w:val="001B14FA"/>
    <w:rsid w:val="001B18BA"/>
    <w:rsid w:val="001B1A51"/>
    <w:rsid w:val="001B1A5D"/>
    <w:rsid w:val="001B1CAE"/>
    <w:rsid w:val="001B1CBE"/>
    <w:rsid w:val="001B1D4A"/>
    <w:rsid w:val="001B1E72"/>
    <w:rsid w:val="001B1EC4"/>
    <w:rsid w:val="001B216A"/>
    <w:rsid w:val="001B217F"/>
    <w:rsid w:val="001B219E"/>
    <w:rsid w:val="001B231C"/>
    <w:rsid w:val="001B2321"/>
    <w:rsid w:val="001B236F"/>
    <w:rsid w:val="001B24F7"/>
    <w:rsid w:val="001B2862"/>
    <w:rsid w:val="001B29BC"/>
    <w:rsid w:val="001B2A5E"/>
    <w:rsid w:val="001B2BA5"/>
    <w:rsid w:val="001B2CA8"/>
    <w:rsid w:val="001B3071"/>
    <w:rsid w:val="001B3362"/>
    <w:rsid w:val="001B3508"/>
    <w:rsid w:val="001B350D"/>
    <w:rsid w:val="001B3778"/>
    <w:rsid w:val="001B3AE0"/>
    <w:rsid w:val="001B3AE6"/>
    <w:rsid w:val="001B3B1E"/>
    <w:rsid w:val="001B3B71"/>
    <w:rsid w:val="001B3BA2"/>
    <w:rsid w:val="001B3ECF"/>
    <w:rsid w:val="001B3F02"/>
    <w:rsid w:val="001B3FAA"/>
    <w:rsid w:val="001B40AF"/>
    <w:rsid w:val="001B4243"/>
    <w:rsid w:val="001B44BF"/>
    <w:rsid w:val="001B45FC"/>
    <w:rsid w:val="001B4605"/>
    <w:rsid w:val="001B4704"/>
    <w:rsid w:val="001B48A1"/>
    <w:rsid w:val="001B4C54"/>
    <w:rsid w:val="001B4D15"/>
    <w:rsid w:val="001B4F39"/>
    <w:rsid w:val="001B4FC4"/>
    <w:rsid w:val="001B518C"/>
    <w:rsid w:val="001B5521"/>
    <w:rsid w:val="001B5581"/>
    <w:rsid w:val="001B55CF"/>
    <w:rsid w:val="001B56FF"/>
    <w:rsid w:val="001B5B26"/>
    <w:rsid w:val="001B5D07"/>
    <w:rsid w:val="001B6902"/>
    <w:rsid w:val="001B6938"/>
    <w:rsid w:val="001B6AA7"/>
    <w:rsid w:val="001B6BC0"/>
    <w:rsid w:val="001B6DF3"/>
    <w:rsid w:val="001B6F47"/>
    <w:rsid w:val="001B6F77"/>
    <w:rsid w:val="001B70CB"/>
    <w:rsid w:val="001B75A6"/>
    <w:rsid w:val="001B75FA"/>
    <w:rsid w:val="001B76D0"/>
    <w:rsid w:val="001B7891"/>
    <w:rsid w:val="001B78C0"/>
    <w:rsid w:val="001B7AAB"/>
    <w:rsid w:val="001C0047"/>
    <w:rsid w:val="001C01F1"/>
    <w:rsid w:val="001C047D"/>
    <w:rsid w:val="001C0490"/>
    <w:rsid w:val="001C0651"/>
    <w:rsid w:val="001C0737"/>
    <w:rsid w:val="001C0782"/>
    <w:rsid w:val="001C0934"/>
    <w:rsid w:val="001C0A5A"/>
    <w:rsid w:val="001C0BB1"/>
    <w:rsid w:val="001C0E04"/>
    <w:rsid w:val="001C0E6A"/>
    <w:rsid w:val="001C1126"/>
    <w:rsid w:val="001C1D8D"/>
    <w:rsid w:val="001C1DB7"/>
    <w:rsid w:val="001C1E79"/>
    <w:rsid w:val="001C212B"/>
    <w:rsid w:val="001C224F"/>
    <w:rsid w:val="001C229B"/>
    <w:rsid w:val="001C23FB"/>
    <w:rsid w:val="001C26A4"/>
    <w:rsid w:val="001C2739"/>
    <w:rsid w:val="001C2A26"/>
    <w:rsid w:val="001C2C68"/>
    <w:rsid w:val="001C2D1E"/>
    <w:rsid w:val="001C2E6A"/>
    <w:rsid w:val="001C2F94"/>
    <w:rsid w:val="001C305A"/>
    <w:rsid w:val="001C3241"/>
    <w:rsid w:val="001C3333"/>
    <w:rsid w:val="001C3654"/>
    <w:rsid w:val="001C3657"/>
    <w:rsid w:val="001C367F"/>
    <w:rsid w:val="001C36DA"/>
    <w:rsid w:val="001C3977"/>
    <w:rsid w:val="001C3B85"/>
    <w:rsid w:val="001C3C92"/>
    <w:rsid w:val="001C3CD7"/>
    <w:rsid w:val="001C3D6E"/>
    <w:rsid w:val="001C3F57"/>
    <w:rsid w:val="001C3FFF"/>
    <w:rsid w:val="001C4025"/>
    <w:rsid w:val="001C42E3"/>
    <w:rsid w:val="001C42F2"/>
    <w:rsid w:val="001C46DB"/>
    <w:rsid w:val="001C48DB"/>
    <w:rsid w:val="001C4ACD"/>
    <w:rsid w:val="001C4B70"/>
    <w:rsid w:val="001C4E89"/>
    <w:rsid w:val="001C5286"/>
    <w:rsid w:val="001C5758"/>
    <w:rsid w:val="001C5793"/>
    <w:rsid w:val="001C58D6"/>
    <w:rsid w:val="001C5C88"/>
    <w:rsid w:val="001C5F94"/>
    <w:rsid w:val="001C600C"/>
    <w:rsid w:val="001C6054"/>
    <w:rsid w:val="001C6153"/>
    <w:rsid w:val="001C618F"/>
    <w:rsid w:val="001C638C"/>
    <w:rsid w:val="001C6484"/>
    <w:rsid w:val="001C6544"/>
    <w:rsid w:val="001C6953"/>
    <w:rsid w:val="001C6977"/>
    <w:rsid w:val="001C6D45"/>
    <w:rsid w:val="001C6E07"/>
    <w:rsid w:val="001C6EBA"/>
    <w:rsid w:val="001C71E4"/>
    <w:rsid w:val="001C7273"/>
    <w:rsid w:val="001C72FA"/>
    <w:rsid w:val="001C73F0"/>
    <w:rsid w:val="001C7437"/>
    <w:rsid w:val="001C7493"/>
    <w:rsid w:val="001C74D6"/>
    <w:rsid w:val="001C7582"/>
    <w:rsid w:val="001C7621"/>
    <w:rsid w:val="001C7718"/>
    <w:rsid w:val="001C7738"/>
    <w:rsid w:val="001C7A34"/>
    <w:rsid w:val="001C7B43"/>
    <w:rsid w:val="001C7DB3"/>
    <w:rsid w:val="001C7E6C"/>
    <w:rsid w:val="001C7F31"/>
    <w:rsid w:val="001C7FD7"/>
    <w:rsid w:val="001C7FF6"/>
    <w:rsid w:val="001CCEB8"/>
    <w:rsid w:val="001D0083"/>
    <w:rsid w:val="001D0091"/>
    <w:rsid w:val="001D01EC"/>
    <w:rsid w:val="001D0238"/>
    <w:rsid w:val="001D0328"/>
    <w:rsid w:val="001D034E"/>
    <w:rsid w:val="001D05E2"/>
    <w:rsid w:val="001D0858"/>
    <w:rsid w:val="001D089A"/>
    <w:rsid w:val="001D092E"/>
    <w:rsid w:val="001D0B72"/>
    <w:rsid w:val="001D0CC1"/>
    <w:rsid w:val="001D0D0A"/>
    <w:rsid w:val="001D1458"/>
    <w:rsid w:val="001D1544"/>
    <w:rsid w:val="001D1583"/>
    <w:rsid w:val="001D16D5"/>
    <w:rsid w:val="001D19E7"/>
    <w:rsid w:val="001D1B07"/>
    <w:rsid w:val="001D1B9A"/>
    <w:rsid w:val="001D1CC3"/>
    <w:rsid w:val="001D205D"/>
    <w:rsid w:val="001D20A6"/>
    <w:rsid w:val="001D2168"/>
    <w:rsid w:val="001D22F9"/>
    <w:rsid w:val="001D23D1"/>
    <w:rsid w:val="001D26C8"/>
    <w:rsid w:val="001D29E1"/>
    <w:rsid w:val="001D2A36"/>
    <w:rsid w:val="001D2C54"/>
    <w:rsid w:val="001D2E61"/>
    <w:rsid w:val="001D2F06"/>
    <w:rsid w:val="001D2F65"/>
    <w:rsid w:val="001D2FB9"/>
    <w:rsid w:val="001D320A"/>
    <w:rsid w:val="001D38E5"/>
    <w:rsid w:val="001D3BCA"/>
    <w:rsid w:val="001D3BD8"/>
    <w:rsid w:val="001D3BFC"/>
    <w:rsid w:val="001D3DF2"/>
    <w:rsid w:val="001D3F83"/>
    <w:rsid w:val="001D43A0"/>
    <w:rsid w:val="001D471F"/>
    <w:rsid w:val="001D4B84"/>
    <w:rsid w:val="001D53B3"/>
    <w:rsid w:val="001D5583"/>
    <w:rsid w:val="001D5C4D"/>
    <w:rsid w:val="001D5C70"/>
    <w:rsid w:val="001D5FC8"/>
    <w:rsid w:val="001D606C"/>
    <w:rsid w:val="001D607E"/>
    <w:rsid w:val="001D615C"/>
    <w:rsid w:val="001D6295"/>
    <w:rsid w:val="001D62BD"/>
    <w:rsid w:val="001D630C"/>
    <w:rsid w:val="001D647E"/>
    <w:rsid w:val="001D668C"/>
    <w:rsid w:val="001D6834"/>
    <w:rsid w:val="001D6869"/>
    <w:rsid w:val="001D6D75"/>
    <w:rsid w:val="001D6E0F"/>
    <w:rsid w:val="001D6E2E"/>
    <w:rsid w:val="001D7047"/>
    <w:rsid w:val="001D73C9"/>
    <w:rsid w:val="001D74D0"/>
    <w:rsid w:val="001D79AB"/>
    <w:rsid w:val="001D7EFC"/>
    <w:rsid w:val="001D7FC3"/>
    <w:rsid w:val="001E024D"/>
    <w:rsid w:val="001E0293"/>
    <w:rsid w:val="001E0360"/>
    <w:rsid w:val="001E03D6"/>
    <w:rsid w:val="001E04E1"/>
    <w:rsid w:val="001E07EA"/>
    <w:rsid w:val="001E0884"/>
    <w:rsid w:val="001E0973"/>
    <w:rsid w:val="001E097F"/>
    <w:rsid w:val="001E0A0D"/>
    <w:rsid w:val="001E0AA4"/>
    <w:rsid w:val="001E0B00"/>
    <w:rsid w:val="001E0FB5"/>
    <w:rsid w:val="001E1035"/>
    <w:rsid w:val="001E1159"/>
    <w:rsid w:val="001E11AA"/>
    <w:rsid w:val="001E1287"/>
    <w:rsid w:val="001E1483"/>
    <w:rsid w:val="001E1859"/>
    <w:rsid w:val="001E1A78"/>
    <w:rsid w:val="001E1CEC"/>
    <w:rsid w:val="001E1D94"/>
    <w:rsid w:val="001E213B"/>
    <w:rsid w:val="001E2186"/>
    <w:rsid w:val="001E219E"/>
    <w:rsid w:val="001E2611"/>
    <w:rsid w:val="001E2711"/>
    <w:rsid w:val="001E287D"/>
    <w:rsid w:val="001E2C9B"/>
    <w:rsid w:val="001E2CAF"/>
    <w:rsid w:val="001E2F30"/>
    <w:rsid w:val="001E313F"/>
    <w:rsid w:val="001E319F"/>
    <w:rsid w:val="001E3201"/>
    <w:rsid w:val="001E32AE"/>
    <w:rsid w:val="001E3531"/>
    <w:rsid w:val="001E3725"/>
    <w:rsid w:val="001E3825"/>
    <w:rsid w:val="001E3A39"/>
    <w:rsid w:val="001E3C2C"/>
    <w:rsid w:val="001E4125"/>
    <w:rsid w:val="001E415C"/>
    <w:rsid w:val="001E41E1"/>
    <w:rsid w:val="001E4351"/>
    <w:rsid w:val="001E43CE"/>
    <w:rsid w:val="001E45F1"/>
    <w:rsid w:val="001E4E97"/>
    <w:rsid w:val="001E503C"/>
    <w:rsid w:val="001E5063"/>
    <w:rsid w:val="001E51DD"/>
    <w:rsid w:val="001E5538"/>
    <w:rsid w:val="001E557F"/>
    <w:rsid w:val="001E564B"/>
    <w:rsid w:val="001E5959"/>
    <w:rsid w:val="001E5CB6"/>
    <w:rsid w:val="001E5D6A"/>
    <w:rsid w:val="001E61E2"/>
    <w:rsid w:val="001E6363"/>
    <w:rsid w:val="001E6751"/>
    <w:rsid w:val="001E6827"/>
    <w:rsid w:val="001E6A74"/>
    <w:rsid w:val="001E6AC9"/>
    <w:rsid w:val="001E6B5E"/>
    <w:rsid w:val="001E6D69"/>
    <w:rsid w:val="001E6E03"/>
    <w:rsid w:val="001E6E9E"/>
    <w:rsid w:val="001E7439"/>
    <w:rsid w:val="001E761A"/>
    <w:rsid w:val="001E77B9"/>
    <w:rsid w:val="001E78FB"/>
    <w:rsid w:val="001E7937"/>
    <w:rsid w:val="001E7B89"/>
    <w:rsid w:val="001E7BA7"/>
    <w:rsid w:val="001E7D10"/>
    <w:rsid w:val="001E7E13"/>
    <w:rsid w:val="001F0284"/>
    <w:rsid w:val="001F04FE"/>
    <w:rsid w:val="001F0609"/>
    <w:rsid w:val="001F0B41"/>
    <w:rsid w:val="001F0BB4"/>
    <w:rsid w:val="001F0C57"/>
    <w:rsid w:val="001F0D46"/>
    <w:rsid w:val="001F0DE2"/>
    <w:rsid w:val="001F0DF8"/>
    <w:rsid w:val="001F0E1F"/>
    <w:rsid w:val="001F1247"/>
    <w:rsid w:val="001F133E"/>
    <w:rsid w:val="001F1397"/>
    <w:rsid w:val="001F1439"/>
    <w:rsid w:val="001F15D7"/>
    <w:rsid w:val="001F16B3"/>
    <w:rsid w:val="001F1878"/>
    <w:rsid w:val="001F19DF"/>
    <w:rsid w:val="001F1AD0"/>
    <w:rsid w:val="001F1D85"/>
    <w:rsid w:val="001F1E2A"/>
    <w:rsid w:val="001F2058"/>
    <w:rsid w:val="001F23EE"/>
    <w:rsid w:val="001F276B"/>
    <w:rsid w:val="001F27AA"/>
    <w:rsid w:val="001F2AC9"/>
    <w:rsid w:val="001F2BAE"/>
    <w:rsid w:val="001F2DCF"/>
    <w:rsid w:val="001F3078"/>
    <w:rsid w:val="001F32B3"/>
    <w:rsid w:val="001F3300"/>
    <w:rsid w:val="001F369D"/>
    <w:rsid w:val="001F3768"/>
    <w:rsid w:val="001F3B56"/>
    <w:rsid w:val="001F3E15"/>
    <w:rsid w:val="001F3F20"/>
    <w:rsid w:val="001F41B9"/>
    <w:rsid w:val="001F426E"/>
    <w:rsid w:val="001F427B"/>
    <w:rsid w:val="001F44CE"/>
    <w:rsid w:val="001F48BE"/>
    <w:rsid w:val="001F499A"/>
    <w:rsid w:val="001F4C8E"/>
    <w:rsid w:val="001F4EAC"/>
    <w:rsid w:val="001F4FCA"/>
    <w:rsid w:val="001F5149"/>
    <w:rsid w:val="001F514E"/>
    <w:rsid w:val="001F51AC"/>
    <w:rsid w:val="001F5265"/>
    <w:rsid w:val="001F56AF"/>
    <w:rsid w:val="001F5819"/>
    <w:rsid w:val="001F582F"/>
    <w:rsid w:val="001F5836"/>
    <w:rsid w:val="001F585D"/>
    <w:rsid w:val="001F5E0A"/>
    <w:rsid w:val="001F5E2F"/>
    <w:rsid w:val="001F631A"/>
    <w:rsid w:val="001F64AE"/>
    <w:rsid w:val="001F64C7"/>
    <w:rsid w:val="001F663D"/>
    <w:rsid w:val="001F66D4"/>
    <w:rsid w:val="001F66DB"/>
    <w:rsid w:val="001F674B"/>
    <w:rsid w:val="001F68EB"/>
    <w:rsid w:val="001F6917"/>
    <w:rsid w:val="001F69B2"/>
    <w:rsid w:val="001F69CF"/>
    <w:rsid w:val="001F6B1F"/>
    <w:rsid w:val="001F7382"/>
    <w:rsid w:val="001F74B1"/>
    <w:rsid w:val="001F74F9"/>
    <w:rsid w:val="001F76DB"/>
    <w:rsid w:val="001F79BB"/>
    <w:rsid w:val="001F7A93"/>
    <w:rsid w:val="001F7A9A"/>
    <w:rsid w:val="001F7B43"/>
    <w:rsid w:val="0020007C"/>
    <w:rsid w:val="00200118"/>
    <w:rsid w:val="0020021D"/>
    <w:rsid w:val="002004BB"/>
    <w:rsid w:val="0020057A"/>
    <w:rsid w:val="0020065A"/>
    <w:rsid w:val="00200FE1"/>
    <w:rsid w:val="00201076"/>
    <w:rsid w:val="0020111B"/>
    <w:rsid w:val="00201168"/>
    <w:rsid w:val="00201281"/>
    <w:rsid w:val="00201822"/>
    <w:rsid w:val="002019BD"/>
    <w:rsid w:val="002019FC"/>
    <w:rsid w:val="00201E9F"/>
    <w:rsid w:val="00202015"/>
    <w:rsid w:val="002023F1"/>
    <w:rsid w:val="0020265F"/>
    <w:rsid w:val="002026F9"/>
    <w:rsid w:val="002027CD"/>
    <w:rsid w:val="00202C44"/>
    <w:rsid w:val="00203410"/>
    <w:rsid w:val="0020360E"/>
    <w:rsid w:val="002037AD"/>
    <w:rsid w:val="00203919"/>
    <w:rsid w:val="00203935"/>
    <w:rsid w:val="002039BF"/>
    <w:rsid w:val="00203BFE"/>
    <w:rsid w:val="00203C51"/>
    <w:rsid w:val="00203CD7"/>
    <w:rsid w:val="0020403A"/>
    <w:rsid w:val="002040E6"/>
    <w:rsid w:val="00204138"/>
    <w:rsid w:val="0020426F"/>
    <w:rsid w:val="0020434B"/>
    <w:rsid w:val="00204523"/>
    <w:rsid w:val="002046D8"/>
    <w:rsid w:val="0020477B"/>
    <w:rsid w:val="0020479A"/>
    <w:rsid w:val="00204828"/>
    <w:rsid w:val="00204881"/>
    <w:rsid w:val="0020490B"/>
    <w:rsid w:val="002050C3"/>
    <w:rsid w:val="002052D3"/>
    <w:rsid w:val="0020552F"/>
    <w:rsid w:val="00205745"/>
    <w:rsid w:val="002057ED"/>
    <w:rsid w:val="00205A4B"/>
    <w:rsid w:val="00205B6C"/>
    <w:rsid w:val="00205C76"/>
    <w:rsid w:val="00205E85"/>
    <w:rsid w:val="00205F3B"/>
    <w:rsid w:val="00206290"/>
    <w:rsid w:val="00206594"/>
    <w:rsid w:val="00206667"/>
    <w:rsid w:val="0020683F"/>
    <w:rsid w:val="00206A3C"/>
    <w:rsid w:val="00206A58"/>
    <w:rsid w:val="00206C6D"/>
    <w:rsid w:val="00206DBC"/>
    <w:rsid w:val="00206E34"/>
    <w:rsid w:val="00206E6B"/>
    <w:rsid w:val="00206FA7"/>
    <w:rsid w:val="00207040"/>
    <w:rsid w:val="00207124"/>
    <w:rsid w:val="00207210"/>
    <w:rsid w:val="002074EA"/>
    <w:rsid w:val="00207503"/>
    <w:rsid w:val="00207518"/>
    <w:rsid w:val="002076FD"/>
    <w:rsid w:val="00207759"/>
    <w:rsid w:val="002077D2"/>
    <w:rsid w:val="00207AE2"/>
    <w:rsid w:val="00207B85"/>
    <w:rsid w:val="00207BE3"/>
    <w:rsid w:val="00207ED3"/>
    <w:rsid w:val="00207FDD"/>
    <w:rsid w:val="0021019E"/>
    <w:rsid w:val="00210206"/>
    <w:rsid w:val="0021038B"/>
    <w:rsid w:val="0021086B"/>
    <w:rsid w:val="00210A3C"/>
    <w:rsid w:val="00210A52"/>
    <w:rsid w:val="00210AE6"/>
    <w:rsid w:val="00210B78"/>
    <w:rsid w:val="00210C21"/>
    <w:rsid w:val="00210CAE"/>
    <w:rsid w:val="00210D23"/>
    <w:rsid w:val="00210EA5"/>
    <w:rsid w:val="00210F88"/>
    <w:rsid w:val="0021107C"/>
    <w:rsid w:val="00211584"/>
    <w:rsid w:val="002115CD"/>
    <w:rsid w:val="002117EC"/>
    <w:rsid w:val="00211DFF"/>
    <w:rsid w:val="00211E43"/>
    <w:rsid w:val="002120C8"/>
    <w:rsid w:val="00212277"/>
    <w:rsid w:val="002122B2"/>
    <w:rsid w:val="002123DF"/>
    <w:rsid w:val="00212558"/>
    <w:rsid w:val="002125EE"/>
    <w:rsid w:val="00212619"/>
    <w:rsid w:val="0021287C"/>
    <w:rsid w:val="00212AB4"/>
    <w:rsid w:val="00212C08"/>
    <w:rsid w:val="00212F81"/>
    <w:rsid w:val="00213034"/>
    <w:rsid w:val="00213094"/>
    <w:rsid w:val="002131F0"/>
    <w:rsid w:val="002134B6"/>
    <w:rsid w:val="002135AA"/>
    <w:rsid w:val="0021385C"/>
    <w:rsid w:val="002138CB"/>
    <w:rsid w:val="00213A16"/>
    <w:rsid w:val="00213A56"/>
    <w:rsid w:val="00213DC6"/>
    <w:rsid w:val="00213F85"/>
    <w:rsid w:val="00214040"/>
    <w:rsid w:val="00214066"/>
    <w:rsid w:val="002141F1"/>
    <w:rsid w:val="0021453D"/>
    <w:rsid w:val="00214626"/>
    <w:rsid w:val="0021478D"/>
    <w:rsid w:val="00214BE3"/>
    <w:rsid w:val="00214C74"/>
    <w:rsid w:val="00214D56"/>
    <w:rsid w:val="00214D8D"/>
    <w:rsid w:val="0021508B"/>
    <w:rsid w:val="00215263"/>
    <w:rsid w:val="002158FE"/>
    <w:rsid w:val="00215DE3"/>
    <w:rsid w:val="0021607E"/>
    <w:rsid w:val="002160ED"/>
    <w:rsid w:val="002162B4"/>
    <w:rsid w:val="0021643F"/>
    <w:rsid w:val="00216508"/>
    <w:rsid w:val="002165B3"/>
    <w:rsid w:val="002166FD"/>
    <w:rsid w:val="002167B6"/>
    <w:rsid w:val="002169EC"/>
    <w:rsid w:val="00216B70"/>
    <w:rsid w:val="00216BC2"/>
    <w:rsid w:val="00216C99"/>
    <w:rsid w:val="002170D4"/>
    <w:rsid w:val="002171AA"/>
    <w:rsid w:val="00217473"/>
    <w:rsid w:val="00217985"/>
    <w:rsid w:val="00217A78"/>
    <w:rsid w:val="00217CB8"/>
    <w:rsid w:val="00217E72"/>
    <w:rsid w:val="00217EC6"/>
    <w:rsid w:val="0022024E"/>
    <w:rsid w:val="00220334"/>
    <w:rsid w:val="0022052A"/>
    <w:rsid w:val="0022067E"/>
    <w:rsid w:val="00220A11"/>
    <w:rsid w:val="00220B94"/>
    <w:rsid w:val="00221195"/>
    <w:rsid w:val="002212BD"/>
    <w:rsid w:val="002213A4"/>
    <w:rsid w:val="00221401"/>
    <w:rsid w:val="00221750"/>
    <w:rsid w:val="0022193E"/>
    <w:rsid w:val="00221980"/>
    <w:rsid w:val="00221A2E"/>
    <w:rsid w:val="00221ADE"/>
    <w:rsid w:val="00221C77"/>
    <w:rsid w:val="00221D81"/>
    <w:rsid w:val="00221E53"/>
    <w:rsid w:val="00221E55"/>
    <w:rsid w:val="00221EE6"/>
    <w:rsid w:val="00222151"/>
    <w:rsid w:val="00222672"/>
    <w:rsid w:val="002227C2"/>
    <w:rsid w:val="00222A3F"/>
    <w:rsid w:val="00222AAB"/>
    <w:rsid w:val="00222B5D"/>
    <w:rsid w:val="00222E03"/>
    <w:rsid w:val="00222E69"/>
    <w:rsid w:val="00223154"/>
    <w:rsid w:val="0022364C"/>
    <w:rsid w:val="0022370E"/>
    <w:rsid w:val="002239D2"/>
    <w:rsid w:val="00223C27"/>
    <w:rsid w:val="00223D8A"/>
    <w:rsid w:val="00223DA4"/>
    <w:rsid w:val="00223E0A"/>
    <w:rsid w:val="00223F2A"/>
    <w:rsid w:val="00223F55"/>
    <w:rsid w:val="002242FA"/>
    <w:rsid w:val="002245F4"/>
    <w:rsid w:val="002249F4"/>
    <w:rsid w:val="00224A26"/>
    <w:rsid w:val="00224B80"/>
    <w:rsid w:val="00224BA3"/>
    <w:rsid w:val="00224D3E"/>
    <w:rsid w:val="0022508B"/>
    <w:rsid w:val="002253F6"/>
    <w:rsid w:val="00225906"/>
    <w:rsid w:val="00225ADB"/>
    <w:rsid w:val="00225CD0"/>
    <w:rsid w:val="00225D2E"/>
    <w:rsid w:val="00225F92"/>
    <w:rsid w:val="002262D6"/>
    <w:rsid w:val="00226B82"/>
    <w:rsid w:val="00226C96"/>
    <w:rsid w:val="00227288"/>
    <w:rsid w:val="002272FA"/>
    <w:rsid w:val="00227608"/>
    <w:rsid w:val="00227690"/>
    <w:rsid w:val="002276CA"/>
    <w:rsid w:val="00227792"/>
    <w:rsid w:val="002277ED"/>
    <w:rsid w:val="002279CD"/>
    <w:rsid w:val="00227B2B"/>
    <w:rsid w:val="00227CB4"/>
    <w:rsid w:val="00230050"/>
    <w:rsid w:val="002302FE"/>
    <w:rsid w:val="002305E7"/>
    <w:rsid w:val="0023071C"/>
    <w:rsid w:val="00230723"/>
    <w:rsid w:val="00230798"/>
    <w:rsid w:val="002308AF"/>
    <w:rsid w:val="00231008"/>
    <w:rsid w:val="00231209"/>
    <w:rsid w:val="00231260"/>
    <w:rsid w:val="00231427"/>
    <w:rsid w:val="00231641"/>
    <w:rsid w:val="00231BA5"/>
    <w:rsid w:val="00231BB8"/>
    <w:rsid w:val="00231D55"/>
    <w:rsid w:val="00231D92"/>
    <w:rsid w:val="00231F35"/>
    <w:rsid w:val="0023290D"/>
    <w:rsid w:val="00232BB4"/>
    <w:rsid w:val="00232BF2"/>
    <w:rsid w:val="00232CD2"/>
    <w:rsid w:val="00232CE3"/>
    <w:rsid w:val="00232D2E"/>
    <w:rsid w:val="002335D9"/>
    <w:rsid w:val="0023365A"/>
    <w:rsid w:val="0023374C"/>
    <w:rsid w:val="00233756"/>
    <w:rsid w:val="00233AF9"/>
    <w:rsid w:val="00233B95"/>
    <w:rsid w:val="00233E5D"/>
    <w:rsid w:val="002340D9"/>
    <w:rsid w:val="00234244"/>
    <w:rsid w:val="00234449"/>
    <w:rsid w:val="00234528"/>
    <w:rsid w:val="002345D7"/>
    <w:rsid w:val="0023467C"/>
    <w:rsid w:val="0023473A"/>
    <w:rsid w:val="0023480F"/>
    <w:rsid w:val="0023488F"/>
    <w:rsid w:val="002348A0"/>
    <w:rsid w:val="0023499C"/>
    <w:rsid w:val="002349F9"/>
    <w:rsid w:val="00234A73"/>
    <w:rsid w:val="00234BD4"/>
    <w:rsid w:val="00234CE7"/>
    <w:rsid w:val="0023501D"/>
    <w:rsid w:val="00235411"/>
    <w:rsid w:val="00235495"/>
    <w:rsid w:val="0023549B"/>
    <w:rsid w:val="0023583F"/>
    <w:rsid w:val="002358E5"/>
    <w:rsid w:val="00235B1C"/>
    <w:rsid w:val="00235C9A"/>
    <w:rsid w:val="0023658E"/>
    <w:rsid w:val="002366E2"/>
    <w:rsid w:val="002369E1"/>
    <w:rsid w:val="00236A6F"/>
    <w:rsid w:val="00236A79"/>
    <w:rsid w:val="00236A80"/>
    <w:rsid w:val="00236A9A"/>
    <w:rsid w:val="00236AB7"/>
    <w:rsid w:val="00236B38"/>
    <w:rsid w:val="00236BC4"/>
    <w:rsid w:val="00236F96"/>
    <w:rsid w:val="0023706A"/>
    <w:rsid w:val="002370A1"/>
    <w:rsid w:val="00237209"/>
    <w:rsid w:val="00237568"/>
    <w:rsid w:val="002375E7"/>
    <w:rsid w:val="002377E0"/>
    <w:rsid w:val="002379DE"/>
    <w:rsid w:val="00237E02"/>
    <w:rsid w:val="00237EFF"/>
    <w:rsid w:val="00237FA5"/>
    <w:rsid w:val="0024000D"/>
    <w:rsid w:val="0024019E"/>
    <w:rsid w:val="002401E0"/>
    <w:rsid w:val="0024091A"/>
    <w:rsid w:val="00240C5D"/>
    <w:rsid w:val="00240C5F"/>
    <w:rsid w:val="00240D3F"/>
    <w:rsid w:val="0024123A"/>
    <w:rsid w:val="00241303"/>
    <w:rsid w:val="002414D3"/>
    <w:rsid w:val="0024168E"/>
    <w:rsid w:val="00241813"/>
    <w:rsid w:val="0024196F"/>
    <w:rsid w:val="00241A3B"/>
    <w:rsid w:val="00241BC2"/>
    <w:rsid w:val="00242012"/>
    <w:rsid w:val="002422AD"/>
    <w:rsid w:val="0024238B"/>
    <w:rsid w:val="002425D9"/>
    <w:rsid w:val="00242772"/>
    <w:rsid w:val="00242B50"/>
    <w:rsid w:val="00242BD2"/>
    <w:rsid w:val="00242C75"/>
    <w:rsid w:val="00242F0B"/>
    <w:rsid w:val="002430CE"/>
    <w:rsid w:val="0024326E"/>
    <w:rsid w:val="002432DB"/>
    <w:rsid w:val="00243399"/>
    <w:rsid w:val="00243490"/>
    <w:rsid w:val="00243574"/>
    <w:rsid w:val="0024358C"/>
    <w:rsid w:val="002437CA"/>
    <w:rsid w:val="00243A5C"/>
    <w:rsid w:val="00243A7E"/>
    <w:rsid w:val="00243AB1"/>
    <w:rsid w:val="00243DA3"/>
    <w:rsid w:val="00243DDA"/>
    <w:rsid w:val="00243E29"/>
    <w:rsid w:val="00243E51"/>
    <w:rsid w:val="00244146"/>
    <w:rsid w:val="0024428D"/>
    <w:rsid w:val="002443B1"/>
    <w:rsid w:val="002444D1"/>
    <w:rsid w:val="0024458B"/>
    <w:rsid w:val="0024464B"/>
    <w:rsid w:val="00244707"/>
    <w:rsid w:val="00244ACA"/>
    <w:rsid w:val="00244B2A"/>
    <w:rsid w:val="00244BB4"/>
    <w:rsid w:val="0024520F"/>
    <w:rsid w:val="002454AD"/>
    <w:rsid w:val="00245515"/>
    <w:rsid w:val="0024555B"/>
    <w:rsid w:val="00245723"/>
    <w:rsid w:val="00245786"/>
    <w:rsid w:val="00245C22"/>
    <w:rsid w:val="00245D7D"/>
    <w:rsid w:val="00245DA2"/>
    <w:rsid w:val="00245DFB"/>
    <w:rsid w:val="00245EB9"/>
    <w:rsid w:val="00245F4A"/>
    <w:rsid w:val="00246134"/>
    <w:rsid w:val="002462B2"/>
    <w:rsid w:val="002463B8"/>
    <w:rsid w:val="0024649B"/>
    <w:rsid w:val="00246540"/>
    <w:rsid w:val="00246629"/>
    <w:rsid w:val="00246957"/>
    <w:rsid w:val="00246FF3"/>
    <w:rsid w:val="002470C0"/>
    <w:rsid w:val="00247331"/>
    <w:rsid w:val="00247355"/>
    <w:rsid w:val="00247753"/>
    <w:rsid w:val="002477DE"/>
    <w:rsid w:val="0024782A"/>
    <w:rsid w:val="00247B58"/>
    <w:rsid w:val="00247EF9"/>
    <w:rsid w:val="0025020B"/>
    <w:rsid w:val="002503CA"/>
    <w:rsid w:val="002505E4"/>
    <w:rsid w:val="0025066F"/>
    <w:rsid w:val="002506EE"/>
    <w:rsid w:val="002507DD"/>
    <w:rsid w:val="00250848"/>
    <w:rsid w:val="00250916"/>
    <w:rsid w:val="00250B51"/>
    <w:rsid w:val="00250F4C"/>
    <w:rsid w:val="00251042"/>
    <w:rsid w:val="0025147F"/>
    <w:rsid w:val="00251803"/>
    <w:rsid w:val="002518AB"/>
    <w:rsid w:val="00251904"/>
    <w:rsid w:val="002519C2"/>
    <w:rsid w:val="002519EC"/>
    <w:rsid w:val="00251D9C"/>
    <w:rsid w:val="00251EA3"/>
    <w:rsid w:val="00251F2B"/>
    <w:rsid w:val="00251F8D"/>
    <w:rsid w:val="00252140"/>
    <w:rsid w:val="002524FD"/>
    <w:rsid w:val="002526E9"/>
    <w:rsid w:val="0025290F"/>
    <w:rsid w:val="00252A68"/>
    <w:rsid w:val="00252AA1"/>
    <w:rsid w:val="00252B34"/>
    <w:rsid w:val="00252B63"/>
    <w:rsid w:val="00252CB4"/>
    <w:rsid w:val="00252CC8"/>
    <w:rsid w:val="00252F3A"/>
    <w:rsid w:val="00252F43"/>
    <w:rsid w:val="002532A9"/>
    <w:rsid w:val="002532F2"/>
    <w:rsid w:val="0025334F"/>
    <w:rsid w:val="0025339A"/>
    <w:rsid w:val="00253432"/>
    <w:rsid w:val="0025376F"/>
    <w:rsid w:val="00253ACD"/>
    <w:rsid w:val="00253D7A"/>
    <w:rsid w:val="00254172"/>
    <w:rsid w:val="002544C9"/>
    <w:rsid w:val="002545C0"/>
    <w:rsid w:val="002546BA"/>
    <w:rsid w:val="0025495B"/>
    <w:rsid w:val="00254D49"/>
    <w:rsid w:val="00254E3E"/>
    <w:rsid w:val="00254EE9"/>
    <w:rsid w:val="00254EF5"/>
    <w:rsid w:val="00255042"/>
    <w:rsid w:val="002550AC"/>
    <w:rsid w:val="0025539B"/>
    <w:rsid w:val="00255632"/>
    <w:rsid w:val="00255972"/>
    <w:rsid w:val="002561D6"/>
    <w:rsid w:val="002561F3"/>
    <w:rsid w:val="0025676A"/>
    <w:rsid w:val="00256A16"/>
    <w:rsid w:val="00256AC3"/>
    <w:rsid w:val="00256B51"/>
    <w:rsid w:val="0025741B"/>
    <w:rsid w:val="002574AC"/>
    <w:rsid w:val="002579BE"/>
    <w:rsid w:val="00257A39"/>
    <w:rsid w:val="00257A62"/>
    <w:rsid w:val="00257B6B"/>
    <w:rsid w:val="00257BE5"/>
    <w:rsid w:val="00257C05"/>
    <w:rsid w:val="00257FC1"/>
    <w:rsid w:val="0026022C"/>
    <w:rsid w:val="0026057B"/>
    <w:rsid w:val="0026065B"/>
    <w:rsid w:val="002609B4"/>
    <w:rsid w:val="00260C7A"/>
    <w:rsid w:val="00260CB5"/>
    <w:rsid w:val="00260CF8"/>
    <w:rsid w:val="00260D65"/>
    <w:rsid w:val="00260F1D"/>
    <w:rsid w:val="00261156"/>
    <w:rsid w:val="00261821"/>
    <w:rsid w:val="00261859"/>
    <w:rsid w:val="00261977"/>
    <w:rsid w:val="00261A56"/>
    <w:rsid w:val="00261D79"/>
    <w:rsid w:val="00262151"/>
    <w:rsid w:val="002627DF"/>
    <w:rsid w:val="002627FB"/>
    <w:rsid w:val="00262943"/>
    <w:rsid w:val="00262AF6"/>
    <w:rsid w:val="00262DDA"/>
    <w:rsid w:val="00262E69"/>
    <w:rsid w:val="00262F9F"/>
    <w:rsid w:val="002631EA"/>
    <w:rsid w:val="00263408"/>
    <w:rsid w:val="0026349F"/>
    <w:rsid w:val="002636CF"/>
    <w:rsid w:val="00263B06"/>
    <w:rsid w:val="00263C04"/>
    <w:rsid w:val="00263C42"/>
    <w:rsid w:val="00263CFF"/>
    <w:rsid w:val="0026410B"/>
    <w:rsid w:val="002642CF"/>
    <w:rsid w:val="00264572"/>
    <w:rsid w:val="002645EC"/>
    <w:rsid w:val="002646B9"/>
    <w:rsid w:val="002647AB"/>
    <w:rsid w:val="002648DB"/>
    <w:rsid w:val="00264A25"/>
    <w:rsid w:val="00264B97"/>
    <w:rsid w:val="00264C07"/>
    <w:rsid w:val="00264C4A"/>
    <w:rsid w:val="00264EC9"/>
    <w:rsid w:val="00264F90"/>
    <w:rsid w:val="00264FF4"/>
    <w:rsid w:val="00265295"/>
    <w:rsid w:val="0026552B"/>
    <w:rsid w:val="00265637"/>
    <w:rsid w:val="00265802"/>
    <w:rsid w:val="00265AFA"/>
    <w:rsid w:val="00265B26"/>
    <w:rsid w:val="00265F20"/>
    <w:rsid w:val="00265F27"/>
    <w:rsid w:val="00266138"/>
    <w:rsid w:val="002661B6"/>
    <w:rsid w:val="00266441"/>
    <w:rsid w:val="00266479"/>
    <w:rsid w:val="0026687F"/>
    <w:rsid w:val="00266973"/>
    <w:rsid w:val="00266B7C"/>
    <w:rsid w:val="00266B92"/>
    <w:rsid w:val="00266C3B"/>
    <w:rsid w:val="00266CDC"/>
    <w:rsid w:val="00266E23"/>
    <w:rsid w:val="00266E8B"/>
    <w:rsid w:val="00266ECD"/>
    <w:rsid w:val="00266FAB"/>
    <w:rsid w:val="00267114"/>
    <w:rsid w:val="002671F1"/>
    <w:rsid w:val="00267325"/>
    <w:rsid w:val="002677B2"/>
    <w:rsid w:val="002679FB"/>
    <w:rsid w:val="00267DA7"/>
    <w:rsid w:val="00267E02"/>
    <w:rsid w:val="0026DC97"/>
    <w:rsid w:val="002701BC"/>
    <w:rsid w:val="002702FD"/>
    <w:rsid w:val="00270345"/>
    <w:rsid w:val="0027040A"/>
    <w:rsid w:val="002704D7"/>
    <w:rsid w:val="0027085D"/>
    <w:rsid w:val="00270878"/>
    <w:rsid w:val="002708C4"/>
    <w:rsid w:val="00270AD2"/>
    <w:rsid w:val="00270B63"/>
    <w:rsid w:val="00270B95"/>
    <w:rsid w:val="00270DAE"/>
    <w:rsid w:val="002713E9"/>
    <w:rsid w:val="002713F4"/>
    <w:rsid w:val="002714F1"/>
    <w:rsid w:val="00271517"/>
    <w:rsid w:val="00271679"/>
    <w:rsid w:val="00271996"/>
    <w:rsid w:val="00271E3D"/>
    <w:rsid w:val="00272105"/>
    <w:rsid w:val="0027224E"/>
    <w:rsid w:val="00272387"/>
    <w:rsid w:val="00272409"/>
    <w:rsid w:val="00272426"/>
    <w:rsid w:val="00272454"/>
    <w:rsid w:val="0027253D"/>
    <w:rsid w:val="002726FE"/>
    <w:rsid w:val="002732DA"/>
    <w:rsid w:val="002732EC"/>
    <w:rsid w:val="002733C9"/>
    <w:rsid w:val="00273795"/>
    <w:rsid w:val="002739A0"/>
    <w:rsid w:val="00273A7A"/>
    <w:rsid w:val="00273BE2"/>
    <w:rsid w:val="00273D1E"/>
    <w:rsid w:val="00273E18"/>
    <w:rsid w:val="00274052"/>
    <w:rsid w:val="002740F9"/>
    <w:rsid w:val="00274434"/>
    <w:rsid w:val="00274501"/>
    <w:rsid w:val="00274706"/>
    <w:rsid w:val="002747E0"/>
    <w:rsid w:val="00274B43"/>
    <w:rsid w:val="00274C43"/>
    <w:rsid w:val="00274EC7"/>
    <w:rsid w:val="002750CF"/>
    <w:rsid w:val="002750F6"/>
    <w:rsid w:val="00275154"/>
    <w:rsid w:val="0027540B"/>
    <w:rsid w:val="00275656"/>
    <w:rsid w:val="0027566F"/>
    <w:rsid w:val="002756AB"/>
    <w:rsid w:val="00275703"/>
    <w:rsid w:val="00275733"/>
    <w:rsid w:val="00275895"/>
    <w:rsid w:val="00275AD4"/>
    <w:rsid w:val="00275BA0"/>
    <w:rsid w:val="00275BF6"/>
    <w:rsid w:val="00275E64"/>
    <w:rsid w:val="00275E75"/>
    <w:rsid w:val="00276145"/>
    <w:rsid w:val="002762E0"/>
    <w:rsid w:val="002763EF"/>
    <w:rsid w:val="00276505"/>
    <w:rsid w:val="00276601"/>
    <w:rsid w:val="002767AD"/>
    <w:rsid w:val="002768A2"/>
    <w:rsid w:val="0027691E"/>
    <w:rsid w:val="00276BBC"/>
    <w:rsid w:val="00276D3B"/>
    <w:rsid w:val="0027708B"/>
    <w:rsid w:val="0027709F"/>
    <w:rsid w:val="002772B7"/>
    <w:rsid w:val="002772BA"/>
    <w:rsid w:val="0027735C"/>
    <w:rsid w:val="002776EB"/>
    <w:rsid w:val="002777AC"/>
    <w:rsid w:val="0027781C"/>
    <w:rsid w:val="00277BA2"/>
    <w:rsid w:val="00277E1F"/>
    <w:rsid w:val="00280101"/>
    <w:rsid w:val="00280197"/>
    <w:rsid w:val="00280277"/>
    <w:rsid w:val="0028044B"/>
    <w:rsid w:val="002804DA"/>
    <w:rsid w:val="002806F1"/>
    <w:rsid w:val="00280AD6"/>
    <w:rsid w:val="00280BBC"/>
    <w:rsid w:val="00280CA7"/>
    <w:rsid w:val="002810E7"/>
    <w:rsid w:val="002810EB"/>
    <w:rsid w:val="002811E0"/>
    <w:rsid w:val="00281229"/>
    <w:rsid w:val="00281644"/>
    <w:rsid w:val="002816E1"/>
    <w:rsid w:val="0028198C"/>
    <w:rsid w:val="00281B34"/>
    <w:rsid w:val="00281B8F"/>
    <w:rsid w:val="00281E3F"/>
    <w:rsid w:val="0028205E"/>
    <w:rsid w:val="00282093"/>
    <w:rsid w:val="0028209F"/>
    <w:rsid w:val="002820B6"/>
    <w:rsid w:val="00282909"/>
    <w:rsid w:val="00282949"/>
    <w:rsid w:val="00282AC8"/>
    <w:rsid w:val="00282BA5"/>
    <w:rsid w:val="00282BB8"/>
    <w:rsid w:val="00282C11"/>
    <w:rsid w:val="00282EC6"/>
    <w:rsid w:val="00283224"/>
    <w:rsid w:val="002833DC"/>
    <w:rsid w:val="002837C9"/>
    <w:rsid w:val="002839CB"/>
    <w:rsid w:val="00283B17"/>
    <w:rsid w:val="00283BEB"/>
    <w:rsid w:val="00283EE7"/>
    <w:rsid w:val="00283F9E"/>
    <w:rsid w:val="002841D9"/>
    <w:rsid w:val="00284250"/>
    <w:rsid w:val="002842B2"/>
    <w:rsid w:val="002842B3"/>
    <w:rsid w:val="002843D3"/>
    <w:rsid w:val="00284502"/>
    <w:rsid w:val="0028452C"/>
    <w:rsid w:val="002848AD"/>
    <w:rsid w:val="00284944"/>
    <w:rsid w:val="00284AB9"/>
    <w:rsid w:val="00284ADD"/>
    <w:rsid w:val="00284AEA"/>
    <w:rsid w:val="00284D40"/>
    <w:rsid w:val="00284FD7"/>
    <w:rsid w:val="00285136"/>
    <w:rsid w:val="002851B8"/>
    <w:rsid w:val="00285239"/>
    <w:rsid w:val="0028527F"/>
    <w:rsid w:val="0028535C"/>
    <w:rsid w:val="002853A9"/>
    <w:rsid w:val="002853F0"/>
    <w:rsid w:val="0028551E"/>
    <w:rsid w:val="002855DF"/>
    <w:rsid w:val="0028560D"/>
    <w:rsid w:val="002856FD"/>
    <w:rsid w:val="00285779"/>
    <w:rsid w:val="002859D4"/>
    <w:rsid w:val="00285A53"/>
    <w:rsid w:val="00286300"/>
    <w:rsid w:val="002863A4"/>
    <w:rsid w:val="0028643A"/>
    <w:rsid w:val="0028654D"/>
    <w:rsid w:val="0028691E"/>
    <w:rsid w:val="00286ACA"/>
    <w:rsid w:val="00286AD4"/>
    <w:rsid w:val="00286CCA"/>
    <w:rsid w:val="00286D62"/>
    <w:rsid w:val="002870A9"/>
    <w:rsid w:val="002870BB"/>
    <w:rsid w:val="00287318"/>
    <w:rsid w:val="0028765D"/>
    <w:rsid w:val="0028773D"/>
    <w:rsid w:val="00287B2E"/>
    <w:rsid w:val="00287EFE"/>
    <w:rsid w:val="002901C2"/>
    <w:rsid w:val="002903C8"/>
    <w:rsid w:val="002904E9"/>
    <w:rsid w:val="0029054F"/>
    <w:rsid w:val="00290692"/>
    <w:rsid w:val="0029092B"/>
    <w:rsid w:val="00290990"/>
    <w:rsid w:val="00290A40"/>
    <w:rsid w:val="00290C0C"/>
    <w:rsid w:val="00290FA3"/>
    <w:rsid w:val="00291262"/>
    <w:rsid w:val="0029138E"/>
    <w:rsid w:val="002914A6"/>
    <w:rsid w:val="002914F8"/>
    <w:rsid w:val="00291637"/>
    <w:rsid w:val="002917EA"/>
    <w:rsid w:val="00291B1C"/>
    <w:rsid w:val="00291C0A"/>
    <w:rsid w:val="00291CFE"/>
    <w:rsid w:val="00291DBA"/>
    <w:rsid w:val="00291E94"/>
    <w:rsid w:val="00292288"/>
    <w:rsid w:val="002923DC"/>
    <w:rsid w:val="0029255A"/>
    <w:rsid w:val="0029268D"/>
    <w:rsid w:val="002926C6"/>
    <w:rsid w:val="0029275B"/>
    <w:rsid w:val="00292831"/>
    <w:rsid w:val="00292A0E"/>
    <w:rsid w:val="00292A2F"/>
    <w:rsid w:val="00292C5A"/>
    <w:rsid w:val="00292DAD"/>
    <w:rsid w:val="00292FE0"/>
    <w:rsid w:val="002930CF"/>
    <w:rsid w:val="00293682"/>
    <w:rsid w:val="00293855"/>
    <w:rsid w:val="0029385E"/>
    <w:rsid w:val="00293997"/>
    <w:rsid w:val="00293A9D"/>
    <w:rsid w:val="00293E81"/>
    <w:rsid w:val="00293F02"/>
    <w:rsid w:val="002941F7"/>
    <w:rsid w:val="00294313"/>
    <w:rsid w:val="00294337"/>
    <w:rsid w:val="002944A7"/>
    <w:rsid w:val="00294A10"/>
    <w:rsid w:val="00294D83"/>
    <w:rsid w:val="00294EF6"/>
    <w:rsid w:val="002953F4"/>
    <w:rsid w:val="00295877"/>
    <w:rsid w:val="00296363"/>
    <w:rsid w:val="0029687B"/>
    <w:rsid w:val="002968E9"/>
    <w:rsid w:val="00296A5E"/>
    <w:rsid w:val="00296C27"/>
    <w:rsid w:val="002970B6"/>
    <w:rsid w:val="0029728A"/>
    <w:rsid w:val="0029754F"/>
    <w:rsid w:val="002978B5"/>
    <w:rsid w:val="002979B4"/>
    <w:rsid w:val="002979C1"/>
    <w:rsid w:val="002979E5"/>
    <w:rsid w:val="002979EA"/>
    <w:rsid w:val="002979EF"/>
    <w:rsid w:val="00297AD3"/>
    <w:rsid w:val="00297ED3"/>
    <w:rsid w:val="00297F79"/>
    <w:rsid w:val="002A0595"/>
    <w:rsid w:val="002A0832"/>
    <w:rsid w:val="002A08D2"/>
    <w:rsid w:val="002A0CE0"/>
    <w:rsid w:val="002A122E"/>
    <w:rsid w:val="002A13C9"/>
    <w:rsid w:val="002A1460"/>
    <w:rsid w:val="002A152E"/>
    <w:rsid w:val="002A1799"/>
    <w:rsid w:val="002A1963"/>
    <w:rsid w:val="002A1A81"/>
    <w:rsid w:val="002A1C0C"/>
    <w:rsid w:val="002A1D0F"/>
    <w:rsid w:val="002A1D1B"/>
    <w:rsid w:val="002A1E58"/>
    <w:rsid w:val="002A1E6E"/>
    <w:rsid w:val="002A212E"/>
    <w:rsid w:val="002A22CA"/>
    <w:rsid w:val="002A232F"/>
    <w:rsid w:val="002A254D"/>
    <w:rsid w:val="002A2605"/>
    <w:rsid w:val="002A2990"/>
    <w:rsid w:val="002A29F8"/>
    <w:rsid w:val="002A2ADB"/>
    <w:rsid w:val="002A2BDC"/>
    <w:rsid w:val="002A2C7E"/>
    <w:rsid w:val="002A3222"/>
    <w:rsid w:val="002A373D"/>
    <w:rsid w:val="002A39F1"/>
    <w:rsid w:val="002A3B8D"/>
    <w:rsid w:val="002A3C41"/>
    <w:rsid w:val="002A3CA6"/>
    <w:rsid w:val="002A3E0A"/>
    <w:rsid w:val="002A3FA4"/>
    <w:rsid w:val="002A403C"/>
    <w:rsid w:val="002A404C"/>
    <w:rsid w:val="002A452A"/>
    <w:rsid w:val="002A4598"/>
    <w:rsid w:val="002A46D0"/>
    <w:rsid w:val="002A4845"/>
    <w:rsid w:val="002A4963"/>
    <w:rsid w:val="002A4B05"/>
    <w:rsid w:val="002A4F73"/>
    <w:rsid w:val="002A5178"/>
    <w:rsid w:val="002A51D1"/>
    <w:rsid w:val="002A524D"/>
    <w:rsid w:val="002A5329"/>
    <w:rsid w:val="002A5509"/>
    <w:rsid w:val="002A57CC"/>
    <w:rsid w:val="002A58B4"/>
    <w:rsid w:val="002A5A0A"/>
    <w:rsid w:val="002A5DC5"/>
    <w:rsid w:val="002A5E59"/>
    <w:rsid w:val="002A5ECE"/>
    <w:rsid w:val="002A60C1"/>
    <w:rsid w:val="002A63F1"/>
    <w:rsid w:val="002A6505"/>
    <w:rsid w:val="002A667B"/>
    <w:rsid w:val="002A6726"/>
    <w:rsid w:val="002A6766"/>
    <w:rsid w:val="002A67FE"/>
    <w:rsid w:val="002A696A"/>
    <w:rsid w:val="002A69D8"/>
    <w:rsid w:val="002A6CB7"/>
    <w:rsid w:val="002A6F59"/>
    <w:rsid w:val="002A7199"/>
    <w:rsid w:val="002A7286"/>
    <w:rsid w:val="002A73AC"/>
    <w:rsid w:val="002A7444"/>
    <w:rsid w:val="002A752E"/>
    <w:rsid w:val="002A7535"/>
    <w:rsid w:val="002A78F7"/>
    <w:rsid w:val="002A7A6A"/>
    <w:rsid w:val="002A7AAB"/>
    <w:rsid w:val="002B0002"/>
    <w:rsid w:val="002B019B"/>
    <w:rsid w:val="002B032F"/>
    <w:rsid w:val="002B0498"/>
    <w:rsid w:val="002B069E"/>
    <w:rsid w:val="002B07A1"/>
    <w:rsid w:val="002B08C7"/>
    <w:rsid w:val="002B0AA6"/>
    <w:rsid w:val="002B0D3A"/>
    <w:rsid w:val="002B0DB7"/>
    <w:rsid w:val="002B0DB8"/>
    <w:rsid w:val="002B104F"/>
    <w:rsid w:val="002B16FB"/>
    <w:rsid w:val="002B185E"/>
    <w:rsid w:val="002B1933"/>
    <w:rsid w:val="002B1B73"/>
    <w:rsid w:val="002B1CD1"/>
    <w:rsid w:val="002B1D0D"/>
    <w:rsid w:val="002B1DA5"/>
    <w:rsid w:val="002B1EB7"/>
    <w:rsid w:val="002B22A7"/>
    <w:rsid w:val="002B231B"/>
    <w:rsid w:val="002B2331"/>
    <w:rsid w:val="002B2418"/>
    <w:rsid w:val="002B26BB"/>
    <w:rsid w:val="002B28CB"/>
    <w:rsid w:val="002B28DF"/>
    <w:rsid w:val="002B2BE2"/>
    <w:rsid w:val="002B2C65"/>
    <w:rsid w:val="002B2EE8"/>
    <w:rsid w:val="002B2FDD"/>
    <w:rsid w:val="002B3178"/>
    <w:rsid w:val="002B3264"/>
    <w:rsid w:val="002B3507"/>
    <w:rsid w:val="002B361F"/>
    <w:rsid w:val="002B3717"/>
    <w:rsid w:val="002B383B"/>
    <w:rsid w:val="002B3A47"/>
    <w:rsid w:val="002B3A89"/>
    <w:rsid w:val="002B3AE5"/>
    <w:rsid w:val="002B3C09"/>
    <w:rsid w:val="002B41D4"/>
    <w:rsid w:val="002B421E"/>
    <w:rsid w:val="002B44FB"/>
    <w:rsid w:val="002B47C2"/>
    <w:rsid w:val="002B4844"/>
    <w:rsid w:val="002B49A0"/>
    <w:rsid w:val="002B4B60"/>
    <w:rsid w:val="002B4C16"/>
    <w:rsid w:val="002B4D98"/>
    <w:rsid w:val="002B4EE0"/>
    <w:rsid w:val="002B4F0A"/>
    <w:rsid w:val="002B4F22"/>
    <w:rsid w:val="002B4F44"/>
    <w:rsid w:val="002B4FEB"/>
    <w:rsid w:val="002B50A4"/>
    <w:rsid w:val="002B546C"/>
    <w:rsid w:val="002B54F2"/>
    <w:rsid w:val="002B57B0"/>
    <w:rsid w:val="002B58CD"/>
    <w:rsid w:val="002B5915"/>
    <w:rsid w:val="002B5948"/>
    <w:rsid w:val="002B5BD7"/>
    <w:rsid w:val="002B5CB6"/>
    <w:rsid w:val="002B5D28"/>
    <w:rsid w:val="002B6236"/>
    <w:rsid w:val="002B623A"/>
    <w:rsid w:val="002B632B"/>
    <w:rsid w:val="002B6377"/>
    <w:rsid w:val="002B6649"/>
    <w:rsid w:val="002B671E"/>
    <w:rsid w:val="002B68C2"/>
    <w:rsid w:val="002B69AF"/>
    <w:rsid w:val="002B6A94"/>
    <w:rsid w:val="002B6A97"/>
    <w:rsid w:val="002B6BE8"/>
    <w:rsid w:val="002B6CCA"/>
    <w:rsid w:val="002B7015"/>
    <w:rsid w:val="002B7373"/>
    <w:rsid w:val="002B739B"/>
    <w:rsid w:val="002B7543"/>
    <w:rsid w:val="002B7690"/>
    <w:rsid w:val="002B7755"/>
    <w:rsid w:val="002B77EE"/>
    <w:rsid w:val="002B78A4"/>
    <w:rsid w:val="002B7A16"/>
    <w:rsid w:val="002B7E67"/>
    <w:rsid w:val="002B7F47"/>
    <w:rsid w:val="002B7FBB"/>
    <w:rsid w:val="002B7FE2"/>
    <w:rsid w:val="002C0152"/>
    <w:rsid w:val="002C0398"/>
    <w:rsid w:val="002C03D9"/>
    <w:rsid w:val="002C0413"/>
    <w:rsid w:val="002C0536"/>
    <w:rsid w:val="002C0871"/>
    <w:rsid w:val="002C08F7"/>
    <w:rsid w:val="002C0935"/>
    <w:rsid w:val="002C098D"/>
    <w:rsid w:val="002C0B76"/>
    <w:rsid w:val="002C0D81"/>
    <w:rsid w:val="002C1095"/>
    <w:rsid w:val="002C1134"/>
    <w:rsid w:val="002C1427"/>
    <w:rsid w:val="002C15D3"/>
    <w:rsid w:val="002C182A"/>
    <w:rsid w:val="002C1898"/>
    <w:rsid w:val="002C198A"/>
    <w:rsid w:val="002C1A0A"/>
    <w:rsid w:val="002C1AC5"/>
    <w:rsid w:val="002C1B3A"/>
    <w:rsid w:val="002C1BA7"/>
    <w:rsid w:val="002C1CF9"/>
    <w:rsid w:val="002C1DD6"/>
    <w:rsid w:val="002C1E7B"/>
    <w:rsid w:val="002C1EA5"/>
    <w:rsid w:val="002C1FB1"/>
    <w:rsid w:val="002C21AE"/>
    <w:rsid w:val="002C21FF"/>
    <w:rsid w:val="002C2282"/>
    <w:rsid w:val="002C2466"/>
    <w:rsid w:val="002C24A2"/>
    <w:rsid w:val="002C2555"/>
    <w:rsid w:val="002C279C"/>
    <w:rsid w:val="002C2813"/>
    <w:rsid w:val="002C2867"/>
    <w:rsid w:val="002C28FA"/>
    <w:rsid w:val="002C2C45"/>
    <w:rsid w:val="002C2D74"/>
    <w:rsid w:val="002C2E9C"/>
    <w:rsid w:val="002C2F46"/>
    <w:rsid w:val="002C308C"/>
    <w:rsid w:val="002C327F"/>
    <w:rsid w:val="002C36B1"/>
    <w:rsid w:val="002C3944"/>
    <w:rsid w:val="002C396A"/>
    <w:rsid w:val="002C3B0B"/>
    <w:rsid w:val="002C3B2F"/>
    <w:rsid w:val="002C3BDA"/>
    <w:rsid w:val="002C3FE2"/>
    <w:rsid w:val="002C4064"/>
    <w:rsid w:val="002C4211"/>
    <w:rsid w:val="002C4256"/>
    <w:rsid w:val="002C4362"/>
    <w:rsid w:val="002C43BA"/>
    <w:rsid w:val="002C4564"/>
    <w:rsid w:val="002C4A8B"/>
    <w:rsid w:val="002C4BAC"/>
    <w:rsid w:val="002C4D9B"/>
    <w:rsid w:val="002C4ED8"/>
    <w:rsid w:val="002C5044"/>
    <w:rsid w:val="002C524D"/>
    <w:rsid w:val="002C535D"/>
    <w:rsid w:val="002C5528"/>
    <w:rsid w:val="002C553A"/>
    <w:rsid w:val="002C56E2"/>
    <w:rsid w:val="002C577C"/>
    <w:rsid w:val="002C57E2"/>
    <w:rsid w:val="002C57F0"/>
    <w:rsid w:val="002C57F6"/>
    <w:rsid w:val="002C5870"/>
    <w:rsid w:val="002C5C30"/>
    <w:rsid w:val="002C5FA2"/>
    <w:rsid w:val="002C6101"/>
    <w:rsid w:val="002C62BC"/>
    <w:rsid w:val="002C650E"/>
    <w:rsid w:val="002C668C"/>
    <w:rsid w:val="002C66A7"/>
    <w:rsid w:val="002C6788"/>
    <w:rsid w:val="002C6805"/>
    <w:rsid w:val="002C6833"/>
    <w:rsid w:val="002C697D"/>
    <w:rsid w:val="002C6B37"/>
    <w:rsid w:val="002C6E16"/>
    <w:rsid w:val="002C6E64"/>
    <w:rsid w:val="002C6FEA"/>
    <w:rsid w:val="002C719E"/>
    <w:rsid w:val="002C76BA"/>
    <w:rsid w:val="002C7846"/>
    <w:rsid w:val="002C7AF6"/>
    <w:rsid w:val="002C7B1E"/>
    <w:rsid w:val="002C7B35"/>
    <w:rsid w:val="002C7B72"/>
    <w:rsid w:val="002C7CA2"/>
    <w:rsid w:val="002C7CDB"/>
    <w:rsid w:val="002C7CF3"/>
    <w:rsid w:val="002C7E9C"/>
    <w:rsid w:val="002C7F5D"/>
    <w:rsid w:val="002D037C"/>
    <w:rsid w:val="002D03BB"/>
    <w:rsid w:val="002D04DE"/>
    <w:rsid w:val="002D04E0"/>
    <w:rsid w:val="002D05A0"/>
    <w:rsid w:val="002D09CA"/>
    <w:rsid w:val="002D0B2B"/>
    <w:rsid w:val="002D0C65"/>
    <w:rsid w:val="002D0CAF"/>
    <w:rsid w:val="002D0CD0"/>
    <w:rsid w:val="002D0D04"/>
    <w:rsid w:val="002D0F9C"/>
    <w:rsid w:val="002D0FD7"/>
    <w:rsid w:val="002D1256"/>
    <w:rsid w:val="002D13D4"/>
    <w:rsid w:val="002D14F8"/>
    <w:rsid w:val="002D151E"/>
    <w:rsid w:val="002D1636"/>
    <w:rsid w:val="002D1784"/>
    <w:rsid w:val="002D1797"/>
    <w:rsid w:val="002D17B3"/>
    <w:rsid w:val="002D186C"/>
    <w:rsid w:val="002D18EA"/>
    <w:rsid w:val="002D18F6"/>
    <w:rsid w:val="002D19CC"/>
    <w:rsid w:val="002D19D1"/>
    <w:rsid w:val="002D1D0D"/>
    <w:rsid w:val="002D1F75"/>
    <w:rsid w:val="002D299C"/>
    <w:rsid w:val="002D2ADA"/>
    <w:rsid w:val="002D2D88"/>
    <w:rsid w:val="002D2DBE"/>
    <w:rsid w:val="002D2F49"/>
    <w:rsid w:val="002D30F1"/>
    <w:rsid w:val="002D312D"/>
    <w:rsid w:val="002D3203"/>
    <w:rsid w:val="002D320F"/>
    <w:rsid w:val="002D32E8"/>
    <w:rsid w:val="002D35D6"/>
    <w:rsid w:val="002D3770"/>
    <w:rsid w:val="002D3F39"/>
    <w:rsid w:val="002D4161"/>
    <w:rsid w:val="002D41B9"/>
    <w:rsid w:val="002D4217"/>
    <w:rsid w:val="002D4A9E"/>
    <w:rsid w:val="002D4BB4"/>
    <w:rsid w:val="002D4DE9"/>
    <w:rsid w:val="002D4E20"/>
    <w:rsid w:val="002D4F52"/>
    <w:rsid w:val="002D515B"/>
    <w:rsid w:val="002D5191"/>
    <w:rsid w:val="002D59A7"/>
    <w:rsid w:val="002D5AA5"/>
    <w:rsid w:val="002D5B96"/>
    <w:rsid w:val="002D5C45"/>
    <w:rsid w:val="002D5DBE"/>
    <w:rsid w:val="002D5FDC"/>
    <w:rsid w:val="002D5FFD"/>
    <w:rsid w:val="002D6082"/>
    <w:rsid w:val="002D6212"/>
    <w:rsid w:val="002D6269"/>
    <w:rsid w:val="002D634C"/>
    <w:rsid w:val="002D64D5"/>
    <w:rsid w:val="002D69A1"/>
    <w:rsid w:val="002D7043"/>
    <w:rsid w:val="002D7052"/>
    <w:rsid w:val="002D7226"/>
    <w:rsid w:val="002D7424"/>
    <w:rsid w:val="002D7435"/>
    <w:rsid w:val="002D7486"/>
    <w:rsid w:val="002D7547"/>
    <w:rsid w:val="002D778B"/>
    <w:rsid w:val="002D7ADA"/>
    <w:rsid w:val="002D7AF7"/>
    <w:rsid w:val="002D7B5F"/>
    <w:rsid w:val="002D7C1C"/>
    <w:rsid w:val="002D7C88"/>
    <w:rsid w:val="002D7E30"/>
    <w:rsid w:val="002E0108"/>
    <w:rsid w:val="002E0555"/>
    <w:rsid w:val="002E06DF"/>
    <w:rsid w:val="002E0A7D"/>
    <w:rsid w:val="002E0AAE"/>
    <w:rsid w:val="002E0D11"/>
    <w:rsid w:val="002E0F1B"/>
    <w:rsid w:val="002E1028"/>
    <w:rsid w:val="002E112C"/>
    <w:rsid w:val="002E13B8"/>
    <w:rsid w:val="002E13C9"/>
    <w:rsid w:val="002E13D4"/>
    <w:rsid w:val="002E14CA"/>
    <w:rsid w:val="002E1592"/>
    <w:rsid w:val="002E15D2"/>
    <w:rsid w:val="002E177A"/>
    <w:rsid w:val="002E19A5"/>
    <w:rsid w:val="002E1CF7"/>
    <w:rsid w:val="002E1D39"/>
    <w:rsid w:val="002E1ED5"/>
    <w:rsid w:val="002E2312"/>
    <w:rsid w:val="002E2384"/>
    <w:rsid w:val="002E25BD"/>
    <w:rsid w:val="002E2D6F"/>
    <w:rsid w:val="002E3231"/>
    <w:rsid w:val="002E325A"/>
    <w:rsid w:val="002E333A"/>
    <w:rsid w:val="002E337D"/>
    <w:rsid w:val="002E33C9"/>
    <w:rsid w:val="002E33D8"/>
    <w:rsid w:val="002E35DC"/>
    <w:rsid w:val="002E35E1"/>
    <w:rsid w:val="002E35E8"/>
    <w:rsid w:val="002E3688"/>
    <w:rsid w:val="002E37E2"/>
    <w:rsid w:val="002E3A39"/>
    <w:rsid w:val="002E3C48"/>
    <w:rsid w:val="002E3E23"/>
    <w:rsid w:val="002E44E6"/>
    <w:rsid w:val="002E487B"/>
    <w:rsid w:val="002E4923"/>
    <w:rsid w:val="002E4A55"/>
    <w:rsid w:val="002E4C07"/>
    <w:rsid w:val="002E4E21"/>
    <w:rsid w:val="002E4F6E"/>
    <w:rsid w:val="002E4FB9"/>
    <w:rsid w:val="002E5171"/>
    <w:rsid w:val="002E51CA"/>
    <w:rsid w:val="002E5501"/>
    <w:rsid w:val="002E5733"/>
    <w:rsid w:val="002E58E4"/>
    <w:rsid w:val="002E5AEE"/>
    <w:rsid w:val="002E5AF8"/>
    <w:rsid w:val="002E5B57"/>
    <w:rsid w:val="002E5E94"/>
    <w:rsid w:val="002E618B"/>
    <w:rsid w:val="002E66DE"/>
    <w:rsid w:val="002E69AE"/>
    <w:rsid w:val="002E6B33"/>
    <w:rsid w:val="002E6EDA"/>
    <w:rsid w:val="002E703F"/>
    <w:rsid w:val="002E70B3"/>
    <w:rsid w:val="002E727D"/>
    <w:rsid w:val="002E7503"/>
    <w:rsid w:val="002E7785"/>
    <w:rsid w:val="002E78A3"/>
    <w:rsid w:val="002E79B2"/>
    <w:rsid w:val="002E7BBC"/>
    <w:rsid w:val="002E7E76"/>
    <w:rsid w:val="002E7FF2"/>
    <w:rsid w:val="002F0066"/>
    <w:rsid w:val="002F00E6"/>
    <w:rsid w:val="002F020E"/>
    <w:rsid w:val="002F0381"/>
    <w:rsid w:val="002F06E5"/>
    <w:rsid w:val="002F07A7"/>
    <w:rsid w:val="002F083E"/>
    <w:rsid w:val="002F08C3"/>
    <w:rsid w:val="002F0AA6"/>
    <w:rsid w:val="002F0E17"/>
    <w:rsid w:val="002F111F"/>
    <w:rsid w:val="002F16E3"/>
    <w:rsid w:val="002F1705"/>
    <w:rsid w:val="002F1E16"/>
    <w:rsid w:val="002F1FF0"/>
    <w:rsid w:val="002F202C"/>
    <w:rsid w:val="002F21F5"/>
    <w:rsid w:val="002F2320"/>
    <w:rsid w:val="002F23CA"/>
    <w:rsid w:val="002F2682"/>
    <w:rsid w:val="002F283C"/>
    <w:rsid w:val="002F2B6E"/>
    <w:rsid w:val="002F2DBC"/>
    <w:rsid w:val="002F344A"/>
    <w:rsid w:val="002F3482"/>
    <w:rsid w:val="002F3591"/>
    <w:rsid w:val="002F3672"/>
    <w:rsid w:val="002F36E7"/>
    <w:rsid w:val="002F38F5"/>
    <w:rsid w:val="002F3906"/>
    <w:rsid w:val="002F3954"/>
    <w:rsid w:val="002F39F5"/>
    <w:rsid w:val="002F426A"/>
    <w:rsid w:val="002F450A"/>
    <w:rsid w:val="002F48CF"/>
    <w:rsid w:val="002F4ACB"/>
    <w:rsid w:val="002F4AF4"/>
    <w:rsid w:val="002F4B84"/>
    <w:rsid w:val="002F5219"/>
    <w:rsid w:val="002F5573"/>
    <w:rsid w:val="002F5765"/>
    <w:rsid w:val="002F5928"/>
    <w:rsid w:val="002F5ABA"/>
    <w:rsid w:val="002F5DD6"/>
    <w:rsid w:val="002F5F9D"/>
    <w:rsid w:val="002F60EF"/>
    <w:rsid w:val="002F615F"/>
    <w:rsid w:val="002F6391"/>
    <w:rsid w:val="002F64AA"/>
    <w:rsid w:val="002F6842"/>
    <w:rsid w:val="002F6BDB"/>
    <w:rsid w:val="002F6F33"/>
    <w:rsid w:val="002F7031"/>
    <w:rsid w:val="002F7099"/>
    <w:rsid w:val="002F7125"/>
    <w:rsid w:val="002F7714"/>
    <w:rsid w:val="002F7722"/>
    <w:rsid w:val="002F786F"/>
    <w:rsid w:val="002F7B98"/>
    <w:rsid w:val="002F7D6F"/>
    <w:rsid w:val="002F7DA5"/>
    <w:rsid w:val="002F7DC5"/>
    <w:rsid w:val="002F7EAD"/>
    <w:rsid w:val="002F7ED5"/>
    <w:rsid w:val="00300030"/>
    <w:rsid w:val="0030007F"/>
    <w:rsid w:val="003001A1"/>
    <w:rsid w:val="003002F7"/>
    <w:rsid w:val="00300672"/>
    <w:rsid w:val="003006E0"/>
    <w:rsid w:val="00300901"/>
    <w:rsid w:val="00300A6E"/>
    <w:rsid w:val="00300BFA"/>
    <w:rsid w:val="00300C8A"/>
    <w:rsid w:val="00300DCB"/>
    <w:rsid w:val="00300DFA"/>
    <w:rsid w:val="0030130A"/>
    <w:rsid w:val="0030169E"/>
    <w:rsid w:val="003016E7"/>
    <w:rsid w:val="00301804"/>
    <w:rsid w:val="003019A8"/>
    <w:rsid w:val="00301C06"/>
    <w:rsid w:val="00301CC6"/>
    <w:rsid w:val="00301D51"/>
    <w:rsid w:val="00301D93"/>
    <w:rsid w:val="003025F9"/>
    <w:rsid w:val="003027AD"/>
    <w:rsid w:val="00302924"/>
    <w:rsid w:val="00302B7D"/>
    <w:rsid w:val="00302F91"/>
    <w:rsid w:val="00303057"/>
    <w:rsid w:val="00303253"/>
    <w:rsid w:val="0030332C"/>
    <w:rsid w:val="003033F4"/>
    <w:rsid w:val="0030340E"/>
    <w:rsid w:val="003037F1"/>
    <w:rsid w:val="003037F6"/>
    <w:rsid w:val="00303A76"/>
    <w:rsid w:val="00303AE8"/>
    <w:rsid w:val="00303C26"/>
    <w:rsid w:val="00303DBF"/>
    <w:rsid w:val="00303E2E"/>
    <w:rsid w:val="003040B0"/>
    <w:rsid w:val="003040CE"/>
    <w:rsid w:val="00304123"/>
    <w:rsid w:val="003041D6"/>
    <w:rsid w:val="003041EB"/>
    <w:rsid w:val="003044DA"/>
    <w:rsid w:val="00304558"/>
    <w:rsid w:val="00304659"/>
    <w:rsid w:val="0030465A"/>
    <w:rsid w:val="00304A53"/>
    <w:rsid w:val="00304C6E"/>
    <w:rsid w:val="00304EE3"/>
    <w:rsid w:val="00305327"/>
    <w:rsid w:val="003054E4"/>
    <w:rsid w:val="003055E2"/>
    <w:rsid w:val="00305682"/>
    <w:rsid w:val="003059C7"/>
    <w:rsid w:val="00305CBE"/>
    <w:rsid w:val="00305F13"/>
    <w:rsid w:val="00305F73"/>
    <w:rsid w:val="00306143"/>
    <w:rsid w:val="0030623D"/>
    <w:rsid w:val="00306266"/>
    <w:rsid w:val="00306286"/>
    <w:rsid w:val="003064E9"/>
    <w:rsid w:val="003069B2"/>
    <w:rsid w:val="00306B8B"/>
    <w:rsid w:val="00306E71"/>
    <w:rsid w:val="00306F9F"/>
    <w:rsid w:val="0030731B"/>
    <w:rsid w:val="0030739C"/>
    <w:rsid w:val="0030745C"/>
    <w:rsid w:val="00307656"/>
    <w:rsid w:val="0030776F"/>
    <w:rsid w:val="00307974"/>
    <w:rsid w:val="00307B15"/>
    <w:rsid w:val="00307BB7"/>
    <w:rsid w:val="00307C04"/>
    <w:rsid w:val="00307E68"/>
    <w:rsid w:val="0031052C"/>
    <w:rsid w:val="003105BB"/>
    <w:rsid w:val="003106DC"/>
    <w:rsid w:val="00310703"/>
    <w:rsid w:val="00310816"/>
    <w:rsid w:val="00310B10"/>
    <w:rsid w:val="00310BB6"/>
    <w:rsid w:val="003112B3"/>
    <w:rsid w:val="003112B6"/>
    <w:rsid w:val="00311684"/>
    <w:rsid w:val="003116B7"/>
    <w:rsid w:val="003118F4"/>
    <w:rsid w:val="00311A63"/>
    <w:rsid w:val="00311BBA"/>
    <w:rsid w:val="00311F0C"/>
    <w:rsid w:val="00312096"/>
    <w:rsid w:val="00312380"/>
    <w:rsid w:val="00312988"/>
    <w:rsid w:val="0031298C"/>
    <w:rsid w:val="00312B6F"/>
    <w:rsid w:val="00312BE3"/>
    <w:rsid w:val="00312E25"/>
    <w:rsid w:val="003130B7"/>
    <w:rsid w:val="0031332F"/>
    <w:rsid w:val="0031339E"/>
    <w:rsid w:val="00313454"/>
    <w:rsid w:val="003135B9"/>
    <w:rsid w:val="00313629"/>
    <w:rsid w:val="0031369E"/>
    <w:rsid w:val="003136C5"/>
    <w:rsid w:val="003136EA"/>
    <w:rsid w:val="003137A1"/>
    <w:rsid w:val="0031393B"/>
    <w:rsid w:val="00313CEF"/>
    <w:rsid w:val="00313DD9"/>
    <w:rsid w:val="00313F2D"/>
    <w:rsid w:val="00313FFB"/>
    <w:rsid w:val="003140C4"/>
    <w:rsid w:val="003140CB"/>
    <w:rsid w:val="00314106"/>
    <w:rsid w:val="003141EF"/>
    <w:rsid w:val="003142FB"/>
    <w:rsid w:val="00314412"/>
    <w:rsid w:val="003147DC"/>
    <w:rsid w:val="0031496A"/>
    <w:rsid w:val="0031497B"/>
    <w:rsid w:val="00314A89"/>
    <w:rsid w:val="00314B3C"/>
    <w:rsid w:val="00314DB8"/>
    <w:rsid w:val="00314F36"/>
    <w:rsid w:val="00314F7D"/>
    <w:rsid w:val="00314F7F"/>
    <w:rsid w:val="00315030"/>
    <w:rsid w:val="003150D7"/>
    <w:rsid w:val="00315128"/>
    <w:rsid w:val="0031543D"/>
    <w:rsid w:val="00315639"/>
    <w:rsid w:val="00315FBD"/>
    <w:rsid w:val="003163B3"/>
    <w:rsid w:val="0031643B"/>
    <w:rsid w:val="003164F1"/>
    <w:rsid w:val="00316579"/>
    <w:rsid w:val="003165C4"/>
    <w:rsid w:val="00316731"/>
    <w:rsid w:val="003167A1"/>
    <w:rsid w:val="00316D36"/>
    <w:rsid w:val="00316EAA"/>
    <w:rsid w:val="00316F78"/>
    <w:rsid w:val="00317265"/>
    <w:rsid w:val="003172D4"/>
    <w:rsid w:val="003174AD"/>
    <w:rsid w:val="00317585"/>
    <w:rsid w:val="003177B7"/>
    <w:rsid w:val="0031780A"/>
    <w:rsid w:val="00317911"/>
    <w:rsid w:val="00317BCE"/>
    <w:rsid w:val="00317C65"/>
    <w:rsid w:val="00317D2E"/>
    <w:rsid w:val="00320290"/>
    <w:rsid w:val="003202B3"/>
    <w:rsid w:val="0032058E"/>
    <w:rsid w:val="00320ABF"/>
    <w:rsid w:val="00320AE3"/>
    <w:rsid w:val="00320B93"/>
    <w:rsid w:val="00320BBC"/>
    <w:rsid w:val="00320C2A"/>
    <w:rsid w:val="00320FBC"/>
    <w:rsid w:val="00320FC9"/>
    <w:rsid w:val="00321103"/>
    <w:rsid w:val="00321116"/>
    <w:rsid w:val="00321126"/>
    <w:rsid w:val="003217C1"/>
    <w:rsid w:val="003219CC"/>
    <w:rsid w:val="00321A78"/>
    <w:rsid w:val="00321B40"/>
    <w:rsid w:val="00321C0A"/>
    <w:rsid w:val="00321CB5"/>
    <w:rsid w:val="00321CCD"/>
    <w:rsid w:val="00321DE2"/>
    <w:rsid w:val="00321DF4"/>
    <w:rsid w:val="00322001"/>
    <w:rsid w:val="00322165"/>
    <w:rsid w:val="003221F1"/>
    <w:rsid w:val="003225D7"/>
    <w:rsid w:val="00322836"/>
    <w:rsid w:val="00322849"/>
    <w:rsid w:val="003228AE"/>
    <w:rsid w:val="00322976"/>
    <w:rsid w:val="00322D1D"/>
    <w:rsid w:val="00323451"/>
    <w:rsid w:val="00323645"/>
    <w:rsid w:val="00323781"/>
    <w:rsid w:val="00323FD6"/>
    <w:rsid w:val="00324201"/>
    <w:rsid w:val="0032432D"/>
    <w:rsid w:val="0032433D"/>
    <w:rsid w:val="003245D1"/>
    <w:rsid w:val="00324B74"/>
    <w:rsid w:val="00324CA4"/>
    <w:rsid w:val="00324F78"/>
    <w:rsid w:val="00324FBE"/>
    <w:rsid w:val="00325149"/>
    <w:rsid w:val="003253BD"/>
    <w:rsid w:val="00325422"/>
    <w:rsid w:val="00325D85"/>
    <w:rsid w:val="00325DA5"/>
    <w:rsid w:val="00326273"/>
    <w:rsid w:val="00326389"/>
    <w:rsid w:val="00326463"/>
    <w:rsid w:val="00326616"/>
    <w:rsid w:val="0032676C"/>
    <w:rsid w:val="00326AFF"/>
    <w:rsid w:val="00326B3E"/>
    <w:rsid w:val="00326BBD"/>
    <w:rsid w:val="00326D61"/>
    <w:rsid w:val="00326E5B"/>
    <w:rsid w:val="00326E5E"/>
    <w:rsid w:val="00326FDF"/>
    <w:rsid w:val="00327098"/>
    <w:rsid w:val="00327144"/>
    <w:rsid w:val="00327369"/>
    <w:rsid w:val="003274B7"/>
    <w:rsid w:val="003274F1"/>
    <w:rsid w:val="0032768A"/>
    <w:rsid w:val="003278ED"/>
    <w:rsid w:val="00327945"/>
    <w:rsid w:val="00327C9D"/>
    <w:rsid w:val="00327D32"/>
    <w:rsid w:val="0033029B"/>
    <w:rsid w:val="003303F3"/>
    <w:rsid w:val="00330525"/>
    <w:rsid w:val="003305C4"/>
    <w:rsid w:val="00330690"/>
    <w:rsid w:val="00330E43"/>
    <w:rsid w:val="00330F5C"/>
    <w:rsid w:val="00330FB0"/>
    <w:rsid w:val="0033127A"/>
    <w:rsid w:val="003312E9"/>
    <w:rsid w:val="0033141A"/>
    <w:rsid w:val="003314A1"/>
    <w:rsid w:val="0033153B"/>
    <w:rsid w:val="00331594"/>
    <w:rsid w:val="00331633"/>
    <w:rsid w:val="00331919"/>
    <w:rsid w:val="00331A68"/>
    <w:rsid w:val="00331B38"/>
    <w:rsid w:val="00331E7F"/>
    <w:rsid w:val="003320AE"/>
    <w:rsid w:val="00332106"/>
    <w:rsid w:val="0033241A"/>
    <w:rsid w:val="003324DF"/>
    <w:rsid w:val="00332699"/>
    <w:rsid w:val="003329D3"/>
    <w:rsid w:val="00332C78"/>
    <w:rsid w:val="00332D40"/>
    <w:rsid w:val="00332FFB"/>
    <w:rsid w:val="003330E7"/>
    <w:rsid w:val="00333117"/>
    <w:rsid w:val="0033357D"/>
    <w:rsid w:val="003337BE"/>
    <w:rsid w:val="00333888"/>
    <w:rsid w:val="0033388A"/>
    <w:rsid w:val="00333B42"/>
    <w:rsid w:val="00333B7B"/>
    <w:rsid w:val="00333B83"/>
    <w:rsid w:val="00333C09"/>
    <w:rsid w:val="00333F79"/>
    <w:rsid w:val="0033410C"/>
    <w:rsid w:val="0033431F"/>
    <w:rsid w:val="00334408"/>
    <w:rsid w:val="00334454"/>
    <w:rsid w:val="0033460B"/>
    <w:rsid w:val="003346F1"/>
    <w:rsid w:val="00334A12"/>
    <w:rsid w:val="00334A23"/>
    <w:rsid w:val="00334E94"/>
    <w:rsid w:val="00334F82"/>
    <w:rsid w:val="003351E2"/>
    <w:rsid w:val="003352FD"/>
    <w:rsid w:val="0033531E"/>
    <w:rsid w:val="00335844"/>
    <w:rsid w:val="00335863"/>
    <w:rsid w:val="003358C5"/>
    <w:rsid w:val="003358F6"/>
    <w:rsid w:val="00335932"/>
    <w:rsid w:val="00335DB0"/>
    <w:rsid w:val="0033630B"/>
    <w:rsid w:val="003365F1"/>
    <w:rsid w:val="0033677A"/>
    <w:rsid w:val="0033687F"/>
    <w:rsid w:val="00336A2E"/>
    <w:rsid w:val="00336C56"/>
    <w:rsid w:val="00337283"/>
    <w:rsid w:val="003372C4"/>
    <w:rsid w:val="0033731E"/>
    <w:rsid w:val="0033732C"/>
    <w:rsid w:val="00337810"/>
    <w:rsid w:val="0033789C"/>
    <w:rsid w:val="00337979"/>
    <w:rsid w:val="00337ABE"/>
    <w:rsid w:val="00337B86"/>
    <w:rsid w:val="00337EFB"/>
    <w:rsid w:val="00340070"/>
    <w:rsid w:val="0034017C"/>
    <w:rsid w:val="003404EC"/>
    <w:rsid w:val="00340526"/>
    <w:rsid w:val="00340924"/>
    <w:rsid w:val="00340927"/>
    <w:rsid w:val="0034099E"/>
    <w:rsid w:val="0034123A"/>
    <w:rsid w:val="00341244"/>
    <w:rsid w:val="00341320"/>
    <w:rsid w:val="00341A8E"/>
    <w:rsid w:val="00341DF6"/>
    <w:rsid w:val="00341DFA"/>
    <w:rsid w:val="00341E50"/>
    <w:rsid w:val="00341E54"/>
    <w:rsid w:val="00341ECF"/>
    <w:rsid w:val="0034261F"/>
    <w:rsid w:val="003427C7"/>
    <w:rsid w:val="003429F7"/>
    <w:rsid w:val="00342A00"/>
    <w:rsid w:val="00342BE2"/>
    <w:rsid w:val="00342C0D"/>
    <w:rsid w:val="00342DB7"/>
    <w:rsid w:val="00342E2D"/>
    <w:rsid w:val="00342ED0"/>
    <w:rsid w:val="00342F43"/>
    <w:rsid w:val="00343147"/>
    <w:rsid w:val="00343334"/>
    <w:rsid w:val="00343514"/>
    <w:rsid w:val="003435A4"/>
    <w:rsid w:val="00343666"/>
    <w:rsid w:val="003437EF"/>
    <w:rsid w:val="00343BD0"/>
    <w:rsid w:val="00343CD6"/>
    <w:rsid w:val="00343D78"/>
    <w:rsid w:val="00344133"/>
    <w:rsid w:val="0034439D"/>
    <w:rsid w:val="003445A4"/>
    <w:rsid w:val="00344611"/>
    <w:rsid w:val="00344812"/>
    <w:rsid w:val="00344855"/>
    <w:rsid w:val="003448A1"/>
    <w:rsid w:val="00344ABA"/>
    <w:rsid w:val="00344E3C"/>
    <w:rsid w:val="00344EAD"/>
    <w:rsid w:val="00344F91"/>
    <w:rsid w:val="00345728"/>
    <w:rsid w:val="003457FE"/>
    <w:rsid w:val="003459A5"/>
    <w:rsid w:val="003459C3"/>
    <w:rsid w:val="00345A13"/>
    <w:rsid w:val="00345AF8"/>
    <w:rsid w:val="00346100"/>
    <w:rsid w:val="003462C4"/>
    <w:rsid w:val="003469DC"/>
    <w:rsid w:val="00346DC4"/>
    <w:rsid w:val="00346E36"/>
    <w:rsid w:val="00346E50"/>
    <w:rsid w:val="00346EF0"/>
    <w:rsid w:val="00346FA5"/>
    <w:rsid w:val="00347273"/>
    <w:rsid w:val="0034737F"/>
    <w:rsid w:val="00347723"/>
    <w:rsid w:val="00347907"/>
    <w:rsid w:val="0034790A"/>
    <w:rsid w:val="00347971"/>
    <w:rsid w:val="00347A6F"/>
    <w:rsid w:val="00347A72"/>
    <w:rsid w:val="00347B81"/>
    <w:rsid w:val="00347E72"/>
    <w:rsid w:val="00347F90"/>
    <w:rsid w:val="00350196"/>
    <w:rsid w:val="003501C8"/>
    <w:rsid w:val="003502EF"/>
    <w:rsid w:val="003504DD"/>
    <w:rsid w:val="003504F5"/>
    <w:rsid w:val="003506D5"/>
    <w:rsid w:val="003506F3"/>
    <w:rsid w:val="00350AD4"/>
    <w:rsid w:val="00350B0F"/>
    <w:rsid w:val="00350E4D"/>
    <w:rsid w:val="0035100E"/>
    <w:rsid w:val="00351065"/>
    <w:rsid w:val="0035147A"/>
    <w:rsid w:val="00351919"/>
    <w:rsid w:val="00351ABB"/>
    <w:rsid w:val="00351B4A"/>
    <w:rsid w:val="00351C47"/>
    <w:rsid w:val="00351E47"/>
    <w:rsid w:val="00351E72"/>
    <w:rsid w:val="00351E92"/>
    <w:rsid w:val="0035208A"/>
    <w:rsid w:val="0035228D"/>
    <w:rsid w:val="003523C7"/>
    <w:rsid w:val="00352534"/>
    <w:rsid w:val="003527F9"/>
    <w:rsid w:val="00352810"/>
    <w:rsid w:val="003528B6"/>
    <w:rsid w:val="00352C1A"/>
    <w:rsid w:val="00352E21"/>
    <w:rsid w:val="00352EA9"/>
    <w:rsid w:val="00352F9A"/>
    <w:rsid w:val="0035315D"/>
    <w:rsid w:val="00353311"/>
    <w:rsid w:val="003535F9"/>
    <w:rsid w:val="003536BB"/>
    <w:rsid w:val="003537AB"/>
    <w:rsid w:val="00353802"/>
    <w:rsid w:val="00353882"/>
    <w:rsid w:val="003539D3"/>
    <w:rsid w:val="00353F4D"/>
    <w:rsid w:val="00353FBD"/>
    <w:rsid w:val="003541FE"/>
    <w:rsid w:val="00354273"/>
    <w:rsid w:val="003544A7"/>
    <w:rsid w:val="00354799"/>
    <w:rsid w:val="00354924"/>
    <w:rsid w:val="00354947"/>
    <w:rsid w:val="00354B45"/>
    <w:rsid w:val="00354FDD"/>
    <w:rsid w:val="00355512"/>
    <w:rsid w:val="0035551C"/>
    <w:rsid w:val="003559BC"/>
    <w:rsid w:val="00355AFD"/>
    <w:rsid w:val="00355CC2"/>
    <w:rsid w:val="00355E7E"/>
    <w:rsid w:val="00356001"/>
    <w:rsid w:val="0035600D"/>
    <w:rsid w:val="00356177"/>
    <w:rsid w:val="00356209"/>
    <w:rsid w:val="00356284"/>
    <w:rsid w:val="00356431"/>
    <w:rsid w:val="003564B2"/>
    <w:rsid w:val="00356838"/>
    <w:rsid w:val="00356CAB"/>
    <w:rsid w:val="00356E02"/>
    <w:rsid w:val="00357048"/>
    <w:rsid w:val="003572F7"/>
    <w:rsid w:val="00357370"/>
    <w:rsid w:val="003574A0"/>
    <w:rsid w:val="00357668"/>
    <w:rsid w:val="003577E3"/>
    <w:rsid w:val="003579CE"/>
    <w:rsid w:val="00357AA0"/>
    <w:rsid w:val="00357E06"/>
    <w:rsid w:val="00357E7F"/>
    <w:rsid w:val="00357F4C"/>
    <w:rsid w:val="00360013"/>
    <w:rsid w:val="00360453"/>
    <w:rsid w:val="0036059D"/>
    <w:rsid w:val="003607C5"/>
    <w:rsid w:val="003608A2"/>
    <w:rsid w:val="00360A5B"/>
    <w:rsid w:val="00360C68"/>
    <w:rsid w:val="00360F14"/>
    <w:rsid w:val="00360FBF"/>
    <w:rsid w:val="003610E7"/>
    <w:rsid w:val="003611B1"/>
    <w:rsid w:val="003612FB"/>
    <w:rsid w:val="00361325"/>
    <w:rsid w:val="003613EB"/>
    <w:rsid w:val="00361B9C"/>
    <w:rsid w:val="00361C42"/>
    <w:rsid w:val="003622DF"/>
    <w:rsid w:val="003624DD"/>
    <w:rsid w:val="003626D5"/>
    <w:rsid w:val="00362804"/>
    <w:rsid w:val="0036298D"/>
    <w:rsid w:val="00362B40"/>
    <w:rsid w:val="00362BE1"/>
    <w:rsid w:val="00362CAE"/>
    <w:rsid w:val="00362CC3"/>
    <w:rsid w:val="00362D5B"/>
    <w:rsid w:val="00362D78"/>
    <w:rsid w:val="00362DEE"/>
    <w:rsid w:val="00362E3C"/>
    <w:rsid w:val="0036304E"/>
    <w:rsid w:val="00363199"/>
    <w:rsid w:val="0036319D"/>
    <w:rsid w:val="0036336A"/>
    <w:rsid w:val="00363548"/>
    <w:rsid w:val="003635C4"/>
    <w:rsid w:val="00363B0B"/>
    <w:rsid w:val="00363C75"/>
    <w:rsid w:val="00363C8C"/>
    <w:rsid w:val="00363EC9"/>
    <w:rsid w:val="00363EDB"/>
    <w:rsid w:val="00364229"/>
    <w:rsid w:val="00364969"/>
    <w:rsid w:val="00364A4F"/>
    <w:rsid w:val="00364C42"/>
    <w:rsid w:val="00364E84"/>
    <w:rsid w:val="00364F35"/>
    <w:rsid w:val="00365090"/>
    <w:rsid w:val="0036509F"/>
    <w:rsid w:val="00365277"/>
    <w:rsid w:val="00365554"/>
    <w:rsid w:val="0036560C"/>
    <w:rsid w:val="00365798"/>
    <w:rsid w:val="00365989"/>
    <w:rsid w:val="00365E96"/>
    <w:rsid w:val="00365EF4"/>
    <w:rsid w:val="00365F8F"/>
    <w:rsid w:val="003663FA"/>
    <w:rsid w:val="003664F2"/>
    <w:rsid w:val="00366599"/>
    <w:rsid w:val="003667B3"/>
    <w:rsid w:val="00366852"/>
    <w:rsid w:val="00366879"/>
    <w:rsid w:val="00366BE1"/>
    <w:rsid w:val="00366C10"/>
    <w:rsid w:val="00366E88"/>
    <w:rsid w:val="003670FB"/>
    <w:rsid w:val="003673ED"/>
    <w:rsid w:val="0036747A"/>
    <w:rsid w:val="003674B0"/>
    <w:rsid w:val="003678A7"/>
    <w:rsid w:val="00367975"/>
    <w:rsid w:val="00367C59"/>
    <w:rsid w:val="00367CB3"/>
    <w:rsid w:val="00367CB7"/>
    <w:rsid w:val="00367EC8"/>
    <w:rsid w:val="00370582"/>
    <w:rsid w:val="00370D2D"/>
    <w:rsid w:val="00371005"/>
    <w:rsid w:val="00371321"/>
    <w:rsid w:val="003714EC"/>
    <w:rsid w:val="0037191D"/>
    <w:rsid w:val="00371BBB"/>
    <w:rsid w:val="00371E28"/>
    <w:rsid w:val="00371E6D"/>
    <w:rsid w:val="00371FC6"/>
    <w:rsid w:val="003720DA"/>
    <w:rsid w:val="0037236C"/>
    <w:rsid w:val="00372618"/>
    <w:rsid w:val="003726BB"/>
    <w:rsid w:val="0037272F"/>
    <w:rsid w:val="00372765"/>
    <w:rsid w:val="003728B7"/>
    <w:rsid w:val="00372987"/>
    <w:rsid w:val="00372C8B"/>
    <w:rsid w:val="0037304E"/>
    <w:rsid w:val="0037351B"/>
    <w:rsid w:val="003736CA"/>
    <w:rsid w:val="0037372B"/>
    <w:rsid w:val="0037387A"/>
    <w:rsid w:val="00373C4B"/>
    <w:rsid w:val="00373C9C"/>
    <w:rsid w:val="00373DCD"/>
    <w:rsid w:val="00374116"/>
    <w:rsid w:val="00374133"/>
    <w:rsid w:val="00374391"/>
    <w:rsid w:val="00374768"/>
    <w:rsid w:val="00374925"/>
    <w:rsid w:val="00374A19"/>
    <w:rsid w:val="00374A6D"/>
    <w:rsid w:val="00374A95"/>
    <w:rsid w:val="00374B29"/>
    <w:rsid w:val="00374CBC"/>
    <w:rsid w:val="00374D2D"/>
    <w:rsid w:val="00374D77"/>
    <w:rsid w:val="00374F44"/>
    <w:rsid w:val="00375025"/>
    <w:rsid w:val="003750F1"/>
    <w:rsid w:val="00375232"/>
    <w:rsid w:val="003756A5"/>
    <w:rsid w:val="0037577D"/>
    <w:rsid w:val="003757AC"/>
    <w:rsid w:val="00375C95"/>
    <w:rsid w:val="00376036"/>
    <w:rsid w:val="0037627B"/>
    <w:rsid w:val="00376645"/>
    <w:rsid w:val="003767E2"/>
    <w:rsid w:val="00376876"/>
    <w:rsid w:val="00376A67"/>
    <w:rsid w:val="00376AA4"/>
    <w:rsid w:val="00376AFE"/>
    <w:rsid w:val="00376E22"/>
    <w:rsid w:val="00376E2D"/>
    <w:rsid w:val="003770DA"/>
    <w:rsid w:val="0037779B"/>
    <w:rsid w:val="00377A9A"/>
    <w:rsid w:val="00377DAA"/>
    <w:rsid w:val="003801BD"/>
    <w:rsid w:val="00380383"/>
    <w:rsid w:val="00380389"/>
    <w:rsid w:val="0038044C"/>
    <w:rsid w:val="00380453"/>
    <w:rsid w:val="0038055F"/>
    <w:rsid w:val="00380A69"/>
    <w:rsid w:val="00380A6E"/>
    <w:rsid w:val="00380B23"/>
    <w:rsid w:val="00380B90"/>
    <w:rsid w:val="00380BFC"/>
    <w:rsid w:val="00380CFC"/>
    <w:rsid w:val="00380F70"/>
    <w:rsid w:val="0038114D"/>
    <w:rsid w:val="00381460"/>
    <w:rsid w:val="003815EF"/>
    <w:rsid w:val="00381777"/>
    <w:rsid w:val="00381899"/>
    <w:rsid w:val="00381904"/>
    <w:rsid w:val="00381BAE"/>
    <w:rsid w:val="00381C20"/>
    <w:rsid w:val="003820D7"/>
    <w:rsid w:val="003821CC"/>
    <w:rsid w:val="00382244"/>
    <w:rsid w:val="00382414"/>
    <w:rsid w:val="00382493"/>
    <w:rsid w:val="003826DE"/>
    <w:rsid w:val="00382906"/>
    <w:rsid w:val="00382B56"/>
    <w:rsid w:val="00382DF9"/>
    <w:rsid w:val="00382EE2"/>
    <w:rsid w:val="00383320"/>
    <w:rsid w:val="003833D6"/>
    <w:rsid w:val="003834C2"/>
    <w:rsid w:val="0038362E"/>
    <w:rsid w:val="0038372F"/>
    <w:rsid w:val="003838ED"/>
    <w:rsid w:val="003838F8"/>
    <w:rsid w:val="003838FF"/>
    <w:rsid w:val="00383BA8"/>
    <w:rsid w:val="00383BD6"/>
    <w:rsid w:val="00383F4A"/>
    <w:rsid w:val="003844E7"/>
    <w:rsid w:val="003847A3"/>
    <w:rsid w:val="00384B4C"/>
    <w:rsid w:val="00384B5F"/>
    <w:rsid w:val="00384C66"/>
    <w:rsid w:val="00384DCA"/>
    <w:rsid w:val="003850A8"/>
    <w:rsid w:val="003850D7"/>
    <w:rsid w:val="003851B0"/>
    <w:rsid w:val="0038521F"/>
    <w:rsid w:val="003853CE"/>
    <w:rsid w:val="00385607"/>
    <w:rsid w:val="00385682"/>
    <w:rsid w:val="0038577A"/>
    <w:rsid w:val="00385821"/>
    <w:rsid w:val="00385C20"/>
    <w:rsid w:val="00385C42"/>
    <w:rsid w:val="00385CDA"/>
    <w:rsid w:val="00385CE1"/>
    <w:rsid w:val="00385DC4"/>
    <w:rsid w:val="00385F8D"/>
    <w:rsid w:val="0038627A"/>
    <w:rsid w:val="003863F7"/>
    <w:rsid w:val="00386632"/>
    <w:rsid w:val="0038671C"/>
    <w:rsid w:val="00386945"/>
    <w:rsid w:val="00386BD7"/>
    <w:rsid w:val="00386C6E"/>
    <w:rsid w:val="00386D00"/>
    <w:rsid w:val="003874C8"/>
    <w:rsid w:val="00387A18"/>
    <w:rsid w:val="00387B36"/>
    <w:rsid w:val="00387BAC"/>
    <w:rsid w:val="00387BDA"/>
    <w:rsid w:val="00387CD3"/>
    <w:rsid w:val="00387D8A"/>
    <w:rsid w:val="00387E39"/>
    <w:rsid w:val="0039033A"/>
    <w:rsid w:val="00390381"/>
    <w:rsid w:val="003908C5"/>
    <w:rsid w:val="0039099A"/>
    <w:rsid w:val="00390D5E"/>
    <w:rsid w:val="00390E4C"/>
    <w:rsid w:val="00390E5A"/>
    <w:rsid w:val="00390FC7"/>
    <w:rsid w:val="00391357"/>
    <w:rsid w:val="00391370"/>
    <w:rsid w:val="00391879"/>
    <w:rsid w:val="00391925"/>
    <w:rsid w:val="00391948"/>
    <w:rsid w:val="00391B5D"/>
    <w:rsid w:val="00391C74"/>
    <w:rsid w:val="00391D00"/>
    <w:rsid w:val="00391E63"/>
    <w:rsid w:val="00392075"/>
    <w:rsid w:val="00392179"/>
    <w:rsid w:val="00392806"/>
    <w:rsid w:val="00392889"/>
    <w:rsid w:val="00392895"/>
    <w:rsid w:val="00392927"/>
    <w:rsid w:val="00392ADA"/>
    <w:rsid w:val="00392C03"/>
    <w:rsid w:val="00392F4E"/>
    <w:rsid w:val="003931A6"/>
    <w:rsid w:val="00393525"/>
    <w:rsid w:val="003936E8"/>
    <w:rsid w:val="00393816"/>
    <w:rsid w:val="00394224"/>
    <w:rsid w:val="00394325"/>
    <w:rsid w:val="0039440F"/>
    <w:rsid w:val="003944C8"/>
    <w:rsid w:val="00394589"/>
    <w:rsid w:val="0039462B"/>
    <w:rsid w:val="0039473C"/>
    <w:rsid w:val="00394AA2"/>
    <w:rsid w:val="00394AEA"/>
    <w:rsid w:val="00394BB9"/>
    <w:rsid w:val="00394C16"/>
    <w:rsid w:val="00394EFA"/>
    <w:rsid w:val="0039506A"/>
    <w:rsid w:val="003951BC"/>
    <w:rsid w:val="00395549"/>
    <w:rsid w:val="00395570"/>
    <w:rsid w:val="0039558E"/>
    <w:rsid w:val="00395885"/>
    <w:rsid w:val="003958B0"/>
    <w:rsid w:val="003959BC"/>
    <w:rsid w:val="00395A9A"/>
    <w:rsid w:val="00395D16"/>
    <w:rsid w:val="00396031"/>
    <w:rsid w:val="0039617F"/>
    <w:rsid w:val="003961F2"/>
    <w:rsid w:val="0039631E"/>
    <w:rsid w:val="00396323"/>
    <w:rsid w:val="003966B1"/>
    <w:rsid w:val="0039671A"/>
    <w:rsid w:val="00396972"/>
    <w:rsid w:val="00396D0D"/>
    <w:rsid w:val="0039707A"/>
    <w:rsid w:val="003970AB"/>
    <w:rsid w:val="00397122"/>
    <w:rsid w:val="00397184"/>
    <w:rsid w:val="00397330"/>
    <w:rsid w:val="00397340"/>
    <w:rsid w:val="00397400"/>
    <w:rsid w:val="0039751F"/>
    <w:rsid w:val="0039759E"/>
    <w:rsid w:val="0039770D"/>
    <w:rsid w:val="003977E1"/>
    <w:rsid w:val="003978DF"/>
    <w:rsid w:val="00397942"/>
    <w:rsid w:val="003979A9"/>
    <w:rsid w:val="00397A12"/>
    <w:rsid w:val="00397B93"/>
    <w:rsid w:val="00397CDC"/>
    <w:rsid w:val="00397D4E"/>
    <w:rsid w:val="00397D87"/>
    <w:rsid w:val="00397F1F"/>
    <w:rsid w:val="003A00C0"/>
    <w:rsid w:val="003A00EB"/>
    <w:rsid w:val="003A01DA"/>
    <w:rsid w:val="003A0398"/>
    <w:rsid w:val="003A0666"/>
    <w:rsid w:val="003A0ADA"/>
    <w:rsid w:val="003A0B0B"/>
    <w:rsid w:val="003A1238"/>
    <w:rsid w:val="003A1421"/>
    <w:rsid w:val="003A15A3"/>
    <w:rsid w:val="003A18E7"/>
    <w:rsid w:val="003A19AC"/>
    <w:rsid w:val="003A1A40"/>
    <w:rsid w:val="003A1E73"/>
    <w:rsid w:val="003A1EA6"/>
    <w:rsid w:val="003A1F1C"/>
    <w:rsid w:val="003A2099"/>
    <w:rsid w:val="003A21FE"/>
    <w:rsid w:val="003A24FE"/>
    <w:rsid w:val="003A2672"/>
    <w:rsid w:val="003A28B1"/>
    <w:rsid w:val="003A28C5"/>
    <w:rsid w:val="003A2BED"/>
    <w:rsid w:val="003A2CA6"/>
    <w:rsid w:val="003A2D63"/>
    <w:rsid w:val="003A2D80"/>
    <w:rsid w:val="003A2E78"/>
    <w:rsid w:val="003A2EF2"/>
    <w:rsid w:val="003A2FBD"/>
    <w:rsid w:val="003A304D"/>
    <w:rsid w:val="003A305B"/>
    <w:rsid w:val="003A314B"/>
    <w:rsid w:val="003A3180"/>
    <w:rsid w:val="003A3340"/>
    <w:rsid w:val="003A341B"/>
    <w:rsid w:val="003A3454"/>
    <w:rsid w:val="003A35CE"/>
    <w:rsid w:val="003A36FA"/>
    <w:rsid w:val="003A374C"/>
    <w:rsid w:val="003A3910"/>
    <w:rsid w:val="003A397D"/>
    <w:rsid w:val="003A39DB"/>
    <w:rsid w:val="003A3A0C"/>
    <w:rsid w:val="003A3B5C"/>
    <w:rsid w:val="003A3C73"/>
    <w:rsid w:val="003A3EE3"/>
    <w:rsid w:val="003A3F00"/>
    <w:rsid w:val="003A4028"/>
    <w:rsid w:val="003A4613"/>
    <w:rsid w:val="003A4846"/>
    <w:rsid w:val="003A48A1"/>
    <w:rsid w:val="003A4926"/>
    <w:rsid w:val="003A4A4C"/>
    <w:rsid w:val="003A4D74"/>
    <w:rsid w:val="003A4FBB"/>
    <w:rsid w:val="003A52BC"/>
    <w:rsid w:val="003A543B"/>
    <w:rsid w:val="003A5A97"/>
    <w:rsid w:val="003A5B93"/>
    <w:rsid w:val="003A5D55"/>
    <w:rsid w:val="003A5E23"/>
    <w:rsid w:val="003A61D4"/>
    <w:rsid w:val="003A61DA"/>
    <w:rsid w:val="003A6233"/>
    <w:rsid w:val="003A65CD"/>
    <w:rsid w:val="003A67DA"/>
    <w:rsid w:val="003A698A"/>
    <w:rsid w:val="003A6A0E"/>
    <w:rsid w:val="003A6A21"/>
    <w:rsid w:val="003A6DE8"/>
    <w:rsid w:val="003A726E"/>
    <w:rsid w:val="003A72B9"/>
    <w:rsid w:val="003A7417"/>
    <w:rsid w:val="003A75A9"/>
    <w:rsid w:val="003A7619"/>
    <w:rsid w:val="003A76AF"/>
    <w:rsid w:val="003A783E"/>
    <w:rsid w:val="003A7959"/>
    <w:rsid w:val="003A7C32"/>
    <w:rsid w:val="003A7CA8"/>
    <w:rsid w:val="003A7DA9"/>
    <w:rsid w:val="003A7EE3"/>
    <w:rsid w:val="003B0035"/>
    <w:rsid w:val="003B0100"/>
    <w:rsid w:val="003B0112"/>
    <w:rsid w:val="003B0358"/>
    <w:rsid w:val="003B0621"/>
    <w:rsid w:val="003B07AB"/>
    <w:rsid w:val="003B0C35"/>
    <w:rsid w:val="003B0CAC"/>
    <w:rsid w:val="003B0F87"/>
    <w:rsid w:val="003B131A"/>
    <w:rsid w:val="003B1A15"/>
    <w:rsid w:val="003B1E78"/>
    <w:rsid w:val="003B1FF6"/>
    <w:rsid w:val="003B2048"/>
    <w:rsid w:val="003B205C"/>
    <w:rsid w:val="003B240C"/>
    <w:rsid w:val="003B24AF"/>
    <w:rsid w:val="003B26F0"/>
    <w:rsid w:val="003B27AF"/>
    <w:rsid w:val="003B29B2"/>
    <w:rsid w:val="003B29FF"/>
    <w:rsid w:val="003B2D55"/>
    <w:rsid w:val="003B2E22"/>
    <w:rsid w:val="003B31FA"/>
    <w:rsid w:val="003B37CE"/>
    <w:rsid w:val="003B3A44"/>
    <w:rsid w:val="003B3BF2"/>
    <w:rsid w:val="003B3C35"/>
    <w:rsid w:val="003B3D66"/>
    <w:rsid w:val="003B3E15"/>
    <w:rsid w:val="003B42DF"/>
    <w:rsid w:val="003B438E"/>
    <w:rsid w:val="003B4606"/>
    <w:rsid w:val="003B4870"/>
    <w:rsid w:val="003B497F"/>
    <w:rsid w:val="003B4A5E"/>
    <w:rsid w:val="003B4ADA"/>
    <w:rsid w:val="003B5079"/>
    <w:rsid w:val="003B524A"/>
    <w:rsid w:val="003B529E"/>
    <w:rsid w:val="003B532B"/>
    <w:rsid w:val="003B5367"/>
    <w:rsid w:val="003B550B"/>
    <w:rsid w:val="003B5524"/>
    <w:rsid w:val="003B577B"/>
    <w:rsid w:val="003B5945"/>
    <w:rsid w:val="003B5A13"/>
    <w:rsid w:val="003B5A5F"/>
    <w:rsid w:val="003B5BE9"/>
    <w:rsid w:val="003B6046"/>
    <w:rsid w:val="003B6080"/>
    <w:rsid w:val="003B6182"/>
    <w:rsid w:val="003B6383"/>
    <w:rsid w:val="003B639B"/>
    <w:rsid w:val="003B67EF"/>
    <w:rsid w:val="003B693B"/>
    <w:rsid w:val="003B6EBE"/>
    <w:rsid w:val="003B70FA"/>
    <w:rsid w:val="003B7218"/>
    <w:rsid w:val="003B7473"/>
    <w:rsid w:val="003B7611"/>
    <w:rsid w:val="003B7621"/>
    <w:rsid w:val="003B77F2"/>
    <w:rsid w:val="003B79A9"/>
    <w:rsid w:val="003B79D4"/>
    <w:rsid w:val="003B7A06"/>
    <w:rsid w:val="003B7DC8"/>
    <w:rsid w:val="003B7EED"/>
    <w:rsid w:val="003C000F"/>
    <w:rsid w:val="003C00E9"/>
    <w:rsid w:val="003C02CC"/>
    <w:rsid w:val="003C02D2"/>
    <w:rsid w:val="003C0543"/>
    <w:rsid w:val="003C0566"/>
    <w:rsid w:val="003C0629"/>
    <w:rsid w:val="003C06AB"/>
    <w:rsid w:val="003C0840"/>
    <w:rsid w:val="003C09D4"/>
    <w:rsid w:val="003C0A94"/>
    <w:rsid w:val="003C0BD9"/>
    <w:rsid w:val="003C0BED"/>
    <w:rsid w:val="003C0ED9"/>
    <w:rsid w:val="003C102A"/>
    <w:rsid w:val="003C10FB"/>
    <w:rsid w:val="003C1148"/>
    <w:rsid w:val="003C116B"/>
    <w:rsid w:val="003C13B9"/>
    <w:rsid w:val="003C14D3"/>
    <w:rsid w:val="003C159C"/>
    <w:rsid w:val="003C15E6"/>
    <w:rsid w:val="003C18D2"/>
    <w:rsid w:val="003C1AA4"/>
    <w:rsid w:val="003C1C7B"/>
    <w:rsid w:val="003C1E11"/>
    <w:rsid w:val="003C1E9D"/>
    <w:rsid w:val="003C2158"/>
    <w:rsid w:val="003C2193"/>
    <w:rsid w:val="003C21FC"/>
    <w:rsid w:val="003C2420"/>
    <w:rsid w:val="003C2745"/>
    <w:rsid w:val="003C27FA"/>
    <w:rsid w:val="003C2887"/>
    <w:rsid w:val="003C2A4B"/>
    <w:rsid w:val="003C2A4C"/>
    <w:rsid w:val="003C2C63"/>
    <w:rsid w:val="003C2C79"/>
    <w:rsid w:val="003C2D30"/>
    <w:rsid w:val="003C2FBC"/>
    <w:rsid w:val="003C30C4"/>
    <w:rsid w:val="003C3453"/>
    <w:rsid w:val="003C3472"/>
    <w:rsid w:val="003C34DC"/>
    <w:rsid w:val="003C3753"/>
    <w:rsid w:val="003C3A57"/>
    <w:rsid w:val="003C3F10"/>
    <w:rsid w:val="003C3F44"/>
    <w:rsid w:val="003C3F5F"/>
    <w:rsid w:val="003C3F64"/>
    <w:rsid w:val="003C404B"/>
    <w:rsid w:val="003C41D6"/>
    <w:rsid w:val="003C422B"/>
    <w:rsid w:val="003C4301"/>
    <w:rsid w:val="003C4459"/>
    <w:rsid w:val="003C44A4"/>
    <w:rsid w:val="003C47A0"/>
    <w:rsid w:val="003C48BD"/>
    <w:rsid w:val="003C48D9"/>
    <w:rsid w:val="003C4AB8"/>
    <w:rsid w:val="003C4B33"/>
    <w:rsid w:val="003C4CA4"/>
    <w:rsid w:val="003C4CC0"/>
    <w:rsid w:val="003C4D88"/>
    <w:rsid w:val="003C4E08"/>
    <w:rsid w:val="003C50BB"/>
    <w:rsid w:val="003C5234"/>
    <w:rsid w:val="003C549A"/>
    <w:rsid w:val="003C5A14"/>
    <w:rsid w:val="003C5EE3"/>
    <w:rsid w:val="003C5EE7"/>
    <w:rsid w:val="003C6115"/>
    <w:rsid w:val="003C6145"/>
    <w:rsid w:val="003C6280"/>
    <w:rsid w:val="003C62C3"/>
    <w:rsid w:val="003C64FD"/>
    <w:rsid w:val="003C66F2"/>
    <w:rsid w:val="003C679A"/>
    <w:rsid w:val="003C67A6"/>
    <w:rsid w:val="003C6A92"/>
    <w:rsid w:val="003C6BD4"/>
    <w:rsid w:val="003C6CC7"/>
    <w:rsid w:val="003C6CE1"/>
    <w:rsid w:val="003C6CFD"/>
    <w:rsid w:val="003C70A4"/>
    <w:rsid w:val="003C743B"/>
    <w:rsid w:val="003C7648"/>
    <w:rsid w:val="003C76DE"/>
    <w:rsid w:val="003C77C3"/>
    <w:rsid w:val="003C7948"/>
    <w:rsid w:val="003C7BD5"/>
    <w:rsid w:val="003C7C1B"/>
    <w:rsid w:val="003C7CBA"/>
    <w:rsid w:val="003D0141"/>
    <w:rsid w:val="003D038E"/>
    <w:rsid w:val="003D066A"/>
    <w:rsid w:val="003D082A"/>
    <w:rsid w:val="003D0857"/>
    <w:rsid w:val="003D0B41"/>
    <w:rsid w:val="003D0C70"/>
    <w:rsid w:val="003D0ED6"/>
    <w:rsid w:val="003D1149"/>
    <w:rsid w:val="003D131C"/>
    <w:rsid w:val="003D13A8"/>
    <w:rsid w:val="003D1663"/>
    <w:rsid w:val="003D187F"/>
    <w:rsid w:val="003D1FB3"/>
    <w:rsid w:val="003D2062"/>
    <w:rsid w:val="003D2159"/>
    <w:rsid w:val="003D25B0"/>
    <w:rsid w:val="003D25C9"/>
    <w:rsid w:val="003D27EF"/>
    <w:rsid w:val="003D28A1"/>
    <w:rsid w:val="003D2A55"/>
    <w:rsid w:val="003D2AEE"/>
    <w:rsid w:val="003D2C2D"/>
    <w:rsid w:val="003D2C36"/>
    <w:rsid w:val="003D2F0F"/>
    <w:rsid w:val="003D2FA1"/>
    <w:rsid w:val="003D2FDD"/>
    <w:rsid w:val="003D30BB"/>
    <w:rsid w:val="003D329F"/>
    <w:rsid w:val="003D337F"/>
    <w:rsid w:val="003D34C5"/>
    <w:rsid w:val="003D35C3"/>
    <w:rsid w:val="003D373B"/>
    <w:rsid w:val="003D3A73"/>
    <w:rsid w:val="003D3AAE"/>
    <w:rsid w:val="003D3F6C"/>
    <w:rsid w:val="003D41C5"/>
    <w:rsid w:val="003D44FA"/>
    <w:rsid w:val="003D478D"/>
    <w:rsid w:val="003D4861"/>
    <w:rsid w:val="003D48C5"/>
    <w:rsid w:val="003D48F6"/>
    <w:rsid w:val="003D498C"/>
    <w:rsid w:val="003D4CB3"/>
    <w:rsid w:val="003D4D73"/>
    <w:rsid w:val="003D4D9E"/>
    <w:rsid w:val="003D5205"/>
    <w:rsid w:val="003D55CD"/>
    <w:rsid w:val="003D5657"/>
    <w:rsid w:val="003D565A"/>
    <w:rsid w:val="003D596D"/>
    <w:rsid w:val="003D5C1D"/>
    <w:rsid w:val="003D5E53"/>
    <w:rsid w:val="003D5E55"/>
    <w:rsid w:val="003D5F6C"/>
    <w:rsid w:val="003D601E"/>
    <w:rsid w:val="003D60F5"/>
    <w:rsid w:val="003D64FB"/>
    <w:rsid w:val="003D65C3"/>
    <w:rsid w:val="003D6806"/>
    <w:rsid w:val="003D69FA"/>
    <w:rsid w:val="003D6B9C"/>
    <w:rsid w:val="003D6BA0"/>
    <w:rsid w:val="003D6C68"/>
    <w:rsid w:val="003D6CDB"/>
    <w:rsid w:val="003D6E05"/>
    <w:rsid w:val="003D6EF1"/>
    <w:rsid w:val="003D7384"/>
    <w:rsid w:val="003D7441"/>
    <w:rsid w:val="003D75A1"/>
    <w:rsid w:val="003D768A"/>
    <w:rsid w:val="003D7930"/>
    <w:rsid w:val="003D796B"/>
    <w:rsid w:val="003D7B29"/>
    <w:rsid w:val="003D7BDD"/>
    <w:rsid w:val="003D7BEC"/>
    <w:rsid w:val="003D7CD1"/>
    <w:rsid w:val="003D7D5E"/>
    <w:rsid w:val="003D7D68"/>
    <w:rsid w:val="003D7E0D"/>
    <w:rsid w:val="003E003F"/>
    <w:rsid w:val="003E0140"/>
    <w:rsid w:val="003E052B"/>
    <w:rsid w:val="003E068B"/>
    <w:rsid w:val="003E06B5"/>
    <w:rsid w:val="003E08BD"/>
    <w:rsid w:val="003E0BE1"/>
    <w:rsid w:val="003E0ECF"/>
    <w:rsid w:val="003E106D"/>
    <w:rsid w:val="003E10C3"/>
    <w:rsid w:val="003E13EB"/>
    <w:rsid w:val="003E1605"/>
    <w:rsid w:val="003E1A97"/>
    <w:rsid w:val="003E1D06"/>
    <w:rsid w:val="003E1D13"/>
    <w:rsid w:val="003E1EAC"/>
    <w:rsid w:val="003E1F3E"/>
    <w:rsid w:val="003E20B6"/>
    <w:rsid w:val="003E219E"/>
    <w:rsid w:val="003E2250"/>
    <w:rsid w:val="003E22A3"/>
    <w:rsid w:val="003E259B"/>
    <w:rsid w:val="003E25C8"/>
    <w:rsid w:val="003E272F"/>
    <w:rsid w:val="003E28E2"/>
    <w:rsid w:val="003E2965"/>
    <w:rsid w:val="003E2D72"/>
    <w:rsid w:val="003E2ED3"/>
    <w:rsid w:val="003E32DA"/>
    <w:rsid w:val="003E3452"/>
    <w:rsid w:val="003E347C"/>
    <w:rsid w:val="003E3571"/>
    <w:rsid w:val="003E360F"/>
    <w:rsid w:val="003E366C"/>
    <w:rsid w:val="003E377A"/>
    <w:rsid w:val="003E39AF"/>
    <w:rsid w:val="003E3A78"/>
    <w:rsid w:val="003E3E0E"/>
    <w:rsid w:val="003E3F0F"/>
    <w:rsid w:val="003E4018"/>
    <w:rsid w:val="003E4161"/>
    <w:rsid w:val="003E422A"/>
    <w:rsid w:val="003E4323"/>
    <w:rsid w:val="003E4389"/>
    <w:rsid w:val="003E45F4"/>
    <w:rsid w:val="003E4767"/>
    <w:rsid w:val="003E485A"/>
    <w:rsid w:val="003E4872"/>
    <w:rsid w:val="003E4929"/>
    <w:rsid w:val="003E4CF2"/>
    <w:rsid w:val="003E4DD8"/>
    <w:rsid w:val="003E4F30"/>
    <w:rsid w:val="003E57A1"/>
    <w:rsid w:val="003E5BBE"/>
    <w:rsid w:val="003E5CC1"/>
    <w:rsid w:val="003E5F39"/>
    <w:rsid w:val="003E5F95"/>
    <w:rsid w:val="003E6138"/>
    <w:rsid w:val="003E615B"/>
    <w:rsid w:val="003E61F3"/>
    <w:rsid w:val="003E6202"/>
    <w:rsid w:val="003E6629"/>
    <w:rsid w:val="003E6903"/>
    <w:rsid w:val="003E6C19"/>
    <w:rsid w:val="003E7008"/>
    <w:rsid w:val="003E7976"/>
    <w:rsid w:val="003E7EE9"/>
    <w:rsid w:val="003F0458"/>
    <w:rsid w:val="003F0AA0"/>
    <w:rsid w:val="003F0B43"/>
    <w:rsid w:val="003F0C95"/>
    <w:rsid w:val="003F0E05"/>
    <w:rsid w:val="003F10B9"/>
    <w:rsid w:val="003F12ED"/>
    <w:rsid w:val="003F1376"/>
    <w:rsid w:val="003F13A5"/>
    <w:rsid w:val="003F13DA"/>
    <w:rsid w:val="003F16B4"/>
    <w:rsid w:val="003F18D5"/>
    <w:rsid w:val="003F1A58"/>
    <w:rsid w:val="003F1BBE"/>
    <w:rsid w:val="003F1D57"/>
    <w:rsid w:val="003F1E33"/>
    <w:rsid w:val="003F1ECA"/>
    <w:rsid w:val="003F1F06"/>
    <w:rsid w:val="003F212E"/>
    <w:rsid w:val="003F223E"/>
    <w:rsid w:val="003F2413"/>
    <w:rsid w:val="003F2589"/>
    <w:rsid w:val="003F262D"/>
    <w:rsid w:val="003F2738"/>
    <w:rsid w:val="003F2B86"/>
    <w:rsid w:val="003F2D02"/>
    <w:rsid w:val="003F3017"/>
    <w:rsid w:val="003F3238"/>
    <w:rsid w:val="003F32D7"/>
    <w:rsid w:val="003F3373"/>
    <w:rsid w:val="003F33B0"/>
    <w:rsid w:val="003F33ED"/>
    <w:rsid w:val="003F3467"/>
    <w:rsid w:val="003F38E2"/>
    <w:rsid w:val="003F38F7"/>
    <w:rsid w:val="003F3A85"/>
    <w:rsid w:val="003F3AE2"/>
    <w:rsid w:val="003F3D4B"/>
    <w:rsid w:val="003F3D8D"/>
    <w:rsid w:val="003F3DA5"/>
    <w:rsid w:val="003F3E29"/>
    <w:rsid w:val="003F43AD"/>
    <w:rsid w:val="003F43D2"/>
    <w:rsid w:val="003F4563"/>
    <w:rsid w:val="003F464A"/>
    <w:rsid w:val="003F47C9"/>
    <w:rsid w:val="003F48C9"/>
    <w:rsid w:val="003F4FC8"/>
    <w:rsid w:val="003F52AD"/>
    <w:rsid w:val="003F5435"/>
    <w:rsid w:val="003F5547"/>
    <w:rsid w:val="003F5563"/>
    <w:rsid w:val="003F5569"/>
    <w:rsid w:val="003F56AF"/>
    <w:rsid w:val="003F59D2"/>
    <w:rsid w:val="003F5AD7"/>
    <w:rsid w:val="003F6003"/>
    <w:rsid w:val="003F6051"/>
    <w:rsid w:val="003F61AE"/>
    <w:rsid w:val="003F61E9"/>
    <w:rsid w:val="003F6206"/>
    <w:rsid w:val="003F622B"/>
    <w:rsid w:val="003F666C"/>
    <w:rsid w:val="003F66B7"/>
    <w:rsid w:val="003F67F1"/>
    <w:rsid w:val="003F6988"/>
    <w:rsid w:val="003F6A20"/>
    <w:rsid w:val="003F6B40"/>
    <w:rsid w:val="003F6BB6"/>
    <w:rsid w:val="003F71C3"/>
    <w:rsid w:val="003F7441"/>
    <w:rsid w:val="003F7469"/>
    <w:rsid w:val="003F7611"/>
    <w:rsid w:val="003F7696"/>
    <w:rsid w:val="003F76A9"/>
    <w:rsid w:val="003F7904"/>
    <w:rsid w:val="003F7A57"/>
    <w:rsid w:val="003F7C4F"/>
    <w:rsid w:val="003F7D0B"/>
    <w:rsid w:val="003F7F6B"/>
    <w:rsid w:val="00400387"/>
    <w:rsid w:val="0040048E"/>
    <w:rsid w:val="004006A6"/>
    <w:rsid w:val="004007AD"/>
    <w:rsid w:val="004007E9"/>
    <w:rsid w:val="004008F4"/>
    <w:rsid w:val="00400A60"/>
    <w:rsid w:val="00400C12"/>
    <w:rsid w:val="00400ECE"/>
    <w:rsid w:val="00400F70"/>
    <w:rsid w:val="004010D4"/>
    <w:rsid w:val="0040116A"/>
    <w:rsid w:val="004016DB"/>
    <w:rsid w:val="0040177E"/>
    <w:rsid w:val="004019D2"/>
    <w:rsid w:val="00401A76"/>
    <w:rsid w:val="00401B10"/>
    <w:rsid w:val="00401C4B"/>
    <w:rsid w:val="00401CB5"/>
    <w:rsid w:val="00401DD0"/>
    <w:rsid w:val="00401E80"/>
    <w:rsid w:val="00401F4C"/>
    <w:rsid w:val="004020B4"/>
    <w:rsid w:val="00402195"/>
    <w:rsid w:val="00402412"/>
    <w:rsid w:val="00402A4F"/>
    <w:rsid w:val="00402AB7"/>
    <w:rsid w:val="00402B01"/>
    <w:rsid w:val="00402E74"/>
    <w:rsid w:val="00402FC5"/>
    <w:rsid w:val="00403042"/>
    <w:rsid w:val="00403253"/>
    <w:rsid w:val="00403778"/>
    <w:rsid w:val="00403AA6"/>
    <w:rsid w:val="00403BAD"/>
    <w:rsid w:val="00403C1F"/>
    <w:rsid w:val="00403C90"/>
    <w:rsid w:val="00403CA5"/>
    <w:rsid w:val="00403D28"/>
    <w:rsid w:val="00403D2C"/>
    <w:rsid w:val="00403E26"/>
    <w:rsid w:val="00403F52"/>
    <w:rsid w:val="00404096"/>
    <w:rsid w:val="004041BE"/>
    <w:rsid w:val="0040441D"/>
    <w:rsid w:val="004044C3"/>
    <w:rsid w:val="0040463C"/>
    <w:rsid w:val="004046D7"/>
    <w:rsid w:val="004047B5"/>
    <w:rsid w:val="0040486A"/>
    <w:rsid w:val="00404B2D"/>
    <w:rsid w:val="00404B74"/>
    <w:rsid w:val="00404D86"/>
    <w:rsid w:val="00404ECA"/>
    <w:rsid w:val="00404F8B"/>
    <w:rsid w:val="00404FC1"/>
    <w:rsid w:val="00404FF3"/>
    <w:rsid w:val="004050AC"/>
    <w:rsid w:val="00405177"/>
    <w:rsid w:val="00405438"/>
    <w:rsid w:val="00405635"/>
    <w:rsid w:val="00405762"/>
    <w:rsid w:val="004059C7"/>
    <w:rsid w:val="00405ADB"/>
    <w:rsid w:val="00405B1E"/>
    <w:rsid w:val="00405BF7"/>
    <w:rsid w:val="00405D55"/>
    <w:rsid w:val="00405E91"/>
    <w:rsid w:val="00406031"/>
    <w:rsid w:val="0040609E"/>
    <w:rsid w:val="0040617B"/>
    <w:rsid w:val="0040638F"/>
    <w:rsid w:val="004063E7"/>
    <w:rsid w:val="00406420"/>
    <w:rsid w:val="0040659D"/>
    <w:rsid w:val="00406699"/>
    <w:rsid w:val="00406808"/>
    <w:rsid w:val="004068EB"/>
    <w:rsid w:val="004069E0"/>
    <w:rsid w:val="00406A19"/>
    <w:rsid w:val="00406B1F"/>
    <w:rsid w:val="00406F17"/>
    <w:rsid w:val="0040708C"/>
    <w:rsid w:val="0040714D"/>
    <w:rsid w:val="00407153"/>
    <w:rsid w:val="0040726B"/>
    <w:rsid w:val="004074A5"/>
    <w:rsid w:val="004074AE"/>
    <w:rsid w:val="00407721"/>
    <w:rsid w:val="00407881"/>
    <w:rsid w:val="00407C70"/>
    <w:rsid w:val="00407E39"/>
    <w:rsid w:val="004100BA"/>
    <w:rsid w:val="004105D9"/>
    <w:rsid w:val="004105E3"/>
    <w:rsid w:val="004107AB"/>
    <w:rsid w:val="00410A96"/>
    <w:rsid w:val="00410B1C"/>
    <w:rsid w:val="00410C2D"/>
    <w:rsid w:val="00410DD7"/>
    <w:rsid w:val="00410E41"/>
    <w:rsid w:val="00410EC5"/>
    <w:rsid w:val="004110B2"/>
    <w:rsid w:val="00411194"/>
    <w:rsid w:val="0041121B"/>
    <w:rsid w:val="004116BB"/>
    <w:rsid w:val="00411869"/>
    <w:rsid w:val="00411D2C"/>
    <w:rsid w:val="00411DD3"/>
    <w:rsid w:val="00412058"/>
    <w:rsid w:val="0041206D"/>
    <w:rsid w:val="00412125"/>
    <w:rsid w:val="00412361"/>
    <w:rsid w:val="0041245E"/>
    <w:rsid w:val="0041251A"/>
    <w:rsid w:val="00412638"/>
    <w:rsid w:val="00412953"/>
    <w:rsid w:val="00412B1A"/>
    <w:rsid w:val="00412CBB"/>
    <w:rsid w:val="00412E82"/>
    <w:rsid w:val="00413310"/>
    <w:rsid w:val="004134D1"/>
    <w:rsid w:val="004135A5"/>
    <w:rsid w:val="004136FD"/>
    <w:rsid w:val="00413776"/>
    <w:rsid w:val="004139E3"/>
    <w:rsid w:val="00413AA9"/>
    <w:rsid w:val="00413D59"/>
    <w:rsid w:val="00413E33"/>
    <w:rsid w:val="0041401D"/>
    <w:rsid w:val="004144F9"/>
    <w:rsid w:val="00414861"/>
    <w:rsid w:val="00414A47"/>
    <w:rsid w:val="00414C65"/>
    <w:rsid w:val="00414C94"/>
    <w:rsid w:val="0041513F"/>
    <w:rsid w:val="004151A8"/>
    <w:rsid w:val="0041522C"/>
    <w:rsid w:val="00415383"/>
    <w:rsid w:val="004153D9"/>
    <w:rsid w:val="004154F5"/>
    <w:rsid w:val="004155A6"/>
    <w:rsid w:val="004156F6"/>
    <w:rsid w:val="004157EF"/>
    <w:rsid w:val="00415823"/>
    <w:rsid w:val="00415C14"/>
    <w:rsid w:val="00415CF7"/>
    <w:rsid w:val="00415D9D"/>
    <w:rsid w:val="00415E00"/>
    <w:rsid w:val="00415F53"/>
    <w:rsid w:val="00415F79"/>
    <w:rsid w:val="004160D5"/>
    <w:rsid w:val="004161D5"/>
    <w:rsid w:val="0041638D"/>
    <w:rsid w:val="00416781"/>
    <w:rsid w:val="00416AE3"/>
    <w:rsid w:val="00416D07"/>
    <w:rsid w:val="00416D31"/>
    <w:rsid w:val="00416FF0"/>
    <w:rsid w:val="0041725D"/>
    <w:rsid w:val="00417366"/>
    <w:rsid w:val="004174F2"/>
    <w:rsid w:val="0041760D"/>
    <w:rsid w:val="004176F7"/>
    <w:rsid w:val="004177DA"/>
    <w:rsid w:val="004177E9"/>
    <w:rsid w:val="00417BB1"/>
    <w:rsid w:val="00417D77"/>
    <w:rsid w:val="00417E10"/>
    <w:rsid w:val="004202E7"/>
    <w:rsid w:val="0042047A"/>
    <w:rsid w:val="00420710"/>
    <w:rsid w:val="004207F2"/>
    <w:rsid w:val="0042080A"/>
    <w:rsid w:val="004209A5"/>
    <w:rsid w:val="00420DF9"/>
    <w:rsid w:val="00420E46"/>
    <w:rsid w:val="00420EA3"/>
    <w:rsid w:val="004212A3"/>
    <w:rsid w:val="0042133E"/>
    <w:rsid w:val="004214CC"/>
    <w:rsid w:val="0042158B"/>
    <w:rsid w:val="0042183A"/>
    <w:rsid w:val="00421E85"/>
    <w:rsid w:val="004220E1"/>
    <w:rsid w:val="004223DF"/>
    <w:rsid w:val="00422497"/>
    <w:rsid w:val="004225A5"/>
    <w:rsid w:val="004225BE"/>
    <w:rsid w:val="0042277F"/>
    <w:rsid w:val="004228DE"/>
    <w:rsid w:val="004228EB"/>
    <w:rsid w:val="00422C64"/>
    <w:rsid w:val="00422DB7"/>
    <w:rsid w:val="00423094"/>
    <w:rsid w:val="0042337E"/>
    <w:rsid w:val="004233FA"/>
    <w:rsid w:val="00423496"/>
    <w:rsid w:val="004234E5"/>
    <w:rsid w:val="004238CD"/>
    <w:rsid w:val="00423B32"/>
    <w:rsid w:val="00423BE8"/>
    <w:rsid w:val="00423DF4"/>
    <w:rsid w:val="00423E61"/>
    <w:rsid w:val="00423EAD"/>
    <w:rsid w:val="00423FDF"/>
    <w:rsid w:val="004242C1"/>
    <w:rsid w:val="00424307"/>
    <w:rsid w:val="00424341"/>
    <w:rsid w:val="00424625"/>
    <w:rsid w:val="0042472F"/>
    <w:rsid w:val="004248EE"/>
    <w:rsid w:val="00424AA6"/>
    <w:rsid w:val="00425042"/>
    <w:rsid w:val="0042515A"/>
    <w:rsid w:val="0042542C"/>
    <w:rsid w:val="0042571B"/>
    <w:rsid w:val="004257D8"/>
    <w:rsid w:val="00425913"/>
    <w:rsid w:val="004259DF"/>
    <w:rsid w:val="00425BDC"/>
    <w:rsid w:val="00425BDF"/>
    <w:rsid w:val="00425F03"/>
    <w:rsid w:val="00425F9C"/>
    <w:rsid w:val="00425FF1"/>
    <w:rsid w:val="00426128"/>
    <w:rsid w:val="004263BD"/>
    <w:rsid w:val="00426448"/>
    <w:rsid w:val="004266E9"/>
    <w:rsid w:val="00426811"/>
    <w:rsid w:val="004268A1"/>
    <w:rsid w:val="00426DDF"/>
    <w:rsid w:val="00426DEB"/>
    <w:rsid w:val="00426E8D"/>
    <w:rsid w:val="004271DB"/>
    <w:rsid w:val="00427359"/>
    <w:rsid w:val="0042775A"/>
    <w:rsid w:val="00427780"/>
    <w:rsid w:val="004277BE"/>
    <w:rsid w:val="00427963"/>
    <w:rsid w:val="00427D46"/>
    <w:rsid w:val="00427DD7"/>
    <w:rsid w:val="00427EDB"/>
    <w:rsid w:val="0042EBBB"/>
    <w:rsid w:val="004300A8"/>
    <w:rsid w:val="0043044E"/>
    <w:rsid w:val="004304BE"/>
    <w:rsid w:val="00430673"/>
    <w:rsid w:val="00430960"/>
    <w:rsid w:val="00430BA7"/>
    <w:rsid w:val="00430D30"/>
    <w:rsid w:val="00430DBE"/>
    <w:rsid w:val="00430E8E"/>
    <w:rsid w:val="0043100E"/>
    <w:rsid w:val="0043134F"/>
    <w:rsid w:val="00431372"/>
    <w:rsid w:val="0043153B"/>
    <w:rsid w:val="0043184B"/>
    <w:rsid w:val="00431880"/>
    <w:rsid w:val="004318F5"/>
    <w:rsid w:val="00431A86"/>
    <w:rsid w:val="00431B2A"/>
    <w:rsid w:val="00431D95"/>
    <w:rsid w:val="00431FF2"/>
    <w:rsid w:val="0043224E"/>
    <w:rsid w:val="004322AD"/>
    <w:rsid w:val="004325CF"/>
    <w:rsid w:val="00432788"/>
    <w:rsid w:val="0043285A"/>
    <w:rsid w:val="00432992"/>
    <w:rsid w:val="00432A5B"/>
    <w:rsid w:val="00432DFA"/>
    <w:rsid w:val="00432F46"/>
    <w:rsid w:val="0043345C"/>
    <w:rsid w:val="004337A0"/>
    <w:rsid w:val="00433A07"/>
    <w:rsid w:val="00433A38"/>
    <w:rsid w:val="00433BB0"/>
    <w:rsid w:val="00433C70"/>
    <w:rsid w:val="00433CCD"/>
    <w:rsid w:val="00433F84"/>
    <w:rsid w:val="00433FA0"/>
    <w:rsid w:val="0043402C"/>
    <w:rsid w:val="00434087"/>
    <w:rsid w:val="00434289"/>
    <w:rsid w:val="00434701"/>
    <w:rsid w:val="004347AC"/>
    <w:rsid w:val="00434945"/>
    <w:rsid w:val="00434CFD"/>
    <w:rsid w:val="00434F53"/>
    <w:rsid w:val="00434F66"/>
    <w:rsid w:val="0043501B"/>
    <w:rsid w:val="004352DE"/>
    <w:rsid w:val="00435446"/>
    <w:rsid w:val="004355EB"/>
    <w:rsid w:val="004356E1"/>
    <w:rsid w:val="00435A3E"/>
    <w:rsid w:val="00435A5A"/>
    <w:rsid w:val="00435B15"/>
    <w:rsid w:val="00435FCA"/>
    <w:rsid w:val="0043633F"/>
    <w:rsid w:val="0043655E"/>
    <w:rsid w:val="0043667E"/>
    <w:rsid w:val="00436723"/>
    <w:rsid w:val="00436790"/>
    <w:rsid w:val="00436CA6"/>
    <w:rsid w:val="00436CE1"/>
    <w:rsid w:val="00436FAD"/>
    <w:rsid w:val="00436FC3"/>
    <w:rsid w:val="004370B6"/>
    <w:rsid w:val="00437619"/>
    <w:rsid w:val="00437671"/>
    <w:rsid w:val="004378AF"/>
    <w:rsid w:val="00437A55"/>
    <w:rsid w:val="00437C8B"/>
    <w:rsid w:val="00437F80"/>
    <w:rsid w:val="00440045"/>
    <w:rsid w:val="0044039A"/>
    <w:rsid w:val="004403E0"/>
    <w:rsid w:val="0044073B"/>
    <w:rsid w:val="0044088E"/>
    <w:rsid w:val="0044090D"/>
    <w:rsid w:val="004409A7"/>
    <w:rsid w:val="00440B3B"/>
    <w:rsid w:val="00440B62"/>
    <w:rsid w:val="00440E3A"/>
    <w:rsid w:val="00441130"/>
    <w:rsid w:val="004415E5"/>
    <w:rsid w:val="0044175F"/>
    <w:rsid w:val="00441B22"/>
    <w:rsid w:val="00441BD2"/>
    <w:rsid w:val="0044240E"/>
    <w:rsid w:val="0044294D"/>
    <w:rsid w:val="00442A1E"/>
    <w:rsid w:val="00443493"/>
    <w:rsid w:val="00443773"/>
    <w:rsid w:val="00443824"/>
    <w:rsid w:val="00443D28"/>
    <w:rsid w:val="00444112"/>
    <w:rsid w:val="00444135"/>
    <w:rsid w:val="00444476"/>
    <w:rsid w:val="00444618"/>
    <w:rsid w:val="00444749"/>
    <w:rsid w:val="00444CC2"/>
    <w:rsid w:val="00444E62"/>
    <w:rsid w:val="00444E99"/>
    <w:rsid w:val="0044501F"/>
    <w:rsid w:val="0044511A"/>
    <w:rsid w:val="00445254"/>
    <w:rsid w:val="004453F5"/>
    <w:rsid w:val="004458D0"/>
    <w:rsid w:val="004459DC"/>
    <w:rsid w:val="00445C04"/>
    <w:rsid w:val="00445DAD"/>
    <w:rsid w:val="00446192"/>
    <w:rsid w:val="00446249"/>
    <w:rsid w:val="00446458"/>
    <w:rsid w:val="004465EF"/>
    <w:rsid w:val="004467C3"/>
    <w:rsid w:val="004469C6"/>
    <w:rsid w:val="00446A09"/>
    <w:rsid w:val="00446E05"/>
    <w:rsid w:val="004472A1"/>
    <w:rsid w:val="0044741D"/>
    <w:rsid w:val="004474AC"/>
    <w:rsid w:val="004475EF"/>
    <w:rsid w:val="00447726"/>
    <w:rsid w:val="00447750"/>
    <w:rsid w:val="00447B35"/>
    <w:rsid w:val="00447B84"/>
    <w:rsid w:val="00447DF5"/>
    <w:rsid w:val="00447E25"/>
    <w:rsid w:val="00447E3A"/>
    <w:rsid w:val="00450034"/>
    <w:rsid w:val="00450256"/>
    <w:rsid w:val="004503F1"/>
    <w:rsid w:val="004505C2"/>
    <w:rsid w:val="004506B8"/>
    <w:rsid w:val="00450746"/>
    <w:rsid w:val="00450BFA"/>
    <w:rsid w:val="00450C1F"/>
    <w:rsid w:val="00450D92"/>
    <w:rsid w:val="00450DBC"/>
    <w:rsid w:val="00450EE7"/>
    <w:rsid w:val="00450FF7"/>
    <w:rsid w:val="00451089"/>
    <w:rsid w:val="00451188"/>
    <w:rsid w:val="0045131F"/>
    <w:rsid w:val="0045139D"/>
    <w:rsid w:val="00451583"/>
    <w:rsid w:val="004516E2"/>
    <w:rsid w:val="004517D6"/>
    <w:rsid w:val="00451812"/>
    <w:rsid w:val="00451CCF"/>
    <w:rsid w:val="00451DD3"/>
    <w:rsid w:val="00451FED"/>
    <w:rsid w:val="004520EF"/>
    <w:rsid w:val="00452371"/>
    <w:rsid w:val="00452658"/>
    <w:rsid w:val="004526D3"/>
    <w:rsid w:val="0045278D"/>
    <w:rsid w:val="004527A6"/>
    <w:rsid w:val="00452919"/>
    <w:rsid w:val="00452C27"/>
    <w:rsid w:val="00452E54"/>
    <w:rsid w:val="00452F40"/>
    <w:rsid w:val="0045304B"/>
    <w:rsid w:val="004530BB"/>
    <w:rsid w:val="00453131"/>
    <w:rsid w:val="00453209"/>
    <w:rsid w:val="00453B46"/>
    <w:rsid w:val="00453C94"/>
    <w:rsid w:val="00453EB5"/>
    <w:rsid w:val="00454135"/>
    <w:rsid w:val="004541B3"/>
    <w:rsid w:val="004544D5"/>
    <w:rsid w:val="004545D3"/>
    <w:rsid w:val="0045460F"/>
    <w:rsid w:val="00454936"/>
    <w:rsid w:val="0045496F"/>
    <w:rsid w:val="00454A15"/>
    <w:rsid w:val="00454B8D"/>
    <w:rsid w:val="00454BB4"/>
    <w:rsid w:val="00454CEC"/>
    <w:rsid w:val="00454D24"/>
    <w:rsid w:val="00454E35"/>
    <w:rsid w:val="00454E6E"/>
    <w:rsid w:val="00454F05"/>
    <w:rsid w:val="00455033"/>
    <w:rsid w:val="004552BC"/>
    <w:rsid w:val="004553CF"/>
    <w:rsid w:val="004553E8"/>
    <w:rsid w:val="00455463"/>
    <w:rsid w:val="0045556F"/>
    <w:rsid w:val="004555BA"/>
    <w:rsid w:val="004556CF"/>
    <w:rsid w:val="004557D4"/>
    <w:rsid w:val="00455817"/>
    <w:rsid w:val="004559DB"/>
    <w:rsid w:val="00455CD5"/>
    <w:rsid w:val="00455DE6"/>
    <w:rsid w:val="00455E3A"/>
    <w:rsid w:val="00455F35"/>
    <w:rsid w:val="004561A3"/>
    <w:rsid w:val="0045623C"/>
    <w:rsid w:val="0045665C"/>
    <w:rsid w:val="00456701"/>
    <w:rsid w:val="004568E4"/>
    <w:rsid w:val="00456AC5"/>
    <w:rsid w:val="00456B3E"/>
    <w:rsid w:val="00456F5A"/>
    <w:rsid w:val="00457178"/>
    <w:rsid w:val="00457414"/>
    <w:rsid w:val="00457957"/>
    <w:rsid w:val="00457C6E"/>
    <w:rsid w:val="00457D2A"/>
    <w:rsid w:val="00457D79"/>
    <w:rsid w:val="00457EC6"/>
    <w:rsid w:val="00457F01"/>
    <w:rsid w:val="00457F1E"/>
    <w:rsid w:val="00457F5A"/>
    <w:rsid w:val="0046012D"/>
    <w:rsid w:val="00460163"/>
    <w:rsid w:val="0046023C"/>
    <w:rsid w:val="00460609"/>
    <w:rsid w:val="00460734"/>
    <w:rsid w:val="00460A04"/>
    <w:rsid w:val="00460A0A"/>
    <w:rsid w:val="00460C15"/>
    <w:rsid w:val="00460CAC"/>
    <w:rsid w:val="00460E0E"/>
    <w:rsid w:val="00460FA6"/>
    <w:rsid w:val="00460FC7"/>
    <w:rsid w:val="00461659"/>
    <w:rsid w:val="0046173A"/>
    <w:rsid w:val="00461844"/>
    <w:rsid w:val="004619CE"/>
    <w:rsid w:val="00461AB2"/>
    <w:rsid w:val="00461C02"/>
    <w:rsid w:val="00461C62"/>
    <w:rsid w:val="00461D8D"/>
    <w:rsid w:val="00461F8D"/>
    <w:rsid w:val="00462185"/>
    <w:rsid w:val="004622AF"/>
    <w:rsid w:val="00462380"/>
    <w:rsid w:val="0046252C"/>
    <w:rsid w:val="004625F9"/>
    <w:rsid w:val="0046287C"/>
    <w:rsid w:val="00462BEB"/>
    <w:rsid w:val="00462CC8"/>
    <w:rsid w:val="00462DBF"/>
    <w:rsid w:val="00462DDF"/>
    <w:rsid w:val="00462E38"/>
    <w:rsid w:val="00462E41"/>
    <w:rsid w:val="00462F66"/>
    <w:rsid w:val="00462FD8"/>
    <w:rsid w:val="004632C7"/>
    <w:rsid w:val="00463363"/>
    <w:rsid w:val="004637A2"/>
    <w:rsid w:val="004637C7"/>
    <w:rsid w:val="004638E5"/>
    <w:rsid w:val="00463AA8"/>
    <w:rsid w:val="00463CEF"/>
    <w:rsid w:val="00463D18"/>
    <w:rsid w:val="00463EB2"/>
    <w:rsid w:val="00464165"/>
    <w:rsid w:val="0046419D"/>
    <w:rsid w:val="004641B9"/>
    <w:rsid w:val="00464236"/>
    <w:rsid w:val="004644E5"/>
    <w:rsid w:val="00464930"/>
    <w:rsid w:val="00464ACF"/>
    <w:rsid w:val="00464B1C"/>
    <w:rsid w:val="00464B58"/>
    <w:rsid w:val="00464D92"/>
    <w:rsid w:val="00464EF1"/>
    <w:rsid w:val="00464FBD"/>
    <w:rsid w:val="004650A1"/>
    <w:rsid w:val="0046512A"/>
    <w:rsid w:val="00465251"/>
    <w:rsid w:val="0046557E"/>
    <w:rsid w:val="004655DF"/>
    <w:rsid w:val="00465B0C"/>
    <w:rsid w:val="00465B9C"/>
    <w:rsid w:val="00465BF3"/>
    <w:rsid w:val="00465C91"/>
    <w:rsid w:val="00465DB2"/>
    <w:rsid w:val="00465E41"/>
    <w:rsid w:val="0046602C"/>
    <w:rsid w:val="00466102"/>
    <w:rsid w:val="00466368"/>
    <w:rsid w:val="00466444"/>
    <w:rsid w:val="0046651C"/>
    <w:rsid w:val="00466521"/>
    <w:rsid w:val="00466567"/>
    <w:rsid w:val="0046678B"/>
    <w:rsid w:val="0046679D"/>
    <w:rsid w:val="00466A4B"/>
    <w:rsid w:val="00466B0E"/>
    <w:rsid w:val="00466B47"/>
    <w:rsid w:val="00466D55"/>
    <w:rsid w:val="00466F06"/>
    <w:rsid w:val="00467127"/>
    <w:rsid w:val="00467269"/>
    <w:rsid w:val="0046728C"/>
    <w:rsid w:val="00467349"/>
    <w:rsid w:val="0046754B"/>
    <w:rsid w:val="004675C7"/>
    <w:rsid w:val="00467657"/>
    <w:rsid w:val="004679A0"/>
    <w:rsid w:val="00467DF9"/>
    <w:rsid w:val="00467FEB"/>
    <w:rsid w:val="00470058"/>
    <w:rsid w:val="004701F7"/>
    <w:rsid w:val="00470400"/>
    <w:rsid w:val="00470423"/>
    <w:rsid w:val="00470A4C"/>
    <w:rsid w:val="00470AF2"/>
    <w:rsid w:val="00470CDD"/>
    <w:rsid w:val="00470F21"/>
    <w:rsid w:val="004710B4"/>
    <w:rsid w:val="004710D2"/>
    <w:rsid w:val="004711A1"/>
    <w:rsid w:val="00471206"/>
    <w:rsid w:val="004712D8"/>
    <w:rsid w:val="00471393"/>
    <w:rsid w:val="00471563"/>
    <w:rsid w:val="0047170B"/>
    <w:rsid w:val="00471849"/>
    <w:rsid w:val="00471ACF"/>
    <w:rsid w:val="00471ADC"/>
    <w:rsid w:val="00471BDD"/>
    <w:rsid w:val="00471CFC"/>
    <w:rsid w:val="00471E09"/>
    <w:rsid w:val="00471F2C"/>
    <w:rsid w:val="00471FC5"/>
    <w:rsid w:val="0047214D"/>
    <w:rsid w:val="00472236"/>
    <w:rsid w:val="0047235C"/>
    <w:rsid w:val="004726AF"/>
    <w:rsid w:val="00472705"/>
    <w:rsid w:val="00472AD2"/>
    <w:rsid w:val="00472B33"/>
    <w:rsid w:val="00472D6E"/>
    <w:rsid w:val="00472E82"/>
    <w:rsid w:val="004730DE"/>
    <w:rsid w:val="004733C2"/>
    <w:rsid w:val="004735FE"/>
    <w:rsid w:val="004737A5"/>
    <w:rsid w:val="00473A19"/>
    <w:rsid w:val="00473A6D"/>
    <w:rsid w:val="00473AC9"/>
    <w:rsid w:val="00473D17"/>
    <w:rsid w:val="00473E89"/>
    <w:rsid w:val="00474157"/>
    <w:rsid w:val="0047433A"/>
    <w:rsid w:val="0047451E"/>
    <w:rsid w:val="004745B6"/>
    <w:rsid w:val="004746D9"/>
    <w:rsid w:val="0047492D"/>
    <w:rsid w:val="00474E05"/>
    <w:rsid w:val="00474E10"/>
    <w:rsid w:val="0047517D"/>
    <w:rsid w:val="004752B8"/>
    <w:rsid w:val="004758EC"/>
    <w:rsid w:val="00475A13"/>
    <w:rsid w:val="00475AA4"/>
    <w:rsid w:val="00475B9D"/>
    <w:rsid w:val="00475C4C"/>
    <w:rsid w:val="00475CB0"/>
    <w:rsid w:val="00475E21"/>
    <w:rsid w:val="004768B0"/>
    <w:rsid w:val="0047696D"/>
    <w:rsid w:val="00476BC0"/>
    <w:rsid w:val="00476BD4"/>
    <w:rsid w:val="00476C43"/>
    <w:rsid w:val="00476C6C"/>
    <w:rsid w:val="00476CCB"/>
    <w:rsid w:val="00476D4D"/>
    <w:rsid w:val="00476D86"/>
    <w:rsid w:val="00476E27"/>
    <w:rsid w:val="00476EE3"/>
    <w:rsid w:val="00476F2D"/>
    <w:rsid w:val="00476F78"/>
    <w:rsid w:val="00476FA6"/>
    <w:rsid w:val="0047757F"/>
    <w:rsid w:val="00477753"/>
    <w:rsid w:val="0047790C"/>
    <w:rsid w:val="004779A9"/>
    <w:rsid w:val="00477A24"/>
    <w:rsid w:val="00477A4C"/>
    <w:rsid w:val="00477B03"/>
    <w:rsid w:val="00477B47"/>
    <w:rsid w:val="00477C98"/>
    <w:rsid w:val="00477CB6"/>
    <w:rsid w:val="00477CE3"/>
    <w:rsid w:val="00477ECD"/>
    <w:rsid w:val="00477ED0"/>
    <w:rsid w:val="004802B0"/>
    <w:rsid w:val="00480491"/>
    <w:rsid w:val="004804F1"/>
    <w:rsid w:val="00480606"/>
    <w:rsid w:val="00480672"/>
    <w:rsid w:val="00480B2F"/>
    <w:rsid w:val="00480BC4"/>
    <w:rsid w:val="00480FC7"/>
    <w:rsid w:val="004813B4"/>
    <w:rsid w:val="004814E3"/>
    <w:rsid w:val="0048165D"/>
    <w:rsid w:val="0048167F"/>
    <w:rsid w:val="004816C0"/>
    <w:rsid w:val="004816F1"/>
    <w:rsid w:val="00481893"/>
    <w:rsid w:val="00481C1B"/>
    <w:rsid w:val="00481C80"/>
    <w:rsid w:val="00482054"/>
    <w:rsid w:val="0048207A"/>
    <w:rsid w:val="00482830"/>
    <w:rsid w:val="00482C24"/>
    <w:rsid w:val="00482D21"/>
    <w:rsid w:val="00482D5F"/>
    <w:rsid w:val="00482E85"/>
    <w:rsid w:val="00482F12"/>
    <w:rsid w:val="00482F30"/>
    <w:rsid w:val="00483171"/>
    <w:rsid w:val="004831B3"/>
    <w:rsid w:val="00483553"/>
    <w:rsid w:val="00483CD7"/>
    <w:rsid w:val="00483EAF"/>
    <w:rsid w:val="0048401C"/>
    <w:rsid w:val="004841E9"/>
    <w:rsid w:val="004842A1"/>
    <w:rsid w:val="004842D2"/>
    <w:rsid w:val="0048456C"/>
    <w:rsid w:val="00484586"/>
    <w:rsid w:val="00484769"/>
    <w:rsid w:val="00484AB9"/>
    <w:rsid w:val="00484C43"/>
    <w:rsid w:val="00484CB6"/>
    <w:rsid w:val="00484E4E"/>
    <w:rsid w:val="00484EE2"/>
    <w:rsid w:val="00484F6E"/>
    <w:rsid w:val="004853D2"/>
    <w:rsid w:val="0048552F"/>
    <w:rsid w:val="004858AC"/>
    <w:rsid w:val="00485990"/>
    <w:rsid w:val="00485A2B"/>
    <w:rsid w:val="00485B70"/>
    <w:rsid w:val="00485CBF"/>
    <w:rsid w:val="00486056"/>
    <w:rsid w:val="004863DB"/>
    <w:rsid w:val="004864FB"/>
    <w:rsid w:val="004865F2"/>
    <w:rsid w:val="00486721"/>
    <w:rsid w:val="00486912"/>
    <w:rsid w:val="00486940"/>
    <w:rsid w:val="00486A99"/>
    <w:rsid w:val="004870BA"/>
    <w:rsid w:val="00487151"/>
    <w:rsid w:val="00487633"/>
    <w:rsid w:val="0048785E"/>
    <w:rsid w:val="00487B60"/>
    <w:rsid w:val="00487C52"/>
    <w:rsid w:val="00487CB3"/>
    <w:rsid w:val="00487E69"/>
    <w:rsid w:val="00487EBB"/>
    <w:rsid w:val="00490437"/>
    <w:rsid w:val="00490B08"/>
    <w:rsid w:val="00490B24"/>
    <w:rsid w:val="00490B86"/>
    <w:rsid w:val="00490F69"/>
    <w:rsid w:val="00491071"/>
    <w:rsid w:val="004911BF"/>
    <w:rsid w:val="004917BF"/>
    <w:rsid w:val="00491BBB"/>
    <w:rsid w:val="00491C75"/>
    <w:rsid w:val="00491CBE"/>
    <w:rsid w:val="00491EBB"/>
    <w:rsid w:val="00491F33"/>
    <w:rsid w:val="00492023"/>
    <w:rsid w:val="00492051"/>
    <w:rsid w:val="004920CB"/>
    <w:rsid w:val="00492378"/>
    <w:rsid w:val="004925D9"/>
    <w:rsid w:val="004926C4"/>
    <w:rsid w:val="0049277E"/>
    <w:rsid w:val="004927FA"/>
    <w:rsid w:val="00492898"/>
    <w:rsid w:val="00492944"/>
    <w:rsid w:val="004929A9"/>
    <w:rsid w:val="00492B61"/>
    <w:rsid w:val="00492F9A"/>
    <w:rsid w:val="004931FC"/>
    <w:rsid w:val="00493217"/>
    <w:rsid w:val="00493297"/>
    <w:rsid w:val="004933A8"/>
    <w:rsid w:val="0049358D"/>
    <w:rsid w:val="0049372B"/>
    <w:rsid w:val="004937E8"/>
    <w:rsid w:val="004938F0"/>
    <w:rsid w:val="00493F5D"/>
    <w:rsid w:val="0049400A"/>
    <w:rsid w:val="00494143"/>
    <w:rsid w:val="004942F7"/>
    <w:rsid w:val="00494315"/>
    <w:rsid w:val="0049449C"/>
    <w:rsid w:val="0049481E"/>
    <w:rsid w:val="00494A74"/>
    <w:rsid w:val="00494CF1"/>
    <w:rsid w:val="00494E52"/>
    <w:rsid w:val="0049502C"/>
    <w:rsid w:val="0049511D"/>
    <w:rsid w:val="00495157"/>
    <w:rsid w:val="00495163"/>
    <w:rsid w:val="004951FA"/>
    <w:rsid w:val="0049521B"/>
    <w:rsid w:val="00495376"/>
    <w:rsid w:val="00495646"/>
    <w:rsid w:val="00495704"/>
    <w:rsid w:val="00495719"/>
    <w:rsid w:val="00495773"/>
    <w:rsid w:val="00495964"/>
    <w:rsid w:val="00495A2F"/>
    <w:rsid w:val="00495B15"/>
    <w:rsid w:val="00495B57"/>
    <w:rsid w:val="00495EA1"/>
    <w:rsid w:val="00496022"/>
    <w:rsid w:val="00496087"/>
    <w:rsid w:val="00496182"/>
    <w:rsid w:val="004962BC"/>
    <w:rsid w:val="004964CE"/>
    <w:rsid w:val="004966C7"/>
    <w:rsid w:val="00496928"/>
    <w:rsid w:val="00496B2B"/>
    <w:rsid w:val="00496D01"/>
    <w:rsid w:val="00496ED5"/>
    <w:rsid w:val="00497064"/>
    <w:rsid w:val="0049727C"/>
    <w:rsid w:val="00497326"/>
    <w:rsid w:val="004975AB"/>
    <w:rsid w:val="004975DC"/>
    <w:rsid w:val="004977E1"/>
    <w:rsid w:val="00497817"/>
    <w:rsid w:val="004978F3"/>
    <w:rsid w:val="00497AA5"/>
    <w:rsid w:val="00497B45"/>
    <w:rsid w:val="00497C35"/>
    <w:rsid w:val="004A0223"/>
    <w:rsid w:val="004A0242"/>
    <w:rsid w:val="004A0246"/>
    <w:rsid w:val="004A0554"/>
    <w:rsid w:val="004A0802"/>
    <w:rsid w:val="004A08BF"/>
    <w:rsid w:val="004A0AF1"/>
    <w:rsid w:val="004A0C07"/>
    <w:rsid w:val="004A0E01"/>
    <w:rsid w:val="004A0E2C"/>
    <w:rsid w:val="004A0E64"/>
    <w:rsid w:val="004A111A"/>
    <w:rsid w:val="004A1289"/>
    <w:rsid w:val="004A13C8"/>
    <w:rsid w:val="004A152F"/>
    <w:rsid w:val="004A1A65"/>
    <w:rsid w:val="004A1B7E"/>
    <w:rsid w:val="004A1BE4"/>
    <w:rsid w:val="004A1CE9"/>
    <w:rsid w:val="004A1E76"/>
    <w:rsid w:val="004A1E79"/>
    <w:rsid w:val="004A20A6"/>
    <w:rsid w:val="004A2164"/>
    <w:rsid w:val="004A25AD"/>
    <w:rsid w:val="004A2A81"/>
    <w:rsid w:val="004A2B8B"/>
    <w:rsid w:val="004A2BB4"/>
    <w:rsid w:val="004A2E46"/>
    <w:rsid w:val="004A30A1"/>
    <w:rsid w:val="004A3186"/>
    <w:rsid w:val="004A31A9"/>
    <w:rsid w:val="004A343E"/>
    <w:rsid w:val="004A3592"/>
    <w:rsid w:val="004A35F6"/>
    <w:rsid w:val="004A3695"/>
    <w:rsid w:val="004A372A"/>
    <w:rsid w:val="004A37FC"/>
    <w:rsid w:val="004A39CA"/>
    <w:rsid w:val="004A3A81"/>
    <w:rsid w:val="004A3AA0"/>
    <w:rsid w:val="004A3D87"/>
    <w:rsid w:val="004A3D96"/>
    <w:rsid w:val="004A3E87"/>
    <w:rsid w:val="004A40A0"/>
    <w:rsid w:val="004A44A3"/>
    <w:rsid w:val="004A45F9"/>
    <w:rsid w:val="004A49B5"/>
    <w:rsid w:val="004A4A92"/>
    <w:rsid w:val="004A4BE7"/>
    <w:rsid w:val="004A4C1A"/>
    <w:rsid w:val="004A4E99"/>
    <w:rsid w:val="004A529F"/>
    <w:rsid w:val="004A5338"/>
    <w:rsid w:val="004A5469"/>
    <w:rsid w:val="004A550D"/>
    <w:rsid w:val="004A5520"/>
    <w:rsid w:val="004A5849"/>
    <w:rsid w:val="004A5B4B"/>
    <w:rsid w:val="004A5D58"/>
    <w:rsid w:val="004A5DE9"/>
    <w:rsid w:val="004A5F43"/>
    <w:rsid w:val="004A5F64"/>
    <w:rsid w:val="004A6180"/>
    <w:rsid w:val="004A6228"/>
    <w:rsid w:val="004A6405"/>
    <w:rsid w:val="004A6978"/>
    <w:rsid w:val="004A6A18"/>
    <w:rsid w:val="004A6A4F"/>
    <w:rsid w:val="004A6BEA"/>
    <w:rsid w:val="004A6F4E"/>
    <w:rsid w:val="004A7316"/>
    <w:rsid w:val="004A74E1"/>
    <w:rsid w:val="004A7526"/>
    <w:rsid w:val="004A76FC"/>
    <w:rsid w:val="004A77A7"/>
    <w:rsid w:val="004A781D"/>
    <w:rsid w:val="004B00B8"/>
    <w:rsid w:val="004B057E"/>
    <w:rsid w:val="004B08EF"/>
    <w:rsid w:val="004B0A22"/>
    <w:rsid w:val="004B0CA3"/>
    <w:rsid w:val="004B105E"/>
    <w:rsid w:val="004B1304"/>
    <w:rsid w:val="004B1392"/>
    <w:rsid w:val="004B1527"/>
    <w:rsid w:val="004B1619"/>
    <w:rsid w:val="004B172E"/>
    <w:rsid w:val="004B1776"/>
    <w:rsid w:val="004B1825"/>
    <w:rsid w:val="004B187F"/>
    <w:rsid w:val="004B1885"/>
    <w:rsid w:val="004B1B0F"/>
    <w:rsid w:val="004B1C7F"/>
    <w:rsid w:val="004B1CCF"/>
    <w:rsid w:val="004B22AC"/>
    <w:rsid w:val="004B2320"/>
    <w:rsid w:val="004B2403"/>
    <w:rsid w:val="004B244F"/>
    <w:rsid w:val="004B2640"/>
    <w:rsid w:val="004B29A5"/>
    <w:rsid w:val="004B2A9F"/>
    <w:rsid w:val="004B2C3C"/>
    <w:rsid w:val="004B2CA8"/>
    <w:rsid w:val="004B2E79"/>
    <w:rsid w:val="004B3393"/>
    <w:rsid w:val="004B34FD"/>
    <w:rsid w:val="004B367F"/>
    <w:rsid w:val="004B3716"/>
    <w:rsid w:val="004B393A"/>
    <w:rsid w:val="004B3956"/>
    <w:rsid w:val="004B39F2"/>
    <w:rsid w:val="004B3C77"/>
    <w:rsid w:val="004B3C7C"/>
    <w:rsid w:val="004B4033"/>
    <w:rsid w:val="004B42F0"/>
    <w:rsid w:val="004B4312"/>
    <w:rsid w:val="004B4433"/>
    <w:rsid w:val="004B4A9B"/>
    <w:rsid w:val="004B4B82"/>
    <w:rsid w:val="004B4BEC"/>
    <w:rsid w:val="004B508B"/>
    <w:rsid w:val="004B512F"/>
    <w:rsid w:val="004B5152"/>
    <w:rsid w:val="004B53C8"/>
    <w:rsid w:val="004B574F"/>
    <w:rsid w:val="004B5804"/>
    <w:rsid w:val="004B596D"/>
    <w:rsid w:val="004B5E7B"/>
    <w:rsid w:val="004B5EF6"/>
    <w:rsid w:val="004B5F3F"/>
    <w:rsid w:val="004B64D2"/>
    <w:rsid w:val="004B6688"/>
    <w:rsid w:val="004B693B"/>
    <w:rsid w:val="004B6E68"/>
    <w:rsid w:val="004B6EC9"/>
    <w:rsid w:val="004B708C"/>
    <w:rsid w:val="004B71B6"/>
    <w:rsid w:val="004B71F7"/>
    <w:rsid w:val="004B76B2"/>
    <w:rsid w:val="004B79AF"/>
    <w:rsid w:val="004B7A01"/>
    <w:rsid w:val="004B7BEC"/>
    <w:rsid w:val="004B7DA8"/>
    <w:rsid w:val="004B7FA2"/>
    <w:rsid w:val="004C0076"/>
    <w:rsid w:val="004C0124"/>
    <w:rsid w:val="004C01A2"/>
    <w:rsid w:val="004C023C"/>
    <w:rsid w:val="004C0284"/>
    <w:rsid w:val="004C0291"/>
    <w:rsid w:val="004C05AD"/>
    <w:rsid w:val="004C094A"/>
    <w:rsid w:val="004C0AFC"/>
    <w:rsid w:val="004C0C55"/>
    <w:rsid w:val="004C10E4"/>
    <w:rsid w:val="004C122A"/>
    <w:rsid w:val="004C12DC"/>
    <w:rsid w:val="004C14AD"/>
    <w:rsid w:val="004C16E5"/>
    <w:rsid w:val="004C17A3"/>
    <w:rsid w:val="004C1858"/>
    <w:rsid w:val="004C18CF"/>
    <w:rsid w:val="004C2833"/>
    <w:rsid w:val="004C2A19"/>
    <w:rsid w:val="004C2BA4"/>
    <w:rsid w:val="004C32F9"/>
    <w:rsid w:val="004C33B4"/>
    <w:rsid w:val="004C3647"/>
    <w:rsid w:val="004C37C9"/>
    <w:rsid w:val="004C393C"/>
    <w:rsid w:val="004C39F8"/>
    <w:rsid w:val="004C3B48"/>
    <w:rsid w:val="004C44FF"/>
    <w:rsid w:val="004C4663"/>
    <w:rsid w:val="004C4707"/>
    <w:rsid w:val="004C48B9"/>
    <w:rsid w:val="004C4A8D"/>
    <w:rsid w:val="004C4D46"/>
    <w:rsid w:val="004C4F87"/>
    <w:rsid w:val="004C4FBC"/>
    <w:rsid w:val="004C512E"/>
    <w:rsid w:val="004C555E"/>
    <w:rsid w:val="004C55F6"/>
    <w:rsid w:val="004C56B5"/>
    <w:rsid w:val="004C5804"/>
    <w:rsid w:val="004C5ABB"/>
    <w:rsid w:val="004C5B59"/>
    <w:rsid w:val="004C5B88"/>
    <w:rsid w:val="004C5D90"/>
    <w:rsid w:val="004C5E14"/>
    <w:rsid w:val="004C6291"/>
    <w:rsid w:val="004C638C"/>
    <w:rsid w:val="004C68E7"/>
    <w:rsid w:val="004C6A6D"/>
    <w:rsid w:val="004C6A85"/>
    <w:rsid w:val="004C6B14"/>
    <w:rsid w:val="004C6C65"/>
    <w:rsid w:val="004C6E55"/>
    <w:rsid w:val="004C6F0E"/>
    <w:rsid w:val="004C707C"/>
    <w:rsid w:val="004C7176"/>
    <w:rsid w:val="004C718A"/>
    <w:rsid w:val="004C7264"/>
    <w:rsid w:val="004C73FB"/>
    <w:rsid w:val="004C7425"/>
    <w:rsid w:val="004C742D"/>
    <w:rsid w:val="004C74E0"/>
    <w:rsid w:val="004C780E"/>
    <w:rsid w:val="004D052B"/>
    <w:rsid w:val="004D05BB"/>
    <w:rsid w:val="004D064E"/>
    <w:rsid w:val="004D0D22"/>
    <w:rsid w:val="004D0E2E"/>
    <w:rsid w:val="004D0E36"/>
    <w:rsid w:val="004D0E51"/>
    <w:rsid w:val="004D0F95"/>
    <w:rsid w:val="004D103D"/>
    <w:rsid w:val="004D130A"/>
    <w:rsid w:val="004D1991"/>
    <w:rsid w:val="004D1A02"/>
    <w:rsid w:val="004D1AA4"/>
    <w:rsid w:val="004D1B04"/>
    <w:rsid w:val="004D203A"/>
    <w:rsid w:val="004D2289"/>
    <w:rsid w:val="004D2326"/>
    <w:rsid w:val="004D233A"/>
    <w:rsid w:val="004D238C"/>
    <w:rsid w:val="004D2A21"/>
    <w:rsid w:val="004D2AF6"/>
    <w:rsid w:val="004D2BE5"/>
    <w:rsid w:val="004D2E27"/>
    <w:rsid w:val="004D2E84"/>
    <w:rsid w:val="004D2F67"/>
    <w:rsid w:val="004D2FE3"/>
    <w:rsid w:val="004D301B"/>
    <w:rsid w:val="004D315A"/>
    <w:rsid w:val="004D3316"/>
    <w:rsid w:val="004D339B"/>
    <w:rsid w:val="004D35F6"/>
    <w:rsid w:val="004D35FA"/>
    <w:rsid w:val="004D3623"/>
    <w:rsid w:val="004D3802"/>
    <w:rsid w:val="004D3972"/>
    <w:rsid w:val="004D3AB8"/>
    <w:rsid w:val="004D3E02"/>
    <w:rsid w:val="004D3E64"/>
    <w:rsid w:val="004D3EBC"/>
    <w:rsid w:val="004D4091"/>
    <w:rsid w:val="004D4356"/>
    <w:rsid w:val="004D4358"/>
    <w:rsid w:val="004D435B"/>
    <w:rsid w:val="004D44E3"/>
    <w:rsid w:val="004D486E"/>
    <w:rsid w:val="004D4AF9"/>
    <w:rsid w:val="004D4B86"/>
    <w:rsid w:val="004D4C3A"/>
    <w:rsid w:val="004D4C5C"/>
    <w:rsid w:val="004D5268"/>
    <w:rsid w:val="004D5411"/>
    <w:rsid w:val="004D56D5"/>
    <w:rsid w:val="004D5AB7"/>
    <w:rsid w:val="004D5B3F"/>
    <w:rsid w:val="004D611D"/>
    <w:rsid w:val="004D632A"/>
    <w:rsid w:val="004D6413"/>
    <w:rsid w:val="004D64DE"/>
    <w:rsid w:val="004D6709"/>
    <w:rsid w:val="004D6733"/>
    <w:rsid w:val="004D6B92"/>
    <w:rsid w:val="004D6F89"/>
    <w:rsid w:val="004D6FEF"/>
    <w:rsid w:val="004D72D4"/>
    <w:rsid w:val="004D74AE"/>
    <w:rsid w:val="004D7589"/>
    <w:rsid w:val="004D7964"/>
    <w:rsid w:val="004D7A32"/>
    <w:rsid w:val="004D7B2E"/>
    <w:rsid w:val="004D7BBC"/>
    <w:rsid w:val="004D7BCE"/>
    <w:rsid w:val="004E036D"/>
    <w:rsid w:val="004E049C"/>
    <w:rsid w:val="004E050A"/>
    <w:rsid w:val="004E09D1"/>
    <w:rsid w:val="004E09DF"/>
    <w:rsid w:val="004E0B45"/>
    <w:rsid w:val="004E0DDB"/>
    <w:rsid w:val="004E1137"/>
    <w:rsid w:val="004E13E5"/>
    <w:rsid w:val="004E1649"/>
    <w:rsid w:val="004E1738"/>
    <w:rsid w:val="004E1839"/>
    <w:rsid w:val="004E190A"/>
    <w:rsid w:val="004E195C"/>
    <w:rsid w:val="004E1972"/>
    <w:rsid w:val="004E21DA"/>
    <w:rsid w:val="004E222D"/>
    <w:rsid w:val="004E22CD"/>
    <w:rsid w:val="004E2300"/>
    <w:rsid w:val="004E2899"/>
    <w:rsid w:val="004E2F8E"/>
    <w:rsid w:val="004E3127"/>
    <w:rsid w:val="004E3155"/>
    <w:rsid w:val="004E32F9"/>
    <w:rsid w:val="004E3748"/>
    <w:rsid w:val="004E37E1"/>
    <w:rsid w:val="004E3912"/>
    <w:rsid w:val="004E3A65"/>
    <w:rsid w:val="004E3CEA"/>
    <w:rsid w:val="004E44A6"/>
    <w:rsid w:val="004E44E3"/>
    <w:rsid w:val="004E45F3"/>
    <w:rsid w:val="004E4732"/>
    <w:rsid w:val="004E488E"/>
    <w:rsid w:val="004E492C"/>
    <w:rsid w:val="004E4A1C"/>
    <w:rsid w:val="004E4D91"/>
    <w:rsid w:val="004E4FAB"/>
    <w:rsid w:val="004E527C"/>
    <w:rsid w:val="004E5972"/>
    <w:rsid w:val="004E59E4"/>
    <w:rsid w:val="004E5B66"/>
    <w:rsid w:val="004E5BD4"/>
    <w:rsid w:val="004E5CEA"/>
    <w:rsid w:val="004E5DD6"/>
    <w:rsid w:val="004E5DFC"/>
    <w:rsid w:val="004E60CB"/>
    <w:rsid w:val="004E6179"/>
    <w:rsid w:val="004E61D2"/>
    <w:rsid w:val="004E6218"/>
    <w:rsid w:val="004E62E4"/>
    <w:rsid w:val="004E67A3"/>
    <w:rsid w:val="004E6B76"/>
    <w:rsid w:val="004E6D63"/>
    <w:rsid w:val="004E7006"/>
    <w:rsid w:val="004E7134"/>
    <w:rsid w:val="004E7279"/>
    <w:rsid w:val="004E72E0"/>
    <w:rsid w:val="004E7637"/>
    <w:rsid w:val="004E78AB"/>
    <w:rsid w:val="004E7A00"/>
    <w:rsid w:val="004E7DEA"/>
    <w:rsid w:val="004E7EAB"/>
    <w:rsid w:val="004F0004"/>
    <w:rsid w:val="004F002D"/>
    <w:rsid w:val="004F017E"/>
    <w:rsid w:val="004F020D"/>
    <w:rsid w:val="004F02C6"/>
    <w:rsid w:val="004F03A4"/>
    <w:rsid w:val="004F0443"/>
    <w:rsid w:val="004F046D"/>
    <w:rsid w:val="004F04E6"/>
    <w:rsid w:val="004F0567"/>
    <w:rsid w:val="004F0637"/>
    <w:rsid w:val="004F069E"/>
    <w:rsid w:val="004F0773"/>
    <w:rsid w:val="004F086C"/>
    <w:rsid w:val="004F08F5"/>
    <w:rsid w:val="004F0A05"/>
    <w:rsid w:val="004F0F27"/>
    <w:rsid w:val="004F0F38"/>
    <w:rsid w:val="004F10B5"/>
    <w:rsid w:val="004F11A0"/>
    <w:rsid w:val="004F161A"/>
    <w:rsid w:val="004F16BA"/>
    <w:rsid w:val="004F177C"/>
    <w:rsid w:val="004F178C"/>
    <w:rsid w:val="004F17E1"/>
    <w:rsid w:val="004F18C9"/>
    <w:rsid w:val="004F1920"/>
    <w:rsid w:val="004F1A09"/>
    <w:rsid w:val="004F1A9F"/>
    <w:rsid w:val="004F1B1F"/>
    <w:rsid w:val="004F2012"/>
    <w:rsid w:val="004F245B"/>
    <w:rsid w:val="004F24DC"/>
    <w:rsid w:val="004F267E"/>
    <w:rsid w:val="004F2975"/>
    <w:rsid w:val="004F2A75"/>
    <w:rsid w:val="004F2AC3"/>
    <w:rsid w:val="004F2DC1"/>
    <w:rsid w:val="004F314A"/>
    <w:rsid w:val="004F32A3"/>
    <w:rsid w:val="004F3764"/>
    <w:rsid w:val="004F3A33"/>
    <w:rsid w:val="004F3A65"/>
    <w:rsid w:val="004F3B81"/>
    <w:rsid w:val="004F3F58"/>
    <w:rsid w:val="004F4323"/>
    <w:rsid w:val="004F4593"/>
    <w:rsid w:val="004F4649"/>
    <w:rsid w:val="004F464B"/>
    <w:rsid w:val="004F4775"/>
    <w:rsid w:val="004F4908"/>
    <w:rsid w:val="004F492C"/>
    <w:rsid w:val="004F4A1A"/>
    <w:rsid w:val="004F4B93"/>
    <w:rsid w:val="004F4E9C"/>
    <w:rsid w:val="004F5083"/>
    <w:rsid w:val="004F53E6"/>
    <w:rsid w:val="004F5441"/>
    <w:rsid w:val="004F5595"/>
    <w:rsid w:val="004F570F"/>
    <w:rsid w:val="004F5B01"/>
    <w:rsid w:val="004F5B6A"/>
    <w:rsid w:val="004F5BDB"/>
    <w:rsid w:val="004F5C37"/>
    <w:rsid w:val="004F5DDE"/>
    <w:rsid w:val="004F5ED7"/>
    <w:rsid w:val="004F5F21"/>
    <w:rsid w:val="004F5F89"/>
    <w:rsid w:val="004F5FA1"/>
    <w:rsid w:val="004F6036"/>
    <w:rsid w:val="004F60A5"/>
    <w:rsid w:val="004F61A3"/>
    <w:rsid w:val="004F62E0"/>
    <w:rsid w:val="004F62EC"/>
    <w:rsid w:val="004F638E"/>
    <w:rsid w:val="004F6580"/>
    <w:rsid w:val="004F66E1"/>
    <w:rsid w:val="004F6750"/>
    <w:rsid w:val="004F67F7"/>
    <w:rsid w:val="004F695A"/>
    <w:rsid w:val="004F6CA3"/>
    <w:rsid w:val="004F6F75"/>
    <w:rsid w:val="004F70FC"/>
    <w:rsid w:val="004F72F5"/>
    <w:rsid w:val="004F750E"/>
    <w:rsid w:val="004F7593"/>
    <w:rsid w:val="004F7738"/>
    <w:rsid w:val="004F7794"/>
    <w:rsid w:val="004F79BB"/>
    <w:rsid w:val="004F7D9A"/>
    <w:rsid w:val="004F7DE6"/>
    <w:rsid w:val="004F7FA2"/>
    <w:rsid w:val="004F7FB8"/>
    <w:rsid w:val="004FAA81"/>
    <w:rsid w:val="0050023E"/>
    <w:rsid w:val="00500A13"/>
    <w:rsid w:val="00500AE6"/>
    <w:rsid w:val="00500DA3"/>
    <w:rsid w:val="00500F46"/>
    <w:rsid w:val="00500F63"/>
    <w:rsid w:val="005010E7"/>
    <w:rsid w:val="005010F8"/>
    <w:rsid w:val="00501250"/>
    <w:rsid w:val="00501492"/>
    <w:rsid w:val="005016D4"/>
    <w:rsid w:val="005019EA"/>
    <w:rsid w:val="00501A02"/>
    <w:rsid w:val="00501A60"/>
    <w:rsid w:val="00501D83"/>
    <w:rsid w:val="00501F81"/>
    <w:rsid w:val="00501FFA"/>
    <w:rsid w:val="005020FD"/>
    <w:rsid w:val="00502113"/>
    <w:rsid w:val="00502243"/>
    <w:rsid w:val="00502486"/>
    <w:rsid w:val="0050256D"/>
    <w:rsid w:val="00502598"/>
    <w:rsid w:val="00502944"/>
    <w:rsid w:val="00502A13"/>
    <w:rsid w:val="00502C9B"/>
    <w:rsid w:val="00502EDA"/>
    <w:rsid w:val="00502F39"/>
    <w:rsid w:val="00503059"/>
    <w:rsid w:val="005031F5"/>
    <w:rsid w:val="005031FE"/>
    <w:rsid w:val="00503CEE"/>
    <w:rsid w:val="00503EB7"/>
    <w:rsid w:val="00503F52"/>
    <w:rsid w:val="005042F4"/>
    <w:rsid w:val="005048C5"/>
    <w:rsid w:val="005048CE"/>
    <w:rsid w:val="00504C73"/>
    <w:rsid w:val="00504D7D"/>
    <w:rsid w:val="00504DD1"/>
    <w:rsid w:val="00504DE0"/>
    <w:rsid w:val="005050C2"/>
    <w:rsid w:val="00505142"/>
    <w:rsid w:val="0050548E"/>
    <w:rsid w:val="00505505"/>
    <w:rsid w:val="00505FA1"/>
    <w:rsid w:val="005061AF"/>
    <w:rsid w:val="00506252"/>
    <w:rsid w:val="005063BA"/>
    <w:rsid w:val="00506936"/>
    <w:rsid w:val="00506965"/>
    <w:rsid w:val="00506987"/>
    <w:rsid w:val="00506C76"/>
    <w:rsid w:val="00506EE7"/>
    <w:rsid w:val="00507148"/>
    <w:rsid w:val="00507202"/>
    <w:rsid w:val="005073E4"/>
    <w:rsid w:val="0050750C"/>
    <w:rsid w:val="00507526"/>
    <w:rsid w:val="00507741"/>
    <w:rsid w:val="00507837"/>
    <w:rsid w:val="00507942"/>
    <w:rsid w:val="00507D04"/>
    <w:rsid w:val="00507D4A"/>
    <w:rsid w:val="00507DE1"/>
    <w:rsid w:val="0050AD41"/>
    <w:rsid w:val="00510098"/>
    <w:rsid w:val="00510313"/>
    <w:rsid w:val="00510354"/>
    <w:rsid w:val="0051056A"/>
    <w:rsid w:val="00510598"/>
    <w:rsid w:val="005106AC"/>
    <w:rsid w:val="00510811"/>
    <w:rsid w:val="005108CA"/>
    <w:rsid w:val="00510C93"/>
    <w:rsid w:val="00510CBA"/>
    <w:rsid w:val="00510D9D"/>
    <w:rsid w:val="00510E8C"/>
    <w:rsid w:val="00511023"/>
    <w:rsid w:val="0051143E"/>
    <w:rsid w:val="005115C6"/>
    <w:rsid w:val="005117AC"/>
    <w:rsid w:val="00511B67"/>
    <w:rsid w:val="00511C3D"/>
    <w:rsid w:val="00511CD2"/>
    <w:rsid w:val="00511D87"/>
    <w:rsid w:val="00511DAC"/>
    <w:rsid w:val="00511DDE"/>
    <w:rsid w:val="00511ED8"/>
    <w:rsid w:val="00511F24"/>
    <w:rsid w:val="00512007"/>
    <w:rsid w:val="00512217"/>
    <w:rsid w:val="00512222"/>
    <w:rsid w:val="00512283"/>
    <w:rsid w:val="00512DAA"/>
    <w:rsid w:val="00512E73"/>
    <w:rsid w:val="00512F4E"/>
    <w:rsid w:val="00512FCA"/>
    <w:rsid w:val="00513027"/>
    <w:rsid w:val="005130E1"/>
    <w:rsid w:val="0051333B"/>
    <w:rsid w:val="00513840"/>
    <w:rsid w:val="00513A66"/>
    <w:rsid w:val="00513CF1"/>
    <w:rsid w:val="00513D44"/>
    <w:rsid w:val="00513F27"/>
    <w:rsid w:val="00514084"/>
    <w:rsid w:val="0051434F"/>
    <w:rsid w:val="005144B9"/>
    <w:rsid w:val="005146C0"/>
    <w:rsid w:val="005146CD"/>
    <w:rsid w:val="00514CC2"/>
    <w:rsid w:val="00514D87"/>
    <w:rsid w:val="00514E3E"/>
    <w:rsid w:val="00514ED6"/>
    <w:rsid w:val="00514FBA"/>
    <w:rsid w:val="005154F5"/>
    <w:rsid w:val="005157A7"/>
    <w:rsid w:val="00515BBB"/>
    <w:rsid w:val="00515D40"/>
    <w:rsid w:val="00515DB5"/>
    <w:rsid w:val="00515E80"/>
    <w:rsid w:val="005161AA"/>
    <w:rsid w:val="005162D9"/>
    <w:rsid w:val="00516815"/>
    <w:rsid w:val="00516970"/>
    <w:rsid w:val="00516A65"/>
    <w:rsid w:val="00516C9F"/>
    <w:rsid w:val="00516E72"/>
    <w:rsid w:val="00516FAD"/>
    <w:rsid w:val="005173AF"/>
    <w:rsid w:val="0051772C"/>
    <w:rsid w:val="005177FA"/>
    <w:rsid w:val="00517987"/>
    <w:rsid w:val="00517A9B"/>
    <w:rsid w:val="00517B12"/>
    <w:rsid w:val="00517B30"/>
    <w:rsid w:val="00517B35"/>
    <w:rsid w:val="00517BA1"/>
    <w:rsid w:val="00520149"/>
    <w:rsid w:val="00520486"/>
    <w:rsid w:val="00520728"/>
    <w:rsid w:val="0052094B"/>
    <w:rsid w:val="005209E7"/>
    <w:rsid w:val="00520C1D"/>
    <w:rsid w:val="00520C6E"/>
    <w:rsid w:val="00520C74"/>
    <w:rsid w:val="00520CD0"/>
    <w:rsid w:val="00520D78"/>
    <w:rsid w:val="00520DFA"/>
    <w:rsid w:val="00520E89"/>
    <w:rsid w:val="00521078"/>
    <w:rsid w:val="00521096"/>
    <w:rsid w:val="0052115C"/>
    <w:rsid w:val="0052127E"/>
    <w:rsid w:val="00521341"/>
    <w:rsid w:val="00521806"/>
    <w:rsid w:val="0052183E"/>
    <w:rsid w:val="00521A36"/>
    <w:rsid w:val="00521B7D"/>
    <w:rsid w:val="00521BBF"/>
    <w:rsid w:val="00521CFA"/>
    <w:rsid w:val="00521E4D"/>
    <w:rsid w:val="005221A4"/>
    <w:rsid w:val="00522229"/>
    <w:rsid w:val="00522328"/>
    <w:rsid w:val="0052254A"/>
    <w:rsid w:val="0052279D"/>
    <w:rsid w:val="005227C6"/>
    <w:rsid w:val="005229C3"/>
    <w:rsid w:val="005229D4"/>
    <w:rsid w:val="00522C6A"/>
    <w:rsid w:val="00522DC8"/>
    <w:rsid w:val="00523151"/>
    <w:rsid w:val="00523165"/>
    <w:rsid w:val="00523573"/>
    <w:rsid w:val="005235B7"/>
    <w:rsid w:val="005238AB"/>
    <w:rsid w:val="005239D4"/>
    <w:rsid w:val="00523C2E"/>
    <w:rsid w:val="00523C52"/>
    <w:rsid w:val="005241C7"/>
    <w:rsid w:val="005244B7"/>
    <w:rsid w:val="005246D4"/>
    <w:rsid w:val="005246D8"/>
    <w:rsid w:val="00524708"/>
    <w:rsid w:val="005249BE"/>
    <w:rsid w:val="00524ADE"/>
    <w:rsid w:val="00524B78"/>
    <w:rsid w:val="00524BF9"/>
    <w:rsid w:val="00524C46"/>
    <w:rsid w:val="00525296"/>
    <w:rsid w:val="00525784"/>
    <w:rsid w:val="005257CE"/>
    <w:rsid w:val="00525C7D"/>
    <w:rsid w:val="00525EA0"/>
    <w:rsid w:val="00525EE7"/>
    <w:rsid w:val="00525FDE"/>
    <w:rsid w:val="005265F6"/>
    <w:rsid w:val="00526665"/>
    <w:rsid w:val="0052667D"/>
    <w:rsid w:val="00526D7B"/>
    <w:rsid w:val="00526F98"/>
    <w:rsid w:val="00527364"/>
    <w:rsid w:val="005273BA"/>
    <w:rsid w:val="00527942"/>
    <w:rsid w:val="00527CCF"/>
    <w:rsid w:val="00527E33"/>
    <w:rsid w:val="0053003C"/>
    <w:rsid w:val="005301A0"/>
    <w:rsid w:val="00530200"/>
    <w:rsid w:val="00530245"/>
    <w:rsid w:val="00530318"/>
    <w:rsid w:val="00530565"/>
    <w:rsid w:val="00530600"/>
    <w:rsid w:val="00530890"/>
    <w:rsid w:val="005309FA"/>
    <w:rsid w:val="00530B74"/>
    <w:rsid w:val="00530BAB"/>
    <w:rsid w:val="00530C7B"/>
    <w:rsid w:val="00530E00"/>
    <w:rsid w:val="00530F58"/>
    <w:rsid w:val="005314E3"/>
    <w:rsid w:val="005315B0"/>
    <w:rsid w:val="00531638"/>
    <w:rsid w:val="005318B9"/>
    <w:rsid w:val="0053197D"/>
    <w:rsid w:val="005319BD"/>
    <w:rsid w:val="005319F1"/>
    <w:rsid w:val="00531C78"/>
    <w:rsid w:val="00531FDE"/>
    <w:rsid w:val="00532207"/>
    <w:rsid w:val="005323CB"/>
    <w:rsid w:val="0053244D"/>
    <w:rsid w:val="00532481"/>
    <w:rsid w:val="00532483"/>
    <w:rsid w:val="00532517"/>
    <w:rsid w:val="00532BC1"/>
    <w:rsid w:val="00532DCC"/>
    <w:rsid w:val="00532F9F"/>
    <w:rsid w:val="00533393"/>
    <w:rsid w:val="00533623"/>
    <w:rsid w:val="0053373A"/>
    <w:rsid w:val="005339F2"/>
    <w:rsid w:val="00533A3E"/>
    <w:rsid w:val="00533BD2"/>
    <w:rsid w:val="00533F34"/>
    <w:rsid w:val="00534050"/>
    <w:rsid w:val="00534195"/>
    <w:rsid w:val="005341AE"/>
    <w:rsid w:val="00534225"/>
    <w:rsid w:val="0053436D"/>
    <w:rsid w:val="005345BB"/>
    <w:rsid w:val="00534616"/>
    <w:rsid w:val="00534654"/>
    <w:rsid w:val="00534ABB"/>
    <w:rsid w:val="00534BE3"/>
    <w:rsid w:val="00534EE6"/>
    <w:rsid w:val="00535042"/>
    <w:rsid w:val="005353DC"/>
    <w:rsid w:val="005354BB"/>
    <w:rsid w:val="00535983"/>
    <w:rsid w:val="005359E5"/>
    <w:rsid w:val="00535A06"/>
    <w:rsid w:val="00535B01"/>
    <w:rsid w:val="00535C76"/>
    <w:rsid w:val="00535E74"/>
    <w:rsid w:val="00535E8A"/>
    <w:rsid w:val="005360B8"/>
    <w:rsid w:val="00536149"/>
    <w:rsid w:val="00536154"/>
    <w:rsid w:val="005361C6"/>
    <w:rsid w:val="005362DC"/>
    <w:rsid w:val="00536377"/>
    <w:rsid w:val="0053643A"/>
    <w:rsid w:val="0053659E"/>
    <w:rsid w:val="00536CD3"/>
    <w:rsid w:val="00536CE3"/>
    <w:rsid w:val="00536EC7"/>
    <w:rsid w:val="00537143"/>
    <w:rsid w:val="00537182"/>
    <w:rsid w:val="0053756D"/>
    <w:rsid w:val="00537622"/>
    <w:rsid w:val="005377CE"/>
    <w:rsid w:val="005378E5"/>
    <w:rsid w:val="00537967"/>
    <w:rsid w:val="00537A3D"/>
    <w:rsid w:val="00537D4A"/>
    <w:rsid w:val="00537D84"/>
    <w:rsid w:val="00537ED6"/>
    <w:rsid w:val="0054014D"/>
    <w:rsid w:val="005404C8"/>
    <w:rsid w:val="0054064E"/>
    <w:rsid w:val="00540892"/>
    <w:rsid w:val="005411E4"/>
    <w:rsid w:val="0054126E"/>
    <w:rsid w:val="00541407"/>
    <w:rsid w:val="0054141D"/>
    <w:rsid w:val="005414B4"/>
    <w:rsid w:val="005415B4"/>
    <w:rsid w:val="005415D5"/>
    <w:rsid w:val="0054174D"/>
    <w:rsid w:val="00541814"/>
    <w:rsid w:val="005419D7"/>
    <w:rsid w:val="00541A18"/>
    <w:rsid w:val="00541AF4"/>
    <w:rsid w:val="00541B0E"/>
    <w:rsid w:val="00541B32"/>
    <w:rsid w:val="00541C3B"/>
    <w:rsid w:val="00541D49"/>
    <w:rsid w:val="00541E04"/>
    <w:rsid w:val="00541E0D"/>
    <w:rsid w:val="0054222B"/>
    <w:rsid w:val="00542557"/>
    <w:rsid w:val="0054270C"/>
    <w:rsid w:val="00542714"/>
    <w:rsid w:val="00542C01"/>
    <w:rsid w:val="00542D02"/>
    <w:rsid w:val="00542DF1"/>
    <w:rsid w:val="0054317C"/>
    <w:rsid w:val="00543182"/>
    <w:rsid w:val="0054371A"/>
    <w:rsid w:val="00543C7F"/>
    <w:rsid w:val="00543D8B"/>
    <w:rsid w:val="00544394"/>
    <w:rsid w:val="00544857"/>
    <w:rsid w:val="00544A33"/>
    <w:rsid w:val="00544C3E"/>
    <w:rsid w:val="00544DAF"/>
    <w:rsid w:val="00544E61"/>
    <w:rsid w:val="00544EC9"/>
    <w:rsid w:val="00544F1F"/>
    <w:rsid w:val="00544F60"/>
    <w:rsid w:val="00545171"/>
    <w:rsid w:val="00545174"/>
    <w:rsid w:val="005451A5"/>
    <w:rsid w:val="00545373"/>
    <w:rsid w:val="00545478"/>
    <w:rsid w:val="005458E7"/>
    <w:rsid w:val="0054597A"/>
    <w:rsid w:val="00545A51"/>
    <w:rsid w:val="00545AD8"/>
    <w:rsid w:val="00545D64"/>
    <w:rsid w:val="00545E20"/>
    <w:rsid w:val="00545F9B"/>
    <w:rsid w:val="00546279"/>
    <w:rsid w:val="005462C4"/>
    <w:rsid w:val="00546574"/>
    <w:rsid w:val="00546723"/>
    <w:rsid w:val="005468DF"/>
    <w:rsid w:val="00546E50"/>
    <w:rsid w:val="00546F7D"/>
    <w:rsid w:val="00546FEA"/>
    <w:rsid w:val="0054701E"/>
    <w:rsid w:val="0054713B"/>
    <w:rsid w:val="0054767B"/>
    <w:rsid w:val="005476A0"/>
    <w:rsid w:val="005477C5"/>
    <w:rsid w:val="005478E1"/>
    <w:rsid w:val="00547A39"/>
    <w:rsid w:val="00547BC9"/>
    <w:rsid w:val="00547DBB"/>
    <w:rsid w:val="00550537"/>
    <w:rsid w:val="0055068A"/>
    <w:rsid w:val="00550A35"/>
    <w:rsid w:val="00551088"/>
    <w:rsid w:val="0055108A"/>
    <w:rsid w:val="00551199"/>
    <w:rsid w:val="00551452"/>
    <w:rsid w:val="00551C14"/>
    <w:rsid w:val="00552004"/>
    <w:rsid w:val="005526AC"/>
    <w:rsid w:val="00552778"/>
    <w:rsid w:val="00552BD9"/>
    <w:rsid w:val="00552FF5"/>
    <w:rsid w:val="0055302E"/>
    <w:rsid w:val="005535C4"/>
    <w:rsid w:val="005535D4"/>
    <w:rsid w:val="00553627"/>
    <w:rsid w:val="00553788"/>
    <w:rsid w:val="00553DFC"/>
    <w:rsid w:val="0055411F"/>
    <w:rsid w:val="00554321"/>
    <w:rsid w:val="005545CC"/>
    <w:rsid w:val="00554EF8"/>
    <w:rsid w:val="00554F93"/>
    <w:rsid w:val="005554D3"/>
    <w:rsid w:val="00555641"/>
    <w:rsid w:val="005557D8"/>
    <w:rsid w:val="00555CD0"/>
    <w:rsid w:val="00556026"/>
    <w:rsid w:val="005561E7"/>
    <w:rsid w:val="00556298"/>
    <w:rsid w:val="0055635C"/>
    <w:rsid w:val="0055642F"/>
    <w:rsid w:val="005564F1"/>
    <w:rsid w:val="00556698"/>
    <w:rsid w:val="00556742"/>
    <w:rsid w:val="00556831"/>
    <w:rsid w:val="005568C0"/>
    <w:rsid w:val="00556B15"/>
    <w:rsid w:val="00556B67"/>
    <w:rsid w:val="00556D36"/>
    <w:rsid w:val="00556E39"/>
    <w:rsid w:val="005571E8"/>
    <w:rsid w:val="00557778"/>
    <w:rsid w:val="005577D7"/>
    <w:rsid w:val="00557AF2"/>
    <w:rsid w:val="00557B41"/>
    <w:rsid w:val="00557B8D"/>
    <w:rsid w:val="00557FCB"/>
    <w:rsid w:val="0056022D"/>
    <w:rsid w:val="005607EF"/>
    <w:rsid w:val="00560982"/>
    <w:rsid w:val="00560B8F"/>
    <w:rsid w:val="00560BDC"/>
    <w:rsid w:val="00560E16"/>
    <w:rsid w:val="00560E9E"/>
    <w:rsid w:val="00561127"/>
    <w:rsid w:val="00561758"/>
    <w:rsid w:val="00561D52"/>
    <w:rsid w:val="00562611"/>
    <w:rsid w:val="00562828"/>
    <w:rsid w:val="00562DB8"/>
    <w:rsid w:val="00562E56"/>
    <w:rsid w:val="00562FBA"/>
    <w:rsid w:val="00563351"/>
    <w:rsid w:val="00563384"/>
    <w:rsid w:val="00563385"/>
    <w:rsid w:val="005633EB"/>
    <w:rsid w:val="00563668"/>
    <w:rsid w:val="0056386F"/>
    <w:rsid w:val="0056398F"/>
    <w:rsid w:val="00563A3B"/>
    <w:rsid w:val="00563AD6"/>
    <w:rsid w:val="00563D6E"/>
    <w:rsid w:val="00563DF8"/>
    <w:rsid w:val="00563F03"/>
    <w:rsid w:val="00564006"/>
    <w:rsid w:val="00564024"/>
    <w:rsid w:val="005642C9"/>
    <w:rsid w:val="00564742"/>
    <w:rsid w:val="00564AE3"/>
    <w:rsid w:val="00564BA6"/>
    <w:rsid w:val="00564F1D"/>
    <w:rsid w:val="00564F76"/>
    <w:rsid w:val="00565427"/>
    <w:rsid w:val="005658B8"/>
    <w:rsid w:val="00565D42"/>
    <w:rsid w:val="00565D56"/>
    <w:rsid w:val="00566198"/>
    <w:rsid w:val="005661FC"/>
    <w:rsid w:val="005662B9"/>
    <w:rsid w:val="0056650E"/>
    <w:rsid w:val="005665E3"/>
    <w:rsid w:val="00566931"/>
    <w:rsid w:val="00566938"/>
    <w:rsid w:val="00566A0B"/>
    <w:rsid w:val="005670D5"/>
    <w:rsid w:val="00567333"/>
    <w:rsid w:val="0056748B"/>
    <w:rsid w:val="00567579"/>
    <w:rsid w:val="005677A5"/>
    <w:rsid w:val="00567837"/>
    <w:rsid w:val="005679D4"/>
    <w:rsid w:val="00567CCA"/>
    <w:rsid w:val="00567D2F"/>
    <w:rsid w:val="00567D30"/>
    <w:rsid w:val="00567F61"/>
    <w:rsid w:val="00570093"/>
    <w:rsid w:val="0057014D"/>
    <w:rsid w:val="00570286"/>
    <w:rsid w:val="005702E4"/>
    <w:rsid w:val="005703FB"/>
    <w:rsid w:val="005705DA"/>
    <w:rsid w:val="005707D1"/>
    <w:rsid w:val="00570AFD"/>
    <w:rsid w:val="00570B49"/>
    <w:rsid w:val="00570B7A"/>
    <w:rsid w:val="00570BC3"/>
    <w:rsid w:val="00570D9F"/>
    <w:rsid w:val="00570FF2"/>
    <w:rsid w:val="005710E2"/>
    <w:rsid w:val="00571101"/>
    <w:rsid w:val="0057117B"/>
    <w:rsid w:val="0057125A"/>
    <w:rsid w:val="00571364"/>
    <w:rsid w:val="005713CE"/>
    <w:rsid w:val="005713F0"/>
    <w:rsid w:val="00571A8E"/>
    <w:rsid w:val="00571B2D"/>
    <w:rsid w:val="00571B4F"/>
    <w:rsid w:val="00571CD4"/>
    <w:rsid w:val="00571E01"/>
    <w:rsid w:val="0057201E"/>
    <w:rsid w:val="00572218"/>
    <w:rsid w:val="00572303"/>
    <w:rsid w:val="0057235B"/>
    <w:rsid w:val="005723D2"/>
    <w:rsid w:val="00572580"/>
    <w:rsid w:val="00572826"/>
    <w:rsid w:val="00572CF9"/>
    <w:rsid w:val="00572FB5"/>
    <w:rsid w:val="00572FC2"/>
    <w:rsid w:val="005735CA"/>
    <w:rsid w:val="00573B28"/>
    <w:rsid w:val="00573B82"/>
    <w:rsid w:val="00574285"/>
    <w:rsid w:val="00574877"/>
    <w:rsid w:val="005749BF"/>
    <w:rsid w:val="005749E7"/>
    <w:rsid w:val="005749F4"/>
    <w:rsid w:val="00574A8E"/>
    <w:rsid w:val="00574BAC"/>
    <w:rsid w:val="00574EF6"/>
    <w:rsid w:val="00575566"/>
    <w:rsid w:val="0057556F"/>
    <w:rsid w:val="00575747"/>
    <w:rsid w:val="0057596D"/>
    <w:rsid w:val="00575AE8"/>
    <w:rsid w:val="00575CDC"/>
    <w:rsid w:val="00575E76"/>
    <w:rsid w:val="00575E9C"/>
    <w:rsid w:val="00575F20"/>
    <w:rsid w:val="00575F76"/>
    <w:rsid w:val="005761FB"/>
    <w:rsid w:val="005762AC"/>
    <w:rsid w:val="0057630A"/>
    <w:rsid w:val="005766D2"/>
    <w:rsid w:val="005767BD"/>
    <w:rsid w:val="00576896"/>
    <w:rsid w:val="00576930"/>
    <w:rsid w:val="00576A03"/>
    <w:rsid w:val="00576B33"/>
    <w:rsid w:val="00576CA2"/>
    <w:rsid w:val="00576D34"/>
    <w:rsid w:val="00576F41"/>
    <w:rsid w:val="00577149"/>
    <w:rsid w:val="00577168"/>
    <w:rsid w:val="005771A2"/>
    <w:rsid w:val="00577468"/>
    <w:rsid w:val="005774FD"/>
    <w:rsid w:val="005778AC"/>
    <w:rsid w:val="00577912"/>
    <w:rsid w:val="00577BD9"/>
    <w:rsid w:val="00577CAA"/>
    <w:rsid w:val="00577FDC"/>
    <w:rsid w:val="0058047C"/>
    <w:rsid w:val="0058061F"/>
    <w:rsid w:val="00580DBA"/>
    <w:rsid w:val="00581086"/>
    <w:rsid w:val="0058124D"/>
    <w:rsid w:val="005812DE"/>
    <w:rsid w:val="00581A29"/>
    <w:rsid w:val="00581B81"/>
    <w:rsid w:val="005824DE"/>
    <w:rsid w:val="00582754"/>
    <w:rsid w:val="005829B6"/>
    <w:rsid w:val="00582AF9"/>
    <w:rsid w:val="00582BA5"/>
    <w:rsid w:val="00582EDE"/>
    <w:rsid w:val="00582EF5"/>
    <w:rsid w:val="00583222"/>
    <w:rsid w:val="005832F9"/>
    <w:rsid w:val="00583561"/>
    <w:rsid w:val="005839AA"/>
    <w:rsid w:val="00583B27"/>
    <w:rsid w:val="00583C36"/>
    <w:rsid w:val="00583C6A"/>
    <w:rsid w:val="00583D23"/>
    <w:rsid w:val="00583DC3"/>
    <w:rsid w:val="005841B4"/>
    <w:rsid w:val="0058485C"/>
    <w:rsid w:val="005849D8"/>
    <w:rsid w:val="00584AD3"/>
    <w:rsid w:val="00584B36"/>
    <w:rsid w:val="00584BF8"/>
    <w:rsid w:val="00584C33"/>
    <w:rsid w:val="00584CFF"/>
    <w:rsid w:val="00584D2B"/>
    <w:rsid w:val="00584DB6"/>
    <w:rsid w:val="00584F9A"/>
    <w:rsid w:val="00584FA6"/>
    <w:rsid w:val="0058522D"/>
    <w:rsid w:val="00585365"/>
    <w:rsid w:val="0058541D"/>
    <w:rsid w:val="0058559E"/>
    <w:rsid w:val="00585B99"/>
    <w:rsid w:val="00585E0C"/>
    <w:rsid w:val="00585F2E"/>
    <w:rsid w:val="0058609C"/>
    <w:rsid w:val="00586129"/>
    <w:rsid w:val="005864E3"/>
    <w:rsid w:val="005865A5"/>
    <w:rsid w:val="00586849"/>
    <w:rsid w:val="005868A1"/>
    <w:rsid w:val="00586A4E"/>
    <w:rsid w:val="00586AC8"/>
    <w:rsid w:val="00586D28"/>
    <w:rsid w:val="00586DE3"/>
    <w:rsid w:val="00586ECD"/>
    <w:rsid w:val="00587154"/>
    <w:rsid w:val="00587331"/>
    <w:rsid w:val="00587521"/>
    <w:rsid w:val="00587544"/>
    <w:rsid w:val="0058758B"/>
    <w:rsid w:val="0058763D"/>
    <w:rsid w:val="00587841"/>
    <w:rsid w:val="00587EF2"/>
    <w:rsid w:val="00587F2E"/>
    <w:rsid w:val="00587F7A"/>
    <w:rsid w:val="005900DC"/>
    <w:rsid w:val="0059063E"/>
    <w:rsid w:val="005909A9"/>
    <w:rsid w:val="00590AEF"/>
    <w:rsid w:val="00590B5C"/>
    <w:rsid w:val="00590C47"/>
    <w:rsid w:val="00590D65"/>
    <w:rsid w:val="00590DCD"/>
    <w:rsid w:val="005912D0"/>
    <w:rsid w:val="00591390"/>
    <w:rsid w:val="00591838"/>
    <w:rsid w:val="005919DD"/>
    <w:rsid w:val="00591A00"/>
    <w:rsid w:val="00591A21"/>
    <w:rsid w:val="00591D09"/>
    <w:rsid w:val="00591E6D"/>
    <w:rsid w:val="00592005"/>
    <w:rsid w:val="00592017"/>
    <w:rsid w:val="005921CD"/>
    <w:rsid w:val="005922E2"/>
    <w:rsid w:val="00592423"/>
    <w:rsid w:val="00592651"/>
    <w:rsid w:val="00592B0E"/>
    <w:rsid w:val="00592C0C"/>
    <w:rsid w:val="00592C12"/>
    <w:rsid w:val="00592C7B"/>
    <w:rsid w:val="00592D16"/>
    <w:rsid w:val="0059305A"/>
    <w:rsid w:val="00593065"/>
    <w:rsid w:val="00593260"/>
    <w:rsid w:val="005932D4"/>
    <w:rsid w:val="00593360"/>
    <w:rsid w:val="00593816"/>
    <w:rsid w:val="00593893"/>
    <w:rsid w:val="0059396C"/>
    <w:rsid w:val="00593B96"/>
    <w:rsid w:val="00593DCC"/>
    <w:rsid w:val="00593E08"/>
    <w:rsid w:val="00594261"/>
    <w:rsid w:val="0059446C"/>
    <w:rsid w:val="00594621"/>
    <w:rsid w:val="00594903"/>
    <w:rsid w:val="00594C17"/>
    <w:rsid w:val="00594C60"/>
    <w:rsid w:val="00594F2F"/>
    <w:rsid w:val="0059514C"/>
    <w:rsid w:val="0059515F"/>
    <w:rsid w:val="005951C3"/>
    <w:rsid w:val="005953AD"/>
    <w:rsid w:val="005953EA"/>
    <w:rsid w:val="005953F0"/>
    <w:rsid w:val="00595553"/>
    <w:rsid w:val="00595622"/>
    <w:rsid w:val="00595851"/>
    <w:rsid w:val="005958A6"/>
    <w:rsid w:val="00595D61"/>
    <w:rsid w:val="00595E9B"/>
    <w:rsid w:val="00595F95"/>
    <w:rsid w:val="0059608E"/>
    <w:rsid w:val="005960C0"/>
    <w:rsid w:val="00596626"/>
    <w:rsid w:val="00596679"/>
    <w:rsid w:val="00596BBF"/>
    <w:rsid w:val="00596D13"/>
    <w:rsid w:val="00596D41"/>
    <w:rsid w:val="00597021"/>
    <w:rsid w:val="005971D1"/>
    <w:rsid w:val="00597386"/>
    <w:rsid w:val="0059741E"/>
    <w:rsid w:val="00597498"/>
    <w:rsid w:val="005975F2"/>
    <w:rsid w:val="005978F1"/>
    <w:rsid w:val="00597C22"/>
    <w:rsid w:val="00597CC2"/>
    <w:rsid w:val="00597E6B"/>
    <w:rsid w:val="00597FED"/>
    <w:rsid w:val="005A00B8"/>
    <w:rsid w:val="005A026E"/>
    <w:rsid w:val="005A0541"/>
    <w:rsid w:val="005A08D4"/>
    <w:rsid w:val="005A0A64"/>
    <w:rsid w:val="005A0BCE"/>
    <w:rsid w:val="005A0C39"/>
    <w:rsid w:val="005A0C54"/>
    <w:rsid w:val="005A0C9A"/>
    <w:rsid w:val="005A0CC1"/>
    <w:rsid w:val="005A0ED0"/>
    <w:rsid w:val="005A0FA0"/>
    <w:rsid w:val="005A16C0"/>
    <w:rsid w:val="005A1849"/>
    <w:rsid w:val="005A1996"/>
    <w:rsid w:val="005A19BA"/>
    <w:rsid w:val="005A1B09"/>
    <w:rsid w:val="005A1B42"/>
    <w:rsid w:val="005A1BEC"/>
    <w:rsid w:val="005A1C1E"/>
    <w:rsid w:val="005A1CAB"/>
    <w:rsid w:val="005A1DBC"/>
    <w:rsid w:val="005A1E4C"/>
    <w:rsid w:val="005A1F98"/>
    <w:rsid w:val="005A23FF"/>
    <w:rsid w:val="005A2408"/>
    <w:rsid w:val="005A2421"/>
    <w:rsid w:val="005A2751"/>
    <w:rsid w:val="005A2758"/>
    <w:rsid w:val="005A27C4"/>
    <w:rsid w:val="005A2806"/>
    <w:rsid w:val="005A293D"/>
    <w:rsid w:val="005A2D45"/>
    <w:rsid w:val="005A2DF6"/>
    <w:rsid w:val="005A30B7"/>
    <w:rsid w:val="005A31F3"/>
    <w:rsid w:val="005A3363"/>
    <w:rsid w:val="005A34AE"/>
    <w:rsid w:val="005A357B"/>
    <w:rsid w:val="005A362C"/>
    <w:rsid w:val="005A3661"/>
    <w:rsid w:val="005A392F"/>
    <w:rsid w:val="005A39D3"/>
    <w:rsid w:val="005A3AD7"/>
    <w:rsid w:val="005A3ED9"/>
    <w:rsid w:val="005A3F46"/>
    <w:rsid w:val="005A3F55"/>
    <w:rsid w:val="005A416F"/>
    <w:rsid w:val="005A426B"/>
    <w:rsid w:val="005A45BC"/>
    <w:rsid w:val="005A4926"/>
    <w:rsid w:val="005A49A2"/>
    <w:rsid w:val="005A4B5D"/>
    <w:rsid w:val="005A50BD"/>
    <w:rsid w:val="005A5235"/>
    <w:rsid w:val="005A53B4"/>
    <w:rsid w:val="005A5582"/>
    <w:rsid w:val="005A563A"/>
    <w:rsid w:val="005A5849"/>
    <w:rsid w:val="005A5C25"/>
    <w:rsid w:val="005A5DB9"/>
    <w:rsid w:val="005A5DE5"/>
    <w:rsid w:val="005A5E04"/>
    <w:rsid w:val="005A5E11"/>
    <w:rsid w:val="005A5FF7"/>
    <w:rsid w:val="005A6015"/>
    <w:rsid w:val="005A612B"/>
    <w:rsid w:val="005A64AC"/>
    <w:rsid w:val="005A64CE"/>
    <w:rsid w:val="005A6726"/>
    <w:rsid w:val="005A675A"/>
    <w:rsid w:val="005A68C0"/>
    <w:rsid w:val="005A6F91"/>
    <w:rsid w:val="005A6FE8"/>
    <w:rsid w:val="005A7095"/>
    <w:rsid w:val="005A7251"/>
    <w:rsid w:val="005A73C9"/>
    <w:rsid w:val="005A7477"/>
    <w:rsid w:val="005A74E4"/>
    <w:rsid w:val="005A7646"/>
    <w:rsid w:val="005A77E8"/>
    <w:rsid w:val="005A788A"/>
    <w:rsid w:val="005A78C4"/>
    <w:rsid w:val="005A7AD9"/>
    <w:rsid w:val="005A7C21"/>
    <w:rsid w:val="005B000A"/>
    <w:rsid w:val="005B01E2"/>
    <w:rsid w:val="005B03A6"/>
    <w:rsid w:val="005B0475"/>
    <w:rsid w:val="005B04DA"/>
    <w:rsid w:val="005B0556"/>
    <w:rsid w:val="005B0716"/>
    <w:rsid w:val="005B075F"/>
    <w:rsid w:val="005B0860"/>
    <w:rsid w:val="005B0887"/>
    <w:rsid w:val="005B08AE"/>
    <w:rsid w:val="005B09AD"/>
    <w:rsid w:val="005B0D21"/>
    <w:rsid w:val="005B0F48"/>
    <w:rsid w:val="005B0F70"/>
    <w:rsid w:val="005B1569"/>
    <w:rsid w:val="005B18D6"/>
    <w:rsid w:val="005B197D"/>
    <w:rsid w:val="005B1BC6"/>
    <w:rsid w:val="005B1D37"/>
    <w:rsid w:val="005B1E92"/>
    <w:rsid w:val="005B21A4"/>
    <w:rsid w:val="005B21AB"/>
    <w:rsid w:val="005B26A4"/>
    <w:rsid w:val="005B2917"/>
    <w:rsid w:val="005B2A46"/>
    <w:rsid w:val="005B2D8F"/>
    <w:rsid w:val="005B2EE1"/>
    <w:rsid w:val="005B309F"/>
    <w:rsid w:val="005B3909"/>
    <w:rsid w:val="005B3AC3"/>
    <w:rsid w:val="005B3D73"/>
    <w:rsid w:val="005B3EE7"/>
    <w:rsid w:val="005B41B7"/>
    <w:rsid w:val="005B4205"/>
    <w:rsid w:val="005B434B"/>
    <w:rsid w:val="005B43EA"/>
    <w:rsid w:val="005B48B1"/>
    <w:rsid w:val="005B48CA"/>
    <w:rsid w:val="005B4BBB"/>
    <w:rsid w:val="005B4D4C"/>
    <w:rsid w:val="005B50D9"/>
    <w:rsid w:val="005B5158"/>
    <w:rsid w:val="005B563E"/>
    <w:rsid w:val="005B5811"/>
    <w:rsid w:val="005B5838"/>
    <w:rsid w:val="005B5888"/>
    <w:rsid w:val="005B5982"/>
    <w:rsid w:val="005B5F74"/>
    <w:rsid w:val="005B5FE0"/>
    <w:rsid w:val="005B6011"/>
    <w:rsid w:val="005B6020"/>
    <w:rsid w:val="005B626D"/>
    <w:rsid w:val="005B649E"/>
    <w:rsid w:val="005B669F"/>
    <w:rsid w:val="005B6886"/>
    <w:rsid w:val="005B69B5"/>
    <w:rsid w:val="005B6B41"/>
    <w:rsid w:val="005B6D1C"/>
    <w:rsid w:val="005B7059"/>
    <w:rsid w:val="005B72F0"/>
    <w:rsid w:val="005B77F0"/>
    <w:rsid w:val="005B78E2"/>
    <w:rsid w:val="005B7BFE"/>
    <w:rsid w:val="005B7E43"/>
    <w:rsid w:val="005B7E7B"/>
    <w:rsid w:val="005C002E"/>
    <w:rsid w:val="005C02CD"/>
    <w:rsid w:val="005C02E5"/>
    <w:rsid w:val="005C03E0"/>
    <w:rsid w:val="005C0402"/>
    <w:rsid w:val="005C05DB"/>
    <w:rsid w:val="005C0868"/>
    <w:rsid w:val="005C0871"/>
    <w:rsid w:val="005C08B9"/>
    <w:rsid w:val="005C08E7"/>
    <w:rsid w:val="005C0C10"/>
    <w:rsid w:val="005C0CD5"/>
    <w:rsid w:val="005C0D54"/>
    <w:rsid w:val="005C1393"/>
    <w:rsid w:val="005C1405"/>
    <w:rsid w:val="005C1576"/>
    <w:rsid w:val="005C1905"/>
    <w:rsid w:val="005C1A49"/>
    <w:rsid w:val="005C1D20"/>
    <w:rsid w:val="005C1D6A"/>
    <w:rsid w:val="005C1DE3"/>
    <w:rsid w:val="005C2428"/>
    <w:rsid w:val="005C2534"/>
    <w:rsid w:val="005C2704"/>
    <w:rsid w:val="005C27B9"/>
    <w:rsid w:val="005C2982"/>
    <w:rsid w:val="005C2ADC"/>
    <w:rsid w:val="005C2F2A"/>
    <w:rsid w:val="005C2FC1"/>
    <w:rsid w:val="005C3131"/>
    <w:rsid w:val="005C3182"/>
    <w:rsid w:val="005C3265"/>
    <w:rsid w:val="005C32E2"/>
    <w:rsid w:val="005C33F3"/>
    <w:rsid w:val="005C352E"/>
    <w:rsid w:val="005C3645"/>
    <w:rsid w:val="005C36F3"/>
    <w:rsid w:val="005C3703"/>
    <w:rsid w:val="005C382C"/>
    <w:rsid w:val="005C3B8B"/>
    <w:rsid w:val="005C408D"/>
    <w:rsid w:val="005C425E"/>
    <w:rsid w:val="005C4385"/>
    <w:rsid w:val="005C4455"/>
    <w:rsid w:val="005C465E"/>
    <w:rsid w:val="005C48FB"/>
    <w:rsid w:val="005C49FE"/>
    <w:rsid w:val="005C4BC6"/>
    <w:rsid w:val="005C4E8C"/>
    <w:rsid w:val="005C4FD9"/>
    <w:rsid w:val="005C5059"/>
    <w:rsid w:val="005C50C2"/>
    <w:rsid w:val="005C5123"/>
    <w:rsid w:val="005C52EC"/>
    <w:rsid w:val="005C5418"/>
    <w:rsid w:val="005C5499"/>
    <w:rsid w:val="005C55B7"/>
    <w:rsid w:val="005C56B5"/>
    <w:rsid w:val="005C56EC"/>
    <w:rsid w:val="005C58F4"/>
    <w:rsid w:val="005C59A7"/>
    <w:rsid w:val="005C5CFF"/>
    <w:rsid w:val="005C5D29"/>
    <w:rsid w:val="005C5F78"/>
    <w:rsid w:val="005C62F0"/>
    <w:rsid w:val="005C6698"/>
    <w:rsid w:val="005C6888"/>
    <w:rsid w:val="005C68CF"/>
    <w:rsid w:val="005C6B08"/>
    <w:rsid w:val="005C6B64"/>
    <w:rsid w:val="005C6BAD"/>
    <w:rsid w:val="005C6E5F"/>
    <w:rsid w:val="005C6F85"/>
    <w:rsid w:val="005C6FEA"/>
    <w:rsid w:val="005C7074"/>
    <w:rsid w:val="005C70B2"/>
    <w:rsid w:val="005C7555"/>
    <w:rsid w:val="005C75A6"/>
    <w:rsid w:val="005C77C0"/>
    <w:rsid w:val="005C7929"/>
    <w:rsid w:val="005C7E38"/>
    <w:rsid w:val="005C7EAC"/>
    <w:rsid w:val="005D00A8"/>
    <w:rsid w:val="005D0186"/>
    <w:rsid w:val="005D032D"/>
    <w:rsid w:val="005D03FC"/>
    <w:rsid w:val="005D0509"/>
    <w:rsid w:val="005D0595"/>
    <w:rsid w:val="005D05CC"/>
    <w:rsid w:val="005D0664"/>
    <w:rsid w:val="005D07B4"/>
    <w:rsid w:val="005D08C6"/>
    <w:rsid w:val="005D0B28"/>
    <w:rsid w:val="005D0C33"/>
    <w:rsid w:val="005D0CAF"/>
    <w:rsid w:val="005D10B2"/>
    <w:rsid w:val="005D1139"/>
    <w:rsid w:val="005D1237"/>
    <w:rsid w:val="005D163E"/>
    <w:rsid w:val="005D1771"/>
    <w:rsid w:val="005D1863"/>
    <w:rsid w:val="005D1CEF"/>
    <w:rsid w:val="005D1FB2"/>
    <w:rsid w:val="005D206C"/>
    <w:rsid w:val="005D25DF"/>
    <w:rsid w:val="005D2696"/>
    <w:rsid w:val="005D2D45"/>
    <w:rsid w:val="005D33D8"/>
    <w:rsid w:val="005D363A"/>
    <w:rsid w:val="005D3676"/>
    <w:rsid w:val="005D36EF"/>
    <w:rsid w:val="005D3937"/>
    <w:rsid w:val="005D3A3F"/>
    <w:rsid w:val="005D3FD5"/>
    <w:rsid w:val="005D45A6"/>
    <w:rsid w:val="005D4C23"/>
    <w:rsid w:val="005D4D36"/>
    <w:rsid w:val="005D50E7"/>
    <w:rsid w:val="005D5247"/>
    <w:rsid w:val="005D52C8"/>
    <w:rsid w:val="005D5388"/>
    <w:rsid w:val="005D54DA"/>
    <w:rsid w:val="005D5728"/>
    <w:rsid w:val="005D57FA"/>
    <w:rsid w:val="005D5BD7"/>
    <w:rsid w:val="005D5BD8"/>
    <w:rsid w:val="005D5E3A"/>
    <w:rsid w:val="005D5FA9"/>
    <w:rsid w:val="005D61E4"/>
    <w:rsid w:val="005D68D7"/>
    <w:rsid w:val="005D696D"/>
    <w:rsid w:val="005D6B83"/>
    <w:rsid w:val="005D718D"/>
    <w:rsid w:val="005D73E6"/>
    <w:rsid w:val="005D7608"/>
    <w:rsid w:val="005D770C"/>
    <w:rsid w:val="005D77BD"/>
    <w:rsid w:val="005D79FA"/>
    <w:rsid w:val="005D7B03"/>
    <w:rsid w:val="005D7E75"/>
    <w:rsid w:val="005E00D6"/>
    <w:rsid w:val="005E01E9"/>
    <w:rsid w:val="005E02B0"/>
    <w:rsid w:val="005E0300"/>
    <w:rsid w:val="005E0623"/>
    <w:rsid w:val="005E07BD"/>
    <w:rsid w:val="005E0B78"/>
    <w:rsid w:val="005E0C90"/>
    <w:rsid w:val="005E0C91"/>
    <w:rsid w:val="005E0DA3"/>
    <w:rsid w:val="005E0FBB"/>
    <w:rsid w:val="005E101A"/>
    <w:rsid w:val="005E18CF"/>
    <w:rsid w:val="005E1DC0"/>
    <w:rsid w:val="005E1ED5"/>
    <w:rsid w:val="005E20A4"/>
    <w:rsid w:val="005E20D0"/>
    <w:rsid w:val="005E225A"/>
    <w:rsid w:val="005E2268"/>
    <w:rsid w:val="005E24EC"/>
    <w:rsid w:val="005E25FE"/>
    <w:rsid w:val="005E2682"/>
    <w:rsid w:val="005E273E"/>
    <w:rsid w:val="005E29AA"/>
    <w:rsid w:val="005E2B25"/>
    <w:rsid w:val="005E2D8C"/>
    <w:rsid w:val="005E2D8F"/>
    <w:rsid w:val="005E2F02"/>
    <w:rsid w:val="005E2F62"/>
    <w:rsid w:val="005E2F82"/>
    <w:rsid w:val="005E3568"/>
    <w:rsid w:val="005E399C"/>
    <w:rsid w:val="005E3B42"/>
    <w:rsid w:val="005E3B4C"/>
    <w:rsid w:val="005E3CC6"/>
    <w:rsid w:val="005E3F78"/>
    <w:rsid w:val="005E459E"/>
    <w:rsid w:val="005E4783"/>
    <w:rsid w:val="005E4828"/>
    <w:rsid w:val="005E4989"/>
    <w:rsid w:val="005E4D11"/>
    <w:rsid w:val="005E4D7C"/>
    <w:rsid w:val="005E50F9"/>
    <w:rsid w:val="005E5265"/>
    <w:rsid w:val="005E5442"/>
    <w:rsid w:val="005E55B7"/>
    <w:rsid w:val="005E5833"/>
    <w:rsid w:val="005E5C2A"/>
    <w:rsid w:val="005E5EDC"/>
    <w:rsid w:val="005E60E6"/>
    <w:rsid w:val="005E6144"/>
    <w:rsid w:val="005E61EF"/>
    <w:rsid w:val="005E638E"/>
    <w:rsid w:val="005E64F9"/>
    <w:rsid w:val="005E6542"/>
    <w:rsid w:val="005E65A1"/>
    <w:rsid w:val="005E66D2"/>
    <w:rsid w:val="005E697E"/>
    <w:rsid w:val="005E6B7E"/>
    <w:rsid w:val="005E6C84"/>
    <w:rsid w:val="005E6D28"/>
    <w:rsid w:val="005E71D6"/>
    <w:rsid w:val="005E75A7"/>
    <w:rsid w:val="005E7671"/>
    <w:rsid w:val="005E7691"/>
    <w:rsid w:val="005E7B93"/>
    <w:rsid w:val="005E7DF7"/>
    <w:rsid w:val="005E7F74"/>
    <w:rsid w:val="005E7F9C"/>
    <w:rsid w:val="005F0219"/>
    <w:rsid w:val="005F0269"/>
    <w:rsid w:val="005F0279"/>
    <w:rsid w:val="005F04F3"/>
    <w:rsid w:val="005F09BD"/>
    <w:rsid w:val="005F0B42"/>
    <w:rsid w:val="005F0C4E"/>
    <w:rsid w:val="005F0D29"/>
    <w:rsid w:val="005F0F21"/>
    <w:rsid w:val="005F1077"/>
    <w:rsid w:val="005F1127"/>
    <w:rsid w:val="005F1459"/>
    <w:rsid w:val="005F150B"/>
    <w:rsid w:val="005F151F"/>
    <w:rsid w:val="005F197B"/>
    <w:rsid w:val="005F1A16"/>
    <w:rsid w:val="005F1EB4"/>
    <w:rsid w:val="005F1F11"/>
    <w:rsid w:val="005F1F79"/>
    <w:rsid w:val="005F21BD"/>
    <w:rsid w:val="005F21E7"/>
    <w:rsid w:val="005F2200"/>
    <w:rsid w:val="005F23CD"/>
    <w:rsid w:val="005F2569"/>
    <w:rsid w:val="005F2669"/>
    <w:rsid w:val="005F277A"/>
    <w:rsid w:val="005F2D4C"/>
    <w:rsid w:val="005F2D5C"/>
    <w:rsid w:val="005F306D"/>
    <w:rsid w:val="005F3238"/>
    <w:rsid w:val="005F335A"/>
    <w:rsid w:val="005F35E8"/>
    <w:rsid w:val="005F3658"/>
    <w:rsid w:val="005F3966"/>
    <w:rsid w:val="005F3BE5"/>
    <w:rsid w:val="005F3D9D"/>
    <w:rsid w:val="005F4430"/>
    <w:rsid w:val="005F4461"/>
    <w:rsid w:val="005F4488"/>
    <w:rsid w:val="005F4494"/>
    <w:rsid w:val="005F4B4F"/>
    <w:rsid w:val="005F4ECA"/>
    <w:rsid w:val="005F517C"/>
    <w:rsid w:val="005F54F8"/>
    <w:rsid w:val="005F5516"/>
    <w:rsid w:val="005F551B"/>
    <w:rsid w:val="005F573A"/>
    <w:rsid w:val="005F578B"/>
    <w:rsid w:val="005F5959"/>
    <w:rsid w:val="005F5C1D"/>
    <w:rsid w:val="005F5EA9"/>
    <w:rsid w:val="005F6164"/>
    <w:rsid w:val="005F6212"/>
    <w:rsid w:val="005F6750"/>
    <w:rsid w:val="005F6802"/>
    <w:rsid w:val="005F6D57"/>
    <w:rsid w:val="005F6D59"/>
    <w:rsid w:val="005F6F7C"/>
    <w:rsid w:val="005F73CF"/>
    <w:rsid w:val="005F74CE"/>
    <w:rsid w:val="005F76CB"/>
    <w:rsid w:val="005F77D5"/>
    <w:rsid w:val="005F7D5E"/>
    <w:rsid w:val="005F7DB9"/>
    <w:rsid w:val="005F7DBA"/>
    <w:rsid w:val="005F7E57"/>
    <w:rsid w:val="005F7F20"/>
    <w:rsid w:val="00600000"/>
    <w:rsid w:val="00600667"/>
    <w:rsid w:val="006009F6"/>
    <w:rsid w:val="00600A40"/>
    <w:rsid w:val="00600DA7"/>
    <w:rsid w:val="00600E7D"/>
    <w:rsid w:val="00600EBF"/>
    <w:rsid w:val="00600FA0"/>
    <w:rsid w:val="00600FA5"/>
    <w:rsid w:val="00600FC6"/>
    <w:rsid w:val="00601010"/>
    <w:rsid w:val="006011E9"/>
    <w:rsid w:val="0060135C"/>
    <w:rsid w:val="00601568"/>
    <w:rsid w:val="00601586"/>
    <w:rsid w:val="006016FD"/>
    <w:rsid w:val="006017D3"/>
    <w:rsid w:val="00601912"/>
    <w:rsid w:val="00601B63"/>
    <w:rsid w:val="00601BD3"/>
    <w:rsid w:val="00601FA7"/>
    <w:rsid w:val="0060210E"/>
    <w:rsid w:val="006022A2"/>
    <w:rsid w:val="0060239B"/>
    <w:rsid w:val="006024AE"/>
    <w:rsid w:val="00602518"/>
    <w:rsid w:val="00602568"/>
    <w:rsid w:val="0060259A"/>
    <w:rsid w:val="006025FF"/>
    <w:rsid w:val="00602718"/>
    <w:rsid w:val="006029F7"/>
    <w:rsid w:val="00602B23"/>
    <w:rsid w:val="00602C73"/>
    <w:rsid w:val="00603299"/>
    <w:rsid w:val="00603428"/>
    <w:rsid w:val="006037EA"/>
    <w:rsid w:val="006038B5"/>
    <w:rsid w:val="00603B57"/>
    <w:rsid w:val="00603B58"/>
    <w:rsid w:val="00603D1C"/>
    <w:rsid w:val="006041FC"/>
    <w:rsid w:val="00604512"/>
    <w:rsid w:val="00604610"/>
    <w:rsid w:val="006047EA"/>
    <w:rsid w:val="006048ED"/>
    <w:rsid w:val="00604966"/>
    <w:rsid w:val="00604B4A"/>
    <w:rsid w:val="00604D70"/>
    <w:rsid w:val="00604F30"/>
    <w:rsid w:val="00605064"/>
    <w:rsid w:val="00605072"/>
    <w:rsid w:val="0060515F"/>
    <w:rsid w:val="00605254"/>
    <w:rsid w:val="00605355"/>
    <w:rsid w:val="0060535E"/>
    <w:rsid w:val="006053B6"/>
    <w:rsid w:val="00605443"/>
    <w:rsid w:val="00605560"/>
    <w:rsid w:val="006055ED"/>
    <w:rsid w:val="00605630"/>
    <w:rsid w:val="006057C7"/>
    <w:rsid w:val="0060588E"/>
    <w:rsid w:val="006058F6"/>
    <w:rsid w:val="00605BEB"/>
    <w:rsid w:val="00605C3E"/>
    <w:rsid w:val="00605D36"/>
    <w:rsid w:val="00605ED8"/>
    <w:rsid w:val="00606506"/>
    <w:rsid w:val="00606545"/>
    <w:rsid w:val="0060664C"/>
    <w:rsid w:val="00606690"/>
    <w:rsid w:val="00606766"/>
    <w:rsid w:val="00606ABA"/>
    <w:rsid w:val="00606C2C"/>
    <w:rsid w:val="00606F54"/>
    <w:rsid w:val="00607137"/>
    <w:rsid w:val="006071EF"/>
    <w:rsid w:val="00607286"/>
    <w:rsid w:val="006073D3"/>
    <w:rsid w:val="00607D54"/>
    <w:rsid w:val="00607DDB"/>
    <w:rsid w:val="00607EB1"/>
    <w:rsid w:val="00610181"/>
    <w:rsid w:val="0061022D"/>
    <w:rsid w:val="00610815"/>
    <w:rsid w:val="00610BF8"/>
    <w:rsid w:val="00610E1A"/>
    <w:rsid w:val="0061101E"/>
    <w:rsid w:val="006110BA"/>
    <w:rsid w:val="00611162"/>
    <w:rsid w:val="00611452"/>
    <w:rsid w:val="00611908"/>
    <w:rsid w:val="00611A1A"/>
    <w:rsid w:val="00611AC4"/>
    <w:rsid w:val="00611B34"/>
    <w:rsid w:val="00611DF5"/>
    <w:rsid w:val="00611E10"/>
    <w:rsid w:val="00611FE7"/>
    <w:rsid w:val="00612269"/>
    <w:rsid w:val="0061241F"/>
    <w:rsid w:val="00612508"/>
    <w:rsid w:val="0061284C"/>
    <w:rsid w:val="00612A3E"/>
    <w:rsid w:val="00612C10"/>
    <w:rsid w:val="00612C68"/>
    <w:rsid w:val="00612CA5"/>
    <w:rsid w:val="00612CFB"/>
    <w:rsid w:val="00612D3F"/>
    <w:rsid w:val="006137E7"/>
    <w:rsid w:val="00613940"/>
    <w:rsid w:val="00613A48"/>
    <w:rsid w:val="00613C86"/>
    <w:rsid w:val="00613FA2"/>
    <w:rsid w:val="0061402C"/>
    <w:rsid w:val="0061484F"/>
    <w:rsid w:val="00614A48"/>
    <w:rsid w:val="00614ABA"/>
    <w:rsid w:val="00614C7E"/>
    <w:rsid w:val="00614D20"/>
    <w:rsid w:val="00614F48"/>
    <w:rsid w:val="0061501A"/>
    <w:rsid w:val="00615222"/>
    <w:rsid w:val="00615243"/>
    <w:rsid w:val="0061590F"/>
    <w:rsid w:val="00615B69"/>
    <w:rsid w:val="00615C24"/>
    <w:rsid w:val="00615E6E"/>
    <w:rsid w:val="006162E8"/>
    <w:rsid w:val="006162F0"/>
    <w:rsid w:val="006164AD"/>
    <w:rsid w:val="0061654A"/>
    <w:rsid w:val="006165B8"/>
    <w:rsid w:val="00616682"/>
    <w:rsid w:val="00616BF5"/>
    <w:rsid w:val="00616EC4"/>
    <w:rsid w:val="00616F1F"/>
    <w:rsid w:val="006171D2"/>
    <w:rsid w:val="006172CB"/>
    <w:rsid w:val="0061733F"/>
    <w:rsid w:val="0061750B"/>
    <w:rsid w:val="0061776C"/>
    <w:rsid w:val="006178B3"/>
    <w:rsid w:val="00617995"/>
    <w:rsid w:val="006179E1"/>
    <w:rsid w:val="00617BE3"/>
    <w:rsid w:val="00617D09"/>
    <w:rsid w:val="00617E7A"/>
    <w:rsid w:val="00617F11"/>
    <w:rsid w:val="00617F35"/>
    <w:rsid w:val="0062000B"/>
    <w:rsid w:val="00620257"/>
    <w:rsid w:val="00620350"/>
    <w:rsid w:val="0062051D"/>
    <w:rsid w:val="0062055B"/>
    <w:rsid w:val="00620675"/>
    <w:rsid w:val="00620686"/>
    <w:rsid w:val="00620C9A"/>
    <w:rsid w:val="00620D1C"/>
    <w:rsid w:val="00620F72"/>
    <w:rsid w:val="00620F98"/>
    <w:rsid w:val="00621021"/>
    <w:rsid w:val="0062102F"/>
    <w:rsid w:val="00621102"/>
    <w:rsid w:val="006216B6"/>
    <w:rsid w:val="006219D9"/>
    <w:rsid w:val="00621AC3"/>
    <w:rsid w:val="00621C4D"/>
    <w:rsid w:val="006220BA"/>
    <w:rsid w:val="006220F0"/>
    <w:rsid w:val="00622109"/>
    <w:rsid w:val="00622428"/>
    <w:rsid w:val="0062264F"/>
    <w:rsid w:val="00622BAE"/>
    <w:rsid w:val="00622CDC"/>
    <w:rsid w:val="0062308C"/>
    <w:rsid w:val="006230C6"/>
    <w:rsid w:val="00623168"/>
    <w:rsid w:val="00623411"/>
    <w:rsid w:val="00623639"/>
    <w:rsid w:val="006237F6"/>
    <w:rsid w:val="00623830"/>
    <w:rsid w:val="00623A0B"/>
    <w:rsid w:val="00623B93"/>
    <w:rsid w:val="00624011"/>
    <w:rsid w:val="00624534"/>
    <w:rsid w:val="0062458C"/>
    <w:rsid w:val="006246F7"/>
    <w:rsid w:val="0062485F"/>
    <w:rsid w:val="006249F6"/>
    <w:rsid w:val="00624F42"/>
    <w:rsid w:val="00625153"/>
    <w:rsid w:val="0062522E"/>
    <w:rsid w:val="00625463"/>
    <w:rsid w:val="0062547D"/>
    <w:rsid w:val="006255EE"/>
    <w:rsid w:val="006257BE"/>
    <w:rsid w:val="006258D7"/>
    <w:rsid w:val="00625B3E"/>
    <w:rsid w:val="00625DDA"/>
    <w:rsid w:val="00626148"/>
    <w:rsid w:val="006261F9"/>
    <w:rsid w:val="00626418"/>
    <w:rsid w:val="0062664A"/>
    <w:rsid w:val="00626789"/>
    <w:rsid w:val="006267A8"/>
    <w:rsid w:val="00626852"/>
    <w:rsid w:val="0062698C"/>
    <w:rsid w:val="006269B8"/>
    <w:rsid w:val="00626F9D"/>
    <w:rsid w:val="0062753E"/>
    <w:rsid w:val="00627901"/>
    <w:rsid w:val="006279A5"/>
    <w:rsid w:val="00627D10"/>
    <w:rsid w:val="00627E75"/>
    <w:rsid w:val="0062F54E"/>
    <w:rsid w:val="0063001A"/>
    <w:rsid w:val="0063006B"/>
    <w:rsid w:val="00630115"/>
    <w:rsid w:val="0063024B"/>
    <w:rsid w:val="00630251"/>
    <w:rsid w:val="00630598"/>
    <w:rsid w:val="0063069C"/>
    <w:rsid w:val="006307A5"/>
    <w:rsid w:val="0063092A"/>
    <w:rsid w:val="00630E42"/>
    <w:rsid w:val="00631007"/>
    <w:rsid w:val="00631090"/>
    <w:rsid w:val="00631383"/>
    <w:rsid w:val="006317FA"/>
    <w:rsid w:val="00631C2E"/>
    <w:rsid w:val="00631C74"/>
    <w:rsid w:val="00631CB8"/>
    <w:rsid w:val="00631CCA"/>
    <w:rsid w:val="00631F1B"/>
    <w:rsid w:val="00631F94"/>
    <w:rsid w:val="006320E2"/>
    <w:rsid w:val="006321C0"/>
    <w:rsid w:val="006324F2"/>
    <w:rsid w:val="006325A0"/>
    <w:rsid w:val="0063265C"/>
    <w:rsid w:val="006327F7"/>
    <w:rsid w:val="00632837"/>
    <w:rsid w:val="006328D6"/>
    <w:rsid w:val="00632D87"/>
    <w:rsid w:val="00632E25"/>
    <w:rsid w:val="00632F19"/>
    <w:rsid w:val="00632F7C"/>
    <w:rsid w:val="006333A4"/>
    <w:rsid w:val="00633484"/>
    <w:rsid w:val="00633512"/>
    <w:rsid w:val="00633815"/>
    <w:rsid w:val="00633C88"/>
    <w:rsid w:val="00634048"/>
    <w:rsid w:val="00634089"/>
    <w:rsid w:val="0063442F"/>
    <w:rsid w:val="00634518"/>
    <w:rsid w:val="00634A39"/>
    <w:rsid w:val="00634B8D"/>
    <w:rsid w:val="00634E1C"/>
    <w:rsid w:val="00634FF9"/>
    <w:rsid w:val="0063505B"/>
    <w:rsid w:val="006351D4"/>
    <w:rsid w:val="00635288"/>
    <w:rsid w:val="00635415"/>
    <w:rsid w:val="00635454"/>
    <w:rsid w:val="0063581B"/>
    <w:rsid w:val="0063584E"/>
    <w:rsid w:val="00635C3F"/>
    <w:rsid w:val="006360F0"/>
    <w:rsid w:val="00636116"/>
    <w:rsid w:val="0063620E"/>
    <w:rsid w:val="006363E0"/>
    <w:rsid w:val="0063645C"/>
    <w:rsid w:val="006366B2"/>
    <w:rsid w:val="00636851"/>
    <w:rsid w:val="0063695B"/>
    <w:rsid w:val="00636A1A"/>
    <w:rsid w:val="00636B46"/>
    <w:rsid w:val="00636C1D"/>
    <w:rsid w:val="00636E65"/>
    <w:rsid w:val="00637052"/>
    <w:rsid w:val="0063711D"/>
    <w:rsid w:val="0063736A"/>
    <w:rsid w:val="00637758"/>
    <w:rsid w:val="0063797C"/>
    <w:rsid w:val="00637B5F"/>
    <w:rsid w:val="00640093"/>
    <w:rsid w:val="00640329"/>
    <w:rsid w:val="0064040B"/>
    <w:rsid w:val="0064047E"/>
    <w:rsid w:val="0064065D"/>
    <w:rsid w:val="0064075B"/>
    <w:rsid w:val="006407B3"/>
    <w:rsid w:val="00640EE2"/>
    <w:rsid w:val="00641104"/>
    <w:rsid w:val="00641282"/>
    <w:rsid w:val="00641296"/>
    <w:rsid w:val="00641474"/>
    <w:rsid w:val="0064172B"/>
    <w:rsid w:val="00641BDB"/>
    <w:rsid w:val="00641D19"/>
    <w:rsid w:val="00641FC1"/>
    <w:rsid w:val="0064223D"/>
    <w:rsid w:val="00642269"/>
    <w:rsid w:val="006422F7"/>
    <w:rsid w:val="0064230A"/>
    <w:rsid w:val="0064236F"/>
    <w:rsid w:val="00642439"/>
    <w:rsid w:val="006426D6"/>
    <w:rsid w:val="00642806"/>
    <w:rsid w:val="00642A23"/>
    <w:rsid w:val="00642A5E"/>
    <w:rsid w:val="00642CA8"/>
    <w:rsid w:val="0064306E"/>
    <w:rsid w:val="0064349A"/>
    <w:rsid w:val="006436FC"/>
    <w:rsid w:val="00643729"/>
    <w:rsid w:val="0064383E"/>
    <w:rsid w:val="0064390A"/>
    <w:rsid w:val="00643A29"/>
    <w:rsid w:val="00643BAF"/>
    <w:rsid w:val="00643C24"/>
    <w:rsid w:val="00643E2B"/>
    <w:rsid w:val="00643E83"/>
    <w:rsid w:val="00643EFE"/>
    <w:rsid w:val="00643FC4"/>
    <w:rsid w:val="006441B1"/>
    <w:rsid w:val="00644732"/>
    <w:rsid w:val="00644A0C"/>
    <w:rsid w:val="00644DD6"/>
    <w:rsid w:val="00644FEA"/>
    <w:rsid w:val="00645883"/>
    <w:rsid w:val="006459BD"/>
    <w:rsid w:val="00645B9F"/>
    <w:rsid w:val="00645C63"/>
    <w:rsid w:val="00645DA7"/>
    <w:rsid w:val="00645F4E"/>
    <w:rsid w:val="006461FD"/>
    <w:rsid w:val="00646222"/>
    <w:rsid w:val="006462CD"/>
    <w:rsid w:val="0064635B"/>
    <w:rsid w:val="00646426"/>
    <w:rsid w:val="0064651F"/>
    <w:rsid w:val="006465B5"/>
    <w:rsid w:val="00646653"/>
    <w:rsid w:val="006468AC"/>
    <w:rsid w:val="00646956"/>
    <w:rsid w:val="00646B29"/>
    <w:rsid w:val="00646B3B"/>
    <w:rsid w:val="00646CC6"/>
    <w:rsid w:val="00646E96"/>
    <w:rsid w:val="00646EDA"/>
    <w:rsid w:val="0064723F"/>
    <w:rsid w:val="006473ED"/>
    <w:rsid w:val="0064766B"/>
    <w:rsid w:val="006476D0"/>
    <w:rsid w:val="006479BD"/>
    <w:rsid w:val="00647AA4"/>
    <w:rsid w:val="00647E3C"/>
    <w:rsid w:val="00647EF6"/>
    <w:rsid w:val="006502CC"/>
    <w:rsid w:val="0065043A"/>
    <w:rsid w:val="0065052D"/>
    <w:rsid w:val="00650BDE"/>
    <w:rsid w:val="00650BFE"/>
    <w:rsid w:val="0065105A"/>
    <w:rsid w:val="006510C1"/>
    <w:rsid w:val="00651200"/>
    <w:rsid w:val="00651319"/>
    <w:rsid w:val="00651837"/>
    <w:rsid w:val="006518F1"/>
    <w:rsid w:val="00651945"/>
    <w:rsid w:val="00651FD9"/>
    <w:rsid w:val="00652069"/>
    <w:rsid w:val="0065254C"/>
    <w:rsid w:val="00652782"/>
    <w:rsid w:val="006527B4"/>
    <w:rsid w:val="0065283C"/>
    <w:rsid w:val="00652A71"/>
    <w:rsid w:val="00652AD7"/>
    <w:rsid w:val="00652F50"/>
    <w:rsid w:val="00652FB5"/>
    <w:rsid w:val="00652FC1"/>
    <w:rsid w:val="006536AD"/>
    <w:rsid w:val="00653815"/>
    <w:rsid w:val="00653BEA"/>
    <w:rsid w:val="00653DE2"/>
    <w:rsid w:val="00654128"/>
    <w:rsid w:val="00654137"/>
    <w:rsid w:val="00654417"/>
    <w:rsid w:val="00654A71"/>
    <w:rsid w:val="00654ADE"/>
    <w:rsid w:val="00654CD1"/>
    <w:rsid w:val="00654EF4"/>
    <w:rsid w:val="006551E8"/>
    <w:rsid w:val="0065550D"/>
    <w:rsid w:val="0065553A"/>
    <w:rsid w:val="00655626"/>
    <w:rsid w:val="00655747"/>
    <w:rsid w:val="00655779"/>
    <w:rsid w:val="0065580D"/>
    <w:rsid w:val="00655C72"/>
    <w:rsid w:val="00655CA0"/>
    <w:rsid w:val="00655E01"/>
    <w:rsid w:val="00656081"/>
    <w:rsid w:val="00656259"/>
    <w:rsid w:val="006563B1"/>
    <w:rsid w:val="0065657E"/>
    <w:rsid w:val="006565E6"/>
    <w:rsid w:val="0065664C"/>
    <w:rsid w:val="006566EC"/>
    <w:rsid w:val="00656834"/>
    <w:rsid w:val="00656E7C"/>
    <w:rsid w:val="00656EC0"/>
    <w:rsid w:val="00656EE6"/>
    <w:rsid w:val="0065701E"/>
    <w:rsid w:val="00657025"/>
    <w:rsid w:val="0065713B"/>
    <w:rsid w:val="006571EA"/>
    <w:rsid w:val="006573C3"/>
    <w:rsid w:val="006573FD"/>
    <w:rsid w:val="00657535"/>
    <w:rsid w:val="0065771F"/>
    <w:rsid w:val="006578BB"/>
    <w:rsid w:val="00657905"/>
    <w:rsid w:val="00657C47"/>
    <w:rsid w:val="00657D23"/>
    <w:rsid w:val="00657D57"/>
    <w:rsid w:val="00657F6C"/>
    <w:rsid w:val="00657F83"/>
    <w:rsid w:val="0066029A"/>
    <w:rsid w:val="006602AE"/>
    <w:rsid w:val="00660376"/>
    <w:rsid w:val="006603A7"/>
    <w:rsid w:val="006606E7"/>
    <w:rsid w:val="006607D7"/>
    <w:rsid w:val="00660ACC"/>
    <w:rsid w:val="00660C15"/>
    <w:rsid w:val="00660EC5"/>
    <w:rsid w:val="00660FD1"/>
    <w:rsid w:val="006610E5"/>
    <w:rsid w:val="00661187"/>
    <w:rsid w:val="006612FE"/>
    <w:rsid w:val="006614AB"/>
    <w:rsid w:val="006614D4"/>
    <w:rsid w:val="0066159B"/>
    <w:rsid w:val="006617CC"/>
    <w:rsid w:val="006618FC"/>
    <w:rsid w:val="006619AB"/>
    <w:rsid w:val="00661D55"/>
    <w:rsid w:val="00662442"/>
    <w:rsid w:val="0066253D"/>
    <w:rsid w:val="00662A61"/>
    <w:rsid w:val="00662E2D"/>
    <w:rsid w:val="00662E77"/>
    <w:rsid w:val="00662EED"/>
    <w:rsid w:val="00663049"/>
    <w:rsid w:val="00663055"/>
    <w:rsid w:val="006634C9"/>
    <w:rsid w:val="00663738"/>
    <w:rsid w:val="006638E4"/>
    <w:rsid w:val="00663AFE"/>
    <w:rsid w:val="00663B8E"/>
    <w:rsid w:val="00663C0C"/>
    <w:rsid w:val="00664209"/>
    <w:rsid w:val="00664214"/>
    <w:rsid w:val="00664272"/>
    <w:rsid w:val="006644C5"/>
    <w:rsid w:val="006645E2"/>
    <w:rsid w:val="0066466B"/>
    <w:rsid w:val="0066473D"/>
    <w:rsid w:val="0066490C"/>
    <w:rsid w:val="006649A1"/>
    <w:rsid w:val="00664B69"/>
    <w:rsid w:val="00664BEF"/>
    <w:rsid w:val="00664C67"/>
    <w:rsid w:val="00664CB0"/>
    <w:rsid w:val="00664D06"/>
    <w:rsid w:val="00664FAB"/>
    <w:rsid w:val="00665013"/>
    <w:rsid w:val="00665252"/>
    <w:rsid w:val="0066535C"/>
    <w:rsid w:val="006655EE"/>
    <w:rsid w:val="00665656"/>
    <w:rsid w:val="00665693"/>
    <w:rsid w:val="006658B7"/>
    <w:rsid w:val="00665A18"/>
    <w:rsid w:val="00665C1A"/>
    <w:rsid w:val="00665C2A"/>
    <w:rsid w:val="00665DA2"/>
    <w:rsid w:val="0066606C"/>
    <w:rsid w:val="00666315"/>
    <w:rsid w:val="0066665E"/>
    <w:rsid w:val="00666B04"/>
    <w:rsid w:val="00666B69"/>
    <w:rsid w:val="00666C19"/>
    <w:rsid w:val="00666DEA"/>
    <w:rsid w:val="00666E69"/>
    <w:rsid w:val="00667263"/>
    <w:rsid w:val="006672D4"/>
    <w:rsid w:val="006675E6"/>
    <w:rsid w:val="00667703"/>
    <w:rsid w:val="00667903"/>
    <w:rsid w:val="00667975"/>
    <w:rsid w:val="006679C5"/>
    <w:rsid w:val="00667C3B"/>
    <w:rsid w:val="00667C69"/>
    <w:rsid w:val="00667F85"/>
    <w:rsid w:val="00670107"/>
    <w:rsid w:val="0067010A"/>
    <w:rsid w:val="00670301"/>
    <w:rsid w:val="00670595"/>
    <w:rsid w:val="0067075A"/>
    <w:rsid w:val="00670833"/>
    <w:rsid w:val="00670918"/>
    <w:rsid w:val="00670958"/>
    <w:rsid w:val="00670E50"/>
    <w:rsid w:val="00670EE0"/>
    <w:rsid w:val="006710BA"/>
    <w:rsid w:val="0067125F"/>
    <w:rsid w:val="006712C4"/>
    <w:rsid w:val="00671476"/>
    <w:rsid w:val="006714CB"/>
    <w:rsid w:val="00671888"/>
    <w:rsid w:val="00671B3A"/>
    <w:rsid w:val="00671BB8"/>
    <w:rsid w:val="006720A1"/>
    <w:rsid w:val="006720A3"/>
    <w:rsid w:val="00672373"/>
    <w:rsid w:val="00672397"/>
    <w:rsid w:val="0067249F"/>
    <w:rsid w:val="006724C9"/>
    <w:rsid w:val="00672765"/>
    <w:rsid w:val="00672967"/>
    <w:rsid w:val="00672BEC"/>
    <w:rsid w:val="00672C1C"/>
    <w:rsid w:val="00672F11"/>
    <w:rsid w:val="00673023"/>
    <w:rsid w:val="0067304B"/>
    <w:rsid w:val="006733F3"/>
    <w:rsid w:val="006739F9"/>
    <w:rsid w:val="00673B97"/>
    <w:rsid w:val="006744A9"/>
    <w:rsid w:val="00674617"/>
    <w:rsid w:val="00674801"/>
    <w:rsid w:val="00674996"/>
    <w:rsid w:val="00674AA6"/>
    <w:rsid w:val="00674BE7"/>
    <w:rsid w:val="00674FF0"/>
    <w:rsid w:val="006751FB"/>
    <w:rsid w:val="0067546E"/>
    <w:rsid w:val="006754BE"/>
    <w:rsid w:val="00675595"/>
    <w:rsid w:val="006756CA"/>
    <w:rsid w:val="006759B3"/>
    <w:rsid w:val="00675AEA"/>
    <w:rsid w:val="00675D3E"/>
    <w:rsid w:val="00675DE2"/>
    <w:rsid w:val="00675E70"/>
    <w:rsid w:val="00675F46"/>
    <w:rsid w:val="00676234"/>
    <w:rsid w:val="00676288"/>
    <w:rsid w:val="0067648F"/>
    <w:rsid w:val="006764B4"/>
    <w:rsid w:val="006766B2"/>
    <w:rsid w:val="00676A3B"/>
    <w:rsid w:val="00676AB2"/>
    <w:rsid w:val="00676D8C"/>
    <w:rsid w:val="00676F3A"/>
    <w:rsid w:val="00676F53"/>
    <w:rsid w:val="00676FB1"/>
    <w:rsid w:val="006770C3"/>
    <w:rsid w:val="00677206"/>
    <w:rsid w:val="006773B4"/>
    <w:rsid w:val="006773B8"/>
    <w:rsid w:val="006773BA"/>
    <w:rsid w:val="00677424"/>
    <w:rsid w:val="0067742A"/>
    <w:rsid w:val="00677627"/>
    <w:rsid w:val="006777F2"/>
    <w:rsid w:val="00677AD9"/>
    <w:rsid w:val="00677BB1"/>
    <w:rsid w:val="00677BB7"/>
    <w:rsid w:val="0068013E"/>
    <w:rsid w:val="00680298"/>
    <w:rsid w:val="00680B3E"/>
    <w:rsid w:val="00680EC1"/>
    <w:rsid w:val="00680ED5"/>
    <w:rsid w:val="00681057"/>
    <w:rsid w:val="006810B7"/>
    <w:rsid w:val="00681116"/>
    <w:rsid w:val="006813FA"/>
    <w:rsid w:val="00681436"/>
    <w:rsid w:val="00681736"/>
    <w:rsid w:val="00681783"/>
    <w:rsid w:val="00681821"/>
    <w:rsid w:val="006818D2"/>
    <w:rsid w:val="006819E4"/>
    <w:rsid w:val="00681B2A"/>
    <w:rsid w:val="00681D92"/>
    <w:rsid w:val="00681EB2"/>
    <w:rsid w:val="00681FDB"/>
    <w:rsid w:val="0068206B"/>
    <w:rsid w:val="006823A5"/>
    <w:rsid w:val="006823B1"/>
    <w:rsid w:val="0068240D"/>
    <w:rsid w:val="00682714"/>
    <w:rsid w:val="00682A83"/>
    <w:rsid w:val="00682B22"/>
    <w:rsid w:val="00682C80"/>
    <w:rsid w:val="00682CAB"/>
    <w:rsid w:val="00682D65"/>
    <w:rsid w:val="0068304F"/>
    <w:rsid w:val="006830B5"/>
    <w:rsid w:val="006830DD"/>
    <w:rsid w:val="0068317F"/>
    <w:rsid w:val="0068318E"/>
    <w:rsid w:val="006832B9"/>
    <w:rsid w:val="006834B0"/>
    <w:rsid w:val="006836EF"/>
    <w:rsid w:val="00683949"/>
    <w:rsid w:val="00683A26"/>
    <w:rsid w:val="00683C3E"/>
    <w:rsid w:val="00683D06"/>
    <w:rsid w:val="00684100"/>
    <w:rsid w:val="00684171"/>
    <w:rsid w:val="00684187"/>
    <w:rsid w:val="00684573"/>
    <w:rsid w:val="00684649"/>
    <w:rsid w:val="00684687"/>
    <w:rsid w:val="006846CD"/>
    <w:rsid w:val="0068470C"/>
    <w:rsid w:val="0068470D"/>
    <w:rsid w:val="00684B9C"/>
    <w:rsid w:val="00684C38"/>
    <w:rsid w:val="00684CB0"/>
    <w:rsid w:val="00684CDE"/>
    <w:rsid w:val="00684E04"/>
    <w:rsid w:val="00684F41"/>
    <w:rsid w:val="0068504A"/>
    <w:rsid w:val="006852D5"/>
    <w:rsid w:val="00685379"/>
    <w:rsid w:val="006853C9"/>
    <w:rsid w:val="006854FF"/>
    <w:rsid w:val="00685566"/>
    <w:rsid w:val="006855BA"/>
    <w:rsid w:val="00685B33"/>
    <w:rsid w:val="00685B85"/>
    <w:rsid w:val="00685D3C"/>
    <w:rsid w:val="0068611B"/>
    <w:rsid w:val="0068630C"/>
    <w:rsid w:val="006863BC"/>
    <w:rsid w:val="0068644A"/>
    <w:rsid w:val="006865A3"/>
    <w:rsid w:val="006865B8"/>
    <w:rsid w:val="00686736"/>
    <w:rsid w:val="00686A26"/>
    <w:rsid w:val="00686BFF"/>
    <w:rsid w:val="00686E80"/>
    <w:rsid w:val="00686FFB"/>
    <w:rsid w:val="0068709D"/>
    <w:rsid w:val="006870B8"/>
    <w:rsid w:val="0068714F"/>
    <w:rsid w:val="00687175"/>
    <w:rsid w:val="00687261"/>
    <w:rsid w:val="00687272"/>
    <w:rsid w:val="006872E1"/>
    <w:rsid w:val="00687856"/>
    <w:rsid w:val="006879A8"/>
    <w:rsid w:val="00687B9E"/>
    <w:rsid w:val="00687BD5"/>
    <w:rsid w:val="00687C81"/>
    <w:rsid w:val="00687DEB"/>
    <w:rsid w:val="00687F68"/>
    <w:rsid w:val="00687FF8"/>
    <w:rsid w:val="0069000F"/>
    <w:rsid w:val="00690649"/>
    <w:rsid w:val="00690657"/>
    <w:rsid w:val="00690703"/>
    <w:rsid w:val="006908C2"/>
    <w:rsid w:val="006909B7"/>
    <w:rsid w:val="00690A81"/>
    <w:rsid w:val="00690AD0"/>
    <w:rsid w:val="00690D83"/>
    <w:rsid w:val="00691016"/>
    <w:rsid w:val="00691076"/>
    <w:rsid w:val="00691217"/>
    <w:rsid w:val="00691456"/>
    <w:rsid w:val="00691658"/>
    <w:rsid w:val="00691791"/>
    <w:rsid w:val="006918E5"/>
    <w:rsid w:val="00691B5A"/>
    <w:rsid w:val="00691BBD"/>
    <w:rsid w:val="00691D1E"/>
    <w:rsid w:val="00692090"/>
    <w:rsid w:val="006920CF"/>
    <w:rsid w:val="00692178"/>
    <w:rsid w:val="006923A1"/>
    <w:rsid w:val="006923AC"/>
    <w:rsid w:val="0069246E"/>
    <w:rsid w:val="006925E3"/>
    <w:rsid w:val="00692606"/>
    <w:rsid w:val="00692657"/>
    <w:rsid w:val="00692C17"/>
    <w:rsid w:val="00693234"/>
    <w:rsid w:val="0069328D"/>
    <w:rsid w:val="006932A2"/>
    <w:rsid w:val="00693443"/>
    <w:rsid w:val="006937F0"/>
    <w:rsid w:val="006938A3"/>
    <w:rsid w:val="00693A38"/>
    <w:rsid w:val="00693A83"/>
    <w:rsid w:val="00693AC0"/>
    <w:rsid w:val="00693AE5"/>
    <w:rsid w:val="00693C09"/>
    <w:rsid w:val="00693C57"/>
    <w:rsid w:val="00693E6E"/>
    <w:rsid w:val="00693E83"/>
    <w:rsid w:val="00693EDF"/>
    <w:rsid w:val="006941F8"/>
    <w:rsid w:val="0069420F"/>
    <w:rsid w:val="00694508"/>
    <w:rsid w:val="006946C8"/>
    <w:rsid w:val="00694924"/>
    <w:rsid w:val="00694960"/>
    <w:rsid w:val="00694986"/>
    <w:rsid w:val="006951B1"/>
    <w:rsid w:val="0069579F"/>
    <w:rsid w:val="006957ED"/>
    <w:rsid w:val="006959ED"/>
    <w:rsid w:val="00695A93"/>
    <w:rsid w:val="00695B07"/>
    <w:rsid w:val="00695BAF"/>
    <w:rsid w:val="00695C07"/>
    <w:rsid w:val="00695D7A"/>
    <w:rsid w:val="006961BE"/>
    <w:rsid w:val="006962F8"/>
    <w:rsid w:val="00696353"/>
    <w:rsid w:val="00696596"/>
    <w:rsid w:val="0069693D"/>
    <w:rsid w:val="00696C57"/>
    <w:rsid w:val="00696E84"/>
    <w:rsid w:val="00696FE5"/>
    <w:rsid w:val="006970E2"/>
    <w:rsid w:val="0069712D"/>
    <w:rsid w:val="00697180"/>
    <w:rsid w:val="006971B3"/>
    <w:rsid w:val="006971EE"/>
    <w:rsid w:val="0069727F"/>
    <w:rsid w:val="00697520"/>
    <w:rsid w:val="00697C1B"/>
    <w:rsid w:val="00697D1F"/>
    <w:rsid w:val="00697F22"/>
    <w:rsid w:val="00697FC3"/>
    <w:rsid w:val="00697FE2"/>
    <w:rsid w:val="006A0018"/>
    <w:rsid w:val="006A005F"/>
    <w:rsid w:val="006A0073"/>
    <w:rsid w:val="006A0097"/>
    <w:rsid w:val="006A00A1"/>
    <w:rsid w:val="006A00C3"/>
    <w:rsid w:val="006A0123"/>
    <w:rsid w:val="006A01A3"/>
    <w:rsid w:val="006A0315"/>
    <w:rsid w:val="006A043C"/>
    <w:rsid w:val="006A0499"/>
    <w:rsid w:val="006A0571"/>
    <w:rsid w:val="006A08AC"/>
    <w:rsid w:val="006A0902"/>
    <w:rsid w:val="006A0974"/>
    <w:rsid w:val="006A0A00"/>
    <w:rsid w:val="006A0BE0"/>
    <w:rsid w:val="006A0E14"/>
    <w:rsid w:val="006A1070"/>
    <w:rsid w:val="006A1586"/>
    <w:rsid w:val="006A159F"/>
    <w:rsid w:val="006A18BB"/>
    <w:rsid w:val="006A18CF"/>
    <w:rsid w:val="006A1A14"/>
    <w:rsid w:val="006A1B93"/>
    <w:rsid w:val="006A241B"/>
    <w:rsid w:val="006A242A"/>
    <w:rsid w:val="006A26AF"/>
    <w:rsid w:val="006A26BF"/>
    <w:rsid w:val="006A27D0"/>
    <w:rsid w:val="006A2952"/>
    <w:rsid w:val="006A2AB2"/>
    <w:rsid w:val="006A2E0C"/>
    <w:rsid w:val="006A2FBF"/>
    <w:rsid w:val="006A3017"/>
    <w:rsid w:val="006A315E"/>
    <w:rsid w:val="006A33B8"/>
    <w:rsid w:val="006A3452"/>
    <w:rsid w:val="006A3808"/>
    <w:rsid w:val="006A384D"/>
    <w:rsid w:val="006A38E3"/>
    <w:rsid w:val="006A392D"/>
    <w:rsid w:val="006A3A74"/>
    <w:rsid w:val="006A3B27"/>
    <w:rsid w:val="006A3B36"/>
    <w:rsid w:val="006A3BBC"/>
    <w:rsid w:val="006A3CE6"/>
    <w:rsid w:val="006A3D35"/>
    <w:rsid w:val="006A3F58"/>
    <w:rsid w:val="006A4180"/>
    <w:rsid w:val="006A4196"/>
    <w:rsid w:val="006A4255"/>
    <w:rsid w:val="006A42AA"/>
    <w:rsid w:val="006A4359"/>
    <w:rsid w:val="006A44BD"/>
    <w:rsid w:val="006A46D3"/>
    <w:rsid w:val="006A470C"/>
    <w:rsid w:val="006A47FB"/>
    <w:rsid w:val="006A4801"/>
    <w:rsid w:val="006A4A01"/>
    <w:rsid w:val="006A4A44"/>
    <w:rsid w:val="006A4CF0"/>
    <w:rsid w:val="006A4D74"/>
    <w:rsid w:val="006A4EC5"/>
    <w:rsid w:val="006A5038"/>
    <w:rsid w:val="006A5044"/>
    <w:rsid w:val="006A5137"/>
    <w:rsid w:val="006A5262"/>
    <w:rsid w:val="006A542B"/>
    <w:rsid w:val="006A56A8"/>
    <w:rsid w:val="006A5734"/>
    <w:rsid w:val="006A5A81"/>
    <w:rsid w:val="006A5B9E"/>
    <w:rsid w:val="006A5D5D"/>
    <w:rsid w:val="006A5E71"/>
    <w:rsid w:val="006A5F2C"/>
    <w:rsid w:val="006A5F4D"/>
    <w:rsid w:val="006A6075"/>
    <w:rsid w:val="006A61F1"/>
    <w:rsid w:val="006A627F"/>
    <w:rsid w:val="006A62C8"/>
    <w:rsid w:val="006A63F9"/>
    <w:rsid w:val="006A648F"/>
    <w:rsid w:val="006A64C9"/>
    <w:rsid w:val="006A653E"/>
    <w:rsid w:val="006A65DE"/>
    <w:rsid w:val="006A6608"/>
    <w:rsid w:val="006A6755"/>
    <w:rsid w:val="006A692F"/>
    <w:rsid w:val="006A6930"/>
    <w:rsid w:val="006A69EF"/>
    <w:rsid w:val="006A6BCD"/>
    <w:rsid w:val="006A6E27"/>
    <w:rsid w:val="006A6F6E"/>
    <w:rsid w:val="006A7020"/>
    <w:rsid w:val="006A7247"/>
    <w:rsid w:val="006A7F07"/>
    <w:rsid w:val="006B0069"/>
    <w:rsid w:val="006B007E"/>
    <w:rsid w:val="006B016E"/>
    <w:rsid w:val="006B03C3"/>
    <w:rsid w:val="006B0593"/>
    <w:rsid w:val="006B0801"/>
    <w:rsid w:val="006B0A63"/>
    <w:rsid w:val="006B0A98"/>
    <w:rsid w:val="006B0DC9"/>
    <w:rsid w:val="006B13E8"/>
    <w:rsid w:val="006B1609"/>
    <w:rsid w:val="006B173E"/>
    <w:rsid w:val="006B17F9"/>
    <w:rsid w:val="006B1A19"/>
    <w:rsid w:val="006B1A90"/>
    <w:rsid w:val="006B1AE2"/>
    <w:rsid w:val="006B1C71"/>
    <w:rsid w:val="006B1D7F"/>
    <w:rsid w:val="006B2032"/>
    <w:rsid w:val="006B207D"/>
    <w:rsid w:val="006B2442"/>
    <w:rsid w:val="006B249C"/>
    <w:rsid w:val="006B27E0"/>
    <w:rsid w:val="006B28CE"/>
    <w:rsid w:val="006B2E50"/>
    <w:rsid w:val="006B2E7B"/>
    <w:rsid w:val="006B3000"/>
    <w:rsid w:val="006B329C"/>
    <w:rsid w:val="006B342C"/>
    <w:rsid w:val="006B347F"/>
    <w:rsid w:val="006B34AC"/>
    <w:rsid w:val="006B3862"/>
    <w:rsid w:val="006B38FB"/>
    <w:rsid w:val="006B39F8"/>
    <w:rsid w:val="006B3A76"/>
    <w:rsid w:val="006B3C22"/>
    <w:rsid w:val="006B3CC1"/>
    <w:rsid w:val="006B3CE8"/>
    <w:rsid w:val="006B3D00"/>
    <w:rsid w:val="006B3D0B"/>
    <w:rsid w:val="006B3D26"/>
    <w:rsid w:val="006B3E14"/>
    <w:rsid w:val="006B3EBD"/>
    <w:rsid w:val="006B3EF9"/>
    <w:rsid w:val="006B4164"/>
    <w:rsid w:val="006B4223"/>
    <w:rsid w:val="006B4320"/>
    <w:rsid w:val="006B49B6"/>
    <w:rsid w:val="006B4A81"/>
    <w:rsid w:val="006B4F25"/>
    <w:rsid w:val="006B50A4"/>
    <w:rsid w:val="006B5143"/>
    <w:rsid w:val="006B5499"/>
    <w:rsid w:val="006B55CD"/>
    <w:rsid w:val="006B5750"/>
    <w:rsid w:val="006B5B8F"/>
    <w:rsid w:val="006B5C13"/>
    <w:rsid w:val="006B5E23"/>
    <w:rsid w:val="006B6018"/>
    <w:rsid w:val="006B603A"/>
    <w:rsid w:val="006B604A"/>
    <w:rsid w:val="006B604D"/>
    <w:rsid w:val="006B631B"/>
    <w:rsid w:val="006B65A3"/>
    <w:rsid w:val="006B6890"/>
    <w:rsid w:val="006B692E"/>
    <w:rsid w:val="006B6D72"/>
    <w:rsid w:val="006B70D3"/>
    <w:rsid w:val="006B7482"/>
    <w:rsid w:val="006B76B2"/>
    <w:rsid w:val="006B76C2"/>
    <w:rsid w:val="006B774C"/>
    <w:rsid w:val="006B7A48"/>
    <w:rsid w:val="006B7A82"/>
    <w:rsid w:val="006B7C8F"/>
    <w:rsid w:val="006B7C97"/>
    <w:rsid w:val="006B7CE9"/>
    <w:rsid w:val="006C0087"/>
    <w:rsid w:val="006C00B8"/>
    <w:rsid w:val="006C00BB"/>
    <w:rsid w:val="006C0628"/>
    <w:rsid w:val="006C0648"/>
    <w:rsid w:val="006C149D"/>
    <w:rsid w:val="006C1509"/>
    <w:rsid w:val="006C15C4"/>
    <w:rsid w:val="006C16EA"/>
    <w:rsid w:val="006C19AA"/>
    <w:rsid w:val="006C1A0C"/>
    <w:rsid w:val="006C1A40"/>
    <w:rsid w:val="006C1ADB"/>
    <w:rsid w:val="006C1D33"/>
    <w:rsid w:val="006C1F7D"/>
    <w:rsid w:val="006C20CA"/>
    <w:rsid w:val="006C2447"/>
    <w:rsid w:val="006C2F59"/>
    <w:rsid w:val="006C2F77"/>
    <w:rsid w:val="006C2F9A"/>
    <w:rsid w:val="006C3051"/>
    <w:rsid w:val="006C33B5"/>
    <w:rsid w:val="006C34FF"/>
    <w:rsid w:val="006C37BB"/>
    <w:rsid w:val="006C3896"/>
    <w:rsid w:val="006C393F"/>
    <w:rsid w:val="006C39AA"/>
    <w:rsid w:val="006C3C81"/>
    <w:rsid w:val="006C3E65"/>
    <w:rsid w:val="006C4112"/>
    <w:rsid w:val="006C4145"/>
    <w:rsid w:val="006C41FD"/>
    <w:rsid w:val="006C4519"/>
    <w:rsid w:val="006C4CC1"/>
    <w:rsid w:val="006C4E6F"/>
    <w:rsid w:val="006C4EC4"/>
    <w:rsid w:val="006C4F30"/>
    <w:rsid w:val="006C5253"/>
    <w:rsid w:val="006C5375"/>
    <w:rsid w:val="006C552A"/>
    <w:rsid w:val="006C555F"/>
    <w:rsid w:val="006C581F"/>
    <w:rsid w:val="006C588A"/>
    <w:rsid w:val="006C589C"/>
    <w:rsid w:val="006C5945"/>
    <w:rsid w:val="006C5A3D"/>
    <w:rsid w:val="006C5B97"/>
    <w:rsid w:val="006C5BDB"/>
    <w:rsid w:val="006C5CF4"/>
    <w:rsid w:val="006C5F72"/>
    <w:rsid w:val="006C6115"/>
    <w:rsid w:val="006C62F9"/>
    <w:rsid w:val="006C67AE"/>
    <w:rsid w:val="006C6936"/>
    <w:rsid w:val="006C6C3D"/>
    <w:rsid w:val="006C6E80"/>
    <w:rsid w:val="006C6EC7"/>
    <w:rsid w:val="006C6F34"/>
    <w:rsid w:val="006C7179"/>
    <w:rsid w:val="006C7251"/>
    <w:rsid w:val="006C7400"/>
    <w:rsid w:val="006C7540"/>
    <w:rsid w:val="006C7653"/>
    <w:rsid w:val="006C7805"/>
    <w:rsid w:val="006C783B"/>
    <w:rsid w:val="006C7ADE"/>
    <w:rsid w:val="006C7D34"/>
    <w:rsid w:val="006C7E96"/>
    <w:rsid w:val="006D02DE"/>
    <w:rsid w:val="006D046D"/>
    <w:rsid w:val="006D0686"/>
    <w:rsid w:val="006D0864"/>
    <w:rsid w:val="006D092C"/>
    <w:rsid w:val="006D0BD8"/>
    <w:rsid w:val="006D0C80"/>
    <w:rsid w:val="006D0ECA"/>
    <w:rsid w:val="006D1322"/>
    <w:rsid w:val="006D1489"/>
    <w:rsid w:val="006D16DB"/>
    <w:rsid w:val="006D1709"/>
    <w:rsid w:val="006D1BF9"/>
    <w:rsid w:val="006D1C17"/>
    <w:rsid w:val="006D1CA0"/>
    <w:rsid w:val="006D1E82"/>
    <w:rsid w:val="006D1EC4"/>
    <w:rsid w:val="006D2037"/>
    <w:rsid w:val="006D20E0"/>
    <w:rsid w:val="006D243B"/>
    <w:rsid w:val="006D261F"/>
    <w:rsid w:val="006D2876"/>
    <w:rsid w:val="006D2AB4"/>
    <w:rsid w:val="006D2BAB"/>
    <w:rsid w:val="006D2F2F"/>
    <w:rsid w:val="006D303B"/>
    <w:rsid w:val="006D3810"/>
    <w:rsid w:val="006D3838"/>
    <w:rsid w:val="006D3E2A"/>
    <w:rsid w:val="006D3E73"/>
    <w:rsid w:val="006D3EE8"/>
    <w:rsid w:val="006D411A"/>
    <w:rsid w:val="006D411C"/>
    <w:rsid w:val="006D420B"/>
    <w:rsid w:val="006D44B0"/>
    <w:rsid w:val="006D4C69"/>
    <w:rsid w:val="006D4C97"/>
    <w:rsid w:val="006D4D05"/>
    <w:rsid w:val="006D4D70"/>
    <w:rsid w:val="006D4DB8"/>
    <w:rsid w:val="006D51C7"/>
    <w:rsid w:val="006D524A"/>
    <w:rsid w:val="006D5264"/>
    <w:rsid w:val="006D5408"/>
    <w:rsid w:val="006D543C"/>
    <w:rsid w:val="006D5939"/>
    <w:rsid w:val="006D5A5D"/>
    <w:rsid w:val="006D5B87"/>
    <w:rsid w:val="006D5CB7"/>
    <w:rsid w:val="006D5CB9"/>
    <w:rsid w:val="006D5CCC"/>
    <w:rsid w:val="006D5D9F"/>
    <w:rsid w:val="006D5E7E"/>
    <w:rsid w:val="006D5F46"/>
    <w:rsid w:val="006D611E"/>
    <w:rsid w:val="006D6209"/>
    <w:rsid w:val="006D62D0"/>
    <w:rsid w:val="006D6308"/>
    <w:rsid w:val="006D6356"/>
    <w:rsid w:val="006D64AA"/>
    <w:rsid w:val="006D6551"/>
    <w:rsid w:val="006D67A4"/>
    <w:rsid w:val="006D68DB"/>
    <w:rsid w:val="006D6920"/>
    <w:rsid w:val="006D6AAB"/>
    <w:rsid w:val="006D6B7F"/>
    <w:rsid w:val="006D6D95"/>
    <w:rsid w:val="006D6E01"/>
    <w:rsid w:val="006D6FD4"/>
    <w:rsid w:val="006D701A"/>
    <w:rsid w:val="006D709A"/>
    <w:rsid w:val="006D7120"/>
    <w:rsid w:val="006D7150"/>
    <w:rsid w:val="006D7168"/>
    <w:rsid w:val="006D7298"/>
    <w:rsid w:val="006D729C"/>
    <w:rsid w:val="006D74A0"/>
    <w:rsid w:val="006D754C"/>
    <w:rsid w:val="006D75A0"/>
    <w:rsid w:val="006D79CD"/>
    <w:rsid w:val="006D7BBC"/>
    <w:rsid w:val="006D7CBF"/>
    <w:rsid w:val="006D7F69"/>
    <w:rsid w:val="006E0034"/>
    <w:rsid w:val="006E080E"/>
    <w:rsid w:val="006E0950"/>
    <w:rsid w:val="006E09A7"/>
    <w:rsid w:val="006E0FAF"/>
    <w:rsid w:val="006E14A6"/>
    <w:rsid w:val="006E1596"/>
    <w:rsid w:val="006E1628"/>
    <w:rsid w:val="006E173B"/>
    <w:rsid w:val="006E1891"/>
    <w:rsid w:val="006E18CC"/>
    <w:rsid w:val="006E199F"/>
    <w:rsid w:val="006E1BF3"/>
    <w:rsid w:val="006E1E30"/>
    <w:rsid w:val="006E1F2B"/>
    <w:rsid w:val="006E2191"/>
    <w:rsid w:val="006E22AA"/>
    <w:rsid w:val="006E2511"/>
    <w:rsid w:val="006E2650"/>
    <w:rsid w:val="006E27F9"/>
    <w:rsid w:val="006E2B00"/>
    <w:rsid w:val="006E2E20"/>
    <w:rsid w:val="006E30F0"/>
    <w:rsid w:val="006E34FC"/>
    <w:rsid w:val="006E369B"/>
    <w:rsid w:val="006E3977"/>
    <w:rsid w:val="006E3A53"/>
    <w:rsid w:val="006E3B49"/>
    <w:rsid w:val="006E3BD7"/>
    <w:rsid w:val="006E3C2B"/>
    <w:rsid w:val="006E3C69"/>
    <w:rsid w:val="006E3C99"/>
    <w:rsid w:val="006E40C3"/>
    <w:rsid w:val="006E423E"/>
    <w:rsid w:val="006E48F8"/>
    <w:rsid w:val="006E4B84"/>
    <w:rsid w:val="006E4E93"/>
    <w:rsid w:val="006E54A2"/>
    <w:rsid w:val="006E54CC"/>
    <w:rsid w:val="006E5501"/>
    <w:rsid w:val="006E5802"/>
    <w:rsid w:val="006E5FF7"/>
    <w:rsid w:val="006E6088"/>
    <w:rsid w:val="006E6135"/>
    <w:rsid w:val="006E6266"/>
    <w:rsid w:val="006E66BC"/>
    <w:rsid w:val="006E66D1"/>
    <w:rsid w:val="006E6A39"/>
    <w:rsid w:val="006E6B27"/>
    <w:rsid w:val="006E6B55"/>
    <w:rsid w:val="006E6B6E"/>
    <w:rsid w:val="006E6C94"/>
    <w:rsid w:val="006E6E7F"/>
    <w:rsid w:val="006E6E8F"/>
    <w:rsid w:val="006E6F3D"/>
    <w:rsid w:val="006E6F4E"/>
    <w:rsid w:val="006E70D0"/>
    <w:rsid w:val="006E710F"/>
    <w:rsid w:val="006E7187"/>
    <w:rsid w:val="006E76CA"/>
    <w:rsid w:val="006E7751"/>
    <w:rsid w:val="006E7B63"/>
    <w:rsid w:val="006E7B68"/>
    <w:rsid w:val="006E7F21"/>
    <w:rsid w:val="006F01CC"/>
    <w:rsid w:val="006F0220"/>
    <w:rsid w:val="006F0579"/>
    <w:rsid w:val="006F066E"/>
    <w:rsid w:val="006F068C"/>
    <w:rsid w:val="006F0D50"/>
    <w:rsid w:val="006F0DF6"/>
    <w:rsid w:val="006F1239"/>
    <w:rsid w:val="006F12AD"/>
    <w:rsid w:val="006F14C6"/>
    <w:rsid w:val="006F15AA"/>
    <w:rsid w:val="006F16D3"/>
    <w:rsid w:val="006F17EA"/>
    <w:rsid w:val="006F1981"/>
    <w:rsid w:val="006F1A80"/>
    <w:rsid w:val="006F1F02"/>
    <w:rsid w:val="006F1FFA"/>
    <w:rsid w:val="006F247C"/>
    <w:rsid w:val="006F27F2"/>
    <w:rsid w:val="006F28DA"/>
    <w:rsid w:val="006F2B7C"/>
    <w:rsid w:val="006F2D63"/>
    <w:rsid w:val="006F30AF"/>
    <w:rsid w:val="006F30D5"/>
    <w:rsid w:val="006F312D"/>
    <w:rsid w:val="006F3155"/>
    <w:rsid w:val="006F34D6"/>
    <w:rsid w:val="006F35D2"/>
    <w:rsid w:val="006F35DD"/>
    <w:rsid w:val="006F3658"/>
    <w:rsid w:val="006F36CF"/>
    <w:rsid w:val="006F36E7"/>
    <w:rsid w:val="006F3751"/>
    <w:rsid w:val="006F3F43"/>
    <w:rsid w:val="006F402A"/>
    <w:rsid w:val="006F4260"/>
    <w:rsid w:val="006F439F"/>
    <w:rsid w:val="006F44A7"/>
    <w:rsid w:val="006F4943"/>
    <w:rsid w:val="006F4944"/>
    <w:rsid w:val="006F4B1C"/>
    <w:rsid w:val="006F4C59"/>
    <w:rsid w:val="006F4E11"/>
    <w:rsid w:val="006F4F2C"/>
    <w:rsid w:val="006F50BC"/>
    <w:rsid w:val="006F519D"/>
    <w:rsid w:val="006F51DE"/>
    <w:rsid w:val="006F525F"/>
    <w:rsid w:val="006F58A0"/>
    <w:rsid w:val="006F5A22"/>
    <w:rsid w:val="006F5AAA"/>
    <w:rsid w:val="006F5AFA"/>
    <w:rsid w:val="006F5CE7"/>
    <w:rsid w:val="006F5D96"/>
    <w:rsid w:val="006F5DB9"/>
    <w:rsid w:val="006F5E83"/>
    <w:rsid w:val="006F6644"/>
    <w:rsid w:val="006F667D"/>
    <w:rsid w:val="006F6757"/>
    <w:rsid w:val="006F67F0"/>
    <w:rsid w:val="006F6A12"/>
    <w:rsid w:val="006F6AFC"/>
    <w:rsid w:val="006F6B41"/>
    <w:rsid w:val="006F6C2A"/>
    <w:rsid w:val="006F6D52"/>
    <w:rsid w:val="006F6E3C"/>
    <w:rsid w:val="006F7024"/>
    <w:rsid w:val="006F70C1"/>
    <w:rsid w:val="006F714E"/>
    <w:rsid w:val="006F73C2"/>
    <w:rsid w:val="006F75A1"/>
    <w:rsid w:val="006F76EF"/>
    <w:rsid w:val="006F7741"/>
    <w:rsid w:val="006F78B6"/>
    <w:rsid w:val="006F7C5F"/>
    <w:rsid w:val="006F7C69"/>
    <w:rsid w:val="00700018"/>
    <w:rsid w:val="00700341"/>
    <w:rsid w:val="00700382"/>
    <w:rsid w:val="00700416"/>
    <w:rsid w:val="0070092D"/>
    <w:rsid w:val="00700937"/>
    <w:rsid w:val="00700A24"/>
    <w:rsid w:val="00700EB4"/>
    <w:rsid w:val="00700F0A"/>
    <w:rsid w:val="00700F1E"/>
    <w:rsid w:val="0070105A"/>
    <w:rsid w:val="007010E7"/>
    <w:rsid w:val="007011C2"/>
    <w:rsid w:val="007013AD"/>
    <w:rsid w:val="00701520"/>
    <w:rsid w:val="00701705"/>
    <w:rsid w:val="00701854"/>
    <w:rsid w:val="0070185F"/>
    <w:rsid w:val="00701868"/>
    <w:rsid w:val="007018D7"/>
    <w:rsid w:val="00701972"/>
    <w:rsid w:val="00701E78"/>
    <w:rsid w:val="00701E7B"/>
    <w:rsid w:val="00701EC0"/>
    <w:rsid w:val="00701F52"/>
    <w:rsid w:val="00701F60"/>
    <w:rsid w:val="0070213E"/>
    <w:rsid w:val="00702170"/>
    <w:rsid w:val="007023E1"/>
    <w:rsid w:val="007024E5"/>
    <w:rsid w:val="007026A2"/>
    <w:rsid w:val="00702A53"/>
    <w:rsid w:val="00702BC9"/>
    <w:rsid w:val="00702C7C"/>
    <w:rsid w:val="00703029"/>
    <w:rsid w:val="0070327D"/>
    <w:rsid w:val="007032CB"/>
    <w:rsid w:val="00703707"/>
    <w:rsid w:val="007037DD"/>
    <w:rsid w:val="007038F0"/>
    <w:rsid w:val="00703A71"/>
    <w:rsid w:val="00703AA8"/>
    <w:rsid w:val="00703DBC"/>
    <w:rsid w:val="00703DCC"/>
    <w:rsid w:val="00704013"/>
    <w:rsid w:val="007041AE"/>
    <w:rsid w:val="0070438A"/>
    <w:rsid w:val="00704462"/>
    <w:rsid w:val="00704479"/>
    <w:rsid w:val="007045CB"/>
    <w:rsid w:val="00704C21"/>
    <w:rsid w:val="007053C5"/>
    <w:rsid w:val="0070561C"/>
    <w:rsid w:val="007056B4"/>
    <w:rsid w:val="007056BE"/>
    <w:rsid w:val="0070573A"/>
    <w:rsid w:val="00705745"/>
    <w:rsid w:val="007058D4"/>
    <w:rsid w:val="00705A57"/>
    <w:rsid w:val="00705D16"/>
    <w:rsid w:val="007064EF"/>
    <w:rsid w:val="00706CB7"/>
    <w:rsid w:val="00706E7B"/>
    <w:rsid w:val="00707049"/>
    <w:rsid w:val="00707154"/>
    <w:rsid w:val="00707521"/>
    <w:rsid w:val="007078AF"/>
    <w:rsid w:val="0070795A"/>
    <w:rsid w:val="007079A4"/>
    <w:rsid w:val="00707BFD"/>
    <w:rsid w:val="00707C87"/>
    <w:rsid w:val="00707DD3"/>
    <w:rsid w:val="00707DD5"/>
    <w:rsid w:val="00707EDC"/>
    <w:rsid w:val="00707F30"/>
    <w:rsid w:val="00710693"/>
    <w:rsid w:val="00710A76"/>
    <w:rsid w:val="00710D56"/>
    <w:rsid w:val="00710D86"/>
    <w:rsid w:val="00710DC9"/>
    <w:rsid w:val="007111B7"/>
    <w:rsid w:val="007112FA"/>
    <w:rsid w:val="007114BE"/>
    <w:rsid w:val="0071164F"/>
    <w:rsid w:val="0071197A"/>
    <w:rsid w:val="007119A9"/>
    <w:rsid w:val="00711B57"/>
    <w:rsid w:val="00711B7C"/>
    <w:rsid w:val="00711ECF"/>
    <w:rsid w:val="00711FE5"/>
    <w:rsid w:val="0071203F"/>
    <w:rsid w:val="007121D5"/>
    <w:rsid w:val="007122C3"/>
    <w:rsid w:val="00712483"/>
    <w:rsid w:val="00712912"/>
    <w:rsid w:val="00712919"/>
    <w:rsid w:val="0071293A"/>
    <w:rsid w:val="00712C1A"/>
    <w:rsid w:val="00712C5A"/>
    <w:rsid w:val="0071301D"/>
    <w:rsid w:val="00713043"/>
    <w:rsid w:val="007131FA"/>
    <w:rsid w:val="007132AC"/>
    <w:rsid w:val="007137D3"/>
    <w:rsid w:val="00713B60"/>
    <w:rsid w:val="00713B68"/>
    <w:rsid w:val="00713C7D"/>
    <w:rsid w:val="00713E9A"/>
    <w:rsid w:val="00714157"/>
    <w:rsid w:val="00714483"/>
    <w:rsid w:val="0071480D"/>
    <w:rsid w:val="007149A0"/>
    <w:rsid w:val="007149B5"/>
    <w:rsid w:val="00714A5A"/>
    <w:rsid w:val="00714F69"/>
    <w:rsid w:val="0071508D"/>
    <w:rsid w:val="007152CE"/>
    <w:rsid w:val="00715784"/>
    <w:rsid w:val="007157A2"/>
    <w:rsid w:val="00715929"/>
    <w:rsid w:val="00715989"/>
    <w:rsid w:val="00715A9A"/>
    <w:rsid w:val="00715CB8"/>
    <w:rsid w:val="00715D60"/>
    <w:rsid w:val="00715D7C"/>
    <w:rsid w:val="00715F35"/>
    <w:rsid w:val="00715F8B"/>
    <w:rsid w:val="00716155"/>
    <w:rsid w:val="0071616E"/>
    <w:rsid w:val="007161BE"/>
    <w:rsid w:val="00716213"/>
    <w:rsid w:val="0071651B"/>
    <w:rsid w:val="0071685D"/>
    <w:rsid w:val="00716A89"/>
    <w:rsid w:val="00716C2E"/>
    <w:rsid w:val="00716EAA"/>
    <w:rsid w:val="00717199"/>
    <w:rsid w:val="007175DD"/>
    <w:rsid w:val="00717674"/>
    <w:rsid w:val="00717741"/>
    <w:rsid w:val="0071777A"/>
    <w:rsid w:val="00717878"/>
    <w:rsid w:val="007179B0"/>
    <w:rsid w:val="00717A1F"/>
    <w:rsid w:val="00717A4B"/>
    <w:rsid w:val="00717A68"/>
    <w:rsid w:val="007200B5"/>
    <w:rsid w:val="00720123"/>
    <w:rsid w:val="00720164"/>
    <w:rsid w:val="00720319"/>
    <w:rsid w:val="007205C9"/>
    <w:rsid w:val="007206A5"/>
    <w:rsid w:val="00720802"/>
    <w:rsid w:val="007208B9"/>
    <w:rsid w:val="0072101F"/>
    <w:rsid w:val="00721246"/>
    <w:rsid w:val="0072137D"/>
    <w:rsid w:val="00721717"/>
    <w:rsid w:val="00721721"/>
    <w:rsid w:val="007217AE"/>
    <w:rsid w:val="00721988"/>
    <w:rsid w:val="007219D0"/>
    <w:rsid w:val="00721A0D"/>
    <w:rsid w:val="00721A9C"/>
    <w:rsid w:val="00721AF5"/>
    <w:rsid w:val="00721C74"/>
    <w:rsid w:val="00721C93"/>
    <w:rsid w:val="00721C9F"/>
    <w:rsid w:val="00721CBC"/>
    <w:rsid w:val="00721CD7"/>
    <w:rsid w:val="00721DA0"/>
    <w:rsid w:val="00721DFF"/>
    <w:rsid w:val="00721E2B"/>
    <w:rsid w:val="00721EFF"/>
    <w:rsid w:val="00721FF3"/>
    <w:rsid w:val="007220CF"/>
    <w:rsid w:val="00722762"/>
    <w:rsid w:val="007228A4"/>
    <w:rsid w:val="00722C92"/>
    <w:rsid w:val="00722DDE"/>
    <w:rsid w:val="00722E4A"/>
    <w:rsid w:val="00722F86"/>
    <w:rsid w:val="00723055"/>
    <w:rsid w:val="007230A2"/>
    <w:rsid w:val="0072325C"/>
    <w:rsid w:val="007233CA"/>
    <w:rsid w:val="00723452"/>
    <w:rsid w:val="00723659"/>
    <w:rsid w:val="00723759"/>
    <w:rsid w:val="007237E3"/>
    <w:rsid w:val="00723B2C"/>
    <w:rsid w:val="00723D10"/>
    <w:rsid w:val="00723F2B"/>
    <w:rsid w:val="00723FEF"/>
    <w:rsid w:val="00724089"/>
    <w:rsid w:val="007240AC"/>
    <w:rsid w:val="007241D5"/>
    <w:rsid w:val="007241F0"/>
    <w:rsid w:val="007244F3"/>
    <w:rsid w:val="0072473E"/>
    <w:rsid w:val="007249E5"/>
    <w:rsid w:val="00724C4D"/>
    <w:rsid w:val="00724CEC"/>
    <w:rsid w:val="00724E5D"/>
    <w:rsid w:val="00725012"/>
    <w:rsid w:val="00725103"/>
    <w:rsid w:val="007252BF"/>
    <w:rsid w:val="007252FC"/>
    <w:rsid w:val="007253B8"/>
    <w:rsid w:val="007253CB"/>
    <w:rsid w:val="007254EA"/>
    <w:rsid w:val="0072555D"/>
    <w:rsid w:val="00725BE5"/>
    <w:rsid w:val="00725C9A"/>
    <w:rsid w:val="0072608B"/>
    <w:rsid w:val="007260D7"/>
    <w:rsid w:val="007267C8"/>
    <w:rsid w:val="0072692B"/>
    <w:rsid w:val="00726EB7"/>
    <w:rsid w:val="00726F2E"/>
    <w:rsid w:val="00727076"/>
    <w:rsid w:val="0072732A"/>
    <w:rsid w:val="007273FC"/>
    <w:rsid w:val="00727457"/>
    <w:rsid w:val="007275E8"/>
    <w:rsid w:val="007279E9"/>
    <w:rsid w:val="00727DFF"/>
    <w:rsid w:val="00730032"/>
    <w:rsid w:val="00730462"/>
    <w:rsid w:val="007304B3"/>
    <w:rsid w:val="007307A6"/>
    <w:rsid w:val="00730AB9"/>
    <w:rsid w:val="00730C25"/>
    <w:rsid w:val="00730C94"/>
    <w:rsid w:val="00730F01"/>
    <w:rsid w:val="00730F2F"/>
    <w:rsid w:val="00730F49"/>
    <w:rsid w:val="0073131D"/>
    <w:rsid w:val="007317FA"/>
    <w:rsid w:val="00731ECA"/>
    <w:rsid w:val="00731F50"/>
    <w:rsid w:val="00732024"/>
    <w:rsid w:val="00732033"/>
    <w:rsid w:val="00732039"/>
    <w:rsid w:val="0073211B"/>
    <w:rsid w:val="0073225E"/>
    <w:rsid w:val="007322B0"/>
    <w:rsid w:val="00732A3A"/>
    <w:rsid w:val="00732AB7"/>
    <w:rsid w:val="00732BC8"/>
    <w:rsid w:val="00732C62"/>
    <w:rsid w:val="00732D70"/>
    <w:rsid w:val="00732E9F"/>
    <w:rsid w:val="00732F71"/>
    <w:rsid w:val="00732FA4"/>
    <w:rsid w:val="00733060"/>
    <w:rsid w:val="007333B8"/>
    <w:rsid w:val="007333F5"/>
    <w:rsid w:val="007336C7"/>
    <w:rsid w:val="00733D25"/>
    <w:rsid w:val="00733E11"/>
    <w:rsid w:val="007340D8"/>
    <w:rsid w:val="00734124"/>
    <w:rsid w:val="0073415C"/>
    <w:rsid w:val="007344B5"/>
    <w:rsid w:val="007346D1"/>
    <w:rsid w:val="007347D7"/>
    <w:rsid w:val="00734B51"/>
    <w:rsid w:val="00734EBC"/>
    <w:rsid w:val="00735168"/>
    <w:rsid w:val="00735769"/>
    <w:rsid w:val="00735CB5"/>
    <w:rsid w:val="007367F0"/>
    <w:rsid w:val="007369A8"/>
    <w:rsid w:val="00736B72"/>
    <w:rsid w:val="00736E30"/>
    <w:rsid w:val="00736E7B"/>
    <w:rsid w:val="007371FB"/>
    <w:rsid w:val="0073748A"/>
    <w:rsid w:val="00737701"/>
    <w:rsid w:val="00737742"/>
    <w:rsid w:val="0073781E"/>
    <w:rsid w:val="00737F33"/>
    <w:rsid w:val="007400FA"/>
    <w:rsid w:val="0074028C"/>
    <w:rsid w:val="007402CC"/>
    <w:rsid w:val="00740379"/>
    <w:rsid w:val="00740536"/>
    <w:rsid w:val="00740803"/>
    <w:rsid w:val="007409F7"/>
    <w:rsid w:val="00740AD9"/>
    <w:rsid w:val="00740B0F"/>
    <w:rsid w:val="00740C70"/>
    <w:rsid w:val="00740D06"/>
    <w:rsid w:val="00740D71"/>
    <w:rsid w:val="00740DFB"/>
    <w:rsid w:val="00740E4E"/>
    <w:rsid w:val="007410D2"/>
    <w:rsid w:val="00741361"/>
    <w:rsid w:val="007417BB"/>
    <w:rsid w:val="007417DE"/>
    <w:rsid w:val="00741A9E"/>
    <w:rsid w:val="00741B0A"/>
    <w:rsid w:val="00741D5B"/>
    <w:rsid w:val="00741F3B"/>
    <w:rsid w:val="0074243A"/>
    <w:rsid w:val="007425AC"/>
    <w:rsid w:val="007429D5"/>
    <w:rsid w:val="00742AD4"/>
    <w:rsid w:val="00742AF6"/>
    <w:rsid w:val="00742C0E"/>
    <w:rsid w:val="00742C99"/>
    <w:rsid w:val="00742E5C"/>
    <w:rsid w:val="00742EA9"/>
    <w:rsid w:val="00743000"/>
    <w:rsid w:val="007432DC"/>
    <w:rsid w:val="007436FE"/>
    <w:rsid w:val="0074387C"/>
    <w:rsid w:val="007439DD"/>
    <w:rsid w:val="00743AE7"/>
    <w:rsid w:val="00743B62"/>
    <w:rsid w:val="00743DEB"/>
    <w:rsid w:val="00743E76"/>
    <w:rsid w:val="00743EB7"/>
    <w:rsid w:val="00744A15"/>
    <w:rsid w:val="00744ABC"/>
    <w:rsid w:val="00744AD1"/>
    <w:rsid w:val="00744BD1"/>
    <w:rsid w:val="00744C9A"/>
    <w:rsid w:val="00744DC8"/>
    <w:rsid w:val="00744E96"/>
    <w:rsid w:val="007452B0"/>
    <w:rsid w:val="007454E7"/>
    <w:rsid w:val="00745571"/>
    <w:rsid w:val="007455D0"/>
    <w:rsid w:val="00745AE7"/>
    <w:rsid w:val="00745E87"/>
    <w:rsid w:val="00745F7A"/>
    <w:rsid w:val="00746350"/>
    <w:rsid w:val="00746758"/>
    <w:rsid w:val="007468D3"/>
    <w:rsid w:val="00746FC7"/>
    <w:rsid w:val="007471CA"/>
    <w:rsid w:val="00747300"/>
    <w:rsid w:val="007479EE"/>
    <w:rsid w:val="00747A72"/>
    <w:rsid w:val="00747C00"/>
    <w:rsid w:val="007500E2"/>
    <w:rsid w:val="007500E8"/>
    <w:rsid w:val="00750278"/>
    <w:rsid w:val="00750467"/>
    <w:rsid w:val="007505E3"/>
    <w:rsid w:val="00750757"/>
    <w:rsid w:val="007507B5"/>
    <w:rsid w:val="00750898"/>
    <w:rsid w:val="007508E6"/>
    <w:rsid w:val="00750B30"/>
    <w:rsid w:val="00750DEB"/>
    <w:rsid w:val="00750F79"/>
    <w:rsid w:val="0075137B"/>
    <w:rsid w:val="007513D3"/>
    <w:rsid w:val="0075143F"/>
    <w:rsid w:val="00751471"/>
    <w:rsid w:val="007514FC"/>
    <w:rsid w:val="00751636"/>
    <w:rsid w:val="007517FD"/>
    <w:rsid w:val="00751963"/>
    <w:rsid w:val="0075198C"/>
    <w:rsid w:val="00751B01"/>
    <w:rsid w:val="00751BDC"/>
    <w:rsid w:val="00751C92"/>
    <w:rsid w:val="00751FE5"/>
    <w:rsid w:val="007521B5"/>
    <w:rsid w:val="007522ED"/>
    <w:rsid w:val="00752377"/>
    <w:rsid w:val="007524B5"/>
    <w:rsid w:val="00752675"/>
    <w:rsid w:val="00752966"/>
    <w:rsid w:val="00752AC7"/>
    <w:rsid w:val="00752B33"/>
    <w:rsid w:val="00753097"/>
    <w:rsid w:val="00753330"/>
    <w:rsid w:val="00753733"/>
    <w:rsid w:val="00753A0D"/>
    <w:rsid w:val="00753E2C"/>
    <w:rsid w:val="00753F6C"/>
    <w:rsid w:val="00753FC3"/>
    <w:rsid w:val="00754005"/>
    <w:rsid w:val="0075410C"/>
    <w:rsid w:val="00754216"/>
    <w:rsid w:val="007543DB"/>
    <w:rsid w:val="007543EE"/>
    <w:rsid w:val="00754673"/>
    <w:rsid w:val="007549D0"/>
    <w:rsid w:val="00754E4B"/>
    <w:rsid w:val="00754E87"/>
    <w:rsid w:val="00754EA5"/>
    <w:rsid w:val="00755373"/>
    <w:rsid w:val="007553AF"/>
    <w:rsid w:val="00755450"/>
    <w:rsid w:val="00755635"/>
    <w:rsid w:val="007557B9"/>
    <w:rsid w:val="0075594E"/>
    <w:rsid w:val="00755DE5"/>
    <w:rsid w:val="00755E85"/>
    <w:rsid w:val="00755FFF"/>
    <w:rsid w:val="0075604F"/>
    <w:rsid w:val="007560E6"/>
    <w:rsid w:val="007562E2"/>
    <w:rsid w:val="00756439"/>
    <w:rsid w:val="007566AC"/>
    <w:rsid w:val="00756936"/>
    <w:rsid w:val="00756A0C"/>
    <w:rsid w:val="00756B95"/>
    <w:rsid w:val="00756CC7"/>
    <w:rsid w:val="00756F90"/>
    <w:rsid w:val="00757276"/>
    <w:rsid w:val="0075727F"/>
    <w:rsid w:val="00757389"/>
    <w:rsid w:val="007573EB"/>
    <w:rsid w:val="00757A6F"/>
    <w:rsid w:val="00757BB6"/>
    <w:rsid w:val="00757BF5"/>
    <w:rsid w:val="00760074"/>
    <w:rsid w:val="0076011D"/>
    <w:rsid w:val="007602F4"/>
    <w:rsid w:val="00760308"/>
    <w:rsid w:val="007603AD"/>
    <w:rsid w:val="0076042F"/>
    <w:rsid w:val="007606DE"/>
    <w:rsid w:val="00760870"/>
    <w:rsid w:val="007608EC"/>
    <w:rsid w:val="00760BA3"/>
    <w:rsid w:val="00760C04"/>
    <w:rsid w:val="00760E61"/>
    <w:rsid w:val="00760E90"/>
    <w:rsid w:val="00760F3F"/>
    <w:rsid w:val="00760F87"/>
    <w:rsid w:val="00761051"/>
    <w:rsid w:val="0076149E"/>
    <w:rsid w:val="00761838"/>
    <w:rsid w:val="00761845"/>
    <w:rsid w:val="00761853"/>
    <w:rsid w:val="00761A54"/>
    <w:rsid w:val="00761C21"/>
    <w:rsid w:val="00762083"/>
    <w:rsid w:val="00762195"/>
    <w:rsid w:val="0076247C"/>
    <w:rsid w:val="0076255C"/>
    <w:rsid w:val="007626CA"/>
    <w:rsid w:val="00762AD5"/>
    <w:rsid w:val="00762AE9"/>
    <w:rsid w:val="00762C66"/>
    <w:rsid w:val="00762CDA"/>
    <w:rsid w:val="00762D19"/>
    <w:rsid w:val="00762DBB"/>
    <w:rsid w:val="007632A1"/>
    <w:rsid w:val="007637FC"/>
    <w:rsid w:val="0076390E"/>
    <w:rsid w:val="00763CA6"/>
    <w:rsid w:val="00764120"/>
    <w:rsid w:val="0076412B"/>
    <w:rsid w:val="0076415E"/>
    <w:rsid w:val="007641EE"/>
    <w:rsid w:val="0076444A"/>
    <w:rsid w:val="007644E9"/>
    <w:rsid w:val="00764701"/>
    <w:rsid w:val="00764909"/>
    <w:rsid w:val="00764925"/>
    <w:rsid w:val="00764E4F"/>
    <w:rsid w:val="00764E73"/>
    <w:rsid w:val="00764F00"/>
    <w:rsid w:val="00765263"/>
    <w:rsid w:val="0076540B"/>
    <w:rsid w:val="0076566B"/>
    <w:rsid w:val="00765721"/>
    <w:rsid w:val="007658E2"/>
    <w:rsid w:val="00765999"/>
    <w:rsid w:val="00765A8A"/>
    <w:rsid w:val="00765BDE"/>
    <w:rsid w:val="0076648F"/>
    <w:rsid w:val="007664E0"/>
    <w:rsid w:val="007665AD"/>
    <w:rsid w:val="00766751"/>
    <w:rsid w:val="007667DE"/>
    <w:rsid w:val="007669D4"/>
    <w:rsid w:val="00766A24"/>
    <w:rsid w:val="00766DC3"/>
    <w:rsid w:val="00766E20"/>
    <w:rsid w:val="00766E62"/>
    <w:rsid w:val="00766EC3"/>
    <w:rsid w:val="00767038"/>
    <w:rsid w:val="0076733E"/>
    <w:rsid w:val="0076734D"/>
    <w:rsid w:val="0076735D"/>
    <w:rsid w:val="00767442"/>
    <w:rsid w:val="007675AB"/>
    <w:rsid w:val="00767635"/>
    <w:rsid w:val="0076795E"/>
    <w:rsid w:val="007679D6"/>
    <w:rsid w:val="00767AB9"/>
    <w:rsid w:val="00770053"/>
    <w:rsid w:val="007701D0"/>
    <w:rsid w:val="0077046A"/>
    <w:rsid w:val="00770C84"/>
    <w:rsid w:val="00770C8B"/>
    <w:rsid w:val="00770C9B"/>
    <w:rsid w:val="00771061"/>
    <w:rsid w:val="007710C4"/>
    <w:rsid w:val="00771160"/>
    <w:rsid w:val="007712BC"/>
    <w:rsid w:val="0077133B"/>
    <w:rsid w:val="00771383"/>
    <w:rsid w:val="00771518"/>
    <w:rsid w:val="0077159C"/>
    <w:rsid w:val="007717A7"/>
    <w:rsid w:val="00771841"/>
    <w:rsid w:val="00771AFA"/>
    <w:rsid w:val="00771CFB"/>
    <w:rsid w:val="00771D7A"/>
    <w:rsid w:val="00771E70"/>
    <w:rsid w:val="00771E87"/>
    <w:rsid w:val="00771F8D"/>
    <w:rsid w:val="0077203F"/>
    <w:rsid w:val="007720AA"/>
    <w:rsid w:val="00772370"/>
    <w:rsid w:val="00772461"/>
    <w:rsid w:val="0077262C"/>
    <w:rsid w:val="00772634"/>
    <w:rsid w:val="0077278D"/>
    <w:rsid w:val="00772970"/>
    <w:rsid w:val="00772A6C"/>
    <w:rsid w:val="00772AD4"/>
    <w:rsid w:val="00772BEF"/>
    <w:rsid w:val="00772CAF"/>
    <w:rsid w:val="00772CB3"/>
    <w:rsid w:val="00772DA4"/>
    <w:rsid w:val="00772E79"/>
    <w:rsid w:val="00772F4D"/>
    <w:rsid w:val="00773067"/>
    <w:rsid w:val="0077306E"/>
    <w:rsid w:val="007731FE"/>
    <w:rsid w:val="007738C7"/>
    <w:rsid w:val="007738E1"/>
    <w:rsid w:val="0077398A"/>
    <w:rsid w:val="00773A91"/>
    <w:rsid w:val="00773D92"/>
    <w:rsid w:val="00773DE7"/>
    <w:rsid w:val="00773E3B"/>
    <w:rsid w:val="00773F50"/>
    <w:rsid w:val="0077412B"/>
    <w:rsid w:val="00774165"/>
    <w:rsid w:val="00774207"/>
    <w:rsid w:val="0077423E"/>
    <w:rsid w:val="007742B6"/>
    <w:rsid w:val="007743F8"/>
    <w:rsid w:val="00774543"/>
    <w:rsid w:val="007746BB"/>
    <w:rsid w:val="0077483E"/>
    <w:rsid w:val="007748E7"/>
    <w:rsid w:val="00774A26"/>
    <w:rsid w:val="00774A7A"/>
    <w:rsid w:val="00774AAD"/>
    <w:rsid w:val="00774BB1"/>
    <w:rsid w:val="00774C70"/>
    <w:rsid w:val="00774C90"/>
    <w:rsid w:val="00774D58"/>
    <w:rsid w:val="00774E6C"/>
    <w:rsid w:val="00775291"/>
    <w:rsid w:val="007752BA"/>
    <w:rsid w:val="00775786"/>
    <w:rsid w:val="00775949"/>
    <w:rsid w:val="00775A3D"/>
    <w:rsid w:val="00775B8B"/>
    <w:rsid w:val="00775CA3"/>
    <w:rsid w:val="00775CAF"/>
    <w:rsid w:val="00775D8F"/>
    <w:rsid w:val="00776048"/>
    <w:rsid w:val="007760AC"/>
    <w:rsid w:val="007760D2"/>
    <w:rsid w:val="007760E2"/>
    <w:rsid w:val="007763A0"/>
    <w:rsid w:val="00776598"/>
    <w:rsid w:val="0077678E"/>
    <w:rsid w:val="007767AC"/>
    <w:rsid w:val="00776929"/>
    <w:rsid w:val="00776F51"/>
    <w:rsid w:val="00777153"/>
    <w:rsid w:val="007773E7"/>
    <w:rsid w:val="007777F7"/>
    <w:rsid w:val="00777B49"/>
    <w:rsid w:val="00777C50"/>
    <w:rsid w:val="00777E65"/>
    <w:rsid w:val="0077E071"/>
    <w:rsid w:val="007806BF"/>
    <w:rsid w:val="00780905"/>
    <w:rsid w:val="00780A0D"/>
    <w:rsid w:val="00780A98"/>
    <w:rsid w:val="00780BCF"/>
    <w:rsid w:val="00780C7A"/>
    <w:rsid w:val="00780E03"/>
    <w:rsid w:val="0078118B"/>
    <w:rsid w:val="007811A5"/>
    <w:rsid w:val="00781430"/>
    <w:rsid w:val="007815C2"/>
    <w:rsid w:val="0078162D"/>
    <w:rsid w:val="00781722"/>
    <w:rsid w:val="00781C3A"/>
    <w:rsid w:val="00781E3D"/>
    <w:rsid w:val="007820AB"/>
    <w:rsid w:val="00782370"/>
    <w:rsid w:val="007823CF"/>
    <w:rsid w:val="0078250F"/>
    <w:rsid w:val="00782879"/>
    <w:rsid w:val="00782B30"/>
    <w:rsid w:val="00782D78"/>
    <w:rsid w:val="00782DC7"/>
    <w:rsid w:val="00782F17"/>
    <w:rsid w:val="00783784"/>
    <w:rsid w:val="00783913"/>
    <w:rsid w:val="00783A23"/>
    <w:rsid w:val="00783A3B"/>
    <w:rsid w:val="00783B77"/>
    <w:rsid w:val="00783C5B"/>
    <w:rsid w:val="00783CD5"/>
    <w:rsid w:val="00783D3E"/>
    <w:rsid w:val="00783E33"/>
    <w:rsid w:val="00783ECA"/>
    <w:rsid w:val="0078409F"/>
    <w:rsid w:val="007845FC"/>
    <w:rsid w:val="007848A8"/>
    <w:rsid w:val="00784A79"/>
    <w:rsid w:val="00784C32"/>
    <w:rsid w:val="00784F79"/>
    <w:rsid w:val="00784FBC"/>
    <w:rsid w:val="00785192"/>
    <w:rsid w:val="007855E8"/>
    <w:rsid w:val="00785819"/>
    <w:rsid w:val="00785A35"/>
    <w:rsid w:val="00785AF7"/>
    <w:rsid w:val="00785C70"/>
    <w:rsid w:val="00785D43"/>
    <w:rsid w:val="007860A4"/>
    <w:rsid w:val="00786103"/>
    <w:rsid w:val="0078628C"/>
    <w:rsid w:val="0078629A"/>
    <w:rsid w:val="007865EB"/>
    <w:rsid w:val="0078668A"/>
    <w:rsid w:val="00786D00"/>
    <w:rsid w:val="00787036"/>
    <w:rsid w:val="00787984"/>
    <w:rsid w:val="00787A01"/>
    <w:rsid w:val="00787A1B"/>
    <w:rsid w:val="00787C37"/>
    <w:rsid w:val="00787C3A"/>
    <w:rsid w:val="00787D58"/>
    <w:rsid w:val="00787E0F"/>
    <w:rsid w:val="00787F0F"/>
    <w:rsid w:val="00787F10"/>
    <w:rsid w:val="007903AA"/>
    <w:rsid w:val="00790402"/>
    <w:rsid w:val="00790453"/>
    <w:rsid w:val="00790535"/>
    <w:rsid w:val="007905AC"/>
    <w:rsid w:val="00790970"/>
    <w:rsid w:val="007909B3"/>
    <w:rsid w:val="00790B38"/>
    <w:rsid w:val="00790BAD"/>
    <w:rsid w:val="00790BED"/>
    <w:rsid w:val="00790C7E"/>
    <w:rsid w:val="00790E73"/>
    <w:rsid w:val="00791146"/>
    <w:rsid w:val="007912A8"/>
    <w:rsid w:val="00791506"/>
    <w:rsid w:val="007915BF"/>
    <w:rsid w:val="00791642"/>
    <w:rsid w:val="007918EB"/>
    <w:rsid w:val="00791B58"/>
    <w:rsid w:val="00791DB8"/>
    <w:rsid w:val="00791E28"/>
    <w:rsid w:val="00792080"/>
    <w:rsid w:val="00792506"/>
    <w:rsid w:val="007928B3"/>
    <w:rsid w:val="007929C8"/>
    <w:rsid w:val="00792CA1"/>
    <w:rsid w:val="00792E5F"/>
    <w:rsid w:val="00792F98"/>
    <w:rsid w:val="00793085"/>
    <w:rsid w:val="00793213"/>
    <w:rsid w:val="00793562"/>
    <w:rsid w:val="007936C0"/>
    <w:rsid w:val="007937AB"/>
    <w:rsid w:val="00793AB6"/>
    <w:rsid w:val="00793D45"/>
    <w:rsid w:val="00793DB0"/>
    <w:rsid w:val="00793EAF"/>
    <w:rsid w:val="00794275"/>
    <w:rsid w:val="00794571"/>
    <w:rsid w:val="007946FE"/>
    <w:rsid w:val="00794C67"/>
    <w:rsid w:val="007954DF"/>
    <w:rsid w:val="00795759"/>
    <w:rsid w:val="00795824"/>
    <w:rsid w:val="007958A9"/>
    <w:rsid w:val="0079592D"/>
    <w:rsid w:val="00795977"/>
    <w:rsid w:val="00795DEF"/>
    <w:rsid w:val="00795DFD"/>
    <w:rsid w:val="00795E64"/>
    <w:rsid w:val="00795EF4"/>
    <w:rsid w:val="00795FBC"/>
    <w:rsid w:val="007960CB"/>
    <w:rsid w:val="00796130"/>
    <w:rsid w:val="007963B1"/>
    <w:rsid w:val="0079641B"/>
    <w:rsid w:val="00796575"/>
    <w:rsid w:val="00796743"/>
    <w:rsid w:val="007967CE"/>
    <w:rsid w:val="007967FB"/>
    <w:rsid w:val="00797096"/>
    <w:rsid w:val="0079713C"/>
    <w:rsid w:val="00797227"/>
    <w:rsid w:val="007972E7"/>
    <w:rsid w:val="00797394"/>
    <w:rsid w:val="0079766D"/>
    <w:rsid w:val="0079787B"/>
    <w:rsid w:val="00797915"/>
    <w:rsid w:val="00797E5F"/>
    <w:rsid w:val="00797ED2"/>
    <w:rsid w:val="007A00A5"/>
    <w:rsid w:val="007A028A"/>
    <w:rsid w:val="007A02D9"/>
    <w:rsid w:val="007A05B6"/>
    <w:rsid w:val="007A06D7"/>
    <w:rsid w:val="007A0771"/>
    <w:rsid w:val="007A0B25"/>
    <w:rsid w:val="007A0B6A"/>
    <w:rsid w:val="007A0CFD"/>
    <w:rsid w:val="007A0D88"/>
    <w:rsid w:val="007A0DFF"/>
    <w:rsid w:val="007A0FDF"/>
    <w:rsid w:val="007A10F5"/>
    <w:rsid w:val="007A125D"/>
    <w:rsid w:val="007A164B"/>
    <w:rsid w:val="007A1767"/>
    <w:rsid w:val="007A17D1"/>
    <w:rsid w:val="007A19CD"/>
    <w:rsid w:val="007A19EC"/>
    <w:rsid w:val="007A240C"/>
    <w:rsid w:val="007A2419"/>
    <w:rsid w:val="007A2659"/>
    <w:rsid w:val="007A28ED"/>
    <w:rsid w:val="007A2905"/>
    <w:rsid w:val="007A2A4D"/>
    <w:rsid w:val="007A2C98"/>
    <w:rsid w:val="007A2D00"/>
    <w:rsid w:val="007A2D21"/>
    <w:rsid w:val="007A2F71"/>
    <w:rsid w:val="007A2FD6"/>
    <w:rsid w:val="007A304B"/>
    <w:rsid w:val="007A30B7"/>
    <w:rsid w:val="007A30C7"/>
    <w:rsid w:val="007A3182"/>
    <w:rsid w:val="007A3303"/>
    <w:rsid w:val="007A357C"/>
    <w:rsid w:val="007A3586"/>
    <w:rsid w:val="007A36BF"/>
    <w:rsid w:val="007A3789"/>
    <w:rsid w:val="007A379E"/>
    <w:rsid w:val="007A37AE"/>
    <w:rsid w:val="007A37F8"/>
    <w:rsid w:val="007A3875"/>
    <w:rsid w:val="007A3954"/>
    <w:rsid w:val="007A39B0"/>
    <w:rsid w:val="007A3AB0"/>
    <w:rsid w:val="007A3AE1"/>
    <w:rsid w:val="007A3B67"/>
    <w:rsid w:val="007A3B6F"/>
    <w:rsid w:val="007A3BD6"/>
    <w:rsid w:val="007A3DDA"/>
    <w:rsid w:val="007A3DF8"/>
    <w:rsid w:val="007A3F7D"/>
    <w:rsid w:val="007A3FC8"/>
    <w:rsid w:val="007A426F"/>
    <w:rsid w:val="007A43BE"/>
    <w:rsid w:val="007A4426"/>
    <w:rsid w:val="007A4430"/>
    <w:rsid w:val="007A4575"/>
    <w:rsid w:val="007A472F"/>
    <w:rsid w:val="007A4987"/>
    <w:rsid w:val="007A4B3B"/>
    <w:rsid w:val="007A4BF3"/>
    <w:rsid w:val="007A4C2C"/>
    <w:rsid w:val="007A4C56"/>
    <w:rsid w:val="007A4E34"/>
    <w:rsid w:val="007A50EF"/>
    <w:rsid w:val="007A514C"/>
    <w:rsid w:val="007A55C3"/>
    <w:rsid w:val="007A55E4"/>
    <w:rsid w:val="007A5839"/>
    <w:rsid w:val="007A5982"/>
    <w:rsid w:val="007A5A6A"/>
    <w:rsid w:val="007A5D0C"/>
    <w:rsid w:val="007A617A"/>
    <w:rsid w:val="007A61FE"/>
    <w:rsid w:val="007A6213"/>
    <w:rsid w:val="007A674A"/>
    <w:rsid w:val="007A6871"/>
    <w:rsid w:val="007A68C7"/>
    <w:rsid w:val="007A6A76"/>
    <w:rsid w:val="007A6B17"/>
    <w:rsid w:val="007A6C7A"/>
    <w:rsid w:val="007A6E0C"/>
    <w:rsid w:val="007A6FCC"/>
    <w:rsid w:val="007A7577"/>
    <w:rsid w:val="007A75B3"/>
    <w:rsid w:val="007A7756"/>
    <w:rsid w:val="007A775A"/>
    <w:rsid w:val="007A7A06"/>
    <w:rsid w:val="007A7BCA"/>
    <w:rsid w:val="007A7CAA"/>
    <w:rsid w:val="007A7E15"/>
    <w:rsid w:val="007B00D5"/>
    <w:rsid w:val="007B04CB"/>
    <w:rsid w:val="007B0694"/>
    <w:rsid w:val="007B0A46"/>
    <w:rsid w:val="007B0A87"/>
    <w:rsid w:val="007B0B27"/>
    <w:rsid w:val="007B12DB"/>
    <w:rsid w:val="007B136C"/>
    <w:rsid w:val="007B1608"/>
    <w:rsid w:val="007B1635"/>
    <w:rsid w:val="007B16FC"/>
    <w:rsid w:val="007B1711"/>
    <w:rsid w:val="007B175B"/>
    <w:rsid w:val="007B1762"/>
    <w:rsid w:val="007B1769"/>
    <w:rsid w:val="007B17D6"/>
    <w:rsid w:val="007B18B2"/>
    <w:rsid w:val="007B19EE"/>
    <w:rsid w:val="007B1D30"/>
    <w:rsid w:val="007B1DC0"/>
    <w:rsid w:val="007B208A"/>
    <w:rsid w:val="007B20C5"/>
    <w:rsid w:val="007B2174"/>
    <w:rsid w:val="007B21E3"/>
    <w:rsid w:val="007B2220"/>
    <w:rsid w:val="007B2273"/>
    <w:rsid w:val="007B25DA"/>
    <w:rsid w:val="007B277D"/>
    <w:rsid w:val="007B2D34"/>
    <w:rsid w:val="007B2E04"/>
    <w:rsid w:val="007B3089"/>
    <w:rsid w:val="007B3109"/>
    <w:rsid w:val="007B3507"/>
    <w:rsid w:val="007B35FB"/>
    <w:rsid w:val="007B37E8"/>
    <w:rsid w:val="007B386B"/>
    <w:rsid w:val="007B3944"/>
    <w:rsid w:val="007B397B"/>
    <w:rsid w:val="007B3BA3"/>
    <w:rsid w:val="007B3BEB"/>
    <w:rsid w:val="007B3C4D"/>
    <w:rsid w:val="007B3D2F"/>
    <w:rsid w:val="007B3F31"/>
    <w:rsid w:val="007B416B"/>
    <w:rsid w:val="007B4785"/>
    <w:rsid w:val="007B4846"/>
    <w:rsid w:val="007B48F7"/>
    <w:rsid w:val="007B4DA5"/>
    <w:rsid w:val="007B50CD"/>
    <w:rsid w:val="007B5138"/>
    <w:rsid w:val="007B5139"/>
    <w:rsid w:val="007B553A"/>
    <w:rsid w:val="007B57D1"/>
    <w:rsid w:val="007B588D"/>
    <w:rsid w:val="007B595A"/>
    <w:rsid w:val="007B5CD8"/>
    <w:rsid w:val="007B5D4F"/>
    <w:rsid w:val="007B5D7B"/>
    <w:rsid w:val="007B620B"/>
    <w:rsid w:val="007B6697"/>
    <w:rsid w:val="007B6783"/>
    <w:rsid w:val="007B6A6C"/>
    <w:rsid w:val="007B6A9D"/>
    <w:rsid w:val="007B6B59"/>
    <w:rsid w:val="007B6B9F"/>
    <w:rsid w:val="007B6BB9"/>
    <w:rsid w:val="007B6CF4"/>
    <w:rsid w:val="007B6D39"/>
    <w:rsid w:val="007B6D56"/>
    <w:rsid w:val="007B6D79"/>
    <w:rsid w:val="007B705B"/>
    <w:rsid w:val="007B72D2"/>
    <w:rsid w:val="007B73AE"/>
    <w:rsid w:val="007B77E3"/>
    <w:rsid w:val="007B7C04"/>
    <w:rsid w:val="007B7C60"/>
    <w:rsid w:val="007B7D21"/>
    <w:rsid w:val="007B7D24"/>
    <w:rsid w:val="007C0312"/>
    <w:rsid w:val="007C051C"/>
    <w:rsid w:val="007C054E"/>
    <w:rsid w:val="007C07B4"/>
    <w:rsid w:val="007C0889"/>
    <w:rsid w:val="007C0903"/>
    <w:rsid w:val="007C0B23"/>
    <w:rsid w:val="007C0B76"/>
    <w:rsid w:val="007C0D5D"/>
    <w:rsid w:val="007C0DD0"/>
    <w:rsid w:val="007C0DD8"/>
    <w:rsid w:val="007C0ED8"/>
    <w:rsid w:val="007C110D"/>
    <w:rsid w:val="007C180E"/>
    <w:rsid w:val="007C19CC"/>
    <w:rsid w:val="007C19EA"/>
    <w:rsid w:val="007C1AA4"/>
    <w:rsid w:val="007C1AA6"/>
    <w:rsid w:val="007C1AAE"/>
    <w:rsid w:val="007C1EBF"/>
    <w:rsid w:val="007C1EC3"/>
    <w:rsid w:val="007C1F6D"/>
    <w:rsid w:val="007C218E"/>
    <w:rsid w:val="007C2200"/>
    <w:rsid w:val="007C22F6"/>
    <w:rsid w:val="007C2355"/>
    <w:rsid w:val="007C23B8"/>
    <w:rsid w:val="007C24A0"/>
    <w:rsid w:val="007C250E"/>
    <w:rsid w:val="007C2697"/>
    <w:rsid w:val="007C28C8"/>
    <w:rsid w:val="007C2AD0"/>
    <w:rsid w:val="007C2CB7"/>
    <w:rsid w:val="007C317E"/>
    <w:rsid w:val="007C368B"/>
    <w:rsid w:val="007C3865"/>
    <w:rsid w:val="007C3A80"/>
    <w:rsid w:val="007C3DDB"/>
    <w:rsid w:val="007C3EB7"/>
    <w:rsid w:val="007C3F19"/>
    <w:rsid w:val="007C3F37"/>
    <w:rsid w:val="007C3FED"/>
    <w:rsid w:val="007C423C"/>
    <w:rsid w:val="007C4457"/>
    <w:rsid w:val="007C44B1"/>
    <w:rsid w:val="007C44E1"/>
    <w:rsid w:val="007C4700"/>
    <w:rsid w:val="007C49A0"/>
    <w:rsid w:val="007C5022"/>
    <w:rsid w:val="007C532B"/>
    <w:rsid w:val="007C5419"/>
    <w:rsid w:val="007C54B8"/>
    <w:rsid w:val="007C55ED"/>
    <w:rsid w:val="007C5613"/>
    <w:rsid w:val="007C584C"/>
    <w:rsid w:val="007C5892"/>
    <w:rsid w:val="007C5925"/>
    <w:rsid w:val="007C5AF6"/>
    <w:rsid w:val="007C6104"/>
    <w:rsid w:val="007C6345"/>
    <w:rsid w:val="007C6523"/>
    <w:rsid w:val="007C65E5"/>
    <w:rsid w:val="007C699D"/>
    <w:rsid w:val="007C6C4B"/>
    <w:rsid w:val="007C6DC4"/>
    <w:rsid w:val="007C711D"/>
    <w:rsid w:val="007C71FE"/>
    <w:rsid w:val="007C72B9"/>
    <w:rsid w:val="007C7458"/>
    <w:rsid w:val="007C77C2"/>
    <w:rsid w:val="007C79F5"/>
    <w:rsid w:val="007C7B4B"/>
    <w:rsid w:val="007C7B66"/>
    <w:rsid w:val="007C7C5E"/>
    <w:rsid w:val="007C7EE2"/>
    <w:rsid w:val="007D0166"/>
    <w:rsid w:val="007D0168"/>
    <w:rsid w:val="007D02C2"/>
    <w:rsid w:val="007D0301"/>
    <w:rsid w:val="007D03BD"/>
    <w:rsid w:val="007D0473"/>
    <w:rsid w:val="007D0682"/>
    <w:rsid w:val="007D0941"/>
    <w:rsid w:val="007D0AC7"/>
    <w:rsid w:val="007D0AD1"/>
    <w:rsid w:val="007D0B03"/>
    <w:rsid w:val="007D0B5A"/>
    <w:rsid w:val="007D0CD3"/>
    <w:rsid w:val="007D10DD"/>
    <w:rsid w:val="007D1129"/>
    <w:rsid w:val="007D174C"/>
    <w:rsid w:val="007D17FF"/>
    <w:rsid w:val="007D1B1B"/>
    <w:rsid w:val="007D1D93"/>
    <w:rsid w:val="007D1EC8"/>
    <w:rsid w:val="007D214F"/>
    <w:rsid w:val="007D27F3"/>
    <w:rsid w:val="007D2802"/>
    <w:rsid w:val="007D2AB9"/>
    <w:rsid w:val="007D2E4C"/>
    <w:rsid w:val="007D3260"/>
    <w:rsid w:val="007D38FE"/>
    <w:rsid w:val="007D3ACE"/>
    <w:rsid w:val="007D3B86"/>
    <w:rsid w:val="007D3D6C"/>
    <w:rsid w:val="007D4071"/>
    <w:rsid w:val="007D408D"/>
    <w:rsid w:val="007D4118"/>
    <w:rsid w:val="007D42E9"/>
    <w:rsid w:val="007D4740"/>
    <w:rsid w:val="007D4989"/>
    <w:rsid w:val="007D4CEF"/>
    <w:rsid w:val="007D4D31"/>
    <w:rsid w:val="007D4EC0"/>
    <w:rsid w:val="007D5085"/>
    <w:rsid w:val="007D52B9"/>
    <w:rsid w:val="007D55B0"/>
    <w:rsid w:val="007D57CF"/>
    <w:rsid w:val="007D596A"/>
    <w:rsid w:val="007D59F1"/>
    <w:rsid w:val="007D60A2"/>
    <w:rsid w:val="007D6276"/>
    <w:rsid w:val="007D62B4"/>
    <w:rsid w:val="007D6436"/>
    <w:rsid w:val="007D643F"/>
    <w:rsid w:val="007D6592"/>
    <w:rsid w:val="007D66E9"/>
    <w:rsid w:val="007D68D7"/>
    <w:rsid w:val="007D69CF"/>
    <w:rsid w:val="007D6B25"/>
    <w:rsid w:val="007D6C8B"/>
    <w:rsid w:val="007D6D6A"/>
    <w:rsid w:val="007D705E"/>
    <w:rsid w:val="007D7100"/>
    <w:rsid w:val="007D7233"/>
    <w:rsid w:val="007D74B3"/>
    <w:rsid w:val="007D762F"/>
    <w:rsid w:val="007D76D2"/>
    <w:rsid w:val="007D7A82"/>
    <w:rsid w:val="007D7B34"/>
    <w:rsid w:val="007D7D41"/>
    <w:rsid w:val="007D7EB7"/>
    <w:rsid w:val="007E02A2"/>
    <w:rsid w:val="007E03B8"/>
    <w:rsid w:val="007E0874"/>
    <w:rsid w:val="007E0C69"/>
    <w:rsid w:val="007E0E95"/>
    <w:rsid w:val="007E0FF0"/>
    <w:rsid w:val="007E1288"/>
    <w:rsid w:val="007E139D"/>
    <w:rsid w:val="007E1734"/>
    <w:rsid w:val="007E1A5B"/>
    <w:rsid w:val="007E1BC0"/>
    <w:rsid w:val="007E1D53"/>
    <w:rsid w:val="007E1E43"/>
    <w:rsid w:val="007E2033"/>
    <w:rsid w:val="007E20A3"/>
    <w:rsid w:val="007E279D"/>
    <w:rsid w:val="007E27E0"/>
    <w:rsid w:val="007E2818"/>
    <w:rsid w:val="007E28B1"/>
    <w:rsid w:val="007E292A"/>
    <w:rsid w:val="007E299C"/>
    <w:rsid w:val="007E2AB4"/>
    <w:rsid w:val="007E2C02"/>
    <w:rsid w:val="007E3517"/>
    <w:rsid w:val="007E35F0"/>
    <w:rsid w:val="007E3817"/>
    <w:rsid w:val="007E3FA8"/>
    <w:rsid w:val="007E40BB"/>
    <w:rsid w:val="007E44BF"/>
    <w:rsid w:val="007E4531"/>
    <w:rsid w:val="007E4A31"/>
    <w:rsid w:val="007E4A5F"/>
    <w:rsid w:val="007E4CA8"/>
    <w:rsid w:val="007E4D03"/>
    <w:rsid w:val="007E50AD"/>
    <w:rsid w:val="007E522E"/>
    <w:rsid w:val="007E53BC"/>
    <w:rsid w:val="007E580C"/>
    <w:rsid w:val="007E5931"/>
    <w:rsid w:val="007E5D06"/>
    <w:rsid w:val="007E5F2F"/>
    <w:rsid w:val="007E5F45"/>
    <w:rsid w:val="007E5F46"/>
    <w:rsid w:val="007E6058"/>
    <w:rsid w:val="007E6197"/>
    <w:rsid w:val="007E621C"/>
    <w:rsid w:val="007E6A7E"/>
    <w:rsid w:val="007E6E4A"/>
    <w:rsid w:val="007E71D1"/>
    <w:rsid w:val="007E723A"/>
    <w:rsid w:val="007E7362"/>
    <w:rsid w:val="007E74D3"/>
    <w:rsid w:val="007E75E4"/>
    <w:rsid w:val="007E760E"/>
    <w:rsid w:val="007E770D"/>
    <w:rsid w:val="007E7981"/>
    <w:rsid w:val="007E7BF8"/>
    <w:rsid w:val="007E7E29"/>
    <w:rsid w:val="007E7E50"/>
    <w:rsid w:val="007E7EE1"/>
    <w:rsid w:val="007E7F6F"/>
    <w:rsid w:val="007F00F8"/>
    <w:rsid w:val="007F0127"/>
    <w:rsid w:val="007F03ED"/>
    <w:rsid w:val="007F099A"/>
    <w:rsid w:val="007F0C59"/>
    <w:rsid w:val="007F0C74"/>
    <w:rsid w:val="007F0D7C"/>
    <w:rsid w:val="007F117F"/>
    <w:rsid w:val="007F12B2"/>
    <w:rsid w:val="007F13C2"/>
    <w:rsid w:val="007F189E"/>
    <w:rsid w:val="007F1973"/>
    <w:rsid w:val="007F1CBE"/>
    <w:rsid w:val="007F1D7C"/>
    <w:rsid w:val="007F1F90"/>
    <w:rsid w:val="007F2137"/>
    <w:rsid w:val="007F22FF"/>
    <w:rsid w:val="007F2330"/>
    <w:rsid w:val="007F24BF"/>
    <w:rsid w:val="007F2735"/>
    <w:rsid w:val="007F2771"/>
    <w:rsid w:val="007F2A9E"/>
    <w:rsid w:val="007F2AD1"/>
    <w:rsid w:val="007F2D8F"/>
    <w:rsid w:val="007F2F7F"/>
    <w:rsid w:val="007F306A"/>
    <w:rsid w:val="007F32D5"/>
    <w:rsid w:val="007F3302"/>
    <w:rsid w:val="007F35FE"/>
    <w:rsid w:val="007F37FB"/>
    <w:rsid w:val="007F38B1"/>
    <w:rsid w:val="007F38BF"/>
    <w:rsid w:val="007F3908"/>
    <w:rsid w:val="007F3A26"/>
    <w:rsid w:val="007F3B80"/>
    <w:rsid w:val="007F3BD0"/>
    <w:rsid w:val="007F3CAB"/>
    <w:rsid w:val="007F3DA8"/>
    <w:rsid w:val="007F3F8D"/>
    <w:rsid w:val="007F40A0"/>
    <w:rsid w:val="007F40CE"/>
    <w:rsid w:val="007F4230"/>
    <w:rsid w:val="007F425C"/>
    <w:rsid w:val="007F4473"/>
    <w:rsid w:val="007F4A56"/>
    <w:rsid w:val="007F4AAF"/>
    <w:rsid w:val="007F4E7C"/>
    <w:rsid w:val="007F508A"/>
    <w:rsid w:val="007F5139"/>
    <w:rsid w:val="007F5439"/>
    <w:rsid w:val="007F592D"/>
    <w:rsid w:val="007F5967"/>
    <w:rsid w:val="007F59B1"/>
    <w:rsid w:val="007F5ABD"/>
    <w:rsid w:val="007F5D27"/>
    <w:rsid w:val="007F5D7E"/>
    <w:rsid w:val="007F6019"/>
    <w:rsid w:val="007F6117"/>
    <w:rsid w:val="007F6330"/>
    <w:rsid w:val="007F6417"/>
    <w:rsid w:val="007F65E1"/>
    <w:rsid w:val="007F66CD"/>
    <w:rsid w:val="007F6988"/>
    <w:rsid w:val="007F6B50"/>
    <w:rsid w:val="007F6C56"/>
    <w:rsid w:val="007F6D03"/>
    <w:rsid w:val="007F6D82"/>
    <w:rsid w:val="007F6EA7"/>
    <w:rsid w:val="007F6EE7"/>
    <w:rsid w:val="007F6EFD"/>
    <w:rsid w:val="007F6FA6"/>
    <w:rsid w:val="007F7375"/>
    <w:rsid w:val="007F73C2"/>
    <w:rsid w:val="007F7497"/>
    <w:rsid w:val="007F7652"/>
    <w:rsid w:val="007F773E"/>
    <w:rsid w:val="007F775D"/>
    <w:rsid w:val="007F796C"/>
    <w:rsid w:val="007F7ABD"/>
    <w:rsid w:val="007F7B97"/>
    <w:rsid w:val="007F7C7A"/>
    <w:rsid w:val="008001BB"/>
    <w:rsid w:val="008001ED"/>
    <w:rsid w:val="00800280"/>
    <w:rsid w:val="008002BE"/>
    <w:rsid w:val="0080042C"/>
    <w:rsid w:val="008004B2"/>
    <w:rsid w:val="00800706"/>
    <w:rsid w:val="00800751"/>
    <w:rsid w:val="00800773"/>
    <w:rsid w:val="0080078C"/>
    <w:rsid w:val="008008AB"/>
    <w:rsid w:val="008009C9"/>
    <w:rsid w:val="00800ACB"/>
    <w:rsid w:val="008011CD"/>
    <w:rsid w:val="008011D2"/>
    <w:rsid w:val="0080121B"/>
    <w:rsid w:val="00801361"/>
    <w:rsid w:val="00801789"/>
    <w:rsid w:val="00801886"/>
    <w:rsid w:val="008019D8"/>
    <w:rsid w:val="00801A64"/>
    <w:rsid w:val="00801C0B"/>
    <w:rsid w:val="00801DAE"/>
    <w:rsid w:val="00801FE3"/>
    <w:rsid w:val="008020E5"/>
    <w:rsid w:val="008021B0"/>
    <w:rsid w:val="00802418"/>
    <w:rsid w:val="00802514"/>
    <w:rsid w:val="00802628"/>
    <w:rsid w:val="00802657"/>
    <w:rsid w:val="00802A7F"/>
    <w:rsid w:val="00802A90"/>
    <w:rsid w:val="00802BAD"/>
    <w:rsid w:val="00802DE1"/>
    <w:rsid w:val="00802F06"/>
    <w:rsid w:val="00803411"/>
    <w:rsid w:val="00803AC3"/>
    <w:rsid w:val="00803B75"/>
    <w:rsid w:val="00803C4B"/>
    <w:rsid w:val="00803DB0"/>
    <w:rsid w:val="00803EAC"/>
    <w:rsid w:val="00804159"/>
    <w:rsid w:val="00804173"/>
    <w:rsid w:val="00804179"/>
    <w:rsid w:val="008041C2"/>
    <w:rsid w:val="008043D5"/>
    <w:rsid w:val="00804527"/>
    <w:rsid w:val="0080457D"/>
    <w:rsid w:val="00804674"/>
    <w:rsid w:val="008046C5"/>
    <w:rsid w:val="008047FD"/>
    <w:rsid w:val="0080481C"/>
    <w:rsid w:val="00804828"/>
    <w:rsid w:val="008049CF"/>
    <w:rsid w:val="00804A5A"/>
    <w:rsid w:val="00804A79"/>
    <w:rsid w:val="00804B1C"/>
    <w:rsid w:val="00804CB7"/>
    <w:rsid w:val="00804DC0"/>
    <w:rsid w:val="00804E8F"/>
    <w:rsid w:val="00804E98"/>
    <w:rsid w:val="00805124"/>
    <w:rsid w:val="0080523B"/>
    <w:rsid w:val="008053BD"/>
    <w:rsid w:val="0080541E"/>
    <w:rsid w:val="008054DA"/>
    <w:rsid w:val="00805554"/>
    <w:rsid w:val="008055A2"/>
    <w:rsid w:val="0080568A"/>
    <w:rsid w:val="00805B2B"/>
    <w:rsid w:val="00805C44"/>
    <w:rsid w:val="00805CA2"/>
    <w:rsid w:val="00805E73"/>
    <w:rsid w:val="00805FD3"/>
    <w:rsid w:val="008060A1"/>
    <w:rsid w:val="008063E8"/>
    <w:rsid w:val="00806451"/>
    <w:rsid w:val="008065C5"/>
    <w:rsid w:val="0080685D"/>
    <w:rsid w:val="0080696E"/>
    <w:rsid w:val="00806A15"/>
    <w:rsid w:val="00806B38"/>
    <w:rsid w:val="00806C69"/>
    <w:rsid w:val="00807410"/>
    <w:rsid w:val="00807512"/>
    <w:rsid w:val="008075F8"/>
    <w:rsid w:val="00807715"/>
    <w:rsid w:val="008078D7"/>
    <w:rsid w:val="0080793E"/>
    <w:rsid w:val="00807CA7"/>
    <w:rsid w:val="00807D97"/>
    <w:rsid w:val="00807DBC"/>
    <w:rsid w:val="00807E4E"/>
    <w:rsid w:val="00810129"/>
    <w:rsid w:val="008103C7"/>
    <w:rsid w:val="008103E9"/>
    <w:rsid w:val="0081066F"/>
    <w:rsid w:val="00810825"/>
    <w:rsid w:val="008109AA"/>
    <w:rsid w:val="00810B00"/>
    <w:rsid w:val="00810DDE"/>
    <w:rsid w:val="00810F70"/>
    <w:rsid w:val="00811039"/>
    <w:rsid w:val="0081146A"/>
    <w:rsid w:val="00811582"/>
    <w:rsid w:val="008116D6"/>
    <w:rsid w:val="00811A6C"/>
    <w:rsid w:val="00811B40"/>
    <w:rsid w:val="00811D53"/>
    <w:rsid w:val="00811D77"/>
    <w:rsid w:val="00811F36"/>
    <w:rsid w:val="00811F3F"/>
    <w:rsid w:val="00811F79"/>
    <w:rsid w:val="008124B2"/>
    <w:rsid w:val="008126F0"/>
    <w:rsid w:val="00812819"/>
    <w:rsid w:val="008128F6"/>
    <w:rsid w:val="00812AA6"/>
    <w:rsid w:val="00812C99"/>
    <w:rsid w:val="00813174"/>
    <w:rsid w:val="0081332E"/>
    <w:rsid w:val="00813634"/>
    <w:rsid w:val="00813C43"/>
    <w:rsid w:val="00813CE8"/>
    <w:rsid w:val="00813DAA"/>
    <w:rsid w:val="00813E61"/>
    <w:rsid w:val="00813FC6"/>
    <w:rsid w:val="00814037"/>
    <w:rsid w:val="008140DA"/>
    <w:rsid w:val="00814204"/>
    <w:rsid w:val="008143F9"/>
    <w:rsid w:val="008146A1"/>
    <w:rsid w:val="008146AD"/>
    <w:rsid w:val="008146DA"/>
    <w:rsid w:val="008148FF"/>
    <w:rsid w:val="008149B7"/>
    <w:rsid w:val="00814A38"/>
    <w:rsid w:val="00814BBF"/>
    <w:rsid w:val="00814C2F"/>
    <w:rsid w:val="00815163"/>
    <w:rsid w:val="008151F1"/>
    <w:rsid w:val="008156B9"/>
    <w:rsid w:val="00815774"/>
    <w:rsid w:val="008158AE"/>
    <w:rsid w:val="008158D2"/>
    <w:rsid w:val="00815DCA"/>
    <w:rsid w:val="00815F66"/>
    <w:rsid w:val="00815FA4"/>
    <w:rsid w:val="0081613B"/>
    <w:rsid w:val="008162DA"/>
    <w:rsid w:val="00816369"/>
    <w:rsid w:val="008164D5"/>
    <w:rsid w:val="008165D1"/>
    <w:rsid w:val="00816AC4"/>
    <w:rsid w:val="00816BD4"/>
    <w:rsid w:val="00816C26"/>
    <w:rsid w:val="00816FBE"/>
    <w:rsid w:val="00817032"/>
    <w:rsid w:val="00817196"/>
    <w:rsid w:val="00817583"/>
    <w:rsid w:val="008175B4"/>
    <w:rsid w:val="00817695"/>
    <w:rsid w:val="00817728"/>
    <w:rsid w:val="0081784A"/>
    <w:rsid w:val="00817941"/>
    <w:rsid w:val="00817B9C"/>
    <w:rsid w:val="00817C75"/>
    <w:rsid w:val="00817D27"/>
    <w:rsid w:val="008201B1"/>
    <w:rsid w:val="008201BB"/>
    <w:rsid w:val="008203EA"/>
    <w:rsid w:val="00820832"/>
    <w:rsid w:val="0082098A"/>
    <w:rsid w:val="0082099B"/>
    <w:rsid w:val="00820B76"/>
    <w:rsid w:val="00820BAF"/>
    <w:rsid w:val="008210EF"/>
    <w:rsid w:val="0082141B"/>
    <w:rsid w:val="008217E5"/>
    <w:rsid w:val="00821829"/>
    <w:rsid w:val="00821899"/>
    <w:rsid w:val="00821CD7"/>
    <w:rsid w:val="00821F74"/>
    <w:rsid w:val="0082200D"/>
    <w:rsid w:val="0082202C"/>
    <w:rsid w:val="00822125"/>
    <w:rsid w:val="00822297"/>
    <w:rsid w:val="0082242E"/>
    <w:rsid w:val="00822457"/>
    <w:rsid w:val="0082256F"/>
    <w:rsid w:val="00822579"/>
    <w:rsid w:val="008225F5"/>
    <w:rsid w:val="008228FA"/>
    <w:rsid w:val="00822B13"/>
    <w:rsid w:val="00822C95"/>
    <w:rsid w:val="00822F1C"/>
    <w:rsid w:val="00822FFC"/>
    <w:rsid w:val="0082303A"/>
    <w:rsid w:val="00823267"/>
    <w:rsid w:val="0082352D"/>
    <w:rsid w:val="008236B3"/>
    <w:rsid w:val="00823731"/>
    <w:rsid w:val="00823919"/>
    <w:rsid w:val="0082396D"/>
    <w:rsid w:val="00823A9A"/>
    <w:rsid w:val="00823B5D"/>
    <w:rsid w:val="00824234"/>
    <w:rsid w:val="00824331"/>
    <w:rsid w:val="00824492"/>
    <w:rsid w:val="00824763"/>
    <w:rsid w:val="00824B92"/>
    <w:rsid w:val="00824C66"/>
    <w:rsid w:val="0082502A"/>
    <w:rsid w:val="00825036"/>
    <w:rsid w:val="008250E2"/>
    <w:rsid w:val="008251BA"/>
    <w:rsid w:val="008251CE"/>
    <w:rsid w:val="008254A0"/>
    <w:rsid w:val="00825568"/>
    <w:rsid w:val="00825675"/>
    <w:rsid w:val="00825965"/>
    <w:rsid w:val="00825AAE"/>
    <w:rsid w:val="00825B04"/>
    <w:rsid w:val="00825E4D"/>
    <w:rsid w:val="00825FF6"/>
    <w:rsid w:val="008260EF"/>
    <w:rsid w:val="00826132"/>
    <w:rsid w:val="00826B10"/>
    <w:rsid w:val="00826C09"/>
    <w:rsid w:val="00827695"/>
    <w:rsid w:val="008276B2"/>
    <w:rsid w:val="008279B5"/>
    <w:rsid w:val="00827B19"/>
    <w:rsid w:val="00827D86"/>
    <w:rsid w:val="00827DF9"/>
    <w:rsid w:val="00827EC4"/>
    <w:rsid w:val="008301AD"/>
    <w:rsid w:val="008303D4"/>
    <w:rsid w:val="0083049C"/>
    <w:rsid w:val="008305B0"/>
    <w:rsid w:val="008307EA"/>
    <w:rsid w:val="008308D0"/>
    <w:rsid w:val="008309F4"/>
    <w:rsid w:val="00830C73"/>
    <w:rsid w:val="008313F9"/>
    <w:rsid w:val="0083154D"/>
    <w:rsid w:val="00831758"/>
    <w:rsid w:val="008318AE"/>
    <w:rsid w:val="008318F1"/>
    <w:rsid w:val="008318FC"/>
    <w:rsid w:val="00831C5E"/>
    <w:rsid w:val="008320B2"/>
    <w:rsid w:val="00832440"/>
    <w:rsid w:val="0083247F"/>
    <w:rsid w:val="00832942"/>
    <w:rsid w:val="00832B09"/>
    <w:rsid w:val="00832B31"/>
    <w:rsid w:val="00832BDF"/>
    <w:rsid w:val="00832DD7"/>
    <w:rsid w:val="00832EFA"/>
    <w:rsid w:val="00833002"/>
    <w:rsid w:val="008332A5"/>
    <w:rsid w:val="008332A8"/>
    <w:rsid w:val="008333F6"/>
    <w:rsid w:val="0083356F"/>
    <w:rsid w:val="00833E24"/>
    <w:rsid w:val="00833F61"/>
    <w:rsid w:val="0083426A"/>
    <w:rsid w:val="00834409"/>
    <w:rsid w:val="008349A9"/>
    <w:rsid w:val="00834ABD"/>
    <w:rsid w:val="00834AD0"/>
    <w:rsid w:val="00834BA5"/>
    <w:rsid w:val="00834C80"/>
    <w:rsid w:val="00834EB0"/>
    <w:rsid w:val="00834F21"/>
    <w:rsid w:val="008350D6"/>
    <w:rsid w:val="008351A2"/>
    <w:rsid w:val="008355B8"/>
    <w:rsid w:val="008357D0"/>
    <w:rsid w:val="00835846"/>
    <w:rsid w:val="0083589C"/>
    <w:rsid w:val="008358FB"/>
    <w:rsid w:val="00835923"/>
    <w:rsid w:val="00835936"/>
    <w:rsid w:val="00835960"/>
    <w:rsid w:val="00835A3C"/>
    <w:rsid w:val="00835C8A"/>
    <w:rsid w:val="00835D01"/>
    <w:rsid w:val="00836139"/>
    <w:rsid w:val="00836337"/>
    <w:rsid w:val="00836370"/>
    <w:rsid w:val="008363EF"/>
    <w:rsid w:val="008364F1"/>
    <w:rsid w:val="0083651D"/>
    <w:rsid w:val="00836570"/>
    <w:rsid w:val="008365DF"/>
    <w:rsid w:val="008366DA"/>
    <w:rsid w:val="00836A08"/>
    <w:rsid w:val="00836D52"/>
    <w:rsid w:val="00836ED6"/>
    <w:rsid w:val="00836EE7"/>
    <w:rsid w:val="00836F55"/>
    <w:rsid w:val="00837077"/>
    <w:rsid w:val="0083713A"/>
    <w:rsid w:val="008373B8"/>
    <w:rsid w:val="008373CA"/>
    <w:rsid w:val="00837442"/>
    <w:rsid w:val="0083753A"/>
    <w:rsid w:val="00837603"/>
    <w:rsid w:val="00837737"/>
    <w:rsid w:val="008377FA"/>
    <w:rsid w:val="00837836"/>
    <w:rsid w:val="00837AD2"/>
    <w:rsid w:val="00837DA6"/>
    <w:rsid w:val="00837F3B"/>
    <w:rsid w:val="00840093"/>
    <w:rsid w:val="008401D1"/>
    <w:rsid w:val="00840A35"/>
    <w:rsid w:val="00840BF2"/>
    <w:rsid w:val="00840CEE"/>
    <w:rsid w:val="00840D08"/>
    <w:rsid w:val="00840FB9"/>
    <w:rsid w:val="00841238"/>
    <w:rsid w:val="00841599"/>
    <w:rsid w:val="008419C3"/>
    <w:rsid w:val="00841AF5"/>
    <w:rsid w:val="00841C63"/>
    <w:rsid w:val="00841C84"/>
    <w:rsid w:val="00841D53"/>
    <w:rsid w:val="00841D5B"/>
    <w:rsid w:val="00841E10"/>
    <w:rsid w:val="00841FC7"/>
    <w:rsid w:val="00841FE0"/>
    <w:rsid w:val="00841FE3"/>
    <w:rsid w:val="008420FF"/>
    <w:rsid w:val="008421C5"/>
    <w:rsid w:val="008424B0"/>
    <w:rsid w:val="0084256A"/>
    <w:rsid w:val="008426F5"/>
    <w:rsid w:val="00842A11"/>
    <w:rsid w:val="00842B42"/>
    <w:rsid w:val="0084300F"/>
    <w:rsid w:val="00843012"/>
    <w:rsid w:val="00843029"/>
    <w:rsid w:val="0084341D"/>
    <w:rsid w:val="0084343C"/>
    <w:rsid w:val="00843615"/>
    <w:rsid w:val="0084361F"/>
    <w:rsid w:val="00843676"/>
    <w:rsid w:val="00843769"/>
    <w:rsid w:val="00843C07"/>
    <w:rsid w:val="00843E47"/>
    <w:rsid w:val="008440F7"/>
    <w:rsid w:val="00844315"/>
    <w:rsid w:val="00844587"/>
    <w:rsid w:val="00844AE0"/>
    <w:rsid w:val="00844F21"/>
    <w:rsid w:val="00845089"/>
    <w:rsid w:val="00845092"/>
    <w:rsid w:val="008451C3"/>
    <w:rsid w:val="0084521F"/>
    <w:rsid w:val="00845244"/>
    <w:rsid w:val="00845282"/>
    <w:rsid w:val="008453CC"/>
    <w:rsid w:val="00845448"/>
    <w:rsid w:val="0084564F"/>
    <w:rsid w:val="008456AD"/>
    <w:rsid w:val="00845AEE"/>
    <w:rsid w:val="00845B9F"/>
    <w:rsid w:val="00845C76"/>
    <w:rsid w:val="00845F00"/>
    <w:rsid w:val="00846017"/>
    <w:rsid w:val="00846050"/>
    <w:rsid w:val="0084605B"/>
    <w:rsid w:val="00846068"/>
    <w:rsid w:val="008460DE"/>
    <w:rsid w:val="00846784"/>
    <w:rsid w:val="0084684B"/>
    <w:rsid w:val="00846FB0"/>
    <w:rsid w:val="008471A7"/>
    <w:rsid w:val="0084736B"/>
    <w:rsid w:val="008473AB"/>
    <w:rsid w:val="0084771B"/>
    <w:rsid w:val="008477ED"/>
    <w:rsid w:val="00847948"/>
    <w:rsid w:val="00847BA2"/>
    <w:rsid w:val="00847F94"/>
    <w:rsid w:val="00847FCE"/>
    <w:rsid w:val="00850149"/>
    <w:rsid w:val="00850449"/>
    <w:rsid w:val="00850603"/>
    <w:rsid w:val="008508D7"/>
    <w:rsid w:val="00850AAC"/>
    <w:rsid w:val="00850AD3"/>
    <w:rsid w:val="00850CFE"/>
    <w:rsid w:val="00850D43"/>
    <w:rsid w:val="00850D48"/>
    <w:rsid w:val="00850E54"/>
    <w:rsid w:val="00850F2B"/>
    <w:rsid w:val="00850F3C"/>
    <w:rsid w:val="00850FD6"/>
    <w:rsid w:val="0085103B"/>
    <w:rsid w:val="00851345"/>
    <w:rsid w:val="008513B9"/>
    <w:rsid w:val="008513E7"/>
    <w:rsid w:val="008513F2"/>
    <w:rsid w:val="00851669"/>
    <w:rsid w:val="008518AE"/>
    <w:rsid w:val="00851D0E"/>
    <w:rsid w:val="00851E3C"/>
    <w:rsid w:val="00852311"/>
    <w:rsid w:val="0085263E"/>
    <w:rsid w:val="00852700"/>
    <w:rsid w:val="0085273B"/>
    <w:rsid w:val="00852D62"/>
    <w:rsid w:val="00852E9A"/>
    <w:rsid w:val="00853009"/>
    <w:rsid w:val="00853459"/>
    <w:rsid w:val="00853664"/>
    <w:rsid w:val="00853754"/>
    <w:rsid w:val="008537B3"/>
    <w:rsid w:val="0085386B"/>
    <w:rsid w:val="0085388B"/>
    <w:rsid w:val="00853C70"/>
    <w:rsid w:val="00853D59"/>
    <w:rsid w:val="00853E0D"/>
    <w:rsid w:val="008541CD"/>
    <w:rsid w:val="008543E9"/>
    <w:rsid w:val="0085442F"/>
    <w:rsid w:val="0085452F"/>
    <w:rsid w:val="00854685"/>
    <w:rsid w:val="008547E0"/>
    <w:rsid w:val="008547EA"/>
    <w:rsid w:val="008549BE"/>
    <w:rsid w:val="00854A47"/>
    <w:rsid w:val="00854A5C"/>
    <w:rsid w:val="00854A8D"/>
    <w:rsid w:val="00854DC8"/>
    <w:rsid w:val="00854FDF"/>
    <w:rsid w:val="00855072"/>
    <w:rsid w:val="00855191"/>
    <w:rsid w:val="00855383"/>
    <w:rsid w:val="008558B8"/>
    <w:rsid w:val="00855CE0"/>
    <w:rsid w:val="00855D12"/>
    <w:rsid w:val="00855D81"/>
    <w:rsid w:val="00855F46"/>
    <w:rsid w:val="00856364"/>
    <w:rsid w:val="00856465"/>
    <w:rsid w:val="00856756"/>
    <w:rsid w:val="00856B74"/>
    <w:rsid w:val="00856BC4"/>
    <w:rsid w:val="00856CD5"/>
    <w:rsid w:val="00856CEF"/>
    <w:rsid w:val="00856DAB"/>
    <w:rsid w:val="00856DB2"/>
    <w:rsid w:val="00856EE8"/>
    <w:rsid w:val="00857134"/>
    <w:rsid w:val="00857183"/>
    <w:rsid w:val="00857234"/>
    <w:rsid w:val="008572D7"/>
    <w:rsid w:val="008574F3"/>
    <w:rsid w:val="00857824"/>
    <w:rsid w:val="0085783F"/>
    <w:rsid w:val="00857875"/>
    <w:rsid w:val="00857A83"/>
    <w:rsid w:val="00857BFC"/>
    <w:rsid w:val="00857CB2"/>
    <w:rsid w:val="00857CFA"/>
    <w:rsid w:val="00857D53"/>
    <w:rsid w:val="00857F0E"/>
    <w:rsid w:val="00860297"/>
    <w:rsid w:val="008603E5"/>
    <w:rsid w:val="0086052B"/>
    <w:rsid w:val="008605C2"/>
    <w:rsid w:val="008605C8"/>
    <w:rsid w:val="008609DB"/>
    <w:rsid w:val="00860E0A"/>
    <w:rsid w:val="00860E7C"/>
    <w:rsid w:val="00860F9B"/>
    <w:rsid w:val="0086107E"/>
    <w:rsid w:val="008613F3"/>
    <w:rsid w:val="00861611"/>
    <w:rsid w:val="00861797"/>
    <w:rsid w:val="00861B2D"/>
    <w:rsid w:val="00861B77"/>
    <w:rsid w:val="00861CC5"/>
    <w:rsid w:val="00861DCB"/>
    <w:rsid w:val="00861E19"/>
    <w:rsid w:val="00861E8D"/>
    <w:rsid w:val="00861EA8"/>
    <w:rsid w:val="008621FA"/>
    <w:rsid w:val="0086244E"/>
    <w:rsid w:val="00862546"/>
    <w:rsid w:val="008625D0"/>
    <w:rsid w:val="008628C6"/>
    <w:rsid w:val="0086298D"/>
    <w:rsid w:val="008629BE"/>
    <w:rsid w:val="00862A0B"/>
    <w:rsid w:val="00862BD1"/>
    <w:rsid w:val="00862EDB"/>
    <w:rsid w:val="00863404"/>
    <w:rsid w:val="00863636"/>
    <w:rsid w:val="008636CF"/>
    <w:rsid w:val="008639B2"/>
    <w:rsid w:val="00863A85"/>
    <w:rsid w:val="00863B0F"/>
    <w:rsid w:val="00863CA3"/>
    <w:rsid w:val="00863DE0"/>
    <w:rsid w:val="00863DE9"/>
    <w:rsid w:val="00863E7F"/>
    <w:rsid w:val="00864070"/>
    <w:rsid w:val="008640DC"/>
    <w:rsid w:val="008640FB"/>
    <w:rsid w:val="00864114"/>
    <w:rsid w:val="0086418A"/>
    <w:rsid w:val="00864195"/>
    <w:rsid w:val="008642BF"/>
    <w:rsid w:val="00864493"/>
    <w:rsid w:val="00864852"/>
    <w:rsid w:val="00864DA3"/>
    <w:rsid w:val="00864FBE"/>
    <w:rsid w:val="00865246"/>
    <w:rsid w:val="00865443"/>
    <w:rsid w:val="00865962"/>
    <w:rsid w:val="00865B3E"/>
    <w:rsid w:val="00865D5D"/>
    <w:rsid w:val="00865E04"/>
    <w:rsid w:val="00866222"/>
    <w:rsid w:val="0086660D"/>
    <w:rsid w:val="008669DA"/>
    <w:rsid w:val="00866BBB"/>
    <w:rsid w:val="00866C1E"/>
    <w:rsid w:val="00866CD7"/>
    <w:rsid w:val="00866D6E"/>
    <w:rsid w:val="0086715C"/>
    <w:rsid w:val="00867605"/>
    <w:rsid w:val="00867748"/>
    <w:rsid w:val="00867874"/>
    <w:rsid w:val="00867A70"/>
    <w:rsid w:val="00867A8E"/>
    <w:rsid w:val="00867AC6"/>
    <w:rsid w:val="00867C40"/>
    <w:rsid w:val="00867D3A"/>
    <w:rsid w:val="008700DF"/>
    <w:rsid w:val="00870234"/>
    <w:rsid w:val="00870321"/>
    <w:rsid w:val="008706DC"/>
    <w:rsid w:val="00870772"/>
    <w:rsid w:val="008708C6"/>
    <w:rsid w:val="00870A14"/>
    <w:rsid w:val="00870BFB"/>
    <w:rsid w:val="00871015"/>
    <w:rsid w:val="0087114B"/>
    <w:rsid w:val="00871305"/>
    <w:rsid w:val="008713F5"/>
    <w:rsid w:val="008715E3"/>
    <w:rsid w:val="00871670"/>
    <w:rsid w:val="00871729"/>
    <w:rsid w:val="008719C8"/>
    <w:rsid w:val="00871AAE"/>
    <w:rsid w:val="00871B06"/>
    <w:rsid w:val="00871BBF"/>
    <w:rsid w:val="00871F80"/>
    <w:rsid w:val="00871F9D"/>
    <w:rsid w:val="008720B1"/>
    <w:rsid w:val="008720C9"/>
    <w:rsid w:val="0087212B"/>
    <w:rsid w:val="00872133"/>
    <w:rsid w:val="0087221A"/>
    <w:rsid w:val="00872275"/>
    <w:rsid w:val="008722B9"/>
    <w:rsid w:val="00872381"/>
    <w:rsid w:val="0087250E"/>
    <w:rsid w:val="008727E0"/>
    <w:rsid w:val="008727FB"/>
    <w:rsid w:val="00872831"/>
    <w:rsid w:val="00872BAA"/>
    <w:rsid w:val="00872BBD"/>
    <w:rsid w:val="00872C3A"/>
    <w:rsid w:val="00872C51"/>
    <w:rsid w:val="00872D18"/>
    <w:rsid w:val="00872E75"/>
    <w:rsid w:val="00872EC4"/>
    <w:rsid w:val="00873052"/>
    <w:rsid w:val="008737EB"/>
    <w:rsid w:val="00873ACA"/>
    <w:rsid w:val="00873DBE"/>
    <w:rsid w:val="00873DDE"/>
    <w:rsid w:val="008741E7"/>
    <w:rsid w:val="0087439C"/>
    <w:rsid w:val="00874516"/>
    <w:rsid w:val="008748E0"/>
    <w:rsid w:val="00874DE5"/>
    <w:rsid w:val="00875523"/>
    <w:rsid w:val="00875526"/>
    <w:rsid w:val="00875635"/>
    <w:rsid w:val="0087585A"/>
    <w:rsid w:val="0087592C"/>
    <w:rsid w:val="00875B5F"/>
    <w:rsid w:val="00875E1A"/>
    <w:rsid w:val="00876359"/>
    <w:rsid w:val="00876B41"/>
    <w:rsid w:val="00876BB6"/>
    <w:rsid w:val="00876BD7"/>
    <w:rsid w:val="00876C99"/>
    <w:rsid w:val="00876E5F"/>
    <w:rsid w:val="00876F02"/>
    <w:rsid w:val="00876F25"/>
    <w:rsid w:val="00877053"/>
    <w:rsid w:val="00877068"/>
    <w:rsid w:val="0087760B"/>
    <w:rsid w:val="00877710"/>
    <w:rsid w:val="008778CD"/>
    <w:rsid w:val="008779EA"/>
    <w:rsid w:val="00877A44"/>
    <w:rsid w:val="008801C0"/>
    <w:rsid w:val="00880215"/>
    <w:rsid w:val="008802FC"/>
    <w:rsid w:val="008803C5"/>
    <w:rsid w:val="0088098B"/>
    <w:rsid w:val="00880A75"/>
    <w:rsid w:val="0088119A"/>
    <w:rsid w:val="0088124E"/>
    <w:rsid w:val="0088126B"/>
    <w:rsid w:val="00881464"/>
    <w:rsid w:val="0088151F"/>
    <w:rsid w:val="00881544"/>
    <w:rsid w:val="00881825"/>
    <w:rsid w:val="00881986"/>
    <w:rsid w:val="00881A5E"/>
    <w:rsid w:val="00881C77"/>
    <w:rsid w:val="00881D44"/>
    <w:rsid w:val="00881FC5"/>
    <w:rsid w:val="00882146"/>
    <w:rsid w:val="0088298C"/>
    <w:rsid w:val="00882C91"/>
    <w:rsid w:val="00882E17"/>
    <w:rsid w:val="00883126"/>
    <w:rsid w:val="008833CA"/>
    <w:rsid w:val="00883469"/>
    <w:rsid w:val="0088395E"/>
    <w:rsid w:val="008839F3"/>
    <w:rsid w:val="00883C36"/>
    <w:rsid w:val="008840CE"/>
    <w:rsid w:val="008841E3"/>
    <w:rsid w:val="008842A3"/>
    <w:rsid w:val="008844B5"/>
    <w:rsid w:val="00884672"/>
    <w:rsid w:val="0088469E"/>
    <w:rsid w:val="008847A3"/>
    <w:rsid w:val="008848DC"/>
    <w:rsid w:val="0088492B"/>
    <w:rsid w:val="00884C83"/>
    <w:rsid w:val="00884FF1"/>
    <w:rsid w:val="00885035"/>
    <w:rsid w:val="00885193"/>
    <w:rsid w:val="008851DE"/>
    <w:rsid w:val="008851F6"/>
    <w:rsid w:val="0088530A"/>
    <w:rsid w:val="00885530"/>
    <w:rsid w:val="00885535"/>
    <w:rsid w:val="008855C3"/>
    <w:rsid w:val="0088568B"/>
    <w:rsid w:val="008856C9"/>
    <w:rsid w:val="0088577F"/>
    <w:rsid w:val="00885B43"/>
    <w:rsid w:val="00885C23"/>
    <w:rsid w:val="00885F03"/>
    <w:rsid w:val="00886567"/>
    <w:rsid w:val="00886621"/>
    <w:rsid w:val="00886665"/>
    <w:rsid w:val="0088684E"/>
    <w:rsid w:val="0088687B"/>
    <w:rsid w:val="00886C83"/>
    <w:rsid w:val="00886CFF"/>
    <w:rsid w:val="00886D0F"/>
    <w:rsid w:val="00886E1D"/>
    <w:rsid w:val="00886F50"/>
    <w:rsid w:val="00887782"/>
    <w:rsid w:val="0088788F"/>
    <w:rsid w:val="00887B25"/>
    <w:rsid w:val="00887BA3"/>
    <w:rsid w:val="00890306"/>
    <w:rsid w:val="008904C8"/>
    <w:rsid w:val="00890526"/>
    <w:rsid w:val="0089054C"/>
    <w:rsid w:val="00890588"/>
    <w:rsid w:val="00890996"/>
    <w:rsid w:val="00890D97"/>
    <w:rsid w:val="00890D99"/>
    <w:rsid w:val="00890DDD"/>
    <w:rsid w:val="00890E4F"/>
    <w:rsid w:val="00891032"/>
    <w:rsid w:val="008912BE"/>
    <w:rsid w:val="00891781"/>
    <w:rsid w:val="00891CF4"/>
    <w:rsid w:val="00891F28"/>
    <w:rsid w:val="0089206B"/>
    <w:rsid w:val="0089238F"/>
    <w:rsid w:val="00892634"/>
    <w:rsid w:val="008927DA"/>
    <w:rsid w:val="008928C1"/>
    <w:rsid w:val="00892927"/>
    <w:rsid w:val="00892B13"/>
    <w:rsid w:val="00892BE0"/>
    <w:rsid w:val="00892DDA"/>
    <w:rsid w:val="00892F33"/>
    <w:rsid w:val="0089311E"/>
    <w:rsid w:val="008931F0"/>
    <w:rsid w:val="0089396B"/>
    <w:rsid w:val="00893F02"/>
    <w:rsid w:val="00893F82"/>
    <w:rsid w:val="00893FF3"/>
    <w:rsid w:val="00894200"/>
    <w:rsid w:val="00894201"/>
    <w:rsid w:val="008943F6"/>
    <w:rsid w:val="00894403"/>
    <w:rsid w:val="0089450C"/>
    <w:rsid w:val="008947EB"/>
    <w:rsid w:val="0089482B"/>
    <w:rsid w:val="00894B2F"/>
    <w:rsid w:val="00894E9B"/>
    <w:rsid w:val="00894EFA"/>
    <w:rsid w:val="00895017"/>
    <w:rsid w:val="0089519B"/>
    <w:rsid w:val="008951CF"/>
    <w:rsid w:val="0089526D"/>
    <w:rsid w:val="008952D6"/>
    <w:rsid w:val="00895AFB"/>
    <w:rsid w:val="00895D21"/>
    <w:rsid w:val="00895E63"/>
    <w:rsid w:val="00895FDF"/>
    <w:rsid w:val="0089603B"/>
    <w:rsid w:val="008965BB"/>
    <w:rsid w:val="00896758"/>
    <w:rsid w:val="00896C19"/>
    <w:rsid w:val="00896E23"/>
    <w:rsid w:val="00896FB8"/>
    <w:rsid w:val="00897153"/>
    <w:rsid w:val="008971DF"/>
    <w:rsid w:val="00897278"/>
    <w:rsid w:val="008972C1"/>
    <w:rsid w:val="0089733C"/>
    <w:rsid w:val="008973EB"/>
    <w:rsid w:val="00897463"/>
    <w:rsid w:val="00897490"/>
    <w:rsid w:val="008974A4"/>
    <w:rsid w:val="0089753B"/>
    <w:rsid w:val="00897628"/>
    <w:rsid w:val="008976B1"/>
    <w:rsid w:val="0089770B"/>
    <w:rsid w:val="00897956"/>
    <w:rsid w:val="00897965"/>
    <w:rsid w:val="008979A9"/>
    <w:rsid w:val="00897BA6"/>
    <w:rsid w:val="00897C1A"/>
    <w:rsid w:val="00897CA6"/>
    <w:rsid w:val="008A0063"/>
    <w:rsid w:val="008A04E8"/>
    <w:rsid w:val="008A04FC"/>
    <w:rsid w:val="008A06A4"/>
    <w:rsid w:val="008A089A"/>
    <w:rsid w:val="008A0D28"/>
    <w:rsid w:val="008A14F6"/>
    <w:rsid w:val="008A1795"/>
    <w:rsid w:val="008A199C"/>
    <w:rsid w:val="008A19D8"/>
    <w:rsid w:val="008A19F5"/>
    <w:rsid w:val="008A1A6F"/>
    <w:rsid w:val="008A1AAA"/>
    <w:rsid w:val="008A1BE8"/>
    <w:rsid w:val="008A1C25"/>
    <w:rsid w:val="008A1C5D"/>
    <w:rsid w:val="008A212B"/>
    <w:rsid w:val="008A2199"/>
    <w:rsid w:val="008A27FF"/>
    <w:rsid w:val="008A2F24"/>
    <w:rsid w:val="008A3092"/>
    <w:rsid w:val="008A3339"/>
    <w:rsid w:val="008A337C"/>
    <w:rsid w:val="008A347C"/>
    <w:rsid w:val="008A3534"/>
    <w:rsid w:val="008A3915"/>
    <w:rsid w:val="008A39C9"/>
    <w:rsid w:val="008A3D6B"/>
    <w:rsid w:val="008A4113"/>
    <w:rsid w:val="008A4259"/>
    <w:rsid w:val="008A43A9"/>
    <w:rsid w:val="008A43AB"/>
    <w:rsid w:val="008A46A0"/>
    <w:rsid w:val="008A46C8"/>
    <w:rsid w:val="008A4734"/>
    <w:rsid w:val="008A49E0"/>
    <w:rsid w:val="008A4B49"/>
    <w:rsid w:val="008A4C59"/>
    <w:rsid w:val="008A4CA1"/>
    <w:rsid w:val="008A4E7B"/>
    <w:rsid w:val="008A4EC3"/>
    <w:rsid w:val="008A507E"/>
    <w:rsid w:val="008A50D9"/>
    <w:rsid w:val="008A5220"/>
    <w:rsid w:val="008A52EC"/>
    <w:rsid w:val="008A5395"/>
    <w:rsid w:val="008A54B2"/>
    <w:rsid w:val="008A55D4"/>
    <w:rsid w:val="008A5A50"/>
    <w:rsid w:val="008A5F0A"/>
    <w:rsid w:val="008A6504"/>
    <w:rsid w:val="008A6572"/>
    <w:rsid w:val="008A6608"/>
    <w:rsid w:val="008A66BE"/>
    <w:rsid w:val="008A68B0"/>
    <w:rsid w:val="008A69A6"/>
    <w:rsid w:val="008A6DC6"/>
    <w:rsid w:val="008A6FF9"/>
    <w:rsid w:val="008A70B6"/>
    <w:rsid w:val="008A727A"/>
    <w:rsid w:val="008A727F"/>
    <w:rsid w:val="008A740A"/>
    <w:rsid w:val="008A7538"/>
    <w:rsid w:val="008A7600"/>
    <w:rsid w:val="008A7698"/>
    <w:rsid w:val="008A78BC"/>
    <w:rsid w:val="008A793C"/>
    <w:rsid w:val="008A7A2C"/>
    <w:rsid w:val="008A7EA3"/>
    <w:rsid w:val="008A7F6A"/>
    <w:rsid w:val="008B0190"/>
    <w:rsid w:val="008B0485"/>
    <w:rsid w:val="008B0551"/>
    <w:rsid w:val="008B0696"/>
    <w:rsid w:val="008B06DD"/>
    <w:rsid w:val="008B08C6"/>
    <w:rsid w:val="008B0EE3"/>
    <w:rsid w:val="008B0FBE"/>
    <w:rsid w:val="008B0FE2"/>
    <w:rsid w:val="008B132F"/>
    <w:rsid w:val="008B13BC"/>
    <w:rsid w:val="008B1642"/>
    <w:rsid w:val="008B17D9"/>
    <w:rsid w:val="008B1826"/>
    <w:rsid w:val="008B1FA0"/>
    <w:rsid w:val="008B1FB8"/>
    <w:rsid w:val="008B1FE3"/>
    <w:rsid w:val="008B2196"/>
    <w:rsid w:val="008B21E8"/>
    <w:rsid w:val="008B21F3"/>
    <w:rsid w:val="008B296A"/>
    <w:rsid w:val="008B2B91"/>
    <w:rsid w:val="008B2CDC"/>
    <w:rsid w:val="008B2F50"/>
    <w:rsid w:val="008B2F85"/>
    <w:rsid w:val="008B3383"/>
    <w:rsid w:val="008B37AB"/>
    <w:rsid w:val="008B389D"/>
    <w:rsid w:val="008B3B4E"/>
    <w:rsid w:val="008B3E6B"/>
    <w:rsid w:val="008B3EBF"/>
    <w:rsid w:val="008B3F4B"/>
    <w:rsid w:val="008B4253"/>
    <w:rsid w:val="008B4C6E"/>
    <w:rsid w:val="008B4C9B"/>
    <w:rsid w:val="008B4CED"/>
    <w:rsid w:val="008B4CF4"/>
    <w:rsid w:val="008B4E04"/>
    <w:rsid w:val="008B4EEB"/>
    <w:rsid w:val="008B52A3"/>
    <w:rsid w:val="008B544B"/>
    <w:rsid w:val="008B580F"/>
    <w:rsid w:val="008B5940"/>
    <w:rsid w:val="008B5C8A"/>
    <w:rsid w:val="008B5C94"/>
    <w:rsid w:val="008B5D17"/>
    <w:rsid w:val="008B601F"/>
    <w:rsid w:val="008B622C"/>
    <w:rsid w:val="008B6476"/>
    <w:rsid w:val="008B6572"/>
    <w:rsid w:val="008B664B"/>
    <w:rsid w:val="008B6899"/>
    <w:rsid w:val="008B697B"/>
    <w:rsid w:val="008B69E2"/>
    <w:rsid w:val="008B6C14"/>
    <w:rsid w:val="008B6FA0"/>
    <w:rsid w:val="008B6FCE"/>
    <w:rsid w:val="008B7061"/>
    <w:rsid w:val="008B70CD"/>
    <w:rsid w:val="008B760D"/>
    <w:rsid w:val="008B765B"/>
    <w:rsid w:val="008B76AE"/>
    <w:rsid w:val="008B76CD"/>
    <w:rsid w:val="008B7778"/>
    <w:rsid w:val="008B7810"/>
    <w:rsid w:val="008B7913"/>
    <w:rsid w:val="008B7C7B"/>
    <w:rsid w:val="008B7E8D"/>
    <w:rsid w:val="008B7EA8"/>
    <w:rsid w:val="008C0072"/>
    <w:rsid w:val="008C00A9"/>
    <w:rsid w:val="008C00B0"/>
    <w:rsid w:val="008C0489"/>
    <w:rsid w:val="008C0633"/>
    <w:rsid w:val="008C0746"/>
    <w:rsid w:val="008C076C"/>
    <w:rsid w:val="008C0B46"/>
    <w:rsid w:val="008C0C1B"/>
    <w:rsid w:val="008C1041"/>
    <w:rsid w:val="008C1128"/>
    <w:rsid w:val="008C117E"/>
    <w:rsid w:val="008C13C7"/>
    <w:rsid w:val="008C1591"/>
    <w:rsid w:val="008C1B33"/>
    <w:rsid w:val="008C1C47"/>
    <w:rsid w:val="008C1CF6"/>
    <w:rsid w:val="008C1D29"/>
    <w:rsid w:val="008C212A"/>
    <w:rsid w:val="008C23BD"/>
    <w:rsid w:val="008C23FE"/>
    <w:rsid w:val="008C246B"/>
    <w:rsid w:val="008C24E5"/>
    <w:rsid w:val="008C25B9"/>
    <w:rsid w:val="008C262C"/>
    <w:rsid w:val="008C278E"/>
    <w:rsid w:val="008C2898"/>
    <w:rsid w:val="008C2C47"/>
    <w:rsid w:val="008C2FB2"/>
    <w:rsid w:val="008C30AD"/>
    <w:rsid w:val="008C328A"/>
    <w:rsid w:val="008C33E4"/>
    <w:rsid w:val="008C3645"/>
    <w:rsid w:val="008C3727"/>
    <w:rsid w:val="008C3919"/>
    <w:rsid w:val="008C3BC5"/>
    <w:rsid w:val="008C3E71"/>
    <w:rsid w:val="008C42B3"/>
    <w:rsid w:val="008C4442"/>
    <w:rsid w:val="008C44A7"/>
    <w:rsid w:val="008C48EE"/>
    <w:rsid w:val="008C4946"/>
    <w:rsid w:val="008C4A3D"/>
    <w:rsid w:val="008C4A49"/>
    <w:rsid w:val="008C4E73"/>
    <w:rsid w:val="008C513C"/>
    <w:rsid w:val="008C54B3"/>
    <w:rsid w:val="008C5E2B"/>
    <w:rsid w:val="008C5F61"/>
    <w:rsid w:val="008C6006"/>
    <w:rsid w:val="008C6130"/>
    <w:rsid w:val="008C63C5"/>
    <w:rsid w:val="008C658C"/>
    <w:rsid w:val="008C65C6"/>
    <w:rsid w:val="008C65D2"/>
    <w:rsid w:val="008C6653"/>
    <w:rsid w:val="008C6780"/>
    <w:rsid w:val="008C696B"/>
    <w:rsid w:val="008C69B9"/>
    <w:rsid w:val="008C6DF2"/>
    <w:rsid w:val="008C6FA9"/>
    <w:rsid w:val="008C700F"/>
    <w:rsid w:val="008C70EC"/>
    <w:rsid w:val="008C715C"/>
    <w:rsid w:val="008C7354"/>
    <w:rsid w:val="008C7A03"/>
    <w:rsid w:val="008C7A41"/>
    <w:rsid w:val="008C7D81"/>
    <w:rsid w:val="008C7F16"/>
    <w:rsid w:val="008D082C"/>
    <w:rsid w:val="008D10C9"/>
    <w:rsid w:val="008D1118"/>
    <w:rsid w:val="008D1285"/>
    <w:rsid w:val="008D151B"/>
    <w:rsid w:val="008D1886"/>
    <w:rsid w:val="008D1A04"/>
    <w:rsid w:val="008D1B89"/>
    <w:rsid w:val="008D1C81"/>
    <w:rsid w:val="008D1F51"/>
    <w:rsid w:val="008D22B3"/>
    <w:rsid w:val="008D25F5"/>
    <w:rsid w:val="008D2726"/>
    <w:rsid w:val="008D2732"/>
    <w:rsid w:val="008D27A3"/>
    <w:rsid w:val="008D28C4"/>
    <w:rsid w:val="008D2C02"/>
    <w:rsid w:val="008D2F29"/>
    <w:rsid w:val="008D3070"/>
    <w:rsid w:val="008D3274"/>
    <w:rsid w:val="008D346E"/>
    <w:rsid w:val="008D3476"/>
    <w:rsid w:val="008D3490"/>
    <w:rsid w:val="008D3672"/>
    <w:rsid w:val="008D38AA"/>
    <w:rsid w:val="008D3BD6"/>
    <w:rsid w:val="008D3F2A"/>
    <w:rsid w:val="008D3FA1"/>
    <w:rsid w:val="008D43E7"/>
    <w:rsid w:val="008D46F5"/>
    <w:rsid w:val="008D47C3"/>
    <w:rsid w:val="008D4C18"/>
    <w:rsid w:val="008D51EC"/>
    <w:rsid w:val="008D533E"/>
    <w:rsid w:val="008D5522"/>
    <w:rsid w:val="008D5524"/>
    <w:rsid w:val="008D56E8"/>
    <w:rsid w:val="008D5DF7"/>
    <w:rsid w:val="008D5F2B"/>
    <w:rsid w:val="008D61C9"/>
    <w:rsid w:val="008D61EE"/>
    <w:rsid w:val="008D64C0"/>
    <w:rsid w:val="008D6964"/>
    <w:rsid w:val="008D6B76"/>
    <w:rsid w:val="008D6BFC"/>
    <w:rsid w:val="008D6D79"/>
    <w:rsid w:val="008D6E09"/>
    <w:rsid w:val="008D6EC6"/>
    <w:rsid w:val="008D6FF0"/>
    <w:rsid w:val="008D733E"/>
    <w:rsid w:val="008D7549"/>
    <w:rsid w:val="008D75E4"/>
    <w:rsid w:val="008D75FC"/>
    <w:rsid w:val="008D7784"/>
    <w:rsid w:val="008D799D"/>
    <w:rsid w:val="008D7AF0"/>
    <w:rsid w:val="008D7BBC"/>
    <w:rsid w:val="008D7C7B"/>
    <w:rsid w:val="008D7CB3"/>
    <w:rsid w:val="008D7DEB"/>
    <w:rsid w:val="008D7E7B"/>
    <w:rsid w:val="008D7F14"/>
    <w:rsid w:val="008D7F8E"/>
    <w:rsid w:val="008E0024"/>
    <w:rsid w:val="008E01A7"/>
    <w:rsid w:val="008E08FE"/>
    <w:rsid w:val="008E097C"/>
    <w:rsid w:val="008E09F0"/>
    <w:rsid w:val="008E0C9F"/>
    <w:rsid w:val="008E0D95"/>
    <w:rsid w:val="008E0EFB"/>
    <w:rsid w:val="008E11C9"/>
    <w:rsid w:val="008E134A"/>
    <w:rsid w:val="008E141B"/>
    <w:rsid w:val="008E14D4"/>
    <w:rsid w:val="008E14E7"/>
    <w:rsid w:val="008E16CC"/>
    <w:rsid w:val="008E17C2"/>
    <w:rsid w:val="008E17CB"/>
    <w:rsid w:val="008E17D7"/>
    <w:rsid w:val="008E1B5E"/>
    <w:rsid w:val="008E1E39"/>
    <w:rsid w:val="008E1F2D"/>
    <w:rsid w:val="008E1FCA"/>
    <w:rsid w:val="008E208F"/>
    <w:rsid w:val="008E2282"/>
    <w:rsid w:val="008E2516"/>
    <w:rsid w:val="008E253F"/>
    <w:rsid w:val="008E259C"/>
    <w:rsid w:val="008E2865"/>
    <w:rsid w:val="008E29D7"/>
    <w:rsid w:val="008E2A38"/>
    <w:rsid w:val="008E2AE6"/>
    <w:rsid w:val="008E2C35"/>
    <w:rsid w:val="008E2DEB"/>
    <w:rsid w:val="008E3058"/>
    <w:rsid w:val="008E30DB"/>
    <w:rsid w:val="008E3163"/>
    <w:rsid w:val="008E3481"/>
    <w:rsid w:val="008E3A2D"/>
    <w:rsid w:val="008E3A81"/>
    <w:rsid w:val="008E3B43"/>
    <w:rsid w:val="008E3D74"/>
    <w:rsid w:val="008E414A"/>
    <w:rsid w:val="008E41A2"/>
    <w:rsid w:val="008E4228"/>
    <w:rsid w:val="008E48DF"/>
    <w:rsid w:val="008E4AD1"/>
    <w:rsid w:val="008E4C3A"/>
    <w:rsid w:val="008E4D4A"/>
    <w:rsid w:val="008E4FD0"/>
    <w:rsid w:val="008E5167"/>
    <w:rsid w:val="008E5851"/>
    <w:rsid w:val="008E596C"/>
    <w:rsid w:val="008E5A87"/>
    <w:rsid w:val="008E5CE8"/>
    <w:rsid w:val="008E5D0E"/>
    <w:rsid w:val="008E6030"/>
    <w:rsid w:val="008E618F"/>
    <w:rsid w:val="008E6333"/>
    <w:rsid w:val="008E63D5"/>
    <w:rsid w:val="008E63F9"/>
    <w:rsid w:val="008E64B2"/>
    <w:rsid w:val="008E6550"/>
    <w:rsid w:val="008E67AB"/>
    <w:rsid w:val="008E69B1"/>
    <w:rsid w:val="008E703E"/>
    <w:rsid w:val="008E7224"/>
    <w:rsid w:val="008E7263"/>
    <w:rsid w:val="008E7466"/>
    <w:rsid w:val="008E7812"/>
    <w:rsid w:val="008E7B46"/>
    <w:rsid w:val="008E7CB1"/>
    <w:rsid w:val="008E7DE8"/>
    <w:rsid w:val="008E7F28"/>
    <w:rsid w:val="008E7F2D"/>
    <w:rsid w:val="008E7FFE"/>
    <w:rsid w:val="008F0157"/>
    <w:rsid w:val="008F01A5"/>
    <w:rsid w:val="008F034E"/>
    <w:rsid w:val="008F0743"/>
    <w:rsid w:val="008F0B84"/>
    <w:rsid w:val="008F0CC0"/>
    <w:rsid w:val="008F0F86"/>
    <w:rsid w:val="008F107F"/>
    <w:rsid w:val="008F10D0"/>
    <w:rsid w:val="008F12EB"/>
    <w:rsid w:val="008F1309"/>
    <w:rsid w:val="008F154C"/>
    <w:rsid w:val="008F15F6"/>
    <w:rsid w:val="008F1632"/>
    <w:rsid w:val="008F1ADB"/>
    <w:rsid w:val="008F1AE8"/>
    <w:rsid w:val="008F1B42"/>
    <w:rsid w:val="008F1C18"/>
    <w:rsid w:val="008F1D3A"/>
    <w:rsid w:val="008F1D7D"/>
    <w:rsid w:val="008F1FB6"/>
    <w:rsid w:val="008F2124"/>
    <w:rsid w:val="008F2183"/>
    <w:rsid w:val="008F21AD"/>
    <w:rsid w:val="008F21DF"/>
    <w:rsid w:val="008F28B1"/>
    <w:rsid w:val="008F2A44"/>
    <w:rsid w:val="008F2A91"/>
    <w:rsid w:val="008F2B1C"/>
    <w:rsid w:val="008F2BBD"/>
    <w:rsid w:val="008F2BE2"/>
    <w:rsid w:val="008F2C41"/>
    <w:rsid w:val="008F2CA6"/>
    <w:rsid w:val="008F2E2B"/>
    <w:rsid w:val="008F2F40"/>
    <w:rsid w:val="008F319E"/>
    <w:rsid w:val="008F37F2"/>
    <w:rsid w:val="008F3958"/>
    <w:rsid w:val="008F3B20"/>
    <w:rsid w:val="008F3C6A"/>
    <w:rsid w:val="008F3D08"/>
    <w:rsid w:val="008F4153"/>
    <w:rsid w:val="008F42E3"/>
    <w:rsid w:val="008F440E"/>
    <w:rsid w:val="008F4413"/>
    <w:rsid w:val="008F4421"/>
    <w:rsid w:val="008F448D"/>
    <w:rsid w:val="008F450D"/>
    <w:rsid w:val="008F454D"/>
    <w:rsid w:val="008F4599"/>
    <w:rsid w:val="008F4BE6"/>
    <w:rsid w:val="008F4D6E"/>
    <w:rsid w:val="008F4DA7"/>
    <w:rsid w:val="008F4F39"/>
    <w:rsid w:val="008F526A"/>
    <w:rsid w:val="008F5487"/>
    <w:rsid w:val="008F56BF"/>
    <w:rsid w:val="008F58DC"/>
    <w:rsid w:val="008F5A76"/>
    <w:rsid w:val="008F5C2C"/>
    <w:rsid w:val="008F5D34"/>
    <w:rsid w:val="008F5E50"/>
    <w:rsid w:val="008F5EF3"/>
    <w:rsid w:val="008F5FC5"/>
    <w:rsid w:val="008F6066"/>
    <w:rsid w:val="008F6102"/>
    <w:rsid w:val="008F632B"/>
    <w:rsid w:val="008F6473"/>
    <w:rsid w:val="008F65BF"/>
    <w:rsid w:val="008F6677"/>
    <w:rsid w:val="008F66DA"/>
    <w:rsid w:val="008F69F8"/>
    <w:rsid w:val="008F6D63"/>
    <w:rsid w:val="008F6E83"/>
    <w:rsid w:val="008F6FB5"/>
    <w:rsid w:val="008F7417"/>
    <w:rsid w:val="008F7501"/>
    <w:rsid w:val="008F79DF"/>
    <w:rsid w:val="008F7B1A"/>
    <w:rsid w:val="00900204"/>
    <w:rsid w:val="009002A1"/>
    <w:rsid w:val="009002AA"/>
    <w:rsid w:val="00900369"/>
    <w:rsid w:val="0090097C"/>
    <w:rsid w:val="00900B4D"/>
    <w:rsid w:val="00900BBF"/>
    <w:rsid w:val="00900C56"/>
    <w:rsid w:val="00900C8C"/>
    <w:rsid w:val="00900FC4"/>
    <w:rsid w:val="009011B5"/>
    <w:rsid w:val="0090158F"/>
    <w:rsid w:val="009015C0"/>
    <w:rsid w:val="00901767"/>
    <w:rsid w:val="0090195B"/>
    <w:rsid w:val="00901B71"/>
    <w:rsid w:val="00901BA8"/>
    <w:rsid w:val="00901BB3"/>
    <w:rsid w:val="00901C7B"/>
    <w:rsid w:val="00901D9F"/>
    <w:rsid w:val="00901ED0"/>
    <w:rsid w:val="00901F65"/>
    <w:rsid w:val="00901FFD"/>
    <w:rsid w:val="009022C2"/>
    <w:rsid w:val="00902441"/>
    <w:rsid w:val="0090269A"/>
    <w:rsid w:val="0090284B"/>
    <w:rsid w:val="00902A49"/>
    <w:rsid w:val="00902B63"/>
    <w:rsid w:val="00903359"/>
    <w:rsid w:val="009035F9"/>
    <w:rsid w:val="009037C5"/>
    <w:rsid w:val="00903912"/>
    <w:rsid w:val="00903997"/>
    <w:rsid w:val="00903C49"/>
    <w:rsid w:val="00903CE4"/>
    <w:rsid w:val="00903DE7"/>
    <w:rsid w:val="00903FF8"/>
    <w:rsid w:val="00904061"/>
    <w:rsid w:val="009041E5"/>
    <w:rsid w:val="00904209"/>
    <w:rsid w:val="0090420B"/>
    <w:rsid w:val="00904453"/>
    <w:rsid w:val="009047F1"/>
    <w:rsid w:val="00904916"/>
    <w:rsid w:val="00904CB7"/>
    <w:rsid w:val="00904D03"/>
    <w:rsid w:val="00904DEB"/>
    <w:rsid w:val="00904E52"/>
    <w:rsid w:val="00904E99"/>
    <w:rsid w:val="00905106"/>
    <w:rsid w:val="0090516B"/>
    <w:rsid w:val="00905410"/>
    <w:rsid w:val="00905450"/>
    <w:rsid w:val="0090549F"/>
    <w:rsid w:val="00905568"/>
    <w:rsid w:val="00905769"/>
    <w:rsid w:val="0090584C"/>
    <w:rsid w:val="00905B7A"/>
    <w:rsid w:val="0090648F"/>
    <w:rsid w:val="009066B4"/>
    <w:rsid w:val="009067A8"/>
    <w:rsid w:val="00906894"/>
    <w:rsid w:val="00906A85"/>
    <w:rsid w:val="00906C01"/>
    <w:rsid w:val="00906C0E"/>
    <w:rsid w:val="00906C3C"/>
    <w:rsid w:val="0090700A"/>
    <w:rsid w:val="009072B7"/>
    <w:rsid w:val="0090751B"/>
    <w:rsid w:val="00907B17"/>
    <w:rsid w:val="00907B69"/>
    <w:rsid w:val="00907BF5"/>
    <w:rsid w:val="00907C56"/>
    <w:rsid w:val="00907CC2"/>
    <w:rsid w:val="00907F32"/>
    <w:rsid w:val="009100AF"/>
    <w:rsid w:val="00910239"/>
    <w:rsid w:val="00910330"/>
    <w:rsid w:val="009105F0"/>
    <w:rsid w:val="009106E4"/>
    <w:rsid w:val="00910785"/>
    <w:rsid w:val="009109AE"/>
    <w:rsid w:val="00910BAC"/>
    <w:rsid w:val="00910D5B"/>
    <w:rsid w:val="00910E96"/>
    <w:rsid w:val="00910EF2"/>
    <w:rsid w:val="00911009"/>
    <w:rsid w:val="00911146"/>
    <w:rsid w:val="00911ABF"/>
    <w:rsid w:val="00911C05"/>
    <w:rsid w:val="00911C8B"/>
    <w:rsid w:val="009120A5"/>
    <w:rsid w:val="009120C4"/>
    <w:rsid w:val="009124A3"/>
    <w:rsid w:val="00912904"/>
    <w:rsid w:val="00912DA0"/>
    <w:rsid w:val="00912DE6"/>
    <w:rsid w:val="009132E7"/>
    <w:rsid w:val="00913326"/>
    <w:rsid w:val="00913523"/>
    <w:rsid w:val="009136C1"/>
    <w:rsid w:val="0091389D"/>
    <w:rsid w:val="00913A28"/>
    <w:rsid w:val="00913AAA"/>
    <w:rsid w:val="00913DDA"/>
    <w:rsid w:val="009140DA"/>
    <w:rsid w:val="009141A5"/>
    <w:rsid w:val="00914558"/>
    <w:rsid w:val="00914663"/>
    <w:rsid w:val="009148AE"/>
    <w:rsid w:val="009149F2"/>
    <w:rsid w:val="00914AAE"/>
    <w:rsid w:val="00914B1A"/>
    <w:rsid w:val="00914E6D"/>
    <w:rsid w:val="009152E8"/>
    <w:rsid w:val="0091559E"/>
    <w:rsid w:val="00915650"/>
    <w:rsid w:val="00915752"/>
    <w:rsid w:val="00915897"/>
    <w:rsid w:val="00915A37"/>
    <w:rsid w:val="00915EE4"/>
    <w:rsid w:val="00916083"/>
    <w:rsid w:val="009161BE"/>
    <w:rsid w:val="009161D9"/>
    <w:rsid w:val="0091623A"/>
    <w:rsid w:val="0091666C"/>
    <w:rsid w:val="00916959"/>
    <w:rsid w:val="00916E1D"/>
    <w:rsid w:val="00917005"/>
    <w:rsid w:val="00917276"/>
    <w:rsid w:val="0091747D"/>
    <w:rsid w:val="00917807"/>
    <w:rsid w:val="00917CF5"/>
    <w:rsid w:val="00917D86"/>
    <w:rsid w:val="00917DAB"/>
    <w:rsid w:val="009200FA"/>
    <w:rsid w:val="00920379"/>
    <w:rsid w:val="009203DE"/>
    <w:rsid w:val="009204EC"/>
    <w:rsid w:val="009205A4"/>
    <w:rsid w:val="009205DD"/>
    <w:rsid w:val="0092063B"/>
    <w:rsid w:val="00920690"/>
    <w:rsid w:val="00920B79"/>
    <w:rsid w:val="00920C36"/>
    <w:rsid w:val="00920CA3"/>
    <w:rsid w:val="00920D4A"/>
    <w:rsid w:val="00920E6C"/>
    <w:rsid w:val="00920E81"/>
    <w:rsid w:val="00920E95"/>
    <w:rsid w:val="0092108F"/>
    <w:rsid w:val="00921400"/>
    <w:rsid w:val="00921432"/>
    <w:rsid w:val="0092147F"/>
    <w:rsid w:val="0092152B"/>
    <w:rsid w:val="0092152D"/>
    <w:rsid w:val="0092157A"/>
    <w:rsid w:val="00921691"/>
    <w:rsid w:val="00921924"/>
    <w:rsid w:val="00921932"/>
    <w:rsid w:val="00921C38"/>
    <w:rsid w:val="00921CB0"/>
    <w:rsid w:val="00922412"/>
    <w:rsid w:val="00922538"/>
    <w:rsid w:val="0092270D"/>
    <w:rsid w:val="0092273A"/>
    <w:rsid w:val="00922865"/>
    <w:rsid w:val="0092294E"/>
    <w:rsid w:val="00922B23"/>
    <w:rsid w:val="00922B7E"/>
    <w:rsid w:val="00922C68"/>
    <w:rsid w:val="00922CAB"/>
    <w:rsid w:val="00922E66"/>
    <w:rsid w:val="00922F76"/>
    <w:rsid w:val="00923395"/>
    <w:rsid w:val="0092343D"/>
    <w:rsid w:val="009235CC"/>
    <w:rsid w:val="009239D5"/>
    <w:rsid w:val="00923ABB"/>
    <w:rsid w:val="00923F05"/>
    <w:rsid w:val="00924272"/>
    <w:rsid w:val="009242C3"/>
    <w:rsid w:val="009245C7"/>
    <w:rsid w:val="009248F5"/>
    <w:rsid w:val="00924A15"/>
    <w:rsid w:val="00924B1A"/>
    <w:rsid w:val="00924D39"/>
    <w:rsid w:val="00924D9C"/>
    <w:rsid w:val="00924DF5"/>
    <w:rsid w:val="009252C7"/>
    <w:rsid w:val="009253DF"/>
    <w:rsid w:val="009256A3"/>
    <w:rsid w:val="009256CE"/>
    <w:rsid w:val="00925787"/>
    <w:rsid w:val="0092579A"/>
    <w:rsid w:val="009257D1"/>
    <w:rsid w:val="009257D2"/>
    <w:rsid w:val="00925839"/>
    <w:rsid w:val="009258CF"/>
    <w:rsid w:val="00925B82"/>
    <w:rsid w:val="00925DEB"/>
    <w:rsid w:val="00925E1A"/>
    <w:rsid w:val="00925F6D"/>
    <w:rsid w:val="009264A8"/>
    <w:rsid w:val="00926577"/>
    <w:rsid w:val="00926664"/>
    <w:rsid w:val="00926938"/>
    <w:rsid w:val="00926953"/>
    <w:rsid w:val="00926B02"/>
    <w:rsid w:val="00926D3C"/>
    <w:rsid w:val="00926F4B"/>
    <w:rsid w:val="00927316"/>
    <w:rsid w:val="00927375"/>
    <w:rsid w:val="0092763B"/>
    <w:rsid w:val="00927736"/>
    <w:rsid w:val="009278D4"/>
    <w:rsid w:val="00927A14"/>
    <w:rsid w:val="00927A80"/>
    <w:rsid w:val="00927C6E"/>
    <w:rsid w:val="00927E32"/>
    <w:rsid w:val="00927E81"/>
    <w:rsid w:val="00927F22"/>
    <w:rsid w:val="00927FA6"/>
    <w:rsid w:val="00930203"/>
    <w:rsid w:val="00930378"/>
    <w:rsid w:val="009304A9"/>
    <w:rsid w:val="0093067D"/>
    <w:rsid w:val="0093095D"/>
    <w:rsid w:val="00930A14"/>
    <w:rsid w:val="00930AF3"/>
    <w:rsid w:val="00930E84"/>
    <w:rsid w:val="00930ED5"/>
    <w:rsid w:val="00930F4F"/>
    <w:rsid w:val="00931006"/>
    <w:rsid w:val="009311B8"/>
    <w:rsid w:val="00931506"/>
    <w:rsid w:val="0093172E"/>
    <w:rsid w:val="009317ED"/>
    <w:rsid w:val="009319AD"/>
    <w:rsid w:val="00931B1C"/>
    <w:rsid w:val="00931D35"/>
    <w:rsid w:val="0093245F"/>
    <w:rsid w:val="0093284E"/>
    <w:rsid w:val="00932865"/>
    <w:rsid w:val="009328BA"/>
    <w:rsid w:val="00932972"/>
    <w:rsid w:val="009329A1"/>
    <w:rsid w:val="00932A84"/>
    <w:rsid w:val="00932AF7"/>
    <w:rsid w:val="00932D38"/>
    <w:rsid w:val="00932DBE"/>
    <w:rsid w:val="00933013"/>
    <w:rsid w:val="00933298"/>
    <w:rsid w:val="009332EA"/>
    <w:rsid w:val="0093338A"/>
    <w:rsid w:val="0093350D"/>
    <w:rsid w:val="0093355C"/>
    <w:rsid w:val="0093367E"/>
    <w:rsid w:val="009336CF"/>
    <w:rsid w:val="00933747"/>
    <w:rsid w:val="00933748"/>
    <w:rsid w:val="009339C6"/>
    <w:rsid w:val="00933D38"/>
    <w:rsid w:val="00933E8D"/>
    <w:rsid w:val="00933EE5"/>
    <w:rsid w:val="00933F14"/>
    <w:rsid w:val="00934292"/>
    <w:rsid w:val="00934362"/>
    <w:rsid w:val="00934380"/>
    <w:rsid w:val="00934435"/>
    <w:rsid w:val="00934504"/>
    <w:rsid w:val="0093461E"/>
    <w:rsid w:val="00934778"/>
    <w:rsid w:val="009347C8"/>
    <w:rsid w:val="009347DC"/>
    <w:rsid w:val="00934857"/>
    <w:rsid w:val="00934B79"/>
    <w:rsid w:val="00934C50"/>
    <w:rsid w:val="00934D37"/>
    <w:rsid w:val="00935028"/>
    <w:rsid w:val="00935135"/>
    <w:rsid w:val="009351AF"/>
    <w:rsid w:val="009351D5"/>
    <w:rsid w:val="009351E2"/>
    <w:rsid w:val="00935403"/>
    <w:rsid w:val="0093569D"/>
    <w:rsid w:val="00936113"/>
    <w:rsid w:val="009363A4"/>
    <w:rsid w:val="00936425"/>
    <w:rsid w:val="00936705"/>
    <w:rsid w:val="009368EE"/>
    <w:rsid w:val="00936938"/>
    <w:rsid w:val="0093694D"/>
    <w:rsid w:val="00936998"/>
    <w:rsid w:val="00936E4A"/>
    <w:rsid w:val="00936F96"/>
    <w:rsid w:val="00936FA4"/>
    <w:rsid w:val="009370D0"/>
    <w:rsid w:val="009371B6"/>
    <w:rsid w:val="00937241"/>
    <w:rsid w:val="009376D4"/>
    <w:rsid w:val="009376EE"/>
    <w:rsid w:val="0093796B"/>
    <w:rsid w:val="0093798E"/>
    <w:rsid w:val="00937C79"/>
    <w:rsid w:val="00937D22"/>
    <w:rsid w:val="009401D7"/>
    <w:rsid w:val="009402B2"/>
    <w:rsid w:val="00940585"/>
    <w:rsid w:val="009407E2"/>
    <w:rsid w:val="00940E51"/>
    <w:rsid w:val="00940FA7"/>
    <w:rsid w:val="009410D7"/>
    <w:rsid w:val="009411AA"/>
    <w:rsid w:val="0094120E"/>
    <w:rsid w:val="009412B9"/>
    <w:rsid w:val="00941397"/>
    <w:rsid w:val="00941984"/>
    <w:rsid w:val="00941A06"/>
    <w:rsid w:val="00941B1E"/>
    <w:rsid w:val="00941C57"/>
    <w:rsid w:val="00942123"/>
    <w:rsid w:val="0094212D"/>
    <w:rsid w:val="0094214A"/>
    <w:rsid w:val="00942447"/>
    <w:rsid w:val="0094256D"/>
    <w:rsid w:val="0094261C"/>
    <w:rsid w:val="0094285B"/>
    <w:rsid w:val="00942887"/>
    <w:rsid w:val="00942ABC"/>
    <w:rsid w:val="00942B91"/>
    <w:rsid w:val="00942D60"/>
    <w:rsid w:val="00942DC5"/>
    <w:rsid w:val="00942E3D"/>
    <w:rsid w:val="00942F06"/>
    <w:rsid w:val="00942F6C"/>
    <w:rsid w:val="00943016"/>
    <w:rsid w:val="00943191"/>
    <w:rsid w:val="0094322F"/>
    <w:rsid w:val="0094371F"/>
    <w:rsid w:val="00943B39"/>
    <w:rsid w:val="00943D2F"/>
    <w:rsid w:val="0094404D"/>
    <w:rsid w:val="0094407D"/>
    <w:rsid w:val="00944332"/>
    <w:rsid w:val="009443D4"/>
    <w:rsid w:val="00944693"/>
    <w:rsid w:val="0094491C"/>
    <w:rsid w:val="00944AE3"/>
    <w:rsid w:val="00944B12"/>
    <w:rsid w:val="00944C1B"/>
    <w:rsid w:val="00944CFC"/>
    <w:rsid w:val="00944D20"/>
    <w:rsid w:val="00944D45"/>
    <w:rsid w:val="00944DAA"/>
    <w:rsid w:val="009452B8"/>
    <w:rsid w:val="009452CA"/>
    <w:rsid w:val="0094590E"/>
    <w:rsid w:val="009459F8"/>
    <w:rsid w:val="00945A0D"/>
    <w:rsid w:val="00945A37"/>
    <w:rsid w:val="00945C37"/>
    <w:rsid w:val="00945D31"/>
    <w:rsid w:val="00945D99"/>
    <w:rsid w:val="00945F44"/>
    <w:rsid w:val="00946472"/>
    <w:rsid w:val="00946533"/>
    <w:rsid w:val="00946B29"/>
    <w:rsid w:val="00946B4F"/>
    <w:rsid w:val="00946C5E"/>
    <w:rsid w:val="009470F2"/>
    <w:rsid w:val="00947251"/>
    <w:rsid w:val="009474CC"/>
    <w:rsid w:val="009476D9"/>
    <w:rsid w:val="009478BA"/>
    <w:rsid w:val="0094791F"/>
    <w:rsid w:val="00947937"/>
    <w:rsid w:val="00947A1B"/>
    <w:rsid w:val="00947B06"/>
    <w:rsid w:val="00947BFD"/>
    <w:rsid w:val="00947CCC"/>
    <w:rsid w:val="00947CF6"/>
    <w:rsid w:val="00947E0D"/>
    <w:rsid w:val="00947E0F"/>
    <w:rsid w:val="00947FA3"/>
    <w:rsid w:val="0095059B"/>
    <w:rsid w:val="009505FD"/>
    <w:rsid w:val="0095075B"/>
    <w:rsid w:val="0095088C"/>
    <w:rsid w:val="00950960"/>
    <w:rsid w:val="00950C96"/>
    <w:rsid w:val="00950D0A"/>
    <w:rsid w:val="00950DCA"/>
    <w:rsid w:val="00951194"/>
    <w:rsid w:val="00951524"/>
    <w:rsid w:val="00951729"/>
    <w:rsid w:val="009518D2"/>
    <w:rsid w:val="009518EF"/>
    <w:rsid w:val="00951ACC"/>
    <w:rsid w:val="00951ADB"/>
    <w:rsid w:val="00951BE8"/>
    <w:rsid w:val="00951C18"/>
    <w:rsid w:val="00951E5A"/>
    <w:rsid w:val="0095223F"/>
    <w:rsid w:val="00952308"/>
    <w:rsid w:val="009526B3"/>
    <w:rsid w:val="009526DE"/>
    <w:rsid w:val="009529D8"/>
    <w:rsid w:val="00952B59"/>
    <w:rsid w:val="00952C51"/>
    <w:rsid w:val="00952E51"/>
    <w:rsid w:val="009531B6"/>
    <w:rsid w:val="00953729"/>
    <w:rsid w:val="009539E3"/>
    <w:rsid w:val="00953C49"/>
    <w:rsid w:val="00953CEE"/>
    <w:rsid w:val="00953D09"/>
    <w:rsid w:val="0095402F"/>
    <w:rsid w:val="0095419A"/>
    <w:rsid w:val="009541F2"/>
    <w:rsid w:val="00954316"/>
    <w:rsid w:val="0095433C"/>
    <w:rsid w:val="009544E1"/>
    <w:rsid w:val="00954588"/>
    <w:rsid w:val="00954965"/>
    <w:rsid w:val="00954A3A"/>
    <w:rsid w:val="00954A74"/>
    <w:rsid w:val="00954AC6"/>
    <w:rsid w:val="00954BE2"/>
    <w:rsid w:val="00954CE5"/>
    <w:rsid w:val="00954DC9"/>
    <w:rsid w:val="0095514B"/>
    <w:rsid w:val="009552E3"/>
    <w:rsid w:val="009555D8"/>
    <w:rsid w:val="0095598B"/>
    <w:rsid w:val="00955A4C"/>
    <w:rsid w:val="00955CA3"/>
    <w:rsid w:val="00955F68"/>
    <w:rsid w:val="00955F6C"/>
    <w:rsid w:val="00956041"/>
    <w:rsid w:val="009561AE"/>
    <w:rsid w:val="00956544"/>
    <w:rsid w:val="00956899"/>
    <w:rsid w:val="00956C35"/>
    <w:rsid w:val="00957018"/>
    <w:rsid w:val="00957097"/>
    <w:rsid w:val="0095712D"/>
    <w:rsid w:val="009571A6"/>
    <w:rsid w:val="0095749D"/>
    <w:rsid w:val="009578D1"/>
    <w:rsid w:val="00957AA8"/>
    <w:rsid w:val="00957B1E"/>
    <w:rsid w:val="00957CD4"/>
    <w:rsid w:val="00957E69"/>
    <w:rsid w:val="00957E92"/>
    <w:rsid w:val="00957EBA"/>
    <w:rsid w:val="00957F40"/>
    <w:rsid w:val="00960046"/>
    <w:rsid w:val="00960128"/>
    <w:rsid w:val="009601F1"/>
    <w:rsid w:val="00960255"/>
    <w:rsid w:val="009604CF"/>
    <w:rsid w:val="009604F0"/>
    <w:rsid w:val="009606E7"/>
    <w:rsid w:val="009607A2"/>
    <w:rsid w:val="009608A7"/>
    <w:rsid w:val="009608B9"/>
    <w:rsid w:val="00960A0C"/>
    <w:rsid w:val="00960A30"/>
    <w:rsid w:val="00960A9D"/>
    <w:rsid w:val="00960AC3"/>
    <w:rsid w:val="00960E02"/>
    <w:rsid w:val="00960FF0"/>
    <w:rsid w:val="0096103B"/>
    <w:rsid w:val="00961049"/>
    <w:rsid w:val="009610DF"/>
    <w:rsid w:val="009612F8"/>
    <w:rsid w:val="009613E3"/>
    <w:rsid w:val="00961AD2"/>
    <w:rsid w:val="00961C0C"/>
    <w:rsid w:val="00961D56"/>
    <w:rsid w:val="00961DBB"/>
    <w:rsid w:val="00961EC2"/>
    <w:rsid w:val="00961F76"/>
    <w:rsid w:val="009621BD"/>
    <w:rsid w:val="009622F8"/>
    <w:rsid w:val="0096267E"/>
    <w:rsid w:val="00962782"/>
    <w:rsid w:val="00962790"/>
    <w:rsid w:val="0096284A"/>
    <w:rsid w:val="00962A99"/>
    <w:rsid w:val="00962BAB"/>
    <w:rsid w:val="00962F85"/>
    <w:rsid w:val="0096301C"/>
    <w:rsid w:val="009630B9"/>
    <w:rsid w:val="009631BD"/>
    <w:rsid w:val="009631D1"/>
    <w:rsid w:val="009634DF"/>
    <w:rsid w:val="009639B9"/>
    <w:rsid w:val="00963E48"/>
    <w:rsid w:val="00963FCA"/>
    <w:rsid w:val="00964342"/>
    <w:rsid w:val="00964465"/>
    <w:rsid w:val="009644EF"/>
    <w:rsid w:val="009645FF"/>
    <w:rsid w:val="00964771"/>
    <w:rsid w:val="009648D5"/>
    <w:rsid w:val="009649FC"/>
    <w:rsid w:val="00964AC9"/>
    <w:rsid w:val="00964BA2"/>
    <w:rsid w:val="00964C1C"/>
    <w:rsid w:val="00964C1E"/>
    <w:rsid w:val="00964DF1"/>
    <w:rsid w:val="00964FF5"/>
    <w:rsid w:val="00965027"/>
    <w:rsid w:val="009654BF"/>
    <w:rsid w:val="0096563B"/>
    <w:rsid w:val="0096587B"/>
    <w:rsid w:val="00965894"/>
    <w:rsid w:val="009659EA"/>
    <w:rsid w:val="00965A2E"/>
    <w:rsid w:val="00965C85"/>
    <w:rsid w:val="00965D4F"/>
    <w:rsid w:val="00965E76"/>
    <w:rsid w:val="00965EDC"/>
    <w:rsid w:val="00966049"/>
    <w:rsid w:val="0096606E"/>
    <w:rsid w:val="00966070"/>
    <w:rsid w:val="009660BB"/>
    <w:rsid w:val="00966107"/>
    <w:rsid w:val="0096617D"/>
    <w:rsid w:val="00966312"/>
    <w:rsid w:val="00966515"/>
    <w:rsid w:val="0096671A"/>
    <w:rsid w:val="00966859"/>
    <w:rsid w:val="00966969"/>
    <w:rsid w:val="00966A0B"/>
    <w:rsid w:val="00966CFC"/>
    <w:rsid w:val="00966F54"/>
    <w:rsid w:val="00967099"/>
    <w:rsid w:val="009671D1"/>
    <w:rsid w:val="009671F4"/>
    <w:rsid w:val="00967223"/>
    <w:rsid w:val="009675B5"/>
    <w:rsid w:val="009675F5"/>
    <w:rsid w:val="00967657"/>
    <w:rsid w:val="009677C6"/>
    <w:rsid w:val="009678F4"/>
    <w:rsid w:val="00967B18"/>
    <w:rsid w:val="00967C51"/>
    <w:rsid w:val="00967D51"/>
    <w:rsid w:val="0097001D"/>
    <w:rsid w:val="00970166"/>
    <w:rsid w:val="009701E2"/>
    <w:rsid w:val="009704F3"/>
    <w:rsid w:val="009707C8"/>
    <w:rsid w:val="009707F2"/>
    <w:rsid w:val="00970D19"/>
    <w:rsid w:val="00970F06"/>
    <w:rsid w:val="00971139"/>
    <w:rsid w:val="009712F0"/>
    <w:rsid w:val="00971720"/>
    <w:rsid w:val="0097180E"/>
    <w:rsid w:val="00971F0E"/>
    <w:rsid w:val="009723BF"/>
    <w:rsid w:val="00972457"/>
    <w:rsid w:val="0097260B"/>
    <w:rsid w:val="0097271F"/>
    <w:rsid w:val="0097272E"/>
    <w:rsid w:val="009729A5"/>
    <w:rsid w:val="00972E18"/>
    <w:rsid w:val="0097350F"/>
    <w:rsid w:val="00973553"/>
    <w:rsid w:val="0097358B"/>
    <w:rsid w:val="0097364A"/>
    <w:rsid w:val="00973769"/>
    <w:rsid w:val="009737DE"/>
    <w:rsid w:val="00973A81"/>
    <w:rsid w:val="00973B56"/>
    <w:rsid w:val="00973B68"/>
    <w:rsid w:val="00973C40"/>
    <w:rsid w:val="00973D5C"/>
    <w:rsid w:val="00973DCB"/>
    <w:rsid w:val="00973E5A"/>
    <w:rsid w:val="00973F20"/>
    <w:rsid w:val="00973F31"/>
    <w:rsid w:val="0097415B"/>
    <w:rsid w:val="009741DD"/>
    <w:rsid w:val="00974343"/>
    <w:rsid w:val="00974511"/>
    <w:rsid w:val="009745D1"/>
    <w:rsid w:val="0097488D"/>
    <w:rsid w:val="009748EB"/>
    <w:rsid w:val="00974A77"/>
    <w:rsid w:val="00974D95"/>
    <w:rsid w:val="00974E8E"/>
    <w:rsid w:val="00975093"/>
    <w:rsid w:val="009751EB"/>
    <w:rsid w:val="009752C0"/>
    <w:rsid w:val="009752C3"/>
    <w:rsid w:val="00975400"/>
    <w:rsid w:val="00975621"/>
    <w:rsid w:val="00975881"/>
    <w:rsid w:val="009758BE"/>
    <w:rsid w:val="0097594C"/>
    <w:rsid w:val="00975A01"/>
    <w:rsid w:val="00975D1B"/>
    <w:rsid w:val="00975D5C"/>
    <w:rsid w:val="009762C0"/>
    <w:rsid w:val="0097643A"/>
    <w:rsid w:val="009765F7"/>
    <w:rsid w:val="00976E01"/>
    <w:rsid w:val="00976F69"/>
    <w:rsid w:val="009770C1"/>
    <w:rsid w:val="009774BD"/>
    <w:rsid w:val="009774D9"/>
    <w:rsid w:val="00977679"/>
    <w:rsid w:val="0097787D"/>
    <w:rsid w:val="00977BA3"/>
    <w:rsid w:val="00977BB6"/>
    <w:rsid w:val="00977C83"/>
    <w:rsid w:val="00977D75"/>
    <w:rsid w:val="00980228"/>
    <w:rsid w:val="0098040C"/>
    <w:rsid w:val="009804B3"/>
    <w:rsid w:val="0098058E"/>
    <w:rsid w:val="00980646"/>
    <w:rsid w:val="00980790"/>
    <w:rsid w:val="00980964"/>
    <w:rsid w:val="009809AE"/>
    <w:rsid w:val="00980CCD"/>
    <w:rsid w:val="00980D41"/>
    <w:rsid w:val="00981236"/>
    <w:rsid w:val="009816E4"/>
    <w:rsid w:val="0098193F"/>
    <w:rsid w:val="00981944"/>
    <w:rsid w:val="00981967"/>
    <w:rsid w:val="009819C9"/>
    <w:rsid w:val="00982037"/>
    <w:rsid w:val="00982186"/>
    <w:rsid w:val="0098232F"/>
    <w:rsid w:val="009827A1"/>
    <w:rsid w:val="009827EB"/>
    <w:rsid w:val="00982954"/>
    <w:rsid w:val="00982BBE"/>
    <w:rsid w:val="00982BF5"/>
    <w:rsid w:val="00983051"/>
    <w:rsid w:val="00983104"/>
    <w:rsid w:val="0098313C"/>
    <w:rsid w:val="009831A2"/>
    <w:rsid w:val="009831DE"/>
    <w:rsid w:val="009831FA"/>
    <w:rsid w:val="00983216"/>
    <w:rsid w:val="009835C8"/>
    <w:rsid w:val="0098378F"/>
    <w:rsid w:val="00983847"/>
    <w:rsid w:val="00983A23"/>
    <w:rsid w:val="00983AED"/>
    <w:rsid w:val="00983BA6"/>
    <w:rsid w:val="00983BAF"/>
    <w:rsid w:val="00983C6D"/>
    <w:rsid w:val="00983CF7"/>
    <w:rsid w:val="00983E94"/>
    <w:rsid w:val="00983E9C"/>
    <w:rsid w:val="0098418F"/>
    <w:rsid w:val="00984204"/>
    <w:rsid w:val="0098422B"/>
    <w:rsid w:val="00984269"/>
    <w:rsid w:val="009842DD"/>
    <w:rsid w:val="0098466C"/>
    <w:rsid w:val="009846C3"/>
    <w:rsid w:val="009847D9"/>
    <w:rsid w:val="00984932"/>
    <w:rsid w:val="009850BA"/>
    <w:rsid w:val="00985499"/>
    <w:rsid w:val="009859E5"/>
    <w:rsid w:val="00985A84"/>
    <w:rsid w:val="00985B26"/>
    <w:rsid w:val="00985B35"/>
    <w:rsid w:val="00985BF8"/>
    <w:rsid w:val="00985E6C"/>
    <w:rsid w:val="00986265"/>
    <w:rsid w:val="0098629A"/>
    <w:rsid w:val="00986503"/>
    <w:rsid w:val="009865EB"/>
    <w:rsid w:val="0098672E"/>
    <w:rsid w:val="00986866"/>
    <w:rsid w:val="00986AFE"/>
    <w:rsid w:val="00986B0C"/>
    <w:rsid w:val="00986B11"/>
    <w:rsid w:val="00986C5A"/>
    <w:rsid w:val="00986D98"/>
    <w:rsid w:val="00986E47"/>
    <w:rsid w:val="00986EA8"/>
    <w:rsid w:val="00986F0A"/>
    <w:rsid w:val="00986F14"/>
    <w:rsid w:val="00986F57"/>
    <w:rsid w:val="00986F5B"/>
    <w:rsid w:val="0098711D"/>
    <w:rsid w:val="009871FA"/>
    <w:rsid w:val="0098725E"/>
    <w:rsid w:val="009872ED"/>
    <w:rsid w:val="009873FF"/>
    <w:rsid w:val="009874FD"/>
    <w:rsid w:val="00987972"/>
    <w:rsid w:val="009879E5"/>
    <w:rsid w:val="00987AFE"/>
    <w:rsid w:val="00987D69"/>
    <w:rsid w:val="00990623"/>
    <w:rsid w:val="00990671"/>
    <w:rsid w:val="0099074B"/>
    <w:rsid w:val="0099097A"/>
    <w:rsid w:val="00990A30"/>
    <w:rsid w:val="00990C05"/>
    <w:rsid w:val="00990C98"/>
    <w:rsid w:val="00990DB6"/>
    <w:rsid w:val="00990DD6"/>
    <w:rsid w:val="00991075"/>
    <w:rsid w:val="0099121A"/>
    <w:rsid w:val="00991257"/>
    <w:rsid w:val="009913C7"/>
    <w:rsid w:val="0099153B"/>
    <w:rsid w:val="00991CC4"/>
    <w:rsid w:val="0099280C"/>
    <w:rsid w:val="00992B41"/>
    <w:rsid w:val="00992E77"/>
    <w:rsid w:val="00993177"/>
    <w:rsid w:val="00993182"/>
    <w:rsid w:val="0099330D"/>
    <w:rsid w:val="009934DB"/>
    <w:rsid w:val="009935A2"/>
    <w:rsid w:val="009935B4"/>
    <w:rsid w:val="009937A1"/>
    <w:rsid w:val="009937C7"/>
    <w:rsid w:val="00993B20"/>
    <w:rsid w:val="00993C24"/>
    <w:rsid w:val="00993C6C"/>
    <w:rsid w:val="00993D8C"/>
    <w:rsid w:val="00993F0A"/>
    <w:rsid w:val="009941FC"/>
    <w:rsid w:val="00994292"/>
    <w:rsid w:val="009942A6"/>
    <w:rsid w:val="009947B6"/>
    <w:rsid w:val="00994AF7"/>
    <w:rsid w:val="00994E67"/>
    <w:rsid w:val="00994EBE"/>
    <w:rsid w:val="009950F7"/>
    <w:rsid w:val="009952DA"/>
    <w:rsid w:val="0099549D"/>
    <w:rsid w:val="009959E1"/>
    <w:rsid w:val="00995A5B"/>
    <w:rsid w:val="00995C07"/>
    <w:rsid w:val="00996120"/>
    <w:rsid w:val="0099614F"/>
    <w:rsid w:val="009962D5"/>
    <w:rsid w:val="00996487"/>
    <w:rsid w:val="0099656F"/>
    <w:rsid w:val="0099684C"/>
    <w:rsid w:val="0099684E"/>
    <w:rsid w:val="00996D64"/>
    <w:rsid w:val="009971EE"/>
    <w:rsid w:val="00997225"/>
    <w:rsid w:val="00997591"/>
    <w:rsid w:val="0099760F"/>
    <w:rsid w:val="009976CD"/>
    <w:rsid w:val="00997A71"/>
    <w:rsid w:val="00997C3D"/>
    <w:rsid w:val="00997D14"/>
    <w:rsid w:val="00997EA2"/>
    <w:rsid w:val="00997EC4"/>
    <w:rsid w:val="009A0182"/>
    <w:rsid w:val="009A02E3"/>
    <w:rsid w:val="009A0394"/>
    <w:rsid w:val="009A053D"/>
    <w:rsid w:val="009A0687"/>
    <w:rsid w:val="009A0A5A"/>
    <w:rsid w:val="009A0E6D"/>
    <w:rsid w:val="009A0F9B"/>
    <w:rsid w:val="009A0FE4"/>
    <w:rsid w:val="009A1134"/>
    <w:rsid w:val="009A1220"/>
    <w:rsid w:val="009A1407"/>
    <w:rsid w:val="009A17BE"/>
    <w:rsid w:val="009A18A8"/>
    <w:rsid w:val="009A18B4"/>
    <w:rsid w:val="009A1E0D"/>
    <w:rsid w:val="009A1ED6"/>
    <w:rsid w:val="009A2120"/>
    <w:rsid w:val="009A2AED"/>
    <w:rsid w:val="009A2B2B"/>
    <w:rsid w:val="009A2D97"/>
    <w:rsid w:val="009A2F27"/>
    <w:rsid w:val="009A307E"/>
    <w:rsid w:val="009A30A7"/>
    <w:rsid w:val="009A32A5"/>
    <w:rsid w:val="009A33E6"/>
    <w:rsid w:val="009A38C2"/>
    <w:rsid w:val="009A3B35"/>
    <w:rsid w:val="009A3CB0"/>
    <w:rsid w:val="009A3D05"/>
    <w:rsid w:val="009A3D12"/>
    <w:rsid w:val="009A40E3"/>
    <w:rsid w:val="009A4275"/>
    <w:rsid w:val="009A455F"/>
    <w:rsid w:val="009A470B"/>
    <w:rsid w:val="009A472F"/>
    <w:rsid w:val="009A4854"/>
    <w:rsid w:val="009A490A"/>
    <w:rsid w:val="009A49D5"/>
    <w:rsid w:val="009A4D1E"/>
    <w:rsid w:val="009A4D51"/>
    <w:rsid w:val="009A4DB4"/>
    <w:rsid w:val="009A4F57"/>
    <w:rsid w:val="009A4FE3"/>
    <w:rsid w:val="009A5027"/>
    <w:rsid w:val="009A504D"/>
    <w:rsid w:val="009A5220"/>
    <w:rsid w:val="009A532B"/>
    <w:rsid w:val="009A58F3"/>
    <w:rsid w:val="009A5A33"/>
    <w:rsid w:val="009A5E6F"/>
    <w:rsid w:val="009A6750"/>
    <w:rsid w:val="009A6959"/>
    <w:rsid w:val="009A6C04"/>
    <w:rsid w:val="009A6CA8"/>
    <w:rsid w:val="009A6E51"/>
    <w:rsid w:val="009A70BC"/>
    <w:rsid w:val="009A727B"/>
    <w:rsid w:val="009A727E"/>
    <w:rsid w:val="009A734C"/>
    <w:rsid w:val="009A76AE"/>
    <w:rsid w:val="009A7B6F"/>
    <w:rsid w:val="009A7CF8"/>
    <w:rsid w:val="009A7E0A"/>
    <w:rsid w:val="009B021E"/>
    <w:rsid w:val="009B0513"/>
    <w:rsid w:val="009B0634"/>
    <w:rsid w:val="009B07E1"/>
    <w:rsid w:val="009B0E4A"/>
    <w:rsid w:val="009B0E66"/>
    <w:rsid w:val="009B0EA9"/>
    <w:rsid w:val="009B0F26"/>
    <w:rsid w:val="009B0F3A"/>
    <w:rsid w:val="009B0FD6"/>
    <w:rsid w:val="009B11ED"/>
    <w:rsid w:val="009B1215"/>
    <w:rsid w:val="009B134D"/>
    <w:rsid w:val="009B142D"/>
    <w:rsid w:val="009B14AF"/>
    <w:rsid w:val="009B1649"/>
    <w:rsid w:val="009B184A"/>
    <w:rsid w:val="009B198C"/>
    <w:rsid w:val="009B1B42"/>
    <w:rsid w:val="009B1EFC"/>
    <w:rsid w:val="009B24AF"/>
    <w:rsid w:val="009B25FD"/>
    <w:rsid w:val="009B265F"/>
    <w:rsid w:val="009B2846"/>
    <w:rsid w:val="009B294F"/>
    <w:rsid w:val="009B3067"/>
    <w:rsid w:val="009B3139"/>
    <w:rsid w:val="009B3216"/>
    <w:rsid w:val="009B39C3"/>
    <w:rsid w:val="009B3B43"/>
    <w:rsid w:val="009B3C78"/>
    <w:rsid w:val="009B3CAC"/>
    <w:rsid w:val="009B3F7D"/>
    <w:rsid w:val="009B42DE"/>
    <w:rsid w:val="009B443A"/>
    <w:rsid w:val="009B454B"/>
    <w:rsid w:val="009B463C"/>
    <w:rsid w:val="009B4A7D"/>
    <w:rsid w:val="009B4B57"/>
    <w:rsid w:val="009B4DB3"/>
    <w:rsid w:val="009B4EE7"/>
    <w:rsid w:val="009B504C"/>
    <w:rsid w:val="009B5455"/>
    <w:rsid w:val="009B565D"/>
    <w:rsid w:val="009B5660"/>
    <w:rsid w:val="009B5795"/>
    <w:rsid w:val="009B5874"/>
    <w:rsid w:val="009B58EC"/>
    <w:rsid w:val="009B59CA"/>
    <w:rsid w:val="009B5A79"/>
    <w:rsid w:val="009B5C00"/>
    <w:rsid w:val="009B5DCA"/>
    <w:rsid w:val="009B6140"/>
    <w:rsid w:val="009B6623"/>
    <w:rsid w:val="009B66A5"/>
    <w:rsid w:val="009B6789"/>
    <w:rsid w:val="009B6864"/>
    <w:rsid w:val="009B6C29"/>
    <w:rsid w:val="009B6C69"/>
    <w:rsid w:val="009B6D68"/>
    <w:rsid w:val="009B6F20"/>
    <w:rsid w:val="009B7290"/>
    <w:rsid w:val="009B729D"/>
    <w:rsid w:val="009B736B"/>
    <w:rsid w:val="009B73F1"/>
    <w:rsid w:val="009B7697"/>
    <w:rsid w:val="009B783C"/>
    <w:rsid w:val="009B797D"/>
    <w:rsid w:val="009B7BD7"/>
    <w:rsid w:val="009B7F55"/>
    <w:rsid w:val="009C026E"/>
    <w:rsid w:val="009C03E7"/>
    <w:rsid w:val="009C050F"/>
    <w:rsid w:val="009C09A0"/>
    <w:rsid w:val="009C0C70"/>
    <w:rsid w:val="009C0D26"/>
    <w:rsid w:val="009C0E93"/>
    <w:rsid w:val="009C0FF8"/>
    <w:rsid w:val="009C10E5"/>
    <w:rsid w:val="009C11E1"/>
    <w:rsid w:val="009C147F"/>
    <w:rsid w:val="009C17C2"/>
    <w:rsid w:val="009C18FF"/>
    <w:rsid w:val="009C1961"/>
    <w:rsid w:val="009C1B71"/>
    <w:rsid w:val="009C1D8E"/>
    <w:rsid w:val="009C2068"/>
    <w:rsid w:val="009C20A7"/>
    <w:rsid w:val="009C22DE"/>
    <w:rsid w:val="009C236D"/>
    <w:rsid w:val="009C23CC"/>
    <w:rsid w:val="009C2447"/>
    <w:rsid w:val="009C25C3"/>
    <w:rsid w:val="009C276B"/>
    <w:rsid w:val="009C27BC"/>
    <w:rsid w:val="009C2AA8"/>
    <w:rsid w:val="009C2E04"/>
    <w:rsid w:val="009C2F77"/>
    <w:rsid w:val="009C3179"/>
    <w:rsid w:val="009C33EE"/>
    <w:rsid w:val="009C364E"/>
    <w:rsid w:val="009C3692"/>
    <w:rsid w:val="009C37AA"/>
    <w:rsid w:val="009C37EE"/>
    <w:rsid w:val="009C3929"/>
    <w:rsid w:val="009C3A2B"/>
    <w:rsid w:val="009C3B2A"/>
    <w:rsid w:val="009C3B7C"/>
    <w:rsid w:val="009C3BC9"/>
    <w:rsid w:val="009C3BE6"/>
    <w:rsid w:val="009C3CF2"/>
    <w:rsid w:val="009C3CF8"/>
    <w:rsid w:val="009C3DE2"/>
    <w:rsid w:val="009C3E57"/>
    <w:rsid w:val="009C3EA8"/>
    <w:rsid w:val="009C3FA3"/>
    <w:rsid w:val="009C41DF"/>
    <w:rsid w:val="009C43D1"/>
    <w:rsid w:val="009C459F"/>
    <w:rsid w:val="009C4A8D"/>
    <w:rsid w:val="009C4F29"/>
    <w:rsid w:val="009C4FFF"/>
    <w:rsid w:val="009C5063"/>
    <w:rsid w:val="009C5103"/>
    <w:rsid w:val="009C51F8"/>
    <w:rsid w:val="009C551C"/>
    <w:rsid w:val="009C59DA"/>
    <w:rsid w:val="009C5B65"/>
    <w:rsid w:val="009C5D4B"/>
    <w:rsid w:val="009C5D6E"/>
    <w:rsid w:val="009C62A1"/>
    <w:rsid w:val="009C6398"/>
    <w:rsid w:val="009C64C0"/>
    <w:rsid w:val="009C689E"/>
    <w:rsid w:val="009C699C"/>
    <w:rsid w:val="009C6A38"/>
    <w:rsid w:val="009C6B26"/>
    <w:rsid w:val="009C6BFC"/>
    <w:rsid w:val="009C6E60"/>
    <w:rsid w:val="009C7036"/>
    <w:rsid w:val="009C7222"/>
    <w:rsid w:val="009C723B"/>
    <w:rsid w:val="009C72F0"/>
    <w:rsid w:val="009C7334"/>
    <w:rsid w:val="009C73BE"/>
    <w:rsid w:val="009C75A1"/>
    <w:rsid w:val="009C7681"/>
    <w:rsid w:val="009C785E"/>
    <w:rsid w:val="009C7903"/>
    <w:rsid w:val="009C7976"/>
    <w:rsid w:val="009C7FB3"/>
    <w:rsid w:val="009D0077"/>
    <w:rsid w:val="009D020B"/>
    <w:rsid w:val="009D05F1"/>
    <w:rsid w:val="009D08EF"/>
    <w:rsid w:val="009D0905"/>
    <w:rsid w:val="009D0D04"/>
    <w:rsid w:val="009D124D"/>
    <w:rsid w:val="009D15B1"/>
    <w:rsid w:val="009D1929"/>
    <w:rsid w:val="009D19A0"/>
    <w:rsid w:val="009D22C4"/>
    <w:rsid w:val="009D22EE"/>
    <w:rsid w:val="009D2457"/>
    <w:rsid w:val="009D26A0"/>
    <w:rsid w:val="009D2727"/>
    <w:rsid w:val="009D2CC8"/>
    <w:rsid w:val="009D2E6D"/>
    <w:rsid w:val="009D2E81"/>
    <w:rsid w:val="009D302E"/>
    <w:rsid w:val="009D3153"/>
    <w:rsid w:val="009D328A"/>
    <w:rsid w:val="009D3371"/>
    <w:rsid w:val="009D3516"/>
    <w:rsid w:val="009D3536"/>
    <w:rsid w:val="009D36AD"/>
    <w:rsid w:val="009D36FD"/>
    <w:rsid w:val="009D374E"/>
    <w:rsid w:val="009D37F1"/>
    <w:rsid w:val="009D3A63"/>
    <w:rsid w:val="009D3A79"/>
    <w:rsid w:val="009D3BA8"/>
    <w:rsid w:val="009D3BC3"/>
    <w:rsid w:val="009D3E5B"/>
    <w:rsid w:val="009D4292"/>
    <w:rsid w:val="009D42D2"/>
    <w:rsid w:val="009D445B"/>
    <w:rsid w:val="009D4474"/>
    <w:rsid w:val="009D47B7"/>
    <w:rsid w:val="009D4ABE"/>
    <w:rsid w:val="009D4AF7"/>
    <w:rsid w:val="009D4D8D"/>
    <w:rsid w:val="009D512D"/>
    <w:rsid w:val="009D5469"/>
    <w:rsid w:val="009D55F2"/>
    <w:rsid w:val="009D563D"/>
    <w:rsid w:val="009D565F"/>
    <w:rsid w:val="009D5663"/>
    <w:rsid w:val="009D56BF"/>
    <w:rsid w:val="009D59F8"/>
    <w:rsid w:val="009D5C09"/>
    <w:rsid w:val="009D5C8D"/>
    <w:rsid w:val="009D5E3B"/>
    <w:rsid w:val="009D614E"/>
    <w:rsid w:val="009D61EC"/>
    <w:rsid w:val="009D620E"/>
    <w:rsid w:val="009D6270"/>
    <w:rsid w:val="009D634A"/>
    <w:rsid w:val="009D64A4"/>
    <w:rsid w:val="009D64AF"/>
    <w:rsid w:val="009D6527"/>
    <w:rsid w:val="009D6C20"/>
    <w:rsid w:val="009D6CF7"/>
    <w:rsid w:val="009D6CFF"/>
    <w:rsid w:val="009D6E23"/>
    <w:rsid w:val="009D7297"/>
    <w:rsid w:val="009D73A1"/>
    <w:rsid w:val="009D740D"/>
    <w:rsid w:val="009D7558"/>
    <w:rsid w:val="009D7615"/>
    <w:rsid w:val="009D7694"/>
    <w:rsid w:val="009D788C"/>
    <w:rsid w:val="009D7A18"/>
    <w:rsid w:val="009D7A31"/>
    <w:rsid w:val="009D7B0D"/>
    <w:rsid w:val="009D7F9C"/>
    <w:rsid w:val="009D7F9E"/>
    <w:rsid w:val="009D7FAF"/>
    <w:rsid w:val="009E0475"/>
    <w:rsid w:val="009E05CA"/>
    <w:rsid w:val="009E0820"/>
    <w:rsid w:val="009E089F"/>
    <w:rsid w:val="009E0ACC"/>
    <w:rsid w:val="009E0D45"/>
    <w:rsid w:val="009E0DA1"/>
    <w:rsid w:val="009E0F7A"/>
    <w:rsid w:val="009E0F96"/>
    <w:rsid w:val="009E130F"/>
    <w:rsid w:val="009E13E5"/>
    <w:rsid w:val="009E1503"/>
    <w:rsid w:val="009E1583"/>
    <w:rsid w:val="009E1A48"/>
    <w:rsid w:val="009E1AF4"/>
    <w:rsid w:val="009E1D1A"/>
    <w:rsid w:val="009E1DED"/>
    <w:rsid w:val="009E1F0F"/>
    <w:rsid w:val="009E2086"/>
    <w:rsid w:val="009E20A2"/>
    <w:rsid w:val="009E20B3"/>
    <w:rsid w:val="009E21F2"/>
    <w:rsid w:val="009E295A"/>
    <w:rsid w:val="009E2C06"/>
    <w:rsid w:val="009E2C73"/>
    <w:rsid w:val="009E2E01"/>
    <w:rsid w:val="009E2F45"/>
    <w:rsid w:val="009E2FBB"/>
    <w:rsid w:val="009E312A"/>
    <w:rsid w:val="009E3821"/>
    <w:rsid w:val="009E3AA5"/>
    <w:rsid w:val="009E3D49"/>
    <w:rsid w:val="009E3D8D"/>
    <w:rsid w:val="009E3E5B"/>
    <w:rsid w:val="009E3F74"/>
    <w:rsid w:val="009E3F86"/>
    <w:rsid w:val="009E4258"/>
    <w:rsid w:val="009E43CC"/>
    <w:rsid w:val="009E46BA"/>
    <w:rsid w:val="009E4723"/>
    <w:rsid w:val="009E486F"/>
    <w:rsid w:val="009E49BE"/>
    <w:rsid w:val="009E50B9"/>
    <w:rsid w:val="009E513E"/>
    <w:rsid w:val="009E5386"/>
    <w:rsid w:val="009E546C"/>
    <w:rsid w:val="009E5717"/>
    <w:rsid w:val="009E5ABB"/>
    <w:rsid w:val="009E5ADB"/>
    <w:rsid w:val="009E5B16"/>
    <w:rsid w:val="009E5B58"/>
    <w:rsid w:val="009E5CCF"/>
    <w:rsid w:val="009E5D84"/>
    <w:rsid w:val="009E5E57"/>
    <w:rsid w:val="009E6014"/>
    <w:rsid w:val="009E6025"/>
    <w:rsid w:val="009E639A"/>
    <w:rsid w:val="009E64B4"/>
    <w:rsid w:val="009E6691"/>
    <w:rsid w:val="009E6859"/>
    <w:rsid w:val="009E6E46"/>
    <w:rsid w:val="009E6E69"/>
    <w:rsid w:val="009E6F6C"/>
    <w:rsid w:val="009E70A9"/>
    <w:rsid w:val="009E71DF"/>
    <w:rsid w:val="009E748C"/>
    <w:rsid w:val="009E74A3"/>
    <w:rsid w:val="009E7827"/>
    <w:rsid w:val="009E789C"/>
    <w:rsid w:val="009E7D7F"/>
    <w:rsid w:val="009E7F00"/>
    <w:rsid w:val="009EE314"/>
    <w:rsid w:val="009F00F8"/>
    <w:rsid w:val="009F0145"/>
    <w:rsid w:val="009F01BC"/>
    <w:rsid w:val="009F07ED"/>
    <w:rsid w:val="009F0A59"/>
    <w:rsid w:val="009F0EE9"/>
    <w:rsid w:val="009F1390"/>
    <w:rsid w:val="009F1577"/>
    <w:rsid w:val="009F18D1"/>
    <w:rsid w:val="009F1A5C"/>
    <w:rsid w:val="009F1A61"/>
    <w:rsid w:val="009F1B93"/>
    <w:rsid w:val="009F1EA7"/>
    <w:rsid w:val="009F1F61"/>
    <w:rsid w:val="009F1FA4"/>
    <w:rsid w:val="009F2172"/>
    <w:rsid w:val="009F219C"/>
    <w:rsid w:val="009F21C1"/>
    <w:rsid w:val="009F2258"/>
    <w:rsid w:val="009F22C0"/>
    <w:rsid w:val="009F237F"/>
    <w:rsid w:val="009F2642"/>
    <w:rsid w:val="009F2A4D"/>
    <w:rsid w:val="009F2A61"/>
    <w:rsid w:val="009F2CDD"/>
    <w:rsid w:val="009F2F9C"/>
    <w:rsid w:val="009F3085"/>
    <w:rsid w:val="009F336E"/>
    <w:rsid w:val="009F34B2"/>
    <w:rsid w:val="009F36B4"/>
    <w:rsid w:val="009F38B4"/>
    <w:rsid w:val="009F39C3"/>
    <w:rsid w:val="009F3A3C"/>
    <w:rsid w:val="009F3C25"/>
    <w:rsid w:val="009F3D43"/>
    <w:rsid w:val="009F3E2E"/>
    <w:rsid w:val="009F3F0D"/>
    <w:rsid w:val="009F3F69"/>
    <w:rsid w:val="009F3F79"/>
    <w:rsid w:val="009F40AA"/>
    <w:rsid w:val="009F44A5"/>
    <w:rsid w:val="009F475A"/>
    <w:rsid w:val="009F4D80"/>
    <w:rsid w:val="009F4E9E"/>
    <w:rsid w:val="009F4EE4"/>
    <w:rsid w:val="009F4FDD"/>
    <w:rsid w:val="009F537B"/>
    <w:rsid w:val="009F53F9"/>
    <w:rsid w:val="009F554C"/>
    <w:rsid w:val="009F58FE"/>
    <w:rsid w:val="009F5982"/>
    <w:rsid w:val="009F5B3B"/>
    <w:rsid w:val="009F5BFE"/>
    <w:rsid w:val="009F5CF7"/>
    <w:rsid w:val="009F5E64"/>
    <w:rsid w:val="009F5EB1"/>
    <w:rsid w:val="009F60A7"/>
    <w:rsid w:val="009F617A"/>
    <w:rsid w:val="009F65B0"/>
    <w:rsid w:val="009F67E6"/>
    <w:rsid w:val="009F6980"/>
    <w:rsid w:val="009F69C5"/>
    <w:rsid w:val="009F6AF3"/>
    <w:rsid w:val="009F7419"/>
    <w:rsid w:val="009F7876"/>
    <w:rsid w:val="009F78C0"/>
    <w:rsid w:val="009F7992"/>
    <w:rsid w:val="009F7E85"/>
    <w:rsid w:val="00A000D5"/>
    <w:rsid w:val="00A00253"/>
    <w:rsid w:val="00A002E4"/>
    <w:rsid w:val="00A00340"/>
    <w:rsid w:val="00A005E4"/>
    <w:rsid w:val="00A006FA"/>
    <w:rsid w:val="00A00709"/>
    <w:rsid w:val="00A0072C"/>
    <w:rsid w:val="00A00739"/>
    <w:rsid w:val="00A00B6E"/>
    <w:rsid w:val="00A00ED6"/>
    <w:rsid w:val="00A011ED"/>
    <w:rsid w:val="00A01784"/>
    <w:rsid w:val="00A017EC"/>
    <w:rsid w:val="00A01A01"/>
    <w:rsid w:val="00A01BD1"/>
    <w:rsid w:val="00A01C65"/>
    <w:rsid w:val="00A01CB8"/>
    <w:rsid w:val="00A01CB9"/>
    <w:rsid w:val="00A01D3B"/>
    <w:rsid w:val="00A01D6C"/>
    <w:rsid w:val="00A01F0E"/>
    <w:rsid w:val="00A023C4"/>
    <w:rsid w:val="00A024B7"/>
    <w:rsid w:val="00A026EE"/>
    <w:rsid w:val="00A028A7"/>
    <w:rsid w:val="00A02B52"/>
    <w:rsid w:val="00A03082"/>
    <w:rsid w:val="00A03113"/>
    <w:rsid w:val="00A0316E"/>
    <w:rsid w:val="00A033E6"/>
    <w:rsid w:val="00A0340F"/>
    <w:rsid w:val="00A0341D"/>
    <w:rsid w:val="00A03431"/>
    <w:rsid w:val="00A0343E"/>
    <w:rsid w:val="00A03471"/>
    <w:rsid w:val="00A0384D"/>
    <w:rsid w:val="00A0397F"/>
    <w:rsid w:val="00A03A8A"/>
    <w:rsid w:val="00A03C31"/>
    <w:rsid w:val="00A03CC6"/>
    <w:rsid w:val="00A03EB1"/>
    <w:rsid w:val="00A0405F"/>
    <w:rsid w:val="00A04132"/>
    <w:rsid w:val="00A04640"/>
    <w:rsid w:val="00A04939"/>
    <w:rsid w:val="00A04B59"/>
    <w:rsid w:val="00A04D33"/>
    <w:rsid w:val="00A04E6E"/>
    <w:rsid w:val="00A05040"/>
    <w:rsid w:val="00A050BD"/>
    <w:rsid w:val="00A0542D"/>
    <w:rsid w:val="00A0599F"/>
    <w:rsid w:val="00A05B8E"/>
    <w:rsid w:val="00A05C15"/>
    <w:rsid w:val="00A05C73"/>
    <w:rsid w:val="00A05CCD"/>
    <w:rsid w:val="00A05DEF"/>
    <w:rsid w:val="00A05ECF"/>
    <w:rsid w:val="00A06416"/>
    <w:rsid w:val="00A06565"/>
    <w:rsid w:val="00A065DB"/>
    <w:rsid w:val="00A065E4"/>
    <w:rsid w:val="00A06777"/>
    <w:rsid w:val="00A06A3D"/>
    <w:rsid w:val="00A06CFF"/>
    <w:rsid w:val="00A06E2B"/>
    <w:rsid w:val="00A06E74"/>
    <w:rsid w:val="00A06EFA"/>
    <w:rsid w:val="00A06F7D"/>
    <w:rsid w:val="00A0723A"/>
    <w:rsid w:val="00A07620"/>
    <w:rsid w:val="00A07627"/>
    <w:rsid w:val="00A0768A"/>
    <w:rsid w:val="00A07DDF"/>
    <w:rsid w:val="00A10183"/>
    <w:rsid w:val="00A102DB"/>
    <w:rsid w:val="00A1060E"/>
    <w:rsid w:val="00A10A0B"/>
    <w:rsid w:val="00A10A8F"/>
    <w:rsid w:val="00A10ADC"/>
    <w:rsid w:val="00A1113B"/>
    <w:rsid w:val="00A11C43"/>
    <w:rsid w:val="00A11C4E"/>
    <w:rsid w:val="00A11E1B"/>
    <w:rsid w:val="00A12056"/>
    <w:rsid w:val="00A12090"/>
    <w:rsid w:val="00A129D4"/>
    <w:rsid w:val="00A12D66"/>
    <w:rsid w:val="00A12D74"/>
    <w:rsid w:val="00A13202"/>
    <w:rsid w:val="00A1331A"/>
    <w:rsid w:val="00A13385"/>
    <w:rsid w:val="00A13431"/>
    <w:rsid w:val="00A13801"/>
    <w:rsid w:val="00A13A53"/>
    <w:rsid w:val="00A13AD4"/>
    <w:rsid w:val="00A13B75"/>
    <w:rsid w:val="00A13C1C"/>
    <w:rsid w:val="00A13E27"/>
    <w:rsid w:val="00A140F9"/>
    <w:rsid w:val="00A142D2"/>
    <w:rsid w:val="00A142DA"/>
    <w:rsid w:val="00A145A2"/>
    <w:rsid w:val="00A146E8"/>
    <w:rsid w:val="00A1494D"/>
    <w:rsid w:val="00A14E21"/>
    <w:rsid w:val="00A14E72"/>
    <w:rsid w:val="00A14FD2"/>
    <w:rsid w:val="00A1504C"/>
    <w:rsid w:val="00A1521F"/>
    <w:rsid w:val="00A152F1"/>
    <w:rsid w:val="00A157F2"/>
    <w:rsid w:val="00A1581B"/>
    <w:rsid w:val="00A158A8"/>
    <w:rsid w:val="00A15D79"/>
    <w:rsid w:val="00A15DB5"/>
    <w:rsid w:val="00A161B7"/>
    <w:rsid w:val="00A16496"/>
    <w:rsid w:val="00A164C7"/>
    <w:rsid w:val="00A1692E"/>
    <w:rsid w:val="00A169E5"/>
    <w:rsid w:val="00A16ADF"/>
    <w:rsid w:val="00A16EDC"/>
    <w:rsid w:val="00A16FB2"/>
    <w:rsid w:val="00A170CA"/>
    <w:rsid w:val="00A170DA"/>
    <w:rsid w:val="00A17215"/>
    <w:rsid w:val="00A1722B"/>
    <w:rsid w:val="00A17300"/>
    <w:rsid w:val="00A17338"/>
    <w:rsid w:val="00A17348"/>
    <w:rsid w:val="00A1739B"/>
    <w:rsid w:val="00A1754C"/>
    <w:rsid w:val="00A177A3"/>
    <w:rsid w:val="00A17818"/>
    <w:rsid w:val="00A178A3"/>
    <w:rsid w:val="00A17A2D"/>
    <w:rsid w:val="00A17C9B"/>
    <w:rsid w:val="00A17DA6"/>
    <w:rsid w:val="00A17DBB"/>
    <w:rsid w:val="00A20628"/>
    <w:rsid w:val="00A2068E"/>
    <w:rsid w:val="00A206E9"/>
    <w:rsid w:val="00A20777"/>
    <w:rsid w:val="00A20AFC"/>
    <w:rsid w:val="00A20DFB"/>
    <w:rsid w:val="00A20E19"/>
    <w:rsid w:val="00A21270"/>
    <w:rsid w:val="00A215D6"/>
    <w:rsid w:val="00A2162B"/>
    <w:rsid w:val="00A216F2"/>
    <w:rsid w:val="00A217E4"/>
    <w:rsid w:val="00A21892"/>
    <w:rsid w:val="00A21B29"/>
    <w:rsid w:val="00A21FB7"/>
    <w:rsid w:val="00A22048"/>
    <w:rsid w:val="00A2207A"/>
    <w:rsid w:val="00A22200"/>
    <w:rsid w:val="00A22327"/>
    <w:rsid w:val="00A22721"/>
    <w:rsid w:val="00A228B5"/>
    <w:rsid w:val="00A22ACD"/>
    <w:rsid w:val="00A22B05"/>
    <w:rsid w:val="00A230B1"/>
    <w:rsid w:val="00A23156"/>
    <w:rsid w:val="00A232A0"/>
    <w:rsid w:val="00A2342D"/>
    <w:rsid w:val="00A234C8"/>
    <w:rsid w:val="00A23580"/>
    <w:rsid w:val="00A2360D"/>
    <w:rsid w:val="00A23A01"/>
    <w:rsid w:val="00A23B22"/>
    <w:rsid w:val="00A23D11"/>
    <w:rsid w:val="00A23F35"/>
    <w:rsid w:val="00A241F9"/>
    <w:rsid w:val="00A24518"/>
    <w:rsid w:val="00A24579"/>
    <w:rsid w:val="00A2475C"/>
    <w:rsid w:val="00A24839"/>
    <w:rsid w:val="00A24870"/>
    <w:rsid w:val="00A24993"/>
    <w:rsid w:val="00A24B65"/>
    <w:rsid w:val="00A24C93"/>
    <w:rsid w:val="00A24CE1"/>
    <w:rsid w:val="00A24D36"/>
    <w:rsid w:val="00A24D51"/>
    <w:rsid w:val="00A24FA5"/>
    <w:rsid w:val="00A251FA"/>
    <w:rsid w:val="00A25225"/>
    <w:rsid w:val="00A25AF7"/>
    <w:rsid w:val="00A25C55"/>
    <w:rsid w:val="00A2628F"/>
    <w:rsid w:val="00A2658D"/>
    <w:rsid w:val="00A26806"/>
    <w:rsid w:val="00A268F0"/>
    <w:rsid w:val="00A26C26"/>
    <w:rsid w:val="00A26E8B"/>
    <w:rsid w:val="00A26F82"/>
    <w:rsid w:val="00A2704D"/>
    <w:rsid w:val="00A27102"/>
    <w:rsid w:val="00A27561"/>
    <w:rsid w:val="00A275FF"/>
    <w:rsid w:val="00A2783E"/>
    <w:rsid w:val="00A27867"/>
    <w:rsid w:val="00A27B79"/>
    <w:rsid w:val="00A27E83"/>
    <w:rsid w:val="00A27FC0"/>
    <w:rsid w:val="00A27FF0"/>
    <w:rsid w:val="00A302D1"/>
    <w:rsid w:val="00A302E2"/>
    <w:rsid w:val="00A30499"/>
    <w:rsid w:val="00A30692"/>
    <w:rsid w:val="00A3073B"/>
    <w:rsid w:val="00A307D1"/>
    <w:rsid w:val="00A30F5D"/>
    <w:rsid w:val="00A31039"/>
    <w:rsid w:val="00A31133"/>
    <w:rsid w:val="00A31292"/>
    <w:rsid w:val="00A31577"/>
    <w:rsid w:val="00A3164A"/>
    <w:rsid w:val="00A31740"/>
    <w:rsid w:val="00A31AE4"/>
    <w:rsid w:val="00A31D7C"/>
    <w:rsid w:val="00A3219B"/>
    <w:rsid w:val="00A322C8"/>
    <w:rsid w:val="00A32713"/>
    <w:rsid w:val="00A32733"/>
    <w:rsid w:val="00A3277A"/>
    <w:rsid w:val="00A3278C"/>
    <w:rsid w:val="00A32AE0"/>
    <w:rsid w:val="00A32E45"/>
    <w:rsid w:val="00A33100"/>
    <w:rsid w:val="00A3312B"/>
    <w:rsid w:val="00A33616"/>
    <w:rsid w:val="00A33774"/>
    <w:rsid w:val="00A339B0"/>
    <w:rsid w:val="00A33A6B"/>
    <w:rsid w:val="00A33CA2"/>
    <w:rsid w:val="00A33D88"/>
    <w:rsid w:val="00A33EDC"/>
    <w:rsid w:val="00A33FF0"/>
    <w:rsid w:val="00A34052"/>
    <w:rsid w:val="00A34084"/>
    <w:rsid w:val="00A341A7"/>
    <w:rsid w:val="00A3423E"/>
    <w:rsid w:val="00A343C5"/>
    <w:rsid w:val="00A344C6"/>
    <w:rsid w:val="00A345D2"/>
    <w:rsid w:val="00A34604"/>
    <w:rsid w:val="00A346B7"/>
    <w:rsid w:val="00A348FA"/>
    <w:rsid w:val="00A34C63"/>
    <w:rsid w:val="00A34F0C"/>
    <w:rsid w:val="00A34FDF"/>
    <w:rsid w:val="00A3501F"/>
    <w:rsid w:val="00A3514F"/>
    <w:rsid w:val="00A35165"/>
    <w:rsid w:val="00A351B7"/>
    <w:rsid w:val="00A353BE"/>
    <w:rsid w:val="00A356FE"/>
    <w:rsid w:val="00A3570A"/>
    <w:rsid w:val="00A35AE0"/>
    <w:rsid w:val="00A35B4C"/>
    <w:rsid w:val="00A35BED"/>
    <w:rsid w:val="00A35EA9"/>
    <w:rsid w:val="00A35EB6"/>
    <w:rsid w:val="00A35FE8"/>
    <w:rsid w:val="00A3612F"/>
    <w:rsid w:val="00A361DC"/>
    <w:rsid w:val="00A3620E"/>
    <w:rsid w:val="00A36AC7"/>
    <w:rsid w:val="00A36C9E"/>
    <w:rsid w:val="00A36D3C"/>
    <w:rsid w:val="00A36FC1"/>
    <w:rsid w:val="00A37159"/>
    <w:rsid w:val="00A37200"/>
    <w:rsid w:val="00A373D2"/>
    <w:rsid w:val="00A373F0"/>
    <w:rsid w:val="00A374C0"/>
    <w:rsid w:val="00A37962"/>
    <w:rsid w:val="00A37B0E"/>
    <w:rsid w:val="00A37C25"/>
    <w:rsid w:val="00A4006E"/>
    <w:rsid w:val="00A4016C"/>
    <w:rsid w:val="00A40275"/>
    <w:rsid w:val="00A403F2"/>
    <w:rsid w:val="00A404B4"/>
    <w:rsid w:val="00A404EE"/>
    <w:rsid w:val="00A40807"/>
    <w:rsid w:val="00A408E1"/>
    <w:rsid w:val="00A409AF"/>
    <w:rsid w:val="00A409B7"/>
    <w:rsid w:val="00A40CB8"/>
    <w:rsid w:val="00A40CC2"/>
    <w:rsid w:val="00A40EA6"/>
    <w:rsid w:val="00A4103A"/>
    <w:rsid w:val="00A41072"/>
    <w:rsid w:val="00A41154"/>
    <w:rsid w:val="00A413E1"/>
    <w:rsid w:val="00A414FA"/>
    <w:rsid w:val="00A415B7"/>
    <w:rsid w:val="00A416BA"/>
    <w:rsid w:val="00A417C9"/>
    <w:rsid w:val="00A4184C"/>
    <w:rsid w:val="00A41D34"/>
    <w:rsid w:val="00A41EAB"/>
    <w:rsid w:val="00A4217D"/>
    <w:rsid w:val="00A42696"/>
    <w:rsid w:val="00A428DD"/>
    <w:rsid w:val="00A42E8C"/>
    <w:rsid w:val="00A42F0D"/>
    <w:rsid w:val="00A431A5"/>
    <w:rsid w:val="00A431F2"/>
    <w:rsid w:val="00A432C5"/>
    <w:rsid w:val="00A4346D"/>
    <w:rsid w:val="00A43573"/>
    <w:rsid w:val="00A43662"/>
    <w:rsid w:val="00A43688"/>
    <w:rsid w:val="00A436AA"/>
    <w:rsid w:val="00A43ABB"/>
    <w:rsid w:val="00A43D02"/>
    <w:rsid w:val="00A43D66"/>
    <w:rsid w:val="00A4443D"/>
    <w:rsid w:val="00A444E9"/>
    <w:rsid w:val="00A4453A"/>
    <w:rsid w:val="00A4456C"/>
    <w:rsid w:val="00A44659"/>
    <w:rsid w:val="00A446D7"/>
    <w:rsid w:val="00A44742"/>
    <w:rsid w:val="00A44A22"/>
    <w:rsid w:val="00A44D04"/>
    <w:rsid w:val="00A44E74"/>
    <w:rsid w:val="00A45157"/>
    <w:rsid w:val="00A451D8"/>
    <w:rsid w:val="00A45380"/>
    <w:rsid w:val="00A45670"/>
    <w:rsid w:val="00A456DF"/>
    <w:rsid w:val="00A45836"/>
    <w:rsid w:val="00A45A94"/>
    <w:rsid w:val="00A45B41"/>
    <w:rsid w:val="00A45E36"/>
    <w:rsid w:val="00A45E84"/>
    <w:rsid w:val="00A461C2"/>
    <w:rsid w:val="00A46469"/>
    <w:rsid w:val="00A465C3"/>
    <w:rsid w:val="00A466C4"/>
    <w:rsid w:val="00A468FD"/>
    <w:rsid w:val="00A46A2B"/>
    <w:rsid w:val="00A46A6F"/>
    <w:rsid w:val="00A46B27"/>
    <w:rsid w:val="00A46D29"/>
    <w:rsid w:val="00A46DD3"/>
    <w:rsid w:val="00A46FB6"/>
    <w:rsid w:val="00A47159"/>
    <w:rsid w:val="00A47293"/>
    <w:rsid w:val="00A472B1"/>
    <w:rsid w:val="00A473CE"/>
    <w:rsid w:val="00A47AA1"/>
    <w:rsid w:val="00A47E40"/>
    <w:rsid w:val="00A50206"/>
    <w:rsid w:val="00A50265"/>
    <w:rsid w:val="00A50397"/>
    <w:rsid w:val="00A503AF"/>
    <w:rsid w:val="00A506BC"/>
    <w:rsid w:val="00A50789"/>
    <w:rsid w:val="00A507E5"/>
    <w:rsid w:val="00A5081B"/>
    <w:rsid w:val="00A509AA"/>
    <w:rsid w:val="00A509AB"/>
    <w:rsid w:val="00A509FD"/>
    <w:rsid w:val="00A50D17"/>
    <w:rsid w:val="00A50DBE"/>
    <w:rsid w:val="00A50E63"/>
    <w:rsid w:val="00A5120E"/>
    <w:rsid w:val="00A515C4"/>
    <w:rsid w:val="00A51729"/>
    <w:rsid w:val="00A51AAC"/>
    <w:rsid w:val="00A51B02"/>
    <w:rsid w:val="00A51F74"/>
    <w:rsid w:val="00A51F89"/>
    <w:rsid w:val="00A5211B"/>
    <w:rsid w:val="00A5218B"/>
    <w:rsid w:val="00A521AE"/>
    <w:rsid w:val="00A522EB"/>
    <w:rsid w:val="00A52379"/>
    <w:rsid w:val="00A52406"/>
    <w:rsid w:val="00A528E0"/>
    <w:rsid w:val="00A52A4E"/>
    <w:rsid w:val="00A52A79"/>
    <w:rsid w:val="00A52A81"/>
    <w:rsid w:val="00A52D91"/>
    <w:rsid w:val="00A52DDB"/>
    <w:rsid w:val="00A53002"/>
    <w:rsid w:val="00A53021"/>
    <w:rsid w:val="00A530DC"/>
    <w:rsid w:val="00A531A2"/>
    <w:rsid w:val="00A53291"/>
    <w:rsid w:val="00A535C9"/>
    <w:rsid w:val="00A5391F"/>
    <w:rsid w:val="00A539A8"/>
    <w:rsid w:val="00A539F0"/>
    <w:rsid w:val="00A53A33"/>
    <w:rsid w:val="00A545A7"/>
    <w:rsid w:val="00A546D2"/>
    <w:rsid w:val="00A5518B"/>
    <w:rsid w:val="00A55246"/>
    <w:rsid w:val="00A55283"/>
    <w:rsid w:val="00A553E9"/>
    <w:rsid w:val="00A555B2"/>
    <w:rsid w:val="00A5583A"/>
    <w:rsid w:val="00A55A9A"/>
    <w:rsid w:val="00A55B40"/>
    <w:rsid w:val="00A55F03"/>
    <w:rsid w:val="00A55FAC"/>
    <w:rsid w:val="00A564C7"/>
    <w:rsid w:val="00A56B7D"/>
    <w:rsid w:val="00A56C9E"/>
    <w:rsid w:val="00A56D9A"/>
    <w:rsid w:val="00A56E2F"/>
    <w:rsid w:val="00A56F25"/>
    <w:rsid w:val="00A57014"/>
    <w:rsid w:val="00A570C5"/>
    <w:rsid w:val="00A57161"/>
    <w:rsid w:val="00A57359"/>
    <w:rsid w:val="00A574CB"/>
    <w:rsid w:val="00A57636"/>
    <w:rsid w:val="00A57D92"/>
    <w:rsid w:val="00A601AF"/>
    <w:rsid w:val="00A602F5"/>
    <w:rsid w:val="00A60372"/>
    <w:rsid w:val="00A6041C"/>
    <w:rsid w:val="00A6060B"/>
    <w:rsid w:val="00A6066C"/>
    <w:rsid w:val="00A6069F"/>
    <w:rsid w:val="00A60BDB"/>
    <w:rsid w:val="00A60D10"/>
    <w:rsid w:val="00A61307"/>
    <w:rsid w:val="00A616E3"/>
    <w:rsid w:val="00A61AA1"/>
    <w:rsid w:val="00A61CD9"/>
    <w:rsid w:val="00A61D6E"/>
    <w:rsid w:val="00A61E41"/>
    <w:rsid w:val="00A61EAE"/>
    <w:rsid w:val="00A61F8D"/>
    <w:rsid w:val="00A61FD1"/>
    <w:rsid w:val="00A6201E"/>
    <w:rsid w:val="00A6224F"/>
    <w:rsid w:val="00A62BE2"/>
    <w:rsid w:val="00A62CB3"/>
    <w:rsid w:val="00A62D3C"/>
    <w:rsid w:val="00A62EA3"/>
    <w:rsid w:val="00A63502"/>
    <w:rsid w:val="00A636FA"/>
    <w:rsid w:val="00A63729"/>
    <w:rsid w:val="00A637DC"/>
    <w:rsid w:val="00A63BFA"/>
    <w:rsid w:val="00A63D9F"/>
    <w:rsid w:val="00A63EFB"/>
    <w:rsid w:val="00A63FE4"/>
    <w:rsid w:val="00A6426C"/>
    <w:rsid w:val="00A642D4"/>
    <w:rsid w:val="00A6430D"/>
    <w:rsid w:val="00A6444E"/>
    <w:rsid w:val="00A644CA"/>
    <w:rsid w:val="00A6469A"/>
    <w:rsid w:val="00A6479E"/>
    <w:rsid w:val="00A64AEE"/>
    <w:rsid w:val="00A650B1"/>
    <w:rsid w:val="00A650FD"/>
    <w:rsid w:val="00A651CA"/>
    <w:rsid w:val="00A65226"/>
    <w:rsid w:val="00A657A8"/>
    <w:rsid w:val="00A6595E"/>
    <w:rsid w:val="00A65A54"/>
    <w:rsid w:val="00A65A6D"/>
    <w:rsid w:val="00A65CF5"/>
    <w:rsid w:val="00A65DE0"/>
    <w:rsid w:val="00A65EFB"/>
    <w:rsid w:val="00A66356"/>
    <w:rsid w:val="00A66460"/>
    <w:rsid w:val="00A665C2"/>
    <w:rsid w:val="00A66868"/>
    <w:rsid w:val="00A668AC"/>
    <w:rsid w:val="00A66A27"/>
    <w:rsid w:val="00A66E5E"/>
    <w:rsid w:val="00A67025"/>
    <w:rsid w:val="00A67053"/>
    <w:rsid w:val="00A67060"/>
    <w:rsid w:val="00A670D6"/>
    <w:rsid w:val="00A670F4"/>
    <w:rsid w:val="00A6723D"/>
    <w:rsid w:val="00A67316"/>
    <w:rsid w:val="00A67455"/>
    <w:rsid w:val="00A674E2"/>
    <w:rsid w:val="00A678C8"/>
    <w:rsid w:val="00A678DA"/>
    <w:rsid w:val="00A67AFF"/>
    <w:rsid w:val="00A67B13"/>
    <w:rsid w:val="00A67C7E"/>
    <w:rsid w:val="00A67D0C"/>
    <w:rsid w:val="00A67DD4"/>
    <w:rsid w:val="00A70005"/>
    <w:rsid w:val="00A70026"/>
    <w:rsid w:val="00A703E0"/>
    <w:rsid w:val="00A70BED"/>
    <w:rsid w:val="00A7109A"/>
    <w:rsid w:val="00A710B1"/>
    <w:rsid w:val="00A714D3"/>
    <w:rsid w:val="00A71559"/>
    <w:rsid w:val="00A7155C"/>
    <w:rsid w:val="00A71790"/>
    <w:rsid w:val="00A7179C"/>
    <w:rsid w:val="00A717B7"/>
    <w:rsid w:val="00A71CA2"/>
    <w:rsid w:val="00A71D6A"/>
    <w:rsid w:val="00A71E34"/>
    <w:rsid w:val="00A72019"/>
    <w:rsid w:val="00A722D2"/>
    <w:rsid w:val="00A72921"/>
    <w:rsid w:val="00A729D7"/>
    <w:rsid w:val="00A72C6E"/>
    <w:rsid w:val="00A72CFB"/>
    <w:rsid w:val="00A72D09"/>
    <w:rsid w:val="00A72D50"/>
    <w:rsid w:val="00A72E7B"/>
    <w:rsid w:val="00A734AD"/>
    <w:rsid w:val="00A734AE"/>
    <w:rsid w:val="00A73618"/>
    <w:rsid w:val="00A736BC"/>
    <w:rsid w:val="00A738CE"/>
    <w:rsid w:val="00A73912"/>
    <w:rsid w:val="00A73AE2"/>
    <w:rsid w:val="00A73B30"/>
    <w:rsid w:val="00A73B83"/>
    <w:rsid w:val="00A740FC"/>
    <w:rsid w:val="00A74375"/>
    <w:rsid w:val="00A74394"/>
    <w:rsid w:val="00A7488D"/>
    <w:rsid w:val="00A74AA0"/>
    <w:rsid w:val="00A74B57"/>
    <w:rsid w:val="00A74E4A"/>
    <w:rsid w:val="00A74EC1"/>
    <w:rsid w:val="00A75094"/>
    <w:rsid w:val="00A75471"/>
    <w:rsid w:val="00A75A9E"/>
    <w:rsid w:val="00A75AF2"/>
    <w:rsid w:val="00A75C0D"/>
    <w:rsid w:val="00A75EDE"/>
    <w:rsid w:val="00A75EF6"/>
    <w:rsid w:val="00A75F76"/>
    <w:rsid w:val="00A7600F"/>
    <w:rsid w:val="00A76068"/>
    <w:rsid w:val="00A760BB"/>
    <w:rsid w:val="00A761D8"/>
    <w:rsid w:val="00A763C4"/>
    <w:rsid w:val="00A76584"/>
    <w:rsid w:val="00A7662D"/>
    <w:rsid w:val="00A76666"/>
    <w:rsid w:val="00A766A8"/>
    <w:rsid w:val="00A76821"/>
    <w:rsid w:val="00A76AAE"/>
    <w:rsid w:val="00A76B5F"/>
    <w:rsid w:val="00A76C4B"/>
    <w:rsid w:val="00A76E76"/>
    <w:rsid w:val="00A76EA5"/>
    <w:rsid w:val="00A7702C"/>
    <w:rsid w:val="00A77077"/>
    <w:rsid w:val="00A770C3"/>
    <w:rsid w:val="00A770F2"/>
    <w:rsid w:val="00A77159"/>
    <w:rsid w:val="00A77356"/>
    <w:rsid w:val="00A7738E"/>
    <w:rsid w:val="00A7748F"/>
    <w:rsid w:val="00A774AE"/>
    <w:rsid w:val="00A77561"/>
    <w:rsid w:val="00A776CF"/>
    <w:rsid w:val="00A7772D"/>
    <w:rsid w:val="00A779F7"/>
    <w:rsid w:val="00A77B21"/>
    <w:rsid w:val="00A77DFF"/>
    <w:rsid w:val="00A77E52"/>
    <w:rsid w:val="00A77FF7"/>
    <w:rsid w:val="00A80146"/>
    <w:rsid w:val="00A803CD"/>
    <w:rsid w:val="00A80476"/>
    <w:rsid w:val="00A804DF"/>
    <w:rsid w:val="00A80799"/>
    <w:rsid w:val="00A80887"/>
    <w:rsid w:val="00A80911"/>
    <w:rsid w:val="00A809EE"/>
    <w:rsid w:val="00A80B54"/>
    <w:rsid w:val="00A8137A"/>
    <w:rsid w:val="00A814B6"/>
    <w:rsid w:val="00A816F9"/>
    <w:rsid w:val="00A81832"/>
    <w:rsid w:val="00A818DC"/>
    <w:rsid w:val="00A81B2E"/>
    <w:rsid w:val="00A81C07"/>
    <w:rsid w:val="00A81E75"/>
    <w:rsid w:val="00A81EFF"/>
    <w:rsid w:val="00A821EA"/>
    <w:rsid w:val="00A82292"/>
    <w:rsid w:val="00A823D8"/>
    <w:rsid w:val="00A82951"/>
    <w:rsid w:val="00A82A0D"/>
    <w:rsid w:val="00A82B5E"/>
    <w:rsid w:val="00A82C4B"/>
    <w:rsid w:val="00A82D17"/>
    <w:rsid w:val="00A82F11"/>
    <w:rsid w:val="00A83093"/>
    <w:rsid w:val="00A831DE"/>
    <w:rsid w:val="00A8324D"/>
    <w:rsid w:val="00A832E0"/>
    <w:rsid w:val="00A832EB"/>
    <w:rsid w:val="00A83344"/>
    <w:rsid w:val="00A83381"/>
    <w:rsid w:val="00A83425"/>
    <w:rsid w:val="00A83EBC"/>
    <w:rsid w:val="00A8412F"/>
    <w:rsid w:val="00A8437F"/>
    <w:rsid w:val="00A844FD"/>
    <w:rsid w:val="00A848C4"/>
    <w:rsid w:val="00A848EB"/>
    <w:rsid w:val="00A84A0D"/>
    <w:rsid w:val="00A84A24"/>
    <w:rsid w:val="00A84A69"/>
    <w:rsid w:val="00A84BC2"/>
    <w:rsid w:val="00A84DD5"/>
    <w:rsid w:val="00A84F40"/>
    <w:rsid w:val="00A8518A"/>
    <w:rsid w:val="00A851BA"/>
    <w:rsid w:val="00A851E3"/>
    <w:rsid w:val="00A8523D"/>
    <w:rsid w:val="00A8539D"/>
    <w:rsid w:val="00A856F9"/>
    <w:rsid w:val="00A85722"/>
    <w:rsid w:val="00A8577E"/>
    <w:rsid w:val="00A85D38"/>
    <w:rsid w:val="00A85F2C"/>
    <w:rsid w:val="00A85F73"/>
    <w:rsid w:val="00A86006"/>
    <w:rsid w:val="00A8639A"/>
    <w:rsid w:val="00A86907"/>
    <w:rsid w:val="00A86B86"/>
    <w:rsid w:val="00A86C86"/>
    <w:rsid w:val="00A86DCD"/>
    <w:rsid w:val="00A86EC9"/>
    <w:rsid w:val="00A8746E"/>
    <w:rsid w:val="00A875AF"/>
    <w:rsid w:val="00A878F7"/>
    <w:rsid w:val="00A87E4A"/>
    <w:rsid w:val="00A87F67"/>
    <w:rsid w:val="00A900F1"/>
    <w:rsid w:val="00A90216"/>
    <w:rsid w:val="00A903A4"/>
    <w:rsid w:val="00A905BB"/>
    <w:rsid w:val="00A90745"/>
    <w:rsid w:val="00A9079A"/>
    <w:rsid w:val="00A907BF"/>
    <w:rsid w:val="00A9094A"/>
    <w:rsid w:val="00A90999"/>
    <w:rsid w:val="00A90B94"/>
    <w:rsid w:val="00A91102"/>
    <w:rsid w:val="00A9115F"/>
    <w:rsid w:val="00A91531"/>
    <w:rsid w:val="00A9196D"/>
    <w:rsid w:val="00A91F8B"/>
    <w:rsid w:val="00A9214E"/>
    <w:rsid w:val="00A923C1"/>
    <w:rsid w:val="00A92495"/>
    <w:rsid w:val="00A92900"/>
    <w:rsid w:val="00A92A60"/>
    <w:rsid w:val="00A92A8B"/>
    <w:rsid w:val="00A92B1F"/>
    <w:rsid w:val="00A92BF0"/>
    <w:rsid w:val="00A92E00"/>
    <w:rsid w:val="00A92F3B"/>
    <w:rsid w:val="00A930F9"/>
    <w:rsid w:val="00A931A4"/>
    <w:rsid w:val="00A93347"/>
    <w:rsid w:val="00A93388"/>
    <w:rsid w:val="00A933CC"/>
    <w:rsid w:val="00A935E9"/>
    <w:rsid w:val="00A93605"/>
    <w:rsid w:val="00A93B3A"/>
    <w:rsid w:val="00A93B4F"/>
    <w:rsid w:val="00A93C67"/>
    <w:rsid w:val="00A93CB3"/>
    <w:rsid w:val="00A93EA5"/>
    <w:rsid w:val="00A93EE6"/>
    <w:rsid w:val="00A93F1D"/>
    <w:rsid w:val="00A9409F"/>
    <w:rsid w:val="00A940C3"/>
    <w:rsid w:val="00A94154"/>
    <w:rsid w:val="00A94455"/>
    <w:rsid w:val="00A945C9"/>
    <w:rsid w:val="00A9463A"/>
    <w:rsid w:val="00A94928"/>
    <w:rsid w:val="00A94ACF"/>
    <w:rsid w:val="00A94B9D"/>
    <w:rsid w:val="00A94F14"/>
    <w:rsid w:val="00A9508A"/>
    <w:rsid w:val="00A9537A"/>
    <w:rsid w:val="00A95387"/>
    <w:rsid w:val="00A95527"/>
    <w:rsid w:val="00A95650"/>
    <w:rsid w:val="00A95E58"/>
    <w:rsid w:val="00A95F6F"/>
    <w:rsid w:val="00A960A7"/>
    <w:rsid w:val="00A961A2"/>
    <w:rsid w:val="00A96819"/>
    <w:rsid w:val="00A9682E"/>
    <w:rsid w:val="00A969E8"/>
    <w:rsid w:val="00A96A46"/>
    <w:rsid w:val="00A96AA4"/>
    <w:rsid w:val="00A96B26"/>
    <w:rsid w:val="00A96BCC"/>
    <w:rsid w:val="00A96BE2"/>
    <w:rsid w:val="00A96C4B"/>
    <w:rsid w:val="00A96C75"/>
    <w:rsid w:val="00A96CC5"/>
    <w:rsid w:val="00A96E74"/>
    <w:rsid w:val="00A970F7"/>
    <w:rsid w:val="00A9717D"/>
    <w:rsid w:val="00A9740B"/>
    <w:rsid w:val="00A974CF"/>
    <w:rsid w:val="00A97882"/>
    <w:rsid w:val="00A97AA4"/>
    <w:rsid w:val="00AA0062"/>
    <w:rsid w:val="00AA012D"/>
    <w:rsid w:val="00AA027A"/>
    <w:rsid w:val="00AA02B8"/>
    <w:rsid w:val="00AA0381"/>
    <w:rsid w:val="00AA0469"/>
    <w:rsid w:val="00AA04F4"/>
    <w:rsid w:val="00AA0632"/>
    <w:rsid w:val="00AA0818"/>
    <w:rsid w:val="00AA094D"/>
    <w:rsid w:val="00AA0C7B"/>
    <w:rsid w:val="00AA0CED"/>
    <w:rsid w:val="00AA0F31"/>
    <w:rsid w:val="00AA10B3"/>
    <w:rsid w:val="00AA1116"/>
    <w:rsid w:val="00AA11C8"/>
    <w:rsid w:val="00AA12D5"/>
    <w:rsid w:val="00AA130D"/>
    <w:rsid w:val="00AA17D6"/>
    <w:rsid w:val="00AA1874"/>
    <w:rsid w:val="00AA196E"/>
    <w:rsid w:val="00AA1B3B"/>
    <w:rsid w:val="00AA1BE6"/>
    <w:rsid w:val="00AA1F05"/>
    <w:rsid w:val="00AA2028"/>
    <w:rsid w:val="00AA219F"/>
    <w:rsid w:val="00AA2615"/>
    <w:rsid w:val="00AA2672"/>
    <w:rsid w:val="00AA2B19"/>
    <w:rsid w:val="00AA2F92"/>
    <w:rsid w:val="00AA30B4"/>
    <w:rsid w:val="00AA32B6"/>
    <w:rsid w:val="00AA335F"/>
    <w:rsid w:val="00AA3500"/>
    <w:rsid w:val="00AA3571"/>
    <w:rsid w:val="00AA359E"/>
    <w:rsid w:val="00AA361B"/>
    <w:rsid w:val="00AA364B"/>
    <w:rsid w:val="00AA37C3"/>
    <w:rsid w:val="00AA3A71"/>
    <w:rsid w:val="00AA3B18"/>
    <w:rsid w:val="00AA3E23"/>
    <w:rsid w:val="00AA41AF"/>
    <w:rsid w:val="00AA42E0"/>
    <w:rsid w:val="00AA44EC"/>
    <w:rsid w:val="00AA4641"/>
    <w:rsid w:val="00AA477E"/>
    <w:rsid w:val="00AA4867"/>
    <w:rsid w:val="00AA4CD1"/>
    <w:rsid w:val="00AA4FFA"/>
    <w:rsid w:val="00AA561B"/>
    <w:rsid w:val="00AA57FC"/>
    <w:rsid w:val="00AA58AF"/>
    <w:rsid w:val="00AA5928"/>
    <w:rsid w:val="00AA59C9"/>
    <w:rsid w:val="00AA59E4"/>
    <w:rsid w:val="00AA5B9F"/>
    <w:rsid w:val="00AA5BCB"/>
    <w:rsid w:val="00AA5D36"/>
    <w:rsid w:val="00AA6231"/>
    <w:rsid w:val="00AA6274"/>
    <w:rsid w:val="00AA628B"/>
    <w:rsid w:val="00AA63F3"/>
    <w:rsid w:val="00AA6466"/>
    <w:rsid w:val="00AA655D"/>
    <w:rsid w:val="00AA663B"/>
    <w:rsid w:val="00AA6773"/>
    <w:rsid w:val="00AA68C7"/>
    <w:rsid w:val="00AA6926"/>
    <w:rsid w:val="00AA6BFB"/>
    <w:rsid w:val="00AA711B"/>
    <w:rsid w:val="00AA715B"/>
    <w:rsid w:val="00AA71A8"/>
    <w:rsid w:val="00AA71ED"/>
    <w:rsid w:val="00AA747E"/>
    <w:rsid w:val="00AA7481"/>
    <w:rsid w:val="00AA75DA"/>
    <w:rsid w:val="00AA76FD"/>
    <w:rsid w:val="00AA7AFA"/>
    <w:rsid w:val="00AA7B30"/>
    <w:rsid w:val="00AA7EDD"/>
    <w:rsid w:val="00AB0206"/>
    <w:rsid w:val="00AB075A"/>
    <w:rsid w:val="00AB0811"/>
    <w:rsid w:val="00AB0A99"/>
    <w:rsid w:val="00AB0C37"/>
    <w:rsid w:val="00AB0D85"/>
    <w:rsid w:val="00AB1084"/>
    <w:rsid w:val="00AB11F1"/>
    <w:rsid w:val="00AB1435"/>
    <w:rsid w:val="00AB15EF"/>
    <w:rsid w:val="00AB16CC"/>
    <w:rsid w:val="00AB1923"/>
    <w:rsid w:val="00AB1936"/>
    <w:rsid w:val="00AB1A39"/>
    <w:rsid w:val="00AB1D5E"/>
    <w:rsid w:val="00AB1E47"/>
    <w:rsid w:val="00AB1E58"/>
    <w:rsid w:val="00AB2135"/>
    <w:rsid w:val="00AB21DC"/>
    <w:rsid w:val="00AB21FB"/>
    <w:rsid w:val="00AB222E"/>
    <w:rsid w:val="00AB22C9"/>
    <w:rsid w:val="00AB234D"/>
    <w:rsid w:val="00AB2392"/>
    <w:rsid w:val="00AB2501"/>
    <w:rsid w:val="00AB2510"/>
    <w:rsid w:val="00AB2799"/>
    <w:rsid w:val="00AB284F"/>
    <w:rsid w:val="00AB2952"/>
    <w:rsid w:val="00AB2A90"/>
    <w:rsid w:val="00AB32D6"/>
    <w:rsid w:val="00AB337F"/>
    <w:rsid w:val="00AB3591"/>
    <w:rsid w:val="00AB3685"/>
    <w:rsid w:val="00AB3967"/>
    <w:rsid w:val="00AB39FA"/>
    <w:rsid w:val="00AB3A1C"/>
    <w:rsid w:val="00AB3A62"/>
    <w:rsid w:val="00AB3ACA"/>
    <w:rsid w:val="00AB3BC5"/>
    <w:rsid w:val="00AB3E10"/>
    <w:rsid w:val="00AB4033"/>
    <w:rsid w:val="00AB40EC"/>
    <w:rsid w:val="00AB4451"/>
    <w:rsid w:val="00AB450D"/>
    <w:rsid w:val="00AB45AE"/>
    <w:rsid w:val="00AB468D"/>
    <w:rsid w:val="00AB47EB"/>
    <w:rsid w:val="00AB4A17"/>
    <w:rsid w:val="00AB51D6"/>
    <w:rsid w:val="00AB51E5"/>
    <w:rsid w:val="00AB53AE"/>
    <w:rsid w:val="00AB54E0"/>
    <w:rsid w:val="00AB57D5"/>
    <w:rsid w:val="00AB5974"/>
    <w:rsid w:val="00AB5B0A"/>
    <w:rsid w:val="00AB5CB9"/>
    <w:rsid w:val="00AB60C4"/>
    <w:rsid w:val="00AB612B"/>
    <w:rsid w:val="00AB612C"/>
    <w:rsid w:val="00AB643B"/>
    <w:rsid w:val="00AB67AC"/>
    <w:rsid w:val="00AB6AB0"/>
    <w:rsid w:val="00AB6B4E"/>
    <w:rsid w:val="00AB6C0F"/>
    <w:rsid w:val="00AB6CCC"/>
    <w:rsid w:val="00AB6D70"/>
    <w:rsid w:val="00AB7084"/>
    <w:rsid w:val="00AB7277"/>
    <w:rsid w:val="00AB731F"/>
    <w:rsid w:val="00AB754E"/>
    <w:rsid w:val="00AB773E"/>
    <w:rsid w:val="00AB7778"/>
    <w:rsid w:val="00AB798D"/>
    <w:rsid w:val="00AB7A73"/>
    <w:rsid w:val="00AB7BAE"/>
    <w:rsid w:val="00AB7CD9"/>
    <w:rsid w:val="00AB7D19"/>
    <w:rsid w:val="00AB7DF0"/>
    <w:rsid w:val="00AB7FFA"/>
    <w:rsid w:val="00AC015B"/>
    <w:rsid w:val="00AC0178"/>
    <w:rsid w:val="00AC020A"/>
    <w:rsid w:val="00AC097B"/>
    <w:rsid w:val="00AC0AB8"/>
    <w:rsid w:val="00AC0CA3"/>
    <w:rsid w:val="00AC0E69"/>
    <w:rsid w:val="00AC104E"/>
    <w:rsid w:val="00AC1164"/>
    <w:rsid w:val="00AC12DF"/>
    <w:rsid w:val="00AC1325"/>
    <w:rsid w:val="00AC141C"/>
    <w:rsid w:val="00AC15DF"/>
    <w:rsid w:val="00AC179C"/>
    <w:rsid w:val="00AC1C33"/>
    <w:rsid w:val="00AC1D81"/>
    <w:rsid w:val="00AC1F00"/>
    <w:rsid w:val="00AC20E2"/>
    <w:rsid w:val="00AC2206"/>
    <w:rsid w:val="00AC23B1"/>
    <w:rsid w:val="00AC2732"/>
    <w:rsid w:val="00AC289D"/>
    <w:rsid w:val="00AC30E1"/>
    <w:rsid w:val="00AC3987"/>
    <w:rsid w:val="00AC39F2"/>
    <w:rsid w:val="00AC3B09"/>
    <w:rsid w:val="00AC3C86"/>
    <w:rsid w:val="00AC3DC5"/>
    <w:rsid w:val="00AC3DFD"/>
    <w:rsid w:val="00AC4069"/>
    <w:rsid w:val="00AC4137"/>
    <w:rsid w:val="00AC41E8"/>
    <w:rsid w:val="00AC422D"/>
    <w:rsid w:val="00AC4501"/>
    <w:rsid w:val="00AC471C"/>
    <w:rsid w:val="00AC47F4"/>
    <w:rsid w:val="00AC4ACC"/>
    <w:rsid w:val="00AC4F56"/>
    <w:rsid w:val="00AC5217"/>
    <w:rsid w:val="00AC5255"/>
    <w:rsid w:val="00AC5447"/>
    <w:rsid w:val="00AC5561"/>
    <w:rsid w:val="00AC5689"/>
    <w:rsid w:val="00AC58CF"/>
    <w:rsid w:val="00AC5B53"/>
    <w:rsid w:val="00AC5E07"/>
    <w:rsid w:val="00AC5E3E"/>
    <w:rsid w:val="00AC5F74"/>
    <w:rsid w:val="00AC627C"/>
    <w:rsid w:val="00AC640A"/>
    <w:rsid w:val="00AC64CC"/>
    <w:rsid w:val="00AC64D7"/>
    <w:rsid w:val="00AC65CA"/>
    <w:rsid w:val="00AC6805"/>
    <w:rsid w:val="00AC6EA7"/>
    <w:rsid w:val="00AC7108"/>
    <w:rsid w:val="00AC7128"/>
    <w:rsid w:val="00AC7316"/>
    <w:rsid w:val="00AC73FA"/>
    <w:rsid w:val="00AC77B5"/>
    <w:rsid w:val="00AC78EC"/>
    <w:rsid w:val="00AC7A9B"/>
    <w:rsid w:val="00AC7AC7"/>
    <w:rsid w:val="00AC7BC2"/>
    <w:rsid w:val="00AC7F0F"/>
    <w:rsid w:val="00ACEB29"/>
    <w:rsid w:val="00AD00C9"/>
    <w:rsid w:val="00AD0140"/>
    <w:rsid w:val="00AD0193"/>
    <w:rsid w:val="00AD0285"/>
    <w:rsid w:val="00AD0290"/>
    <w:rsid w:val="00AD0291"/>
    <w:rsid w:val="00AD02D8"/>
    <w:rsid w:val="00AD0358"/>
    <w:rsid w:val="00AD0392"/>
    <w:rsid w:val="00AD06D3"/>
    <w:rsid w:val="00AD06F1"/>
    <w:rsid w:val="00AD0A96"/>
    <w:rsid w:val="00AD0DE6"/>
    <w:rsid w:val="00AD0EA2"/>
    <w:rsid w:val="00AD1049"/>
    <w:rsid w:val="00AD13ED"/>
    <w:rsid w:val="00AD1422"/>
    <w:rsid w:val="00AD146C"/>
    <w:rsid w:val="00AD1CF4"/>
    <w:rsid w:val="00AD2088"/>
    <w:rsid w:val="00AD22B0"/>
    <w:rsid w:val="00AD255A"/>
    <w:rsid w:val="00AD269B"/>
    <w:rsid w:val="00AD284B"/>
    <w:rsid w:val="00AD297A"/>
    <w:rsid w:val="00AD29A1"/>
    <w:rsid w:val="00AD2A77"/>
    <w:rsid w:val="00AD2B11"/>
    <w:rsid w:val="00AD2B92"/>
    <w:rsid w:val="00AD2BA3"/>
    <w:rsid w:val="00AD2BD7"/>
    <w:rsid w:val="00AD2EBF"/>
    <w:rsid w:val="00AD3181"/>
    <w:rsid w:val="00AD31A2"/>
    <w:rsid w:val="00AD33A8"/>
    <w:rsid w:val="00AD34D2"/>
    <w:rsid w:val="00AD355F"/>
    <w:rsid w:val="00AD3574"/>
    <w:rsid w:val="00AD3631"/>
    <w:rsid w:val="00AD3C72"/>
    <w:rsid w:val="00AD3E95"/>
    <w:rsid w:val="00AD3F91"/>
    <w:rsid w:val="00AD41B5"/>
    <w:rsid w:val="00AD42A5"/>
    <w:rsid w:val="00AD4367"/>
    <w:rsid w:val="00AD45A7"/>
    <w:rsid w:val="00AD4915"/>
    <w:rsid w:val="00AD4B70"/>
    <w:rsid w:val="00AD4D1B"/>
    <w:rsid w:val="00AD4F80"/>
    <w:rsid w:val="00AD5038"/>
    <w:rsid w:val="00AD511A"/>
    <w:rsid w:val="00AD535C"/>
    <w:rsid w:val="00AD53DF"/>
    <w:rsid w:val="00AD55E9"/>
    <w:rsid w:val="00AD56F0"/>
    <w:rsid w:val="00AD57A4"/>
    <w:rsid w:val="00AD57DD"/>
    <w:rsid w:val="00AD5A6B"/>
    <w:rsid w:val="00AD5CEB"/>
    <w:rsid w:val="00AD6026"/>
    <w:rsid w:val="00AD6067"/>
    <w:rsid w:val="00AD623D"/>
    <w:rsid w:val="00AD627F"/>
    <w:rsid w:val="00AD64F1"/>
    <w:rsid w:val="00AD65A6"/>
    <w:rsid w:val="00AD66F2"/>
    <w:rsid w:val="00AD6720"/>
    <w:rsid w:val="00AD685B"/>
    <w:rsid w:val="00AD687A"/>
    <w:rsid w:val="00AD692B"/>
    <w:rsid w:val="00AD6948"/>
    <w:rsid w:val="00AD6BD3"/>
    <w:rsid w:val="00AD6DA4"/>
    <w:rsid w:val="00AD71DD"/>
    <w:rsid w:val="00AD7356"/>
    <w:rsid w:val="00AD7372"/>
    <w:rsid w:val="00AD7480"/>
    <w:rsid w:val="00AD7551"/>
    <w:rsid w:val="00AD7682"/>
    <w:rsid w:val="00AD7761"/>
    <w:rsid w:val="00AD7A22"/>
    <w:rsid w:val="00AD7A42"/>
    <w:rsid w:val="00AD7CDD"/>
    <w:rsid w:val="00AE0012"/>
    <w:rsid w:val="00AE0225"/>
    <w:rsid w:val="00AE0239"/>
    <w:rsid w:val="00AE0545"/>
    <w:rsid w:val="00AE0561"/>
    <w:rsid w:val="00AE06D0"/>
    <w:rsid w:val="00AE0A3D"/>
    <w:rsid w:val="00AE0DB8"/>
    <w:rsid w:val="00AE0E3C"/>
    <w:rsid w:val="00AE0EB3"/>
    <w:rsid w:val="00AE1482"/>
    <w:rsid w:val="00AE1728"/>
    <w:rsid w:val="00AE1818"/>
    <w:rsid w:val="00AE1994"/>
    <w:rsid w:val="00AE1A9A"/>
    <w:rsid w:val="00AE1C58"/>
    <w:rsid w:val="00AE1E9C"/>
    <w:rsid w:val="00AE209A"/>
    <w:rsid w:val="00AE228F"/>
    <w:rsid w:val="00AE26EE"/>
    <w:rsid w:val="00AE27D9"/>
    <w:rsid w:val="00AE2BB9"/>
    <w:rsid w:val="00AE2D1C"/>
    <w:rsid w:val="00AE2D95"/>
    <w:rsid w:val="00AE2F9A"/>
    <w:rsid w:val="00AE31C7"/>
    <w:rsid w:val="00AE31EA"/>
    <w:rsid w:val="00AE32E4"/>
    <w:rsid w:val="00AE3465"/>
    <w:rsid w:val="00AE3511"/>
    <w:rsid w:val="00AE35B9"/>
    <w:rsid w:val="00AE35C1"/>
    <w:rsid w:val="00AE3658"/>
    <w:rsid w:val="00AE3835"/>
    <w:rsid w:val="00AE3882"/>
    <w:rsid w:val="00AE3A53"/>
    <w:rsid w:val="00AE3CA8"/>
    <w:rsid w:val="00AE3CE8"/>
    <w:rsid w:val="00AE3E69"/>
    <w:rsid w:val="00AE3EB9"/>
    <w:rsid w:val="00AE41FD"/>
    <w:rsid w:val="00AE4204"/>
    <w:rsid w:val="00AE4207"/>
    <w:rsid w:val="00AE428E"/>
    <w:rsid w:val="00AE4524"/>
    <w:rsid w:val="00AE4715"/>
    <w:rsid w:val="00AE4872"/>
    <w:rsid w:val="00AE49CD"/>
    <w:rsid w:val="00AE49D1"/>
    <w:rsid w:val="00AE4A09"/>
    <w:rsid w:val="00AE5128"/>
    <w:rsid w:val="00AE51A0"/>
    <w:rsid w:val="00AE52F9"/>
    <w:rsid w:val="00AE535F"/>
    <w:rsid w:val="00AE54CB"/>
    <w:rsid w:val="00AE5506"/>
    <w:rsid w:val="00AE5714"/>
    <w:rsid w:val="00AE5795"/>
    <w:rsid w:val="00AE57A5"/>
    <w:rsid w:val="00AE5956"/>
    <w:rsid w:val="00AE5977"/>
    <w:rsid w:val="00AE61E7"/>
    <w:rsid w:val="00AE6424"/>
    <w:rsid w:val="00AE6524"/>
    <w:rsid w:val="00AE668C"/>
    <w:rsid w:val="00AE66EC"/>
    <w:rsid w:val="00AE67EC"/>
    <w:rsid w:val="00AE6BB4"/>
    <w:rsid w:val="00AE6CB3"/>
    <w:rsid w:val="00AE6DAB"/>
    <w:rsid w:val="00AE6F32"/>
    <w:rsid w:val="00AE70A0"/>
    <w:rsid w:val="00AE767E"/>
    <w:rsid w:val="00AE772E"/>
    <w:rsid w:val="00AE77F6"/>
    <w:rsid w:val="00AE785D"/>
    <w:rsid w:val="00AE79A7"/>
    <w:rsid w:val="00AE79A9"/>
    <w:rsid w:val="00AE79DC"/>
    <w:rsid w:val="00AE7BAB"/>
    <w:rsid w:val="00AE7EB8"/>
    <w:rsid w:val="00AE7F60"/>
    <w:rsid w:val="00AF0010"/>
    <w:rsid w:val="00AF03CA"/>
    <w:rsid w:val="00AF042D"/>
    <w:rsid w:val="00AF0834"/>
    <w:rsid w:val="00AF08B5"/>
    <w:rsid w:val="00AF0ADB"/>
    <w:rsid w:val="00AF0BB2"/>
    <w:rsid w:val="00AF0E43"/>
    <w:rsid w:val="00AF0F75"/>
    <w:rsid w:val="00AF104C"/>
    <w:rsid w:val="00AF1716"/>
    <w:rsid w:val="00AF17B7"/>
    <w:rsid w:val="00AF19BF"/>
    <w:rsid w:val="00AF1A46"/>
    <w:rsid w:val="00AF1B2B"/>
    <w:rsid w:val="00AF1CD0"/>
    <w:rsid w:val="00AF2023"/>
    <w:rsid w:val="00AF20A9"/>
    <w:rsid w:val="00AF219E"/>
    <w:rsid w:val="00AF2566"/>
    <w:rsid w:val="00AF284B"/>
    <w:rsid w:val="00AF28E0"/>
    <w:rsid w:val="00AF2AB2"/>
    <w:rsid w:val="00AF2DD1"/>
    <w:rsid w:val="00AF3076"/>
    <w:rsid w:val="00AF349C"/>
    <w:rsid w:val="00AF3745"/>
    <w:rsid w:val="00AF3753"/>
    <w:rsid w:val="00AF3804"/>
    <w:rsid w:val="00AF382C"/>
    <w:rsid w:val="00AF38E7"/>
    <w:rsid w:val="00AF399A"/>
    <w:rsid w:val="00AF3A9C"/>
    <w:rsid w:val="00AF3D60"/>
    <w:rsid w:val="00AF3F76"/>
    <w:rsid w:val="00AF4035"/>
    <w:rsid w:val="00AF40CE"/>
    <w:rsid w:val="00AF456A"/>
    <w:rsid w:val="00AF4A6D"/>
    <w:rsid w:val="00AF4AC0"/>
    <w:rsid w:val="00AF4BDA"/>
    <w:rsid w:val="00AF4C37"/>
    <w:rsid w:val="00AF4DBF"/>
    <w:rsid w:val="00AF4F02"/>
    <w:rsid w:val="00AF4F3F"/>
    <w:rsid w:val="00AF501A"/>
    <w:rsid w:val="00AF52C4"/>
    <w:rsid w:val="00AF5740"/>
    <w:rsid w:val="00AF5A0E"/>
    <w:rsid w:val="00AF5B6F"/>
    <w:rsid w:val="00AF5BFD"/>
    <w:rsid w:val="00AF5C13"/>
    <w:rsid w:val="00AF5C56"/>
    <w:rsid w:val="00AF5CD6"/>
    <w:rsid w:val="00AF5DDF"/>
    <w:rsid w:val="00AF6628"/>
    <w:rsid w:val="00AF66B3"/>
    <w:rsid w:val="00AF6771"/>
    <w:rsid w:val="00AF6829"/>
    <w:rsid w:val="00AF6940"/>
    <w:rsid w:val="00AF6ACD"/>
    <w:rsid w:val="00AF6B8C"/>
    <w:rsid w:val="00AF6BC4"/>
    <w:rsid w:val="00AF6BF9"/>
    <w:rsid w:val="00AF6D2B"/>
    <w:rsid w:val="00AF6D8E"/>
    <w:rsid w:val="00AF6E41"/>
    <w:rsid w:val="00AF718D"/>
    <w:rsid w:val="00AF7211"/>
    <w:rsid w:val="00AF724F"/>
    <w:rsid w:val="00AF73DC"/>
    <w:rsid w:val="00AF74F0"/>
    <w:rsid w:val="00AF76E4"/>
    <w:rsid w:val="00AF7906"/>
    <w:rsid w:val="00AF7AD4"/>
    <w:rsid w:val="00B00137"/>
    <w:rsid w:val="00B00216"/>
    <w:rsid w:val="00B002BF"/>
    <w:rsid w:val="00B00373"/>
    <w:rsid w:val="00B003CC"/>
    <w:rsid w:val="00B0056B"/>
    <w:rsid w:val="00B006F1"/>
    <w:rsid w:val="00B00825"/>
    <w:rsid w:val="00B008BC"/>
    <w:rsid w:val="00B009B1"/>
    <w:rsid w:val="00B00A3B"/>
    <w:rsid w:val="00B00A99"/>
    <w:rsid w:val="00B00BA1"/>
    <w:rsid w:val="00B01283"/>
    <w:rsid w:val="00B01355"/>
    <w:rsid w:val="00B0135A"/>
    <w:rsid w:val="00B01399"/>
    <w:rsid w:val="00B0192C"/>
    <w:rsid w:val="00B01B33"/>
    <w:rsid w:val="00B01CF5"/>
    <w:rsid w:val="00B01DD0"/>
    <w:rsid w:val="00B01E6C"/>
    <w:rsid w:val="00B020FB"/>
    <w:rsid w:val="00B0223F"/>
    <w:rsid w:val="00B0232A"/>
    <w:rsid w:val="00B0234E"/>
    <w:rsid w:val="00B0237E"/>
    <w:rsid w:val="00B02595"/>
    <w:rsid w:val="00B02707"/>
    <w:rsid w:val="00B0272D"/>
    <w:rsid w:val="00B027D4"/>
    <w:rsid w:val="00B0292E"/>
    <w:rsid w:val="00B02BD2"/>
    <w:rsid w:val="00B02D15"/>
    <w:rsid w:val="00B02D7F"/>
    <w:rsid w:val="00B0306C"/>
    <w:rsid w:val="00B030EB"/>
    <w:rsid w:val="00B0312B"/>
    <w:rsid w:val="00B031A5"/>
    <w:rsid w:val="00B031EE"/>
    <w:rsid w:val="00B03452"/>
    <w:rsid w:val="00B03537"/>
    <w:rsid w:val="00B03852"/>
    <w:rsid w:val="00B03B2B"/>
    <w:rsid w:val="00B03D98"/>
    <w:rsid w:val="00B03E29"/>
    <w:rsid w:val="00B03E6A"/>
    <w:rsid w:val="00B03F96"/>
    <w:rsid w:val="00B03FB0"/>
    <w:rsid w:val="00B04268"/>
    <w:rsid w:val="00B042DE"/>
    <w:rsid w:val="00B045A4"/>
    <w:rsid w:val="00B047A6"/>
    <w:rsid w:val="00B04971"/>
    <w:rsid w:val="00B049C6"/>
    <w:rsid w:val="00B049EA"/>
    <w:rsid w:val="00B04C46"/>
    <w:rsid w:val="00B04D50"/>
    <w:rsid w:val="00B04F3C"/>
    <w:rsid w:val="00B054BA"/>
    <w:rsid w:val="00B055F6"/>
    <w:rsid w:val="00B05602"/>
    <w:rsid w:val="00B056CF"/>
    <w:rsid w:val="00B05805"/>
    <w:rsid w:val="00B0598D"/>
    <w:rsid w:val="00B059A1"/>
    <w:rsid w:val="00B05BEF"/>
    <w:rsid w:val="00B05BFE"/>
    <w:rsid w:val="00B05D7D"/>
    <w:rsid w:val="00B063AA"/>
    <w:rsid w:val="00B0658A"/>
    <w:rsid w:val="00B067A4"/>
    <w:rsid w:val="00B068DA"/>
    <w:rsid w:val="00B06995"/>
    <w:rsid w:val="00B069FF"/>
    <w:rsid w:val="00B06A10"/>
    <w:rsid w:val="00B06A45"/>
    <w:rsid w:val="00B06B0A"/>
    <w:rsid w:val="00B06F50"/>
    <w:rsid w:val="00B07072"/>
    <w:rsid w:val="00B0770E"/>
    <w:rsid w:val="00B0772C"/>
    <w:rsid w:val="00B077E8"/>
    <w:rsid w:val="00B07989"/>
    <w:rsid w:val="00B07AAE"/>
    <w:rsid w:val="00B07DBA"/>
    <w:rsid w:val="00B07E23"/>
    <w:rsid w:val="00B07F01"/>
    <w:rsid w:val="00B100B9"/>
    <w:rsid w:val="00B10112"/>
    <w:rsid w:val="00B10157"/>
    <w:rsid w:val="00B103AB"/>
    <w:rsid w:val="00B10489"/>
    <w:rsid w:val="00B10531"/>
    <w:rsid w:val="00B1074A"/>
    <w:rsid w:val="00B1084A"/>
    <w:rsid w:val="00B10886"/>
    <w:rsid w:val="00B10936"/>
    <w:rsid w:val="00B10A1A"/>
    <w:rsid w:val="00B10BAE"/>
    <w:rsid w:val="00B10DBF"/>
    <w:rsid w:val="00B10E27"/>
    <w:rsid w:val="00B10FDE"/>
    <w:rsid w:val="00B1127B"/>
    <w:rsid w:val="00B1135E"/>
    <w:rsid w:val="00B114ED"/>
    <w:rsid w:val="00B11981"/>
    <w:rsid w:val="00B119D9"/>
    <w:rsid w:val="00B11AB1"/>
    <w:rsid w:val="00B11C31"/>
    <w:rsid w:val="00B11D6C"/>
    <w:rsid w:val="00B11E9A"/>
    <w:rsid w:val="00B1244A"/>
    <w:rsid w:val="00B124F8"/>
    <w:rsid w:val="00B125F2"/>
    <w:rsid w:val="00B12742"/>
    <w:rsid w:val="00B12F07"/>
    <w:rsid w:val="00B1308E"/>
    <w:rsid w:val="00B13357"/>
    <w:rsid w:val="00B137D4"/>
    <w:rsid w:val="00B13806"/>
    <w:rsid w:val="00B13F29"/>
    <w:rsid w:val="00B1400B"/>
    <w:rsid w:val="00B142FB"/>
    <w:rsid w:val="00B143F1"/>
    <w:rsid w:val="00B145B0"/>
    <w:rsid w:val="00B1465C"/>
    <w:rsid w:val="00B148FF"/>
    <w:rsid w:val="00B14987"/>
    <w:rsid w:val="00B14F44"/>
    <w:rsid w:val="00B14FF5"/>
    <w:rsid w:val="00B15039"/>
    <w:rsid w:val="00B15084"/>
    <w:rsid w:val="00B150EF"/>
    <w:rsid w:val="00B153DE"/>
    <w:rsid w:val="00B1541D"/>
    <w:rsid w:val="00B155EC"/>
    <w:rsid w:val="00B156BA"/>
    <w:rsid w:val="00B157D5"/>
    <w:rsid w:val="00B15B6A"/>
    <w:rsid w:val="00B16232"/>
    <w:rsid w:val="00B1632F"/>
    <w:rsid w:val="00B164AA"/>
    <w:rsid w:val="00B16768"/>
    <w:rsid w:val="00B1676C"/>
    <w:rsid w:val="00B168F1"/>
    <w:rsid w:val="00B16A38"/>
    <w:rsid w:val="00B16A52"/>
    <w:rsid w:val="00B16D42"/>
    <w:rsid w:val="00B16D47"/>
    <w:rsid w:val="00B16D7E"/>
    <w:rsid w:val="00B17089"/>
    <w:rsid w:val="00B17143"/>
    <w:rsid w:val="00B17461"/>
    <w:rsid w:val="00B174DB"/>
    <w:rsid w:val="00B177F2"/>
    <w:rsid w:val="00B1792C"/>
    <w:rsid w:val="00B1793A"/>
    <w:rsid w:val="00B17DD8"/>
    <w:rsid w:val="00B17DDC"/>
    <w:rsid w:val="00B17E5F"/>
    <w:rsid w:val="00B200EF"/>
    <w:rsid w:val="00B2023C"/>
    <w:rsid w:val="00B20470"/>
    <w:rsid w:val="00B20505"/>
    <w:rsid w:val="00B2062E"/>
    <w:rsid w:val="00B20AFC"/>
    <w:rsid w:val="00B210A6"/>
    <w:rsid w:val="00B21367"/>
    <w:rsid w:val="00B213B8"/>
    <w:rsid w:val="00B214B6"/>
    <w:rsid w:val="00B216AB"/>
    <w:rsid w:val="00B2199E"/>
    <w:rsid w:val="00B219A3"/>
    <w:rsid w:val="00B219B0"/>
    <w:rsid w:val="00B21BEC"/>
    <w:rsid w:val="00B21EC8"/>
    <w:rsid w:val="00B221EE"/>
    <w:rsid w:val="00B22209"/>
    <w:rsid w:val="00B222D7"/>
    <w:rsid w:val="00B222E9"/>
    <w:rsid w:val="00B222EE"/>
    <w:rsid w:val="00B222FB"/>
    <w:rsid w:val="00B22326"/>
    <w:rsid w:val="00B22739"/>
    <w:rsid w:val="00B228BA"/>
    <w:rsid w:val="00B22AA9"/>
    <w:rsid w:val="00B22C2F"/>
    <w:rsid w:val="00B22DDB"/>
    <w:rsid w:val="00B23050"/>
    <w:rsid w:val="00B238E1"/>
    <w:rsid w:val="00B23BDF"/>
    <w:rsid w:val="00B23D95"/>
    <w:rsid w:val="00B240FF"/>
    <w:rsid w:val="00B24145"/>
    <w:rsid w:val="00B24239"/>
    <w:rsid w:val="00B24396"/>
    <w:rsid w:val="00B2466C"/>
    <w:rsid w:val="00B24ADD"/>
    <w:rsid w:val="00B24D8A"/>
    <w:rsid w:val="00B24DA8"/>
    <w:rsid w:val="00B24E4D"/>
    <w:rsid w:val="00B24F1D"/>
    <w:rsid w:val="00B24FAF"/>
    <w:rsid w:val="00B25148"/>
    <w:rsid w:val="00B25326"/>
    <w:rsid w:val="00B255D9"/>
    <w:rsid w:val="00B25664"/>
    <w:rsid w:val="00B25AD6"/>
    <w:rsid w:val="00B25BAE"/>
    <w:rsid w:val="00B25EAD"/>
    <w:rsid w:val="00B26487"/>
    <w:rsid w:val="00B267B3"/>
    <w:rsid w:val="00B26A47"/>
    <w:rsid w:val="00B26A68"/>
    <w:rsid w:val="00B26B94"/>
    <w:rsid w:val="00B26BDA"/>
    <w:rsid w:val="00B26C5B"/>
    <w:rsid w:val="00B26C86"/>
    <w:rsid w:val="00B26DAB"/>
    <w:rsid w:val="00B26DC1"/>
    <w:rsid w:val="00B26EEC"/>
    <w:rsid w:val="00B2705A"/>
    <w:rsid w:val="00B27246"/>
    <w:rsid w:val="00B274B1"/>
    <w:rsid w:val="00B27819"/>
    <w:rsid w:val="00B27923"/>
    <w:rsid w:val="00B27B2E"/>
    <w:rsid w:val="00B27CED"/>
    <w:rsid w:val="00B27FC6"/>
    <w:rsid w:val="00B3029E"/>
    <w:rsid w:val="00B30400"/>
    <w:rsid w:val="00B30589"/>
    <w:rsid w:val="00B3082E"/>
    <w:rsid w:val="00B30993"/>
    <w:rsid w:val="00B309C7"/>
    <w:rsid w:val="00B30D29"/>
    <w:rsid w:val="00B30D94"/>
    <w:rsid w:val="00B30E8F"/>
    <w:rsid w:val="00B3112A"/>
    <w:rsid w:val="00B31181"/>
    <w:rsid w:val="00B31280"/>
    <w:rsid w:val="00B31486"/>
    <w:rsid w:val="00B31525"/>
    <w:rsid w:val="00B31669"/>
    <w:rsid w:val="00B31860"/>
    <w:rsid w:val="00B31988"/>
    <w:rsid w:val="00B31DFE"/>
    <w:rsid w:val="00B31EBC"/>
    <w:rsid w:val="00B32318"/>
    <w:rsid w:val="00B3234C"/>
    <w:rsid w:val="00B323F6"/>
    <w:rsid w:val="00B326DF"/>
    <w:rsid w:val="00B32A5E"/>
    <w:rsid w:val="00B33083"/>
    <w:rsid w:val="00B33172"/>
    <w:rsid w:val="00B331BA"/>
    <w:rsid w:val="00B332E8"/>
    <w:rsid w:val="00B333C8"/>
    <w:rsid w:val="00B33482"/>
    <w:rsid w:val="00B33493"/>
    <w:rsid w:val="00B33944"/>
    <w:rsid w:val="00B33C25"/>
    <w:rsid w:val="00B33CBC"/>
    <w:rsid w:val="00B33D02"/>
    <w:rsid w:val="00B33F0A"/>
    <w:rsid w:val="00B340C1"/>
    <w:rsid w:val="00B34349"/>
    <w:rsid w:val="00B3443E"/>
    <w:rsid w:val="00B34571"/>
    <w:rsid w:val="00B3465A"/>
    <w:rsid w:val="00B347A5"/>
    <w:rsid w:val="00B3490F"/>
    <w:rsid w:val="00B34CAB"/>
    <w:rsid w:val="00B35041"/>
    <w:rsid w:val="00B351FA"/>
    <w:rsid w:val="00B3577F"/>
    <w:rsid w:val="00B357C6"/>
    <w:rsid w:val="00B35BFB"/>
    <w:rsid w:val="00B35DB9"/>
    <w:rsid w:val="00B35F29"/>
    <w:rsid w:val="00B36048"/>
    <w:rsid w:val="00B361FB"/>
    <w:rsid w:val="00B3666D"/>
    <w:rsid w:val="00B366D9"/>
    <w:rsid w:val="00B366DC"/>
    <w:rsid w:val="00B36714"/>
    <w:rsid w:val="00B367BC"/>
    <w:rsid w:val="00B36804"/>
    <w:rsid w:val="00B3687B"/>
    <w:rsid w:val="00B369BE"/>
    <w:rsid w:val="00B369E1"/>
    <w:rsid w:val="00B36A18"/>
    <w:rsid w:val="00B36A1D"/>
    <w:rsid w:val="00B36A35"/>
    <w:rsid w:val="00B36EC6"/>
    <w:rsid w:val="00B370EE"/>
    <w:rsid w:val="00B37199"/>
    <w:rsid w:val="00B376A2"/>
    <w:rsid w:val="00B376FB"/>
    <w:rsid w:val="00B37841"/>
    <w:rsid w:val="00B37CB3"/>
    <w:rsid w:val="00B37F27"/>
    <w:rsid w:val="00B4018C"/>
    <w:rsid w:val="00B4030A"/>
    <w:rsid w:val="00B40646"/>
    <w:rsid w:val="00B406BB"/>
    <w:rsid w:val="00B408C0"/>
    <w:rsid w:val="00B40DBB"/>
    <w:rsid w:val="00B40DEC"/>
    <w:rsid w:val="00B40F80"/>
    <w:rsid w:val="00B413D0"/>
    <w:rsid w:val="00B413F2"/>
    <w:rsid w:val="00B41438"/>
    <w:rsid w:val="00B414BD"/>
    <w:rsid w:val="00B41686"/>
    <w:rsid w:val="00B419AA"/>
    <w:rsid w:val="00B41AF1"/>
    <w:rsid w:val="00B421B2"/>
    <w:rsid w:val="00B42337"/>
    <w:rsid w:val="00B4242E"/>
    <w:rsid w:val="00B42473"/>
    <w:rsid w:val="00B42584"/>
    <w:rsid w:val="00B42607"/>
    <w:rsid w:val="00B42AD9"/>
    <w:rsid w:val="00B42C66"/>
    <w:rsid w:val="00B42C87"/>
    <w:rsid w:val="00B42F3F"/>
    <w:rsid w:val="00B4313B"/>
    <w:rsid w:val="00B43191"/>
    <w:rsid w:val="00B432E0"/>
    <w:rsid w:val="00B432F6"/>
    <w:rsid w:val="00B4337F"/>
    <w:rsid w:val="00B434B9"/>
    <w:rsid w:val="00B43826"/>
    <w:rsid w:val="00B43861"/>
    <w:rsid w:val="00B43894"/>
    <w:rsid w:val="00B43BF5"/>
    <w:rsid w:val="00B43D4D"/>
    <w:rsid w:val="00B43E38"/>
    <w:rsid w:val="00B44029"/>
    <w:rsid w:val="00B4405B"/>
    <w:rsid w:val="00B44229"/>
    <w:rsid w:val="00B446B6"/>
    <w:rsid w:val="00B44717"/>
    <w:rsid w:val="00B447CD"/>
    <w:rsid w:val="00B4481E"/>
    <w:rsid w:val="00B44B19"/>
    <w:rsid w:val="00B44B81"/>
    <w:rsid w:val="00B44C16"/>
    <w:rsid w:val="00B44CA1"/>
    <w:rsid w:val="00B44E6A"/>
    <w:rsid w:val="00B4539C"/>
    <w:rsid w:val="00B454B2"/>
    <w:rsid w:val="00B4569C"/>
    <w:rsid w:val="00B457BE"/>
    <w:rsid w:val="00B45D5A"/>
    <w:rsid w:val="00B46032"/>
    <w:rsid w:val="00B4606C"/>
    <w:rsid w:val="00B469CB"/>
    <w:rsid w:val="00B46D0F"/>
    <w:rsid w:val="00B46D96"/>
    <w:rsid w:val="00B46FF8"/>
    <w:rsid w:val="00B47002"/>
    <w:rsid w:val="00B470B0"/>
    <w:rsid w:val="00B4713F"/>
    <w:rsid w:val="00B4745E"/>
    <w:rsid w:val="00B47640"/>
    <w:rsid w:val="00B47B36"/>
    <w:rsid w:val="00B50077"/>
    <w:rsid w:val="00B50129"/>
    <w:rsid w:val="00B50305"/>
    <w:rsid w:val="00B503E9"/>
    <w:rsid w:val="00B50435"/>
    <w:rsid w:val="00B507D9"/>
    <w:rsid w:val="00B508BF"/>
    <w:rsid w:val="00B50A2F"/>
    <w:rsid w:val="00B50A54"/>
    <w:rsid w:val="00B50DD0"/>
    <w:rsid w:val="00B5106A"/>
    <w:rsid w:val="00B510C3"/>
    <w:rsid w:val="00B51342"/>
    <w:rsid w:val="00B515EC"/>
    <w:rsid w:val="00B5161C"/>
    <w:rsid w:val="00B519C1"/>
    <w:rsid w:val="00B51C5E"/>
    <w:rsid w:val="00B51D72"/>
    <w:rsid w:val="00B51E20"/>
    <w:rsid w:val="00B51E52"/>
    <w:rsid w:val="00B520C9"/>
    <w:rsid w:val="00B52104"/>
    <w:rsid w:val="00B523CC"/>
    <w:rsid w:val="00B523CE"/>
    <w:rsid w:val="00B523F5"/>
    <w:rsid w:val="00B524AB"/>
    <w:rsid w:val="00B526E6"/>
    <w:rsid w:val="00B52872"/>
    <w:rsid w:val="00B52D4F"/>
    <w:rsid w:val="00B52D9D"/>
    <w:rsid w:val="00B53108"/>
    <w:rsid w:val="00B5310C"/>
    <w:rsid w:val="00B53347"/>
    <w:rsid w:val="00B533F4"/>
    <w:rsid w:val="00B533FD"/>
    <w:rsid w:val="00B5362E"/>
    <w:rsid w:val="00B536F4"/>
    <w:rsid w:val="00B538B1"/>
    <w:rsid w:val="00B5397E"/>
    <w:rsid w:val="00B53AAE"/>
    <w:rsid w:val="00B53AC0"/>
    <w:rsid w:val="00B53BDC"/>
    <w:rsid w:val="00B53D4B"/>
    <w:rsid w:val="00B53EB6"/>
    <w:rsid w:val="00B544DB"/>
    <w:rsid w:val="00B545E4"/>
    <w:rsid w:val="00B54BF8"/>
    <w:rsid w:val="00B54D8C"/>
    <w:rsid w:val="00B54E31"/>
    <w:rsid w:val="00B54E52"/>
    <w:rsid w:val="00B55059"/>
    <w:rsid w:val="00B5543B"/>
    <w:rsid w:val="00B554B5"/>
    <w:rsid w:val="00B556FB"/>
    <w:rsid w:val="00B557C6"/>
    <w:rsid w:val="00B5585E"/>
    <w:rsid w:val="00B558AA"/>
    <w:rsid w:val="00B55A49"/>
    <w:rsid w:val="00B55B82"/>
    <w:rsid w:val="00B55BD8"/>
    <w:rsid w:val="00B55CB7"/>
    <w:rsid w:val="00B55DFB"/>
    <w:rsid w:val="00B55E2A"/>
    <w:rsid w:val="00B55FCA"/>
    <w:rsid w:val="00B55FF6"/>
    <w:rsid w:val="00B5646C"/>
    <w:rsid w:val="00B56583"/>
    <w:rsid w:val="00B5680D"/>
    <w:rsid w:val="00B56958"/>
    <w:rsid w:val="00B56D33"/>
    <w:rsid w:val="00B56D8A"/>
    <w:rsid w:val="00B57176"/>
    <w:rsid w:val="00B5742B"/>
    <w:rsid w:val="00B57443"/>
    <w:rsid w:val="00B577D5"/>
    <w:rsid w:val="00B57B8C"/>
    <w:rsid w:val="00B57F0B"/>
    <w:rsid w:val="00B60133"/>
    <w:rsid w:val="00B60762"/>
    <w:rsid w:val="00B609F6"/>
    <w:rsid w:val="00B60A08"/>
    <w:rsid w:val="00B60B24"/>
    <w:rsid w:val="00B60B4E"/>
    <w:rsid w:val="00B60BAA"/>
    <w:rsid w:val="00B60E8B"/>
    <w:rsid w:val="00B61097"/>
    <w:rsid w:val="00B610B9"/>
    <w:rsid w:val="00B61122"/>
    <w:rsid w:val="00B61321"/>
    <w:rsid w:val="00B614F1"/>
    <w:rsid w:val="00B61680"/>
    <w:rsid w:val="00B61694"/>
    <w:rsid w:val="00B617FF"/>
    <w:rsid w:val="00B61D6C"/>
    <w:rsid w:val="00B62294"/>
    <w:rsid w:val="00B62399"/>
    <w:rsid w:val="00B6247F"/>
    <w:rsid w:val="00B62528"/>
    <w:rsid w:val="00B62755"/>
    <w:rsid w:val="00B62A1F"/>
    <w:rsid w:val="00B62A64"/>
    <w:rsid w:val="00B62AEB"/>
    <w:rsid w:val="00B62E80"/>
    <w:rsid w:val="00B62F1D"/>
    <w:rsid w:val="00B630D6"/>
    <w:rsid w:val="00B63291"/>
    <w:rsid w:val="00B632E7"/>
    <w:rsid w:val="00B636ED"/>
    <w:rsid w:val="00B6377A"/>
    <w:rsid w:val="00B6382C"/>
    <w:rsid w:val="00B6397D"/>
    <w:rsid w:val="00B63AC0"/>
    <w:rsid w:val="00B63AD7"/>
    <w:rsid w:val="00B63CED"/>
    <w:rsid w:val="00B63DD4"/>
    <w:rsid w:val="00B63F7B"/>
    <w:rsid w:val="00B64178"/>
    <w:rsid w:val="00B641AE"/>
    <w:rsid w:val="00B64238"/>
    <w:rsid w:val="00B642EC"/>
    <w:rsid w:val="00B6451B"/>
    <w:rsid w:val="00B649CC"/>
    <w:rsid w:val="00B64F11"/>
    <w:rsid w:val="00B6526D"/>
    <w:rsid w:val="00B65350"/>
    <w:rsid w:val="00B6547F"/>
    <w:rsid w:val="00B654E9"/>
    <w:rsid w:val="00B655FC"/>
    <w:rsid w:val="00B65887"/>
    <w:rsid w:val="00B65B38"/>
    <w:rsid w:val="00B65CBA"/>
    <w:rsid w:val="00B66012"/>
    <w:rsid w:val="00B660E5"/>
    <w:rsid w:val="00B661B5"/>
    <w:rsid w:val="00B661DD"/>
    <w:rsid w:val="00B664B9"/>
    <w:rsid w:val="00B66675"/>
    <w:rsid w:val="00B666B0"/>
    <w:rsid w:val="00B66850"/>
    <w:rsid w:val="00B66F14"/>
    <w:rsid w:val="00B674A3"/>
    <w:rsid w:val="00B67683"/>
    <w:rsid w:val="00B677AF"/>
    <w:rsid w:val="00B67802"/>
    <w:rsid w:val="00B67B06"/>
    <w:rsid w:val="00B67C3E"/>
    <w:rsid w:val="00B67C52"/>
    <w:rsid w:val="00B67C96"/>
    <w:rsid w:val="00B67CC9"/>
    <w:rsid w:val="00B67DD5"/>
    <w:rsid w:val="00B67DF5"/>
    <w:rsid w:val="00B67EBC"/>
    <w:rsid w:val="00B70008"/>
    <w:rsid w:val="00B701DA"/>
    <w:rsid w:val="00B702B4"/>
    <w:rsid w:val="00B70484"/>
    <w:rsid w:val="00B70664"/>
    <w:rsid w:val="00B7070A"/>
    <w:rsid w:val="00B7072F"/>
    <w:rsid w:val="00B70773"/>
    <w:rsid w:val="00B708C4"/>
    <w:rsid w:val="00B708D4"/>
    <w:rsid w:val="00B7094A"/>
    <w:rsid w:val="00B70C0F"/>
    <w:rsid w:val="00B711B1"/>
    <w:rsid w:val="00B711EB"/>
    <w:rsid w:val="00B7156A"/>
    <w:rsid w:val="00B71801"/>
    <w:rsid w:val="00B719A2"/>
    <w:rsid w:val="00B71C21"/>
    <w:rsid w:val="00B71D49"/>
    <w:rsid w:val="00B71EDF"/>
    <w:rsid w:val="00B7241C"/>
    <w:rsid w:val="00B724B9"/>
    <w:rsid w:val="00B724DA"/>
    <w:rsid w:val="00B72845"/>
    <w:rsid w:val="00B72881"/>
    <w:rsid w:val="00B72951"/>
    <w:rsid w:val="00B72A91"/>
    <w:rsid w:val="00B72BEC"/>
    <w:rsid w:val="00B72C36"/>
    <w:rsid w:val="00B72D03"/>
    <w:rsid w:val="00B72E68"/>
    <w:rsid w:val="00B731C1"/>
    <w:rsid w:val="00B733EC"/>
    <w:rsid w:val="00B7365E"/>
    <w:rsid w:val="00B73C76"/>
    <w:rsid w:val="00B73CD7"/>
    <w:rsid w:val="00B73F21"/>
    <w:rsid w:val="00B73F29"/>
    <w:rsid w:val="00B741EC"/>
    <w:rsid w:val="00B74307"/>
    <w:rsid w:val="00B7431C"/>
    <w:rsid w:val="00B7432E"/>
    <w:rsid w:val="00B7441D"/>
    <w:rsid w:val="00B746B9"/>
    <w:rsid w:val="00B7479A"/>
    <w:rsid w:val="00B74C49"/>
    <w:rsid w:val="00B74D09"/>
    <w:rsid w:val="00B74D32"/>
    <w:rsid w:val="00B74FCC"/>
    <w:rsid w:val="00B75487"/>
    <w:rsid w:val="00B754DA"/>
    <w:rsid w:val="00B7598E"/>
    <w:rsid w:val="00B75996"/>
    <w:rsid w:val="00B75A1A"/>
    <w:rsid w:val="00B75B3B"/>
    <w:rsid w:val="00B75D09"/>
    <w:rsid w:val="00B75E2A"/>
    <w:rsid w:val="00B7616A"/>
    <w:rsid w:val="00B76188"/>
    <w:rsid w:val="00B76388"/>
    <w:rsid w:val="00B7652B"/>
    <w:rsid w:val="00B7654A"/>
    <w:rsid w:val="00B765A8"/>
    <w:rsid w:val="00B76731"/>
    <w:rsid w:val="00B7676B"/>
    <w:rsid w:val="00B76984"/>
    <w:rsid w:val="00B76F55"/>
    <w:rsid w:val="00B7702D"/>
    <w:rsid w:val="00B77117"/>
    <w:rsid w:val="00B7759C"/>
    <w:rsid w:val="00B776E1"/>
    <w:rsid w:val="00B7771C"/>
    <w:rsid w:val="00B778E7"/>
    <w:rsid w:val="00B77904"/>
    <w:rsid w:val="00B77ED7"/>
    <w:rsid w:val="00B77EE8"/>
    <w:rsid w:val="00B77EF8"/>
    <w:rsid w:val="00B77F69"/>
    <w:rsid w:val="00B77FB5"/>
    <w:rsid w:val="00B8000D"/>
    <w:rsid w:val="00B80069"/>
    <w:rsid w:val="00B804F2"/>
    <w:rsid w:val="00B807E2"/>
    <w:rsid w:val="00B808FE"/>
    <w:rsid w:val="00B80A14"/>
    <w:rsid w:val="00B80EAC"/>
    <w:rsid w:val="00B813BA"/>
    <w:rsid w:val="00B8148C"/>
    <w:rsid w:val="00B815F7"/>
    <w:rsid w:val="00B816FF"/>
    <w:rsid w:val="00B819BB"/>
    <w:rsid w:val="00B81A73"/>
    <w:rsid w:val="00B81AF1"/>
    <w:rsid w:val="00B81B71"/>
    <w:rsid w:val="00B81D75"/>
    <w:rsid w:val="00B81E6B"/>
    <w:rsid w:val="00B82001"/>
    <w:rsid w:val="00B82213"/>
    <w:rsid w:val="00B822E3"/>
    <w:rsid w:val="00B82382"/>
    <w:rsid w:val="00B8250E"/>
    <w:rsid w:val="00B82711"/>
    <w:rsid w:val="00B82995"/>
    <w:rsid w:val="00B82A50"/>
    <w:rsid w:val="00B82B38"/>
    <w:rsid w:val="00B82BF7"/>
    <w:rsid w:val="00B82E7B"/>
    <w:rsid w:val="00B82FC7"/>
    <w:rsid w:val="00B83214"/>
    <w:rsid w:val="00B8327C"/>
    <w:rsid w:val="00B8336D"/>
    <w:rsid w:val="00B834A9"/>
    <w:rsid w:val="00B835AB"/>
    <w:rsid w:val="00B835AD"/>
    <w:rsid w:val="00B835D4"/>
    <w:rsid w:val="00B83673"/>
    <w:rsid w:val="00B838FC"/>
    <w:rsid w:val="00B83A3B"/>
    <w:rsid w:val="00B83A44"/>
    <w:rsid w:val="00B83A80"/>
    <w:rsid w:val="00B83C5B"/>
    <w:rsid w:val="00B84513"/>
    <w:rsid w:val="00B8492E"/>
    <w:rsid w:val="00B84ACC"/>
    <w:rsid w:val="00B84EF5"/>
    <w:rsid w:val="00B8513B"/>
    <w:rsid w:val="00B85498"/>
    <w:rsid w:val="00B854AA"/>
    <w:rsid w:val="00B85553"/>
    <w:rsid w:val="00B855CE"/>
    <w:rsid w:val="00B857AB"/>
    <w:rsid w:val="00B857E6"/>
    <w:rsid w:val="00B85961"/>
    <w:rsid w:val="00B85AC6"/>
    <w:rsid w:val="00B85BB5"/>
    <w:rsid w:val="00B85FB9"/>
    <w:rsid w:val="00B86333"/>
    <w:rsid w:val="00B863A4"/>
    <w:rsid w:val="00B863F8"/>
    <w:rsid w:val="00B8654C"/>
    <w:rsid w:val="00B8667E"/>
    <w:rsid w:val="00B866A9"/>
    <w:rsid w:val="00B867BC"/>
    <w:rsid w:val="00B86AB4"/>
    <w:rsid w:val="00B86AE3"/>
    <w:rsid w:val="00B86B00"/>
    <w:rsid w:val="00B86BCF"/>
    <w:rsid w:val="00B8700E"/>
    <w:rsid w:val="00B87364"/>
    <w:rsid w:val="00B87903"/>
    <w:rsid w:val="00B87945"/>
    <w:rsid w:val="00B87A62"/>
    <w:rsid w:val="00B87B33"/>
    <w:rsid w:val="00B87BB3"/>
    <w:rsid w:val="00B87E4F"/>
    <w:rsid w:val="00B900CE"/>
    <w:rsid w:val="00B90176"/>
    <w:rsid w:val="00B9047F"/>
    <w:rsid w:val="00B906F9"/>
    <w:rsid w:val="00B90730"/>
    <w:rsid w:val="00B907DD"/>
    <w:rsid w:val="00B908DE"/>
    <w:rsid w:val="00B90A5D"/>
    <w:rsid w:val="00B90B3F"/>
    <w:rsid w:val="00B90C30"/>
    <w:rsid w:val="00B90C62"/>
    <w:rsid w:val="00B90FB5"/>
    <w:rsid w:val="00B910BE"/>
    <w:rsid w:val="00B9111C"/>
    <w:rsid w:val="00B9141F"/>
    <w:rsid w:val="00B9144C"/>
    <w:rsid w:val="00B914AD"/>
    <w:rsid w:val="00B9155C"/>
    <w:rsid w:val="00B91869"/>
    <w:rsid w:val="00B918F4"/>
    <w:rsid w:val="00B91944"/>
    <w:rsid w:val="00B91B16"/>
    <w:rsid w:val="00B91C2D"/>
    <w:rsid w:val="00B91CDC"/>
    <w:rsid w:val="00B91F0B"/>
    <w:rsid w:val="00B9217D"/>
    <w:rsid w:val="00B9219A"/>
    <w:rsid w:val="00B9241C"/>
    <w:rsid w:val="00B925D1"/>
    <w:rsid w:val="00B9267F"/>
    <w:rsid w:val="00B92718"/>
    <w:rsid w:val="00B92941"/>
    <w:rsid w:val="00B92B5E"/>
    <w:rsid w:val="00B92BD0"/>
    <w:rsid w:val="00B92D27"/>
    <w:rsid w:val="00B92D69"/>
    <w:rsid w:val="00B92D73"/>
    <w:rsid w:val="00B92DAD"/>
    <w:rsid w:val="00B92FC4"/>
    <w:rsid w:val="00B933A1"/>
    <w:rsid w:val="00B933C1"/>
    <w:rsid w:val="00B935BB"/>
    <w:rsid w:val="00B937AB"/>
    <w:rsid w:val="00B93912"/>
    <w:rsid w:val="00B93CF4"/>
    <w:rsid w:val="00B94460"/>
    <w:rsid w:val="00B94472"/>
    <w:rsid w:val="00B94611"/>
    <w:rsid w:val="00B948E2"/>
    <w:rsid w:val="00B949EA"/>
    <w:rsid w:val="00B94DDB"/>
    <w:rsid w:val="00B94F76"/>
    <w:rsid w:val="00B9500E"/>
    <w:rsid w:val="00B95050"/>
    <w:rsid w:val="00B952DC"/>
    <w:rsid w:val="00B95838"/>
    <w:rsid w:val="00B95874"/>
    <w:rsid w:val="00B958EE"/>
    <w:rsid w:val="00B95AE5"/>
    <w:rsid w:val="00B95B54"/>
    <w:rsid w:val="00B9601C"/>
    <w:rsid w:val="00B96317"/>
    <w:rsid w:val="00B96327"/>
    <w:rsid w:val="00B96386"/>
    <w:rsid w:val="00B9643F"/>
    <w:rsid w:val="00B966AF"/>
    <w:rsid w:val="00B966D4"/>
    <w:rsid w:val="00B9694B"/>
    <w:rsid w:val="00B96974"/>
    <w:rsid w:val="00B96C3F"/>
    <w:rsid w:val="00B96CDC"/>
    <w:rsid w:val="00B96DB2"/>
    <w:rsid w:val="00B97210"/>
    <w:rsid w:val="00B972DE"/>
    <w:rsid w:val="00B97369"/>
    <w:rsid w:val="00B97414"/>
    <w:rsid w:val="00B97656"/>
    <w:rsid w:val="00B97703"/>
    <w:rsid w:val="00B977CE"/>
    <w:rsid w:val="00B979D8"/>
    <w:rsid w:val="00B97B72"/>
    <w:rsid w:val="00B97C34"/>
    <w:rsid w:val="00B97DCF"/>
    <w:rsid w:val="00B97F58"/>
    <w:rsid w:val="00BA0389"/>
    <w:rsid w:val="00BA0438"/>
    <w:rsid w:val="00BA0460"/>
    <w:rsid w:val="00BA05A0"/>
    <w:rsid w:val="00BA09BB"/>
    <w:rsid w:val="00BA09F3"/>
    <w:rsid w:val="00BA0BDE"/>
    <w:rsid w:val="00BA0D70"/>
    <w:rsid w:val="00BA0F43"/>
    <w:rsid w:val="00BA10FD"/>
    <w:rsid w:val="00BA1414"/>
    <w:rsid w:val="00BA143C"/>
    <w:rsid w:val="00BA1ACA"/>
    <w:rsid w:val="00BA1CE9"/>
    <w:rsid w:val="00BA1D04"/>
    <w:rsid w:val="00BA1FD1"/>
    <w:rsid w:val="00BA2037"/>
    <w:rsid w:val="00BA257C"/>
    <w:rsid w:val="00BA286D"/>
    <w:rsid w:val="00BA2A83"/>
    <w:rsid w:val="00BA2DA7"/>
    <w:rsid w:val="00BA2E97"/>
    <w:rsid w:val="00BA2F02"/>
    <w:rsid w:val="00BA314B"/>
    <w:rsid w:val="00BA31DE"/>
    <w:rsid w:val="00BA3280"/>
    <w:rsid w:val="00BA379D"/>
    <w:rsid w:val="00BA3873"/>
    <w:rsid w:val="00BA3895"/>
    <w:rsid w:val="00BA3C63"/>
    <w:rsid w:val="00BA404A"/>
    <w:rsid w:val="00BA4130"/>
    <w:rsid w:val="00BA4521"/>
    <w:rsid w:val="00BA4566"/>
    <w:rsid w:val="00BA47FE"/>
    <w:rsid w:val="00BA4A1A"/>
    <w:rsid w:val="00BA4A37"/>
    <w:rsid w:val="00BA501F"/>
    <w:rsid w:val="00BA50E9"/>
    <w:rsid w:val="00BA5426"/>
    <w:rsid w:val="00BA547F"/>
    <w:rsid w:val="00BA54DF"/>
    <w:rsid w:val="00BA56EE"/>
    <w:rsid w:val="00BA5882"/>
    <w:rsid w:val="00BA58C9"/>
    <w:rsid w:val="00BA5D3F"/>
    <w:rsid w:val="00BA5D85"/>
    <w:rsid w:val="00BA5E88"/>
    <w:rsid w:val="00BA5F03"/>
    <w:rsid w:val="00BA603E"/>
    <w:rsid w:val="00BA65E1"/>
    <w:rsid w:val="00BA66FA"/>
    <w:rsid w:val="00BA67BC"/>
    <w:rsid w:val="00BA67F0"/>
    <w:rsid w:val="00BA68A6"/>
    <w:rsid w:val="00BA68CE"/>
    <w:rsid w:val="00BA6D94"/>
    <w:rsid w:val="00BA7291"/>
    <w:rsid w:val="00BA732C"/>
    <w:rsid w:val="00BA74DA"/>
    <w:rsid w:val="00BA7693"/>
    <w:rsid w:val="00BA76E7"/>
    <w:rsid w:val="00BA7A39"/>
    <w:rsid w:val="00BA7CDE"/>
    <w:rsid w:val="00BA7D67"/>
    <w:rsid w:val="00BA7F58"/>
    <w:rsid w:val="00BB0041"/>
    <w:rsid w:val="00BB008E"/>
    <w:rsid w:val="00BB0163"/>
    <w:rsid w:val="00BB045F"/>
    <w:rsid w:val="00BB053B"/>
    <w:rsid w:val="00BB0611"/>
    <w:rsid w:val="00BB064E"/>
    <w:rsid w:val="00BB073F"/>
    <w:rsid w:val="00BB0792"/>
    <w:rsid w:val="00BB0965"/>
    <w:rsid w:val="00BB09B4"/>
    <w:rsid w:val="00BB0B9A"/>
    <w:rsid w:val="00BB0CC0"/>
    <w:rsid w:val="00BB0DE8"/>
    <w:rsid w:val="00BB0E57"/>
    <w:rsid w:val="00BB0F10"/>
    <w:rsid w:val="00BB1161"/>
    <w:rsid w:val="00BB1306"/>
    <w:rsid w:val="00BB15A5"/>
    <w:rsid w:val="00BB17C1"/>
    <w:rsid w:val="00BB18AA"/>
    <w:rsid w:val="00BB1BB0"/>
    <w:rsid w:val="00BB1DB8"/>
    <w:rsid w:val="00BB201D"/>
    <w:rsid w:val="00BB2049"/>
    <w:rsid w:val="00BB20C2"/>
    <w:rsid w:val="00BB2A0A"/>
    <w:rsid w:val="00BB2BA7"/>
    <w:rsid w:val="00BB2BCB"/>
    <w:rsid w:val="00BB2DD6"/>
    <w:rsid w:val="00BB2E00"/>
    <w:rsid w:val="00BB2F30"/>
    <w:rsid w:val="00BB2F87"/>
    <w:rsid w:val="00BB2FDA"/>
    <w:rsid w:val="00BB307D"/>
    <w:rsid w:val="00BB307F"/>
    <w:rsid w:val="00BB32AA"/>
    <w:rsid w:val="00BB32E4"/>
    <w:rsid w:val="00BB3C0F"/>
    <w:rsid w:val="00BB3C9E"/>
    <w:rsid w:val="00BB3CDC"/>
    <w:rsid w:val="00BB3E2B"/>
    <w:rsid w:val="00BB3E54"/>
    <w:rsid w:val="00BB3F8C"/>
    <w:rsid w:val="00BB41B5"/>
    <w:rsid w:val="00BB41D8"/>
    <w:rsid w:val="00BB442E"/>
    <w:rsid w:val="00BB4B21"/>
    <w:rsid w:val="00BB4C79"/>
    <w:rsid w:val="00BB4D0E"/>
    <w:rsid w:val="00BB4DE1"/>
    <w:rsid w:val="00BB4DFE"/>
    <w:rsid w:val="00BB4E26"/>
    <w:rsid w:val="00BB4EA0"/>
    <w:rsid w:val="00BB50EE"/>
    <w:rsid w:val="00BB5489"/>
    <w:rsid w:val="00BB5495"/>
    <w:rsid w:val="00BB54C4"/>
    <w:rsid w:val="00BB563D"/>
    <w:rsid w:val="00BB58C5"/>
    <w:rsid w:val="00BB59B9"/>
    <w:rsid w:val="00BB5B61"/>
    <w:rsid w:val="00BB5C76"/>
    <w:rsid w:val="00BB5EC3"/>
    <w:rsid w:val="00BB605F"/>
    <w:rsid w:val="00BB61DB"/>
    <w:rsid w:val="00BB61E0"/>
    <w:rsid w:val="00BB64A4"/>
    <w:rsid w:val="00BB664C"/>
    <w:rsid w:val="00BB66A4"/>
    <w:rsid w:val="00BB6801"/>
    <w:rsid w:val="00BB68D0"/>
    <w:rsid w:val="00BB68E3"/>
    <w:rsid w:val="00BB6A2C"/>
    <w:rsid w:val="00BB6A63"/>
    <w:rsid w:val="00BB6A99"/>
    <w:rsid w:val="00BB6A9A"/>
    <w:rsid w:val="00BB6B40"/>
    <w:rsid w:val="00BB6C62"/>
    <w:rsid w:val="00BB6C9A"/>
    <w:rsid w:val="00BB6E52"/>
    <w:rsid w:val="00BB745D"/>
    <w:rsid w:val="00BB74C0"/>
    <w:rsid w:val="00BB7615"/>
    <w:rsid w:val="00BB7763"/>
    <w:rsid w:val="00BB7785"/>
    <w:rsid w:val="00BB7AB7"/>
    <w:rsid w:val="00BB7B77"/>
    <w:rsid w:val="00BB7C24"/>
    <w:rsid w:val="00BB7D19"/>
    <w:rsid w:val="00BB7D44"/>
    <w:rsid w:val="00BB7E67"/>
    <w:rsid w:val="00BB7F8E"/>
    <w:rsid w:val="00BC00AE"/>
    <w:rsid w:val="00BC0153"/>
    <w:rsid w:val="00BC04E6"/>
    <w:rsid w:val="00BC0760"/>
    <w:rsid w:val="00BC07B5"/>
    <w:rsid w:val="00BC0898"/>
    <w:rsid w:val="00BC091B"/>
    <w:rsid w:val="00BC093F"/>
    <w:rsid w:val="00BC098A"/>
    <w:rsid w:val="00BC0F48"/>
    <w:rsid w:val="00BC0FEE"/>
    <w:rsid w:val="00BC1126"/>
    <w:rsid w:val="00BC11DC"/>
    <w:rsid w:val="00BC11FA"/>
    <w:rsid w:val="00BC13DD"/>
    <w:rsid w:val="00BC14DB"/>
    <w:rsid w:val="00BC15B0"/>
    <w:rsid w:val="00BC1BC6"/>
    <w:rsid w:val="00BC1C28"/>
    <w:rsid w:val="00BC1D78"/>
    <w:rsid w:val="00BC1EE6"/>
    <w:rsid w:val="00BC1FBC"/>
    <w:rsid w:val="00BC2045"/>
    <w:rsid w:val="00BC24C9"/>
    <w:rsid w:val="00BC26D5"/>
    <w:rsid w:val="00BC2833"/>
    <w:rsid w:val="00BC2A3E"/>
    <w:rsid w:val="00BC2C73"/>
    <w:rsid w:val="00BC303E"/>
    <w:rsid w:val="00BC314B"/>
    <w:rsid w:val="00BC3768"/>
    <w:rsid w:val="00BC3BD5"/>
    <w:rsid w:val="00BC40CF"/>
    <w:rsid w:val="00BC4312"/>
    <w:rsid w:val="00BC43A0"/>
    <w:rsid w:val="00BC4482"/>
    <w:rsid w:val="00BC44B7"/>
    <w:rsid w:val="00BC45AB"/>
    <w:rsid w:val="00BC4641"/>
    <w:rsid w:val="00BC46CE"/>
    <w:rsid w:val="00BC478A"/>
    <w:rsid w:val="00BC4838"/>
    <w:rsid w:val="00BC48AE"/>
    <w:rsid w:val="00BC49EE"/>
    <w:rsid w:val="00BC4B7B"/>
    <w:rsid w:val="00BC4C5C"/>
    <w:rsid w:val="00BC4DCB"/>
    <w:rsid w:val="00BC508C"/>
    <w:rsid w:val="00BC555A"/>
    <w:rsid w:val="00BC56BE"/>
    <w:rsid w:val="00BC57E1"/>
    <w:rsid w:val="00BC59ED"/>
    <w:rsid w:val="00BC5EFF"/>
    <w:rsid w:val="00BC6159"/>
    <w:rsid w:val="00BC6377"/>
    <w:rsid w:val="00BC63E1"/>
    <w:rsid w:val="00BC64C9"/>
    <w:rsid w:val="00BC655B"/>
    <w:rsid w:val="00BC66D3"/>
    <w:rsid w:val="00BC6942"/>
    <w:rsid w:val="00BC6AF9"/>
    <w:rsid w:val="00BC6CA6"/>
    <w:rsid w:val="00BC6CCA"/>
    <w:rsid w:val="00BC6DDA"/>
    <w:rsid w:val="00BC70E3"/>
    <w:rsid w:val="00BC71CC"/>
    <w:rsid w:val="00BC77A5"/>
    <w:rsid w:val="00BC7BD6"/>
    <w:rsid w:val="00BC7C38"/>
    <w:rsid w:val="00BC7E7A"/>
    <w:rsid w:val="00BD018A"/>
    <w:rsid w:val="00BD02CB"/>
    <w:rsid w:val="00BD0319"/>
    <w:rsid w:val="00BD0690"/>
    <w:rsid w:val="00BD06A7"/>
    <w:rsid w:val="00BD06E5"/>
    <w:rsid w:val="00BD0784"/>
    <w:rsid w:val="00BD08D2"/>
    <w:rsid w:val="00BD0A26"/>
    <w:rsid w:val="00BD0E15"/>
    <w:rsid w:val="00BD0E3C"/>
    <w:rsid w:val="00BD0E7F"/>
    <w:rsid w:val="00BD11A5"/>
    <w:rsid w:val="00BD154E"/>
    <w:rsid w:val="00BD1568"/>
    <w:rsid w:val="00BD157A"/>
    <w:rsid w:val="00BD15C0"/>
    <w:rsid w:val="00BD1650"/>
    <w:rsid w:val="00BD1796"/>
    <w:rsid w:val="00BD1926"/>
    <w:rsid w:val="00BD1936"/>
    <w:rsid w:val="00BD1B70"/>
    <w:rsid w:val="00BD20B5"/>
    <w:rsid w:val="00BD215F"/>
    <w:rsid w:val="00BD24AE"/>
    <w:rsid w:val="00BD25C1"/>
    <w:rsid w:val="00BD260A"/>
    <w:rsid w:val="00BD277A"/>
    <w:rsid w:val="00BD27E2"/>
    <w:rsid w:val="00BD27F7"/>
    <w:rsid w:val="00BD2928"/>
    <w:rsid w:val="00BD295A"/>
    <w:rsid w:val="00BD2CC0"/>
    <w:rsid w:val="00BD2D05"/>
    <w:rsid w:val="00BD3003"/>
    <w:rsid w:val="00BD3014"/>
    <w:rsid w:val="00BD3089"/>
    <w:rsid w:val="00BD30BB"/>
    <w:rsid w:val="00BD32DB"/>
    <w:rsid w:val="00BD34A1"/>
    <w:rsid w:val="00BD376A"/>
    <w:rsid w:val="00BD3771"/>
    <w:rsid w:val="00BD39DA"/>
    <w:rsid w:val="00BD3DFA"/>
    <w:rsid w:val="00BD414D"/>
    <w:rsid w:val="00BD460C"/>
    <w:rsid w:val="00BD49C0"/>
    <w:rsid w:val="00BD4C05"/>
    <w:rsid w:val="00BD4D80"/>
    <w:rsid w:val="00BD4DF0"/>
    <w:rsid w:val="00BD4E2F"/>
    <w:rsid w:val="00BD4FD1"/>
    <w:rsid w:val="00BD529B"/>
    <w:rsid w:val="00BD5525"/>
    <w:rsid w:val="00BD5598"/>
    <w:rsid w:val="00BD5942"/>
    <w:rsid w:val="00BD5AAB"/>
    <w:rsid w:val="00BD5B0C"/>
    <w:rsid w:val="00BD5B59"/>
    <w:rsid w:val="00BD5C5C"/>
    <w:rsid w:val="00BD5F26"/>
    <w:rsid w:val="00BD6004"/>
    <w:rsid w:val="00BD6323"/>
    <w:rsid w:val="00BD65BC"/>
    <w:rsid w:val="00BD673F"/>
    <w:rsid w:val="00BD674B"/>
    <w:rsid w:val="00BD6866"/>
    <w:rsid w:val="00BD6892"/>
    <w:rsid w:val="00BD68B1"/>
    <w:rsid w:val="00BD6A64"/>
    <w:rsid w:val="00BD6D00"/>
    <w:rsid w:val="00BD6DF9"/>
    <w:rsid w:val="00BD6E13"/>
    <w:rsid w:val="00BD6F32"/>
    <w:rsid w:val="00BD7058"/>
    <w:rsid w:val="00BD72CB"/>
    <w:rsid w:val="00BD763B"/>
    <w:rsid w:val="00BD7848"/>
    <w:rsid w:val="00BD79A0"/>
    <w:rsid w:val="00BD7A92"/>
    <w:rsid w:val="00BD7B0A"/>
    <w:rsid w:val="00BD7B7D"/>
    <w:rsid w:val="00BD7D04"/>
    <w:rsid w:val="00BD7EA8"/>
    <w:rsid w:val="00BE018F"/>
    <w:rsid w:val="00BE0420"/>
    <w:rsid w:val="00BE08A0"/>
    <w:rsid w:val="00BE0AD9"/>
    <w:rsid w:val="00BE0B1C"/>
    <w:rsid w:val="00BE0C87"/>
    <w:rsid w:val="00BE0DC3"/>
    <w:rsid w:val="00BE0DC9"/>
    <w:rsid w:val="00BE0F17"/>
    <w:rsid w:val="00BE11AC"/>
    <w:rsid w:val="00BE1236"/>
    <w:rsid w:val="00BE1379"/>
    <w:rsid w:val="00BE14C1"/>
    <w:rsid w:val="00BE1702"/>
    <w:rsid w:val="00BE1772"/>
    <w:rsid w:val="00BE17AD"/>
    <w:rsid w:val="00BE199C"/>
    <w:rsid w:val="00BE1B07"/>
    <w:rsid w:val="00BE1C52"/>
    <w:rsid w:val="00BE1C89"/>
    <w:rsid w:val="00BE1C94"/>
    <w:rsid w:val="00BE1D58"/>
    <w:rsid w:val="00BE1F2A"/>
    <w:rsid w:val="00BE21F9"/>
    <w:rsid w:val="00BE2213"/>
    <w:rsid w:val="00BE2455"/>
    <w:rsid w:val="00BE286A"/>
    <w:rsid w:val="00BE2973"/>
    <w:rsid w:val="00BE2D0C"/>
    <w:rsid w:val="00BE2D3B"/>
    <w:rsid w:val="00BE2D6F"/>
    <w:rsid w:val="00BE2DF5"/>
    <w:rsid w:val="00BE2E04"/>
    <w:rsid w:val="00BE2EE0"/>
    <w:rsid w:val="00BE30E2"/>
    <w:rsid w:val="00BE329C"/>
    <w:rsid w:val="00BE3524"/>
    <w:rsid w:val="00BE35CA"/>
    <w:rsid w:val="00BE36CB"/>
    <w:rsid w:val="00BE3AEB"/>
    <w:rsid w:val="00BE40AD"/>
    <w:rsid w:val="00BE41AD"/>
    <w:rsid w:val="00BE45D3"/>
    <w:rsid w:val="00BE4625"/>
    <w:rsid w:val="00BE470A"/>
    <w:rsid w:val="00BE4756"/>
    <w:rsid w:val="00BE49CC"/>
    <w:rsid w:val="00BE4AEA"/>
    <w:rsid w:val="00BE4B07"/>
    <w:rsid w:val="00BE4DDD"/>
    <w:rsid w:val="00BE4DFB"/>
    <w:rsid w:val="00BE4EC1"/>
    <w:rsid w:val="00BE5067"/>
    <w:rsid w:val="00BE515F"/>
    <w:rsid w:val="00BE55BF"/>
    <w:rsid w:val="00BE56AB"/>
    <w:rsid w:val="00BE5889"/>
    <w:rsid w:val="00BE5A3C"/>
    <w:rsid w:val="00BE5ABD"/>
    <w:rsid w:val="00BE5BAE"/>
    <w:rsid w:val="00BE66C8"/>
    <w:rsid w:val="00BE685A"/>
    <w:rsid w:val="00BE69E3"/>
    <w:rsid w:val="00BE6A1C"/>
    <w:rsid w:val="00BE6AFD"/>
    <w:rsid w:val="00BE72BE"/>
    <w:rsid w:val="00BE73CC"/>
    <w:rsid w:val="00BE7421"/>
    <w:rsid w:val="00BE76FE"/>
    <w:rsid w:val="00BE7922"/>
    <w:rsid w:val="00BE7A6C"/>
    <w:rsid w:val="00BE7EC2"/>
    <w:rsid w:val="00BF036D"/>
    <w:rsid w:val="00BF0715"/>
    <w:rsid w:val="00BF0A72"/>
    <w:rsid w:val="00BF0A7B"/>
    <w:rsid w:val="00BF0B8A"/>
    <w:rsid w:val="00BF0CB6"/>
    <w:rsid w:val="00BF116D"/>
    <w:rsid w:val="00BF119E"/>
    <w:rsid w:val="00BF12A4"/>
    <w:rsid w:val="00BF12BB"/>
    <w:rsid w:val="00BF12E2"/>
    <w:rsid w:val="00BF1394"/>
    <w:rsid w:val="00BF17C0"/>
    <w:rsid w:val="00BF19C5"/>
    <w:rsid w:val="00BF1A6E"/>
    <w:rsid w:val="00BF1A97"/>
    <w:rsid w:val="00BF1B72"/>
    <w:rsid w:val="00BF1CF2"/>
    <w:rsid w:val="00BF22AC"/>
    <w:rsid w:val="00BF2361"/>
    <w:rsid w:val="00BF2804"/>
    <w:rsid w:val="00BF29C2"/>
    <w:rsid w:val="00BF2B5C"/>
    <w:rsid w:val="00BF2ECC"/>
    <w:rsid w:val="00BF31CE"/>
    <w:rsid w:val="00BF32DF"/>
    <w:rsid w:val="00BF332F"/>
    <w:rsid w:val="00BF379A"/>
    <w:rsid w:val="00BF38B1"/>
    <w:rsid w:val="00BF3994"/>
    <w:rsid w:val="00BF3B40"/>
    <w:rsid w:val="00BF3FA0"/>
    <w:rsid w:val="00BF41B9"/>
    <w:rsid w:val="00BF4467"/>
    <w:rsid w:val="00BF478B"/>
    <w:rsid w:val="00BF485A"/>
    <w:rsid w:val="00BF4A73"/>
    <w:rsid w:val="00BF4A95"/>
    <w:rsid w:val="00BF4AB6"/>
    <w:rsid w:val="00BF4C63"/>
    <w:rsid w:val="00BF4ED6"/>
    <w:rsid w:val="00BF4F3F"/>
    <w:rsid w:val="00BF4F90"/>
    <w:rsid w:val="00BF5185"/>
    <w:rsid w:val="00BF5188"/>
    <w:rsid w:val="00BF51D6"/>
    <w:rsid w:val="00BF5351"/>
    <w:rsid w:val="00BF5478"/>
    <w:rsid w:val="00BF5556"/>
    <w:rsid w:val="00BF578F"/>
    <w:rsid w:val="00BF585E"/>
    <w:rsid w:val="00BF59C0"/>
    <w:rsid w:val="00BF5D55"/>
    <w:rsid w:val="00BF5E97"/>
    <w:rsid w:val="00BF6157"/>
    <w:rsid w:val="00BF61D4"/>
    <w:rsid w:val="00BF61E8"/>
    <w:rsid w:val="00BF62CE"/>
    <w:rsid w:val="00BF663F"/>
    <w:rsid w:val="00BF6701"/>
    <w:rsid w:val="00BF6739"/>
    <w:rsid w:val="00BF679E"/>
    <w:rsid w:val="00BF67B6"/>
    <w:rsid w:val="00BF68AE"/>
    <w:rsid w:val="00BF6B57"/>
    <w:rsid w:val="00BF6C80"/>
    <w:rsid w:val="00BF6C91"/>
    <w:rsid w:val="00BF6D3C"/>
    <w:rsid w:val="00BF6FB4"/>
    <w:rsid w:val="00BF6FDD"/>
    <w:rsid w:val="00BF71D7"/>
    <w:rsid w:val="00BF7B39"/>
    <w:rsid w:val="00C0007A"/>
    <w:rsid w:val="00C00207"/>
    <w:rsid w:val="00C0027F"/>
    <w:rsid w:val="00C00704"/>
    <w:rsid w:val="00C00808"/>
    <w:rsid w:val="00C0085E"/>
    <w:rsid w:val="00C00A68"/>
    <w:rsid w:val="00C00B78"/>
    <w:rsid w:val="00C00DBB"/>
    <w:rsid w:val="00C01082"/>
    <w:rsid w:val="00C010CF"/>
    <w:rsid w:val="00C01247"/>
    <w:rsid w:val="00C01309"/>
    <w:rsid w:val="00C01401"/>
    <w:rsid w:val="00C01736"/>
    <w:rsid w:val="00C0179A"/>
    <w:rsid w:val="00C01897"/>
    <w:rsid w:val="00C019DA"/>
    <w:rsid w:val="00C019E5"/>
    <w:rsid w:val="00C01DFD"/>
    <w:rsid w:val="00C01E25"/>
    <w:rsid w:val="00C02109"/>
    <w:rsid w:val="00C025BF"/>
    <w:rsid w:val="00C025F1"/>
    <w:rsid w:val="00C02864"/>
    <w:rsid w:val="00C02A77"/>
    <w:rsid w:val="00C02D1B"/>
    <w:rsid w:val="00C02D85"/>
    <w:rsid w:val="00C02DA3"/>
    <w:rsid w:val="00C02F2E"/>
    <w:rsid w:val="00C02F4C"/>
    <w:rsid w:val="00C0319F"/>
    <w:rsid w:val="00C03441"/>
    <w:rsid w:val="00C03505"/>
    <w:rsid w:val="00C036D5"/>
    <w:rsid w:val="00C03746"/>
    <w:rsid w:val="00C0376A"/>
    <w:rsid w:val="00C037C2"/>
    <w:rsid w:val="00C037E7"/>
    <w:rsid w:val="00C03CA4"/>
    <w:rsid w:val="00C03FD4"/>
    <w:rsid w:val="00C04391"/>
    <w:rsid w:val="00C0442D"/>
    <w:rsid w:val="00C04443"/>
    <w:rsid w:val="00C045C9"/>
    <w:rsid w:val="00C0486A"/>
    <w:rsid w:val="00C04917"/>
    <w:rsid w:val="00C049E1"/>
    <w:rsid w:val="00C04CF6"/>
    <w:rsid w:val="00C0505E"/>
    <w:rsid w:val="00C050A5"/>
    <w:rsid w:val="00C0512D"/>
    <w:rsid w:val="00C0516F"/>
    <w:rsid w:val="00C054FC"/>
    <w:rsid w:val="00C05561"/>
    <w:rsid w:val="00C056A0"/>
    <w:rsid w:val="00C0575D"/>
    <w:rsid w:val="00C05821"/>
    <w:rsid w:val="00C058A1"/>
    <w:rsid w:val="00C058C9"/>
    <w:rsid w:val="00C0593C"/>
    <w:rsid w:val="00C05B46"/>
    <w:rsid w:val="00C05E39"/>
    <w:rsid w:val="00C06011"/>
    <w:rsid w:val="00C06397"/>
    <w:rsid w:val="00C06582"/>
    <w:rsid w:val="00C068EE"/>
    <w:rsid w:val="00C06903"/>
    <w:rsid w:val="00C07940"/>
    <w:rsid w:val="00C07B0C"/>
    <w:rsid w:val="00C07C87"/>
    <w:rsid w:val="00C10093"/>
    <w:rsid w:val="00C10326"/>
    <w:rsid w:val="00C104E3"/>
    <w:rsid w:val="00C10674"/>
    <w:rsid w:val="00C106C2"/>
    <w:rsid w:val="00C10840"/>
    <w:rsid w:val="00C10936"/>
    <w:rsid w:val="00C10A7B"/>
    <w:rsid w:val="00C10D86"/>
    <w:rsid w:val="00C10DDA"/>
    <w:rsid w:val="00C10E21"/>
    <w:rsid w:val="00C10FE0"/>
    <w:rsid w:val="00C1103A"/>
    <w:rsid w:val="00C1123D"/>
    <w:rsid w:val="00C112E9"/>
    <w:rsid w:val="00C1159E"/>
    <w:rsid w:val="00C12143"/>
    <w:rsid w:val="00C12325"/>
    <w:rsid w:val="00C12340"/>
    <w:rsid w:val="00C1248D"/>
    <w:rsid w:val="00C126AA"/>
    <w:rsid w:val="00C126CF"/>
    <w:rsid w:val="00C12AAC"/>
    <w:rsid w:val="00C12C1B"/>
    <w:rsid w:val="00C12D12"/>
    <w:rsid w:val="00C13172"/>
    <w:rsid w:val="00C13196"/>
    <w:rsid w:val="00C133A3"/>
    <w:rsid w:val="00C13406"/>
    <w:rsid w:val="00C13434"/>
    <w:rsid w:val="00C1354E"/>
    <w:rsid w:val="00C13861"/>
    <w:rsid w:val="00C13B86"/>
    <w:rsid w:val="00C14485"/>
    <w:rsid w:val="00C146D7"/>
    <w:rsid w:val="00C14740"/>
    <w:rsid w:val="00C148EC"/>
    <w:rsid w:val="00C15112"/>
    <w:rsid w:val="00C152FA"/>
    <w:rsid w:val="00C15463"/>
    <w:rsid w:val="00C1547C"/>
    <w:rsid w:val="00C15485"/>
    <w:rsid w:val="00C157C6"/>
    <w:rsid w:val="00C15A95"/>
    <w:rsid w:val="00C15B84"/>
    <w:rsid w:val="00C15D3C"/>
    <w:rsid w:val="00C15D5D"/>
    <w:rsid w:val="00C16048"/>
    <w:rsid w:val="00C1614C"/>
    <w:rsid w:val="00C16282"/>
    <w:rsid w:val="00C16704"/>
    <w:rsid w:val="00C1679F"/>
    <w:rsid w:val="00C16926"/>
    <w:rsid w:val="00C16FC1"/>
    <w:rsid w:val="00C170F9"/>
    <w:rsid w:val="00C172B5"/>
    <w:rsid w:val="00C17457"/>
    <w:rsid w:val="00C1751B"/>
    <w:rsid w:val="00C1752B"/>
    <w:rsid w:val="00C17670"/>
    <w:rsid w:val="00C17B79"/>
    <w:rsid w:val="00C17E61"/>
    <w:rsid w:val="00C17EF1"/>
    <w:rsid w:val="00C17F89"/>
    <w:rsid w:val="00C20059"/>
    <w:rsid w:val="00C202D3"/>
    <w:rsid w:val="00C20481"/>
    <w:rsid w:val="00C20620"/>
    <w:rsid w:val="00C206D4"/>
    <w:rsid w:val="00C20702"/>
    <w:rsid w:val="00C20B41"/>
    <w:rsid w:val="00C20B57"/>
    <w:rsid w:val="00C20B96"/>
    <w:rsid w:val="00C20D87"/>
    <w:rsid w:val="00C2116C"/>
    <w:rsid w:val="00C21251"/>
    <w:rsid w:val="00C2166F"/>
    <w:rsid w:val="00C21865"/>
    <w:rsid w:val="00C21A65"/>
    <w:rsid w:val="00C21B68"/>
    <w:rsid w:val="00C21CD0"/>
    <w:rsid w:val="00C220F6"/>
    <w:rsid w:val="00C22174"/>
    <w:rsid w:val="00C2222D"/>
    <w:rsid w:val="00C2225A"/>
    <w:rsid w:val="00C223E2"/>
    <w:rsid w:val="00C22656"/>
    <w:rsid w:val="00C22983"/>
    <w:rsid w:val="00C22A67"/>
    <w:rsid w:val="00C22F66"/>
    <w:rsid w:val="00C23000"/>
    <w:rsid w:val="00C2335B"/>
    <w:rsid w:val="00C23482"/>
    <w:rsid w:val="00C234D0"/>
    <w:rsid w:val="00C238D1"/>
    <w:rsid w:val="00C2393D"/>
    <w:rsid w:val="00C23C48"/>
    <w:rsid w:val="00C23C8D"/>
    <w:rsid w:val="00C23CE5"/>
    <w:rsid w:val="00C23E4C"/>
    <w:rsid w:val="00C24014"/>
    <w:rsid w:val="00C240FF"/>
    <w:rsid w:val="00C24185"/>
    <w:rsid w:val="00C2428E"/>
    <w:rsid w:val="00C246C5"/>
    <w:rsid w:val="00C247F9"/>
    <w:rsid w:val="00C248D4"/>
    <w:rsid w:val="00C248E5"/>
    <w:rsid w:val="00C24B4D"/>
    <w:rsid w:val="00C24C1B"/>
    <w:rsid w:val="00C24E33"/>
    <w:rsid w:val="00C25042"/>
    <w:rsid w:val="00C250A3"/>
    <w:rsid w:val="00C2567F"/>
    <w:rsid w:val="00C2590C"/>
    <w:rsid w:val="00C25A92"/>
    <w:rsid w:val="00C25CCE"/>
    <w:rsid w:val="00C25EE2"/>
    <w:rsid w:val="00C25F56"/>
    <w:rsid w:val="00C2604A"/>
    <w:rsid w:val="00C26093"/>
    <w:rsid w:val="00C260BE"/>
    <w:rsid w:val="00C261B4"/>
    <w:rsid w:val="00C2635E"/>
    <w:rsid w:val="00C26922"/>
    <w:rsid w:val="00C26B5F"/>
    <w:rsid w:val="00C26D61"/>
    <w:rsid w:val="00C26E40"/>
    <w:rsid w:val="00C26F97"/>
    <w:rsid w:val="00C27330"/>
    <w:rsid w:val="00C27475"/>
    <w:rsid w:val="00C27512"/>
    <w:rsid w:val="00C275D7"/>
    <w:rsid w:val="00C27678"/>
    <w:rsid w:val="00C27892"/>
    <w:rsid w:val="00C27B9E"/>
    <w:rsid w:val="00C27C35"/>
    <w:rsid w:val="00C27D0F"/>
    <w:rsid w:val="00C27E75"/>
    <w:rsid w:val="00C27E8A"/>
    <w:rsid w:val="00C3024F"/>
    <w:rsid w:val="00C306AE"/>
    <w:rsid w:val="00C30769"/>
    <w:rsid w:val="00C3077A"/>
    <w:rsid w:val="00C30809"/>
    <w:rsid w:val="00C308B1"/>
    <w:rsid w:val="00C30A44"/>
    <w:rsid w:val="00C30AF9"/>
    <w:rsid w:val="00C30BF1"/>
    <w:rsid w:val="00C30D17"/>
    <w:rsid w:val="00C30D22"/>
    <w:rsid w:val="00C30F4A"/>
    <w:rsid w:val="00C310EA"/>
    <w:rsid w:val="00C3139A"/>
    <w:rsid w:val="00C31481"/>
    <w:rsid w:val="00C316B9"/>
    <w:rsid w:val="00C317FC"/>
    <w:rsid w:val="00C31885"/>
    <w:rsid w:val="00C318BB"/>
    <w:rsid w:val="00C31A08"/>
    <w:rsid w:val="00C31D10"/>
    <w:rsid w:val="00C31FF9"/>
    <w:rsid w:val="00C321E0"/>
    <w:rsid w:val="00C324D5"/>
    <w:rsid w:val="00C324DB"/>
    <w:rsid w:val="00C3264F"/>
    <w:rsid w:val="00C32652"/>
    <w:rsid w:val="00C3270A"/>
    <w:rsid w:val="00C3275F"/>
    <w:rsid w:val="00C327A7"/>
    <w:rsid w:val="00C3288E"/>
    <w:rsid w:val="00C32A8A"/>
    <w:rsid w:val="00C32AA7"/>
    <w:rsid w:val="00C32B7B"/>
    <w:rsid w:val="00C32B89"/>
    <w:rsid w:val="00C32CE4"/>
    <w:rsid w:val="00C32EA2"/>
    <w:rsid w:val="00C331D1"/>
    <w:rsid w:val="00C332BA"/>
    <w:rsid w:val="00C33380"/>
    <w:rsid w:val="00C33582"/>
    <w:rsid w:val="00C33633"/>
    <w:rsid w:val="00C33857"/>
    <w:rsid w:val="00C3388E"/>
    <w:rsid w:val="00C3390F"/>
    <w:rsid w:val="00C3399D"/>
    <w:rsid w:val="00C33AD1"/>
    <w:rsid w:val="00C33FF9"/>
    <w:rsid w:val="00C3416C"/>
    <w:rsid w:val="00C341FA"/>
    <w:rsid w:val="00C3435B"/>
    <w:rsid w:val="00C3441B"/>
    <w:rsid w:val="00C345DD"/>
    <w:rsid w:val="00C3470C"/>
    <w:rsid w:val="00C3498F"/>
    <w:rsid w:val="00C349BF"/>
    <w:rsid w:val="00C34A29"/>
    <w:rsid w:val="00C34A8E"/>
    <w:rsid w:val="00C34BDF"/>
    <w:rsid w:val="00C34DC6"/>
    <w:rsid w:val="00C35165"/>
    <w:rsid w:val="00C3545A"/>
    <w:rsid w:val="00C356D5"/>
    <w:rsid w:val="00C3584D"/>
    <w:rsid w:val="00C35911"/>
    <w:rsid w:val="00C359D1"/>
    <w:rsid w:val="00C35A1F"/>
    <w:rsid w:val="00C35A6E"/>
    <w:rsid w:val="00C35B3C"/>
    <w:rsid w:val="00C35C8B"/>
    <w:rsid w:val="00C36269"/>
    <w:rsid w:val="00C36325"/>
    <w:rsid w:val="00C36378"/>
    <w:rsid w:val="00C36531"/>
    <w:rsid w:val="00C36CA2"/>
    <w:rsid w:val="00C36CEA"/>
    <w:rsid w:val="00C36DA4"/>
    <w:rsid w:val="00C36E75"/>
    <w:rsid w:val="00C36F4B"/>
    <w:rsid w:val="00C36F74"/>
    <w:rsid w:val="00C36F7B"/>
    <w:rsid w:val="00C37062"/>
    <w:rsid w:val="00C3732C"/>
    <w:rsid w:val="00C3743A"/>
    <w:rsid w:val="00C374DF"/>
    <w:rsid w:val="00C375DD"/>
    <w:rsid w:val="00C3764B"/>
    <w:rsid w:val="00C376CD"/>
    <w:rsid w:val="00C3777C"/>
    <w:rsid w:val="00C379EA"/>
    <w:rsid w:val="00C37ABC"/>
    <w:rsid w:val="00C37DF6"/>
    <w:rsid w:val="00C37F8F"/>
    <w:rsid w:val="00C40043"/>
    <w:rsid w:val="00C402B8"/>
    <w:rsid w:val="00C40328"/>
    <w:rsid w:val="00C40482"/>
    <w:rsid w:val="00C40713"/>
    <w:rsid w:val="00C407DD"/>
    <w:rsid w:val="00C40A6F"/>
    <w:rsid w:val="00C40A75"/>
    <w:rsid w:val="00C40BBF"/>
    <w:rsid w:val="00C415E3"/>
    <w:rsid w:val="00C416E9"/>
    <w:rsid w:val="00C41B58"/>
    <w:rsid w:val="00C41EAC"/>
    <w:rsid w:val="00C41FA0"/>
    <w:rsid w:val="00C41FBB"/>
    <w:rsid w:val="00C4235D"/>
    <w:rsid w:val="00C4245E"/>
    <w:rsid w:val="00C42580"/>
    <w:rsid w:val="00C4285E"/>
    <w:rsid w:val="00C42951"/>
    <w:rsid w:val="00C42B0F"/>
    <w:rsid w:val="00C43479"/>
    <w:rsid w:val="00C4354F"/>
    <w:rsid w:val="00C43703"/>
    <w:rsid w:val="00C4379D"/>
    <w:rsid w:val="00C439A2"/>
    <w:rsid w:val="00C43D50"/>
    <w:rsid w:val="00C43F80"/>
    <w:rsid w:val="00C43F81"/>
    <w:rsid w:val="00C4401B"/>
    <w:rsid w:val="00C44077"/>
    <w:rsid w:val="00C4438F"/>
    <w:rsid w:val="00C446AA"/>
    <w:rsid w:val="00C447FE"/>
    <w:rsid w:val="00C44B1A"/>
    <w:rsid w:val="00C44CEB"/>
    <w:rsid w:val="00C44D56"/>
    <w:rsid w:val="00C45091"/>
    <w:rsid w:val="00C45475"/>
    <w:rsid w:val="00C4557E"/>
    <w:rsid w:val="00C4574D"/>
    <w:rsid w:val="00C45B7C"/>
    <w:rsid w:val="00C45C6B"/>
    <w:rsid w:val="00C45CE2"/>
    <w:rsid w:val="00C46117"/>
    <w:rsid w:val="00C465D9"/>
    <w:rsid w:val="00C46711"/>
    <w:rsid w:val="00C467BF"/>
    <w:rsid w:val="00C4688F"/>
    <w:rsid w:val="00C46940"/>
    <w:rsid w:val="00C46D6E"/>
    <w:rsid w:val="00C46DDD"/>
    <w:rsid w:val="00C471FC"/>
    <w:rsid w:val="00C4744C"/>
    <w:rsid w:val="00C474B0"/>
    <w:rsid w:val="00C47504"/>
    <w:rsid w:val="00C477E3"/>
    <w:rsid w:val="00C47E48"/>
    <w:rsid w:val="00C47E54"/>
    <w:rsid w:val="00C47FF3"/>
    <w:rsid w:val="00C5000E"/>
    <w:rsid w:val="00C50062"/>
    <w:rsid w:val="00C500D2"/>
    <w:rsid w:val="00C502BF"/>
    <w:rsid w:val="00C50344"/>
    <w:rsid w:val="00C50379"/>
    <w:rsid w:val="00C504CA"/>
    <w:rsid w:val="00C5061A"/>
    <w:rsid w:val="00C50987"/>
    <w:rsid w:val="00C5099B"/>
    <w:rsid w:val="00C50A4A"/>
    <w:rsid w:val="00C50B14"/>
    <w:rsid w:val="00C50C28"/>
    <w:rsid w:val="00C50DA8"/>
    <w:rsid w:val="00C51032"/>
    <w:rsid w:val="00C511A5"/>
    <w:rsid w:val="00C512DE"/>
    <w:rsid w:val="00C513D6"/>
    <w:rsid w:val="00C5154E"/>
    <w:rsid w:val="00C516D7"/>
    <w:rsid w:val="00C516F1"/>
    <w:rsid w:val="00C51727"/>
    <w:rsid w:val="00C5173F"/>
    <w:rsid w:val="00C51890"/>
    <w:rsid w:val="00C51928"/>
    <w:rsid w:val="00C51934"/>
    <w:rsid w:val="00C519AF"/>
    <w:rsid w:val="00C519C3"/>
    <w:rsid w:val="00C51AE1"/>
    <w:rsid w:val="00C51D6F"/>
    <w:rsid w:val="00C51E41"/>
    <w:rsid w:val="00C5223E"/>
    <w:rsid w:val="00C52375"/>
    <w:rsid w:val="00C52546"/>
    <w:rsid w:val="00C52599"/>
    <w:rsid w:val="00C526B5"/>
    <w:rsid w:val="00C527AF"/>
    <w:rsid w:val="00C5289D"/>
    <w:rsid w:val="00C528A1"/>
    <w:rsid w:val="00C52A9B"/>
    <w:rsid w:val="00C52CC3"/>
    <w:rsid w:val="00C52CD8"/>
    <w:rsid w:val="00C532A1"/>
    <w:rsid w:val="00C53304"/>
    <w:rsid w:val="00C53484"/>
    <w:rsid w:val="00C53568"/>
    <w:rsid w:val="00C535A1"/>
    <w:rsid w:val="00C53A8A"/>
    <w:rsid w:val="00C53C41"/>
    <w:rsid w:val="00C53EE1"/>
    <w:rsid w:val="00C541F7"/>
    <w:rsid w:val="00C54206"/>
    <w:rsid w:val="00C5457B"/>
    <w:rsid w:val="00C54855"/>
    <w:rsid w:val="00C54BA4"/>
    <w:rsid w:val="00C54F4C"/>
    <w:rsid w:val="00C55097"/>
    <w:rsid w:val="00C5523D"/>
    <w:rsid w:val="00C55291"/>
    <w:rsid w:val="00C552EE"/>
    <w:rsid w:val="00C5532D"/>
    <w:rsid w:val="00C55431"/>
    <w:rsid w:val="00C5543F"/>
    <w:rsid w:val="00C55480"/>
    <w:rsid w:val="00C555FA"/>
    <w:rsid w:val="00C559BA"/>
    <w:rsid w:val="00C559FE"/>
    <w:rsid w:val="00C55B05"/>
    <w:rsid w:val="00C55B66"/>
    <w:rsid w:val="00C55BB1"/>
    <w:rsid w:val="00C56092"/>
    <w:rsid w:val="00C561B4"/>
    <w:rsid w:val="00C56217"/>
    <w:rsid w:val="00C56341"/>
    <w:rsid w:val="00C5656B"/>
    <w:rsid w:val="00C56828"/>
    <w:rsid w:val="00C568E1"/>
    <w:rsid w:val="00C56B5E"/>
    <w:rsid w:val="00C56C39"/>
    <w:rsid w:val="00C56E36"/>
    <w:rsid w:val="00C57362"/>
    <w:rsid w:val="00C575E9"/>
    <w:rsid w:val="00C575F2"/>
    <w:rsid w:val="00C57640"/>
    <w:rsid w:val="00C57903"/>
    <w:rsid w:val="00C5790B"/>
    <w:rsid w:val="00C57D8A"/>
    <w:rsid w:val="00C601C2"/>
    <w:rsid w:val="00C601E0"/>
    <w:rsid w:val="00C6032C"/>
    <w:rsid w:val="00C60620"/>
    <w:rsid w:val="00C607E2"/>
    <w:rsid w:val="00C607F8"/>
    <w:rsid w:val="00C60E46"/>
    <w:rsid w:val="00C60E5A"/>
    <w:rsid w:val="00C60E7A"/>
    <w:rsid w:val="00C6105A"/>
    <w:rsid w:val="00C61225"/>
    <w:rsid w:val="00C61341"/>
    <w:rsid w:val="00C613A4"/>
    <w:rsid w:val="00C614BF"/>
    <w:rsid w:val="00C615CA"/>
    <w:rsid w:val="00C61645"/>
    <w:rsid w:val="00C616DA"/>
    <w:rsid w:val="00C61703"/>
    <w:rsid w:val="00C617F2"/>
    <w:rsid w:val="00C619A7"/>
    <w:rsid w:val="00C619F0"/>
    <w:rsid w:val="00C61B3A"/>
    <w:rsid w:val="00C61C7D"/>
    <w:rsid w:val="00C61CD4"/>
    <w:rsid w:val="00C61F7F"/>
    <w:rsid w:val="00C62B41"/>
    <w:rsid w:val="00C62B85"/>
    <w:rsid w:val="00C62CE2"/>
    <w:rsid w:val="00C62D61"/>
    <w:rsid w:val="00C62EEF"/>
    <w:rsid w:val="00C63140"/>
    <w:rsid w:val="00C631BE"/>
    <w:rsid w:val="00C63265"/>
    <w:rsid w:val="00C63459"/>
    <w:rsid w:val="00C6346F"/>
    <w:rsid w:val="00C635EB"/>
    <w:rsid w:val="00C636C3"/>
    <w:rsid w:val="00C636F8"/>
    <w:rsid w:val="00C63891"/>
    <w:rsid w:val="00C638E1"/>
    <w:rsid w:val="00C63A88"/>
    <w:rsid w:val="00C63C11"/>
    <w:rsid w:val="00C63D41"/>
    <w:rsid w:val="00C63D78"/>
    <w:rsid w:val="00C63D97"/>
    <w:rsid w:val="00C63E5E"/>
    <w:rsid w:val="00C63FE7"/>
    <w:rsid w:val="00C63FEC"/>
    <w:rsid w:val="00C64019"/>
    <w:rsid w:val="00C641B6"/>
    <w:rsid w:val="00C6476E"/>
    <w:rsid w:val="00C64776"/>
    <w:rsid w:val="00C64845"/>
    <w:rsid w:val="00C648BC"/>
    <w:rsid w:val="00C648E3"/>
    <w:rsid w:val="00C649AB"/>
    <w:rsid w:val="00C64B7C"/>
    <w:rsid w:val="00C651F6"/>
    <w:rsid w:val="00C65221"/>
    <w:rsid w:val="00C652E8"/>
    <w:rsid w:val="00C652FC"/>
    <w:rsid w:val="00C6574D"/>
    <w:rsid w:val="00C657E9"/>
    <w:rsid w:val="00C65B72"/>
    <w:rsid w:val="00C65D2B"/>
    <w:rsid w:val="00C65E18"/>
    <w:rsid w:val="00C65EBF"/>
    <w:rsid w:val="00C65F45"/>
    <w:rsid w:val="00C65FCC"/>
    <w:rsid w:val="00C661B5"/>
    <w:rsid w:val="00C66283"/>
    <w:rsid w:val="00C66320"/>
    <w:rsid w:val="00C663AA"/>
    <w:rsid w:val="00C664B0"/>
    <w:rsid w:val="00C665ED"/>
    <w:rsid w:val="00C668E0"/>
    <w:rsid w:val="00C6690D"/>
    <w:rsid w:val="00C66AD5"/>
    <w:rsid w:val="00C66B31"/>
    <w:rsid w:val="00C66B44"/>
    <w:rsid w:val="00C670FD"/>
    <w:rsid w:val="00C672A3"/>
    <w:rsid w:val="00C6744D"/>
    <w:rsid w:val="00C6754B"/>
    <w:rsid w:val="00C6768B"/>
    <w:rsid w:val="00C678BC"/>
    <w:rsid w:val="00C67907"/>
    <w:rsid w:val="00C679C9"/>
    <w:rsid w:val="00C67C6E"/>
    <w:rsid w:val="00C67EDF"/>
    <w:rsid w:val="00C70167"/>
    <w:rsid w:val="00C70312"/>
    <w:rsid w:val="00C70381"/>
    <w:rsid w:val="00C705E5"/>
    <w:rsid w:val="00C70644"/>
    <w:rsid w:val="00C70AC2"/>
    <w:rsid w:val="00C70B5F"/>
    <w:rsid w:val="00C70C06"/>
    <w:rsid w:val="00C71406"/>
    <w:rsid w:val="00C7143D"/>
    <w:rsid w:val="00C714B9"/>
    <w:rsid w:val="00C7157A"/>
    <w:rsid w:val="00C71D6C"/>
    <w:rsid w:val="00C71E5C"/>
    <w:rsid w:val="00C71EB9"/>
    <w:rsid w:val="00C71F30"/>
    <w:rsid w:val="00C7211B"/>
    <w:rsid w:val="00C722CE"/>
    <w:rsid w:val="00C722FB"/>
    <w:rsid w:val="00C722FF"/>
    <w:rsid w:val="00C723FC"/>
    <w:rsid w:val="00C726A6"/>
    <w:rsid w:val="00C7297C"/>
    <w:rsid w:val="00C72D0A"/>
    <w:rsid w:val="00C72D0B"/>
    <w:rsid w:val="00C72E1A"/>
    <w:rsid w:val="00C72FFD"/>
    <w:rsid w:val="00C73524"/>
    <w:rsid w:val="00C735D8"/>
    <w:rsid w:val="00C73696"/>
    <w:rsid w:val="00C7373F"/>
    <w:rsid w:val="00C73938"/>
    <w:rsid w:val="00C73B4F"/>
    <w:rsid w:val="00C73F29"/>
    <w:rsid w:val="00C74237"/>
    <w:rsid w:val="00C74285"/>
    <w:rsid w:val="00C74296"/>
    <w:rsid w:val="00C74310"/>
    <w:rsid w:val="00C74548"/>
    <w:rsid w:val="00C745A0"/>
    <w:rsid w:val="00C7464E"/>
    <w:rsid w:val="00C746FB"/>
    <w:rsid w:val="00C74764"/>
    <w:rsid w:val="00C74843"/>
    <w:rsid w:val="00C748A0"/>
    <w:rsid w:val="00C74A01"/>
    <w:rsid w:val="00C74D07"/>
    <w:rsid w:val="00C74DCE"/>
    <w:rsid w:val="00C751F0"/>
    <w:rsid w:val="00C751FB"/>
    <w:rsid w:val="00C751FC"/>
    <w:rsid w:val="00C75332"/>
    <w:rsid w:val="00C7550B"/>
    <w:rsid w:val="00C7591B"/>
    <w:rsid w:val="00C75C52"/>
    <w:rsid w:val="00C75E8C"/>
    <w:rsid w:val="00C7618A"/>
    <w:rsid w:val="00C76434"/>
    <w:rsid w:val="00C7644C"/>
    <w:rsid w:val="00C764D1"/>
    <w:rsid w:val="00C765A2"/>
    <w:rsid w:val="00C768F1"/>
    <w:rsid w:val="00C76A5A"/>
    <w:rsid w:val="00C76B09"/>
    <w:rsid w:val="00C76C2E"/>
    <w:rsid w:val="00C77097"/>
    <w:rsid w:val="00C775D2"/>
    <w:rsid w:val="00C778DE"/>
    <w:rsid w:val="00C77B18"/>
    <w:rsid w:val="00C77C90"/>
    <w:rsid w:val="00C77CEE"/>
    <w:rsid w:val="00C8006E"/>
    <w:rsid w:val="00C80175"/>
    <w:rsid w:val="00C80504"/>
    <w:rsid w:val="00C80B8A"/>
    <w:rsid w:val="00C80C32"/>
    <w:rsid w:val="00C80E7E"/>
    <w:rsid w:val="00C80F00"/>
    <w:rsid w:val="00C8126F"/>
    <w:rsid w:val="00C81387"/>
    <w:rsid w:val="00C813D1"/>
    <w:rsid w:val="00C813F6"/>
    <w:rsid w:val="00C817BA"/>
    <w:rsid w:val="00C81C5E"/>
    <w:rsid w:val="00C81D3A"/>
    <w:rsid w:val="00C81DDB"/>
    <w:rsid w:val="00C81F36"/>
    <w:rsid w:val="00C82042"/>
    <w:rsid w:val="00C820B4"/>
    <w:rsid w:val="00C82355"/>
    <w:rsid w:val="00C824D1"/>
    <w:rsid w:val="00C82726"/>
    <w:rsid w:val="00C82AB1"/>
    <w:rsid w:val="00C82C71"/>
    <w:rsid w:val="00C8303E"/>
    <w:rsid w:val="00C832B0"/>
    <w:rsid w:val="00C834A8"/>
    <w:rsid w:val="00C8356E"/>
    <w:rsid w:val="00C837BC"/>
    <w:rsid w:val="00C83BF3"/>
    <w:rsid w:val="00C83D8C"/>
    <w:rsid w:val="00C83FAD"/>
    <w:rsid w:val="00C83FD2"/>
    <w:rsid w:val="00C842CA"/>
    <w:rsid w:val="00C84348"/>
    <w:rsid w:val="00C843FE"/>
    <w:rsid w:val="00C846AA"/>
    <w:rsid w:val="00C847D0"/>
    <w:rsid w:val="00C849D4"/>
    <w:rsid w:val="00C84B53"/>
    <w:rsid w:val="00C84B86"/>
    <w:rsid w:val="00C84BD4"/>
    <w:rsid w:val="00C84D71"/>
    <w:rsid w:val="00C84EC8"/>
    <w:rsid w:val="00C84EF7"/>
    <w:rsid w:val="00C852E4"/>
    <w:rsid w:val="00C853A6"/>
    <w:rsid w:val="00C8552A"/>
    <w:rsid w:val="00C855C8"/>
    <w:rsid w:val="00C8564D"/>
    <w:rsid w:val="00C856C0"/>
    <w:rsid w:val="00C857DE"/>
    <w:rsid w:val="00C85CED"/>
    <w:rsid w:val="00C85EF7"/>
    <w:rsid w:val="00C86064"/>
    <w:rsid w:val="00C861C7"/>
    <w:rsid w:val="00C86349"/>
    <w:rsid w:val="00C8681D"/>
    <w:rsid w:val="00C86832"/>
    <w:rsid w:val="00C868B1"/>
    <w:rsid w:val="00C86995"/>
    <w:rsid w:val="00C86A5A"/>
    <w:rsid w:val="00C86CD1"/>
    <w:rsid w:val="00C86FAC"/>
    <w:rsid w:val="00C8707C"/>
    <w:rsid w:val="00C87209"/>
    <w:rsid w:val="00C8734E"/>
    <w:rsid w:val="00C87378"/>
    <w:rsid w:val="00C876CB"/>
    <w:rsid w:val="00C878D3"/>
    <w:rsid w:val="00C87931"/>
    <w:rsid w:val="00C87A27"/>
    <w:rsid w:val="00C87A65"/>
    <w:rsid w:val="00C87CC5"/>
    <w:rsid w:val="00C87EBC"/>
    <w:rsid w:val="00C900FB"/>
    <w:rsid w:val="00C90107"/>
    <w:rsid w:val="00C901FF"/>
    <w:rsid w:val="00C9064F"/>
    <w:rsid w:val="00C90686"/>
    <w:rsid w:val="00C906BB"/>
    <w:rsid w:val="00C90F1B"/>
    <w:rsid w:val="00C9142B"/>
    <w:rsid w:val="00C9172B"/>
    <w:rsid w:val="00C91A3F"/>
    <w:rsid w:val="00C91A4F"/>
    <w:rsid w:val="00C91C0A"/>
    <w:rsid w:val="00C91DD9"/>
    <w:rsid w:val="00C91E6B"/>
    <w:rsid w:val="00C91FAB"/>
    <w:rsid w:val="00C921CC"/>
    <w:rsid w:val="00C923EC"/>
    <w:rsid w:val="00C926E1"/>
    <w:rsid w:val="00C92986"/>
    <w:rsid w:val="00C92B05"/>
    <w:rsid w:val="00C92CC3"/>
    <w:rsid w:val="00C92D5B"/>
    <w:rsid w:val="00C92DF8"/>
    <w:rsid w:val="00C9302A"/>
    <w:rsid w:val="00C930CC"/>
    <w:rsid w:val="00C93201"/>
    <w:rsid w:val="00C9331C"/>
    <w:rsid w:val="00C93BE0"/>
    <w:rsid w:val="00C93C05"/>
    <w:rsid w:val="00C93C20"/>
    <w:rsid w:val="00C93C80"/>
    <w:rsid w:val="00C93D39"/>
    <w:rsid w:val="00C93DFF"/>
    <w:rsid w:val="00C93E55"/>
    <w:rsid w:val="00C9407E"/>
    <w:rsid w:val="00C94177"/>
    <w:rsid w:val="00C9446A"/>
    <w:rsid w:val="00C9448C"/>
    <w:rsid w:val="00C945C8"/>
    <w:rsid w:val="00C94623"/>
    <w:rsid w:val="00C9469D"/>
    <w:rsid w:val="00C94751"/>
    <w:rsid w:val="00C94843"/>
    <w:rsid w:val="00C9492B"/>
    <w:rsid w:val="00C94A3A"/>
    <w:rsid w:val="00C94B2A"/>
    <w:rsid w:val="00C94CBD"/>
    <w:rsid w:val="00C94D56"/>
    <w:rsid w:val="00C95023"/>
    <w:rsid w:val="00C95035"/>
    <w:rsid w:val="00C95037"/>
    <w:rsid w:val="00C9513B"/>
    <w:rsid w:val="00C954AC"/>
    <w:rsid w:val="00C956BB"/>
    <w:rsid w:val="00C957A0"/>
    <w:rsid w:val="00C957BD"/>
    <w:rsid w:val="00C958EF"/>
    <w:rsid w:val="00C959FF"/>
    <w:rsid w:val="00C95E83"/>
    <w:rsid w:val="00C95F4D"/>
    <w:rsid w:val="00C96062"/>
    <w:rsid w:val="00C96279"/>
    <w:rsid w:val="00C964AE"/>
    <w:rsid w:val="00C9650E"/>
    <w:rsid w:val="00C96A53"/>
    <w:rsid w:val="00C96ABB"/>
    <w:rsid w:val="00C96ACA"/>
    <w:rsid w:val="00C972DE"/>
    <w:rsid w:val="00C976D4"/>
    <w:rsid w:val="00C97791"/>
    <w:rsid w:val="00C977D8"/>
    <w:rsid w:val="00C97868"/>
    <w:rsid w:val="00C97ABF"/>
    <w:rsid w:val="00C97BB2"/>
    <w:rsid w:val="00C97C0A"/>
    <w:rsid w:val="00C97CA6"/>
    <w:rsid w:val="00C97D06"/>
    <w:rsid w:val="00C97D4F"/>
    <w:rsid w:val="00C97DBE"/>
    <w:rsid w:val="00C97FBD"/>
    <w:rsid w:val="00CA0026"/>
    <w:rsid w:val="00CA08B3"/>
    <w:rsid w:val="00CA0A27"/>
    <w:rsid w:val="00CA0D48"/>
    <w:rsid w:val="00CA0F20"/>
    <w:rsid w:val="00CA0F46"/>
    <w:rsid w:val="00CA0FE2"/>
    <w:rsid w:val="00CA1119"/>
    <w:rsid w:val="00CA1344"/>
    <w:rsid w:val="00CA1357"/>
    <w:rsid w:val="00CA156D"/>
    <w:rsid w:val="00CA15CC"/>
    <w:rsid w:val="00CA1BFA"/>
    <w:rsid w:val="00CA1DC2"/>
    <w:rsid w:val="00CA227B"/>
    <w:rsid w:val="00CA2339"/>
    <w:rsid w:val="00CA2C5C"/>
    <w:rsid w:val="00CA2CFB"/>
    <w:rsid w:val="00CA2EA4"/>
    <w:rsid w:val="00CA2FC3"/>
    <w:rsid w:val="00CA3250"/>
    <w:rsid w:val="00CA3278"/>
    <w:rsid w:val="00CA35A3"/>
    <w:rsid w:val="00CA38DD"/>
    <w:rsid w:val="00CA3A3E"/>
    <w:rsid w:val="00CA3AA9"/>
    <w:rsid w:val="00CA3F8C"/>
    <w:rsid w:val="00CA4204"/>
    <w:rsid w:val="00CA45CC"/>
    <w:rsid w:val="00CA4715"/>
    <w:rsid w:val="00CA4732"/>
    <w:rsid w:val="00CA47B7"/>
    <w:rsid w:val="00CA49D7"/>
    <w:rsid w:val="00CA4AD1"/>
    <w:rsid w:val="00CA4FA9"/>
    <w:rsid w:val="00CA4FB7"/>
    <w:rsid w:val="00CA5096"/>
    <w:rsid w:val="00CA514D"/>
    <w:rsid w:val="00CA5212"/>
    <w:rsid w:val="00CA5231"/>
    <w:rsid w:val="00CA525E"/>
    <w:rsid w:val="00CA526E"/>
    <w:rsid w:val="00CA53F1"/>
    <w:rsid w:val="00CA548F"/>
    <w:rsid w:val="00CA5516"/>
    <w:rsid w:val="00CA552D"/>
    <w:rsid w:val="00CA5782"/>
    <w:rsid w:val="00CA58E8"/>
    <w:rsid w:val="00CA5917"/>
    <w:rsid w:val="00CA59CE"/>
    <w:rsid w:val="00CA5B42"/>
    <w:rsid w:val="00CA5CCD"/>
    <w:rsid w:val="00CA5F6A"/>
    <w:rsid w:val="00CA6045"/>
    <w:rsid w:val="00CA6124"/>
    <w:rsid w:val="00CA6300"/>
    <w:rsid w:val="00CA6752"/>
    <w:rsid w:val="00CA691A"/>
    <w:rsid w:val="00CA69BF"/>
    <w:rsid w:val="00CA70BF"/>
    <w:rsid w:val="00CA73FA"/>
    <w:rsid w:val="00CA74C7"/>
    <w:rsid w:val="00CA77A0"/>
    <w:rsid w:val="00CA7D35"/>
    <w:rsid w:val="00CA7D50"/>
    <w:rsid w:val="00CA7E02"/>
    <w:rsid w:val="00CA7EB4"/>
    <w:rsid w:val="00CB00AE"/>
    <w:rsid w:val="00CB00FE"/>
    <w:rsid w:val="00CB041E"/>
    <w:rsid w:val="00CB04FD"/>
    <w:rsid w:val="00CB0708"/>
    <w:rsid w:val="00CB077B"/>
    <w:rsid w:val="00CB0D8E"/>
    <w:rsid w:val="00CB0EFB"/>
    <w:rsid w:val="00CB0F9A"/>
    <w:rsid w:val="00CB1027"/>
    <w:rsid w:val="00CB121D"/>
    <w:rsid w:val="00CB1333"/>
    <w:rsid w:val="00CB1694"/>
    <w:rsid w:val="00CB16FE"/>
    <w:rsid w:val="00CB174B"/>
    <w:rsid w:val="00CB1A9A"/>
    <w:rsid w:val="00CB1BAD"/>
    <w:rsid w:val="00CB1F30"/>
    <w:rsid w:val="00CB2000"/>
    <w:rsid w:val="00CB201A"/>
    <w:rsid w:val="00CB21D8"/>
    <w:rsid w:val="00CB2540"/>
    <w:rsid w:val="00CB2886"/>
    <w:rsid w:val="00CB2A9B"/>
    <w:rsid w:val="00CB2F6D"/>
    <w:rsid w:val="00CB2F76"/>
    <w:rsid w:val="00CB2FF9"/>
    <w:rsid w:val="00CB347E"/>
    <w:rsid w:val="00CB35C2"/>
    <w:rsid w:val="00CB3639"/>
    <w:rsid w:val="00CB3678"/>
    <w:rsid w:val="00CB39A2"/>
    <w:rsid w:val="00CB3A63"/>
    <w:rsid w:val="00CB4907"/>
    <w:rsid w:val="00CB4CA9"/>
    <w:rsid w:val="00CB4CD1"/>
    <w:rsid w:val="00CB4D16"/>
    <w:rsid w:val="00CB4EA1"/>
    <w:rsid w:val="00CB52CC"/>
    <w:rsid w:val="00CB5350"/>
    <w:rsid w:val="00CB5521"/>
    <w:rsid w:val="00CB553F"/>
    <w:rsid w:val="00CB5692"/>
    <w:rsid w:val="00CB5782"/>
    <w:rsid w:val="00CB57C4"/>
    <w:rsid w:val="00CB588E"/>
    <w:rsid w:val="00CB596C"/>
    <w:rsid w:val="00CB5AE8"/>
    <w:rsid w:val="00CB5E82"/>
    <w:rsid w:val="00CB603E"/>
    <w:rsid w:val="00CB6251"/>
    <w:rsid w:val="00CB679E"/>
    <w:rsid w:val="00CB68B6"/>
    <w:rsid w:val="00CB68BE"/>
    <w:rsid w:val="00CB68D4"/>
    <w:rsid w:val="00CB6A98"/>
    <w:rsid w:val="00CB6D19"/>
    <w:rsid w:val="00CB6FF9"/>
    <w:rsid w:val="00CB715B"/>
    <w:rsid w:val="00CB7372"/>
    <w:rsid w:val="00CB741B"/>
    <w:rsid w:val="00CB75E8"/>
    <w:rsid w:val="00CB764A"/>
    <w:rsid w:val="00CB7668"/>
    <w:rsid w:val="00CB7915"/>
    <w:rsid w:val="00CB79B1"/>
    <w:rsid w:val="00CB7A51"/>
    <w:rsid w:val="00CC0053"/>
    <w:rsid w:val="00CC021F"/>
    <w:rsid w:val="00CC0330"/>
    <w:rsid w:val="00CC0349"/>
    <w:rsid w:val="00CC044E"/>
    <w:rsid w:val="00CC06A2"/>
    <w:rsid w:val="00CC06EB"/>
    <w:rsid w:val="00CC0AF6"/>
    <w:rsid w:val="00CC0BA1"/>
    <w:rsid w:val="00CC0BE0"/>
    <w:rsid w:val="00CC0C4D"/>
    <w:rsid w:val="00CC0ECD"/>
    <w:rsid w:val="00CC1069"/>
    <w:rsid w:val="00CC13CB"/>
    <w:rsid w:val="00CC1877"/>
    <w:rsid w:val="00CC19CE"/>
    <w:rsid w:val="00CC1A94"/>
    <w:rsid w:val="00CC1B55"/>
    <w:rsid w:val="00CC1D16"/>
    <w:rsid w:val="00CC1DB3"/>
    <w:rsid w:val="00CC22F6"/>
    <w:rsid w:val="00CC2353"/>
    <w:rsid w:val="00CC23CE"/>
    <w:rsid w:val="00CC24CF"/>
    <w:rsid w:val="00CC281F"/>
    <w:rsid w:val="00CC30C0"/>
    <w:rsid w:val="00CC30DA"/>
    <w:rsid w:val="00CC320D"/>
    <w:rsid w:val="00CC3243"/>
    <w:rsid w:val="00CC324D"/>
    <w:rsid w:val="00CC3621"/>
    <w:rsid w:val="00CC3736"/>
    <w:rsid w:val="00CC37B7"/>
    <w:rsid w:val="00CC397B"/>
    <w:rsid w:val="00CC40D1"/>
    <w:rsid w:val="00CC430A"/>
    <w:rsid w:val="00CC4400"/>
    <w:rsid w:val="00CC440D"/>
    <w:rsid w:val="00CC4A52"/>
    <w:rsid w:val="00CC4C44"/>
    <w:rsid w:val="00CC4C9D"/>
    <w:rsid w:val="00CC4FE3"/>
    <w:rsid w:val="00CC53B4"/>
    <w:rsid w:val="00CC5586"/>
    <w:rsid w:val="00CC55B8"/>
    <w:rsid w:val="00CC5B27"/>
    <w:rsid w:val="00CC5B87"/>
    <w:rsid w:val="00CC5F84"/>
    <w:rsid w:val="00CC60B7"/>
    <w:rsid w:val="00CC62F2"/>
    <w:rsid w:val="00CC6374"/>
    <w:rsid w:val="00CC63A0"/>
    <w:rsid w:val="00CC6445"/>
    <w:rsid w:val="00CC695B"/>
    <w:rsid w:val="00CC6999"/>
    <w:rsid w:val="00CC6C45"/>
    <w:rsid w:val="00CC6F50"/>
    <w:rsid w:val="00CC70C1"/>
    <w:rsid w:val="00CC7275"/>
    <w:rsid w:val="00CC7752"/>
    <w:rsid w:val="00CC7837"/>
    <w:rsid w:val="00CC78C4"/>
    <w:rsid w:val="00CC7942"/>
    <w:rsid w:val="00CC7A42"/>
    <w:rsid w:val="00CC7A8F"/>
    <w:rsid w:val="00CC7C08"/>
    <w:rsid w:val="00CC7E40"/>
    <w:rsid w:val="00CC7F7B"/>
    <w:rsid w:val="00CC7FAD"/>
    <w:rsid w:val="00CD00C6"/>
    <w:rsid w:val="00CD0197"/>
    <w:rsid w:val="00CD025F"/>
    <w:rsid w:val="00CD03A2"/>
    <w:rsid w:val="00CD03D4"/>
    <w:rsid w:val="00CD06B8"/>
    <w:rsid w:val="00CD0D94"/>
    <w:rsid w:val="00CD0DD5"/>
    <w:rsid w:val="00CD0DE5"/>
    <w:rsid w:val="00CD0E00"/>
    <w:rsid w:val="00CD1136"/>
    <w:rsid w:val="00CD1140"/>
    <w:rsid w:val="00CD1246"/>
    <w:rsid w:val="00CD1247"/>
    <w:rsid w:val="00CD1784"/>
    <w:rsid w:val="00CD1A0A"/>
    <w:rsid w:val="00CD1E01"/>
    <w:rsid w:val="00CD1E16"/>
    <w:rsid w:val="00CD1E68"/>
    <w:rsid w:val="00CD1E92"/>
    <w:rsid w:val="00CD2232"/>
    <w:rsid w:val="00CD2411"/>
    <w:rsid w:val="00CD241C"/>
    <w:rsid w:val="00CD2501"/>
    <w:rsid w:val="00CD2664"/>
    <w:rsid w:val="00CD2D3C"/>
    <w:rsid w:val="00CD2F3C"/>
    <w:rsid w:val="00CD2FBD"/>
    <w:rsid w:val="00CD30A3"/>
    <w:rsid w:val="00CD3121"/>
    <w:rsid w:val="00CD340C"/>
    <w:rsid w:val="00CD360A"/>
    <w:rsid w:val="00CD36AE"/>
    <w:rsid w:val="00CD36B6"/>
    <w:rsid w:val="00CD3D1F"/>
    <w:rsid w:val="00CD3F99"/>
    <w:rsid w:val="00CD4658"/>
    <w:rsid w:val="00CD47E3"/>
    <w:rsid w:val="00CD489F"/>
    <w:rsid w:val="00CD49C6"/>
    <w:rsid w:val="00CD4A7B"/>
    <w:rsid w:val="00CD4C18"/>
    <w:rsid w:val="00CD4E96"/>
    <w:rsid w:val="00CD4F97"/>
    <w:rsid w:val="00CD50E1"/>
    <w:rsid w:val="00CD5146"/>
    <w:rsid w:val="00CD5281"/>
    <w:rsid w:val="00CD529F"/>
    <w:rsid w:val="00CD532F"/>
    <w:rsid w:val="00CD55CC"/>
    <w:rsid w:val="00CD56F5"/>
    <w:rsid w:val="00CD591A"/>
    <w:rsid w:val="00CD5A6D"/>
    <w:rsid w:val="00CD5B7E"/>
    <w:rsid w:val="00CD5ECB"/>
    <w:rsid w:val="00CD5FD8"/>
    <w:rsid w:val="00CD61A5"/>
    <w:rsid w:val="00CD6239"/>
    <w:rsid w:val="00CD647E"/>
    <w:rsid w:val="00CD6501"/>
    <w:rsid w:val="00CD66AE"/>
    <w:rsid w:val="00CD66C0"/>
    <w:rsid w:val="00CD7227"/>
    <w:rsid w:val="00CD722D"/>
    <w:rsid w:val="00CD724D"/>
    <w:rsid w:val="00CD72AC"/>
    <w:rsid w:val="00CD7336"/>
    <w:rsid w:val="00CD7422"/>
    <w:rsid w:val="00CD743A"/>
    <w:rsid w:val="00CD7828"/>
    <w:rsid w:val="00CD789A"/>
    <w:rsid w:val="00CD79F2"/>
    <w:rsid w:val="00CD7A7A"/>
    <w:rsid w:val="00CD7C85"/>
    <w:rsid w:val="00CD7E36"/>
    <w:rsid w:val="00CD7FD4"/>
    <w:rsid w:val="00CE0038"/>
    <w:rsid w:val="00CE0050"/>
    <w:rsid w:val="00CE02C6"/>
    <w:rsid w:val="00CE0450"/>
    <w:rsid w:val="00CE06CC"/>
    <w:rsid w:val="00CE0975"/>
    <w:rsid w:val="00CE09B3"/>
    <w:rsid w:val="00CE0AAF"/>
    <w:rsid w:val="00CE0C03"/>
    <w:rsid w:val="00CE0F18"/>
    <w:rsid w:val="00CE0F76"/>
    <w:rsid w:val="00CE1191"/>
    <w:rsid w:val="00CE1A24"/>
    <w:rsid w:val="00CE1AA2"/>
    <w:rsid w:val="00CE1AD3"/>
    <w:rsid w:val="00CE1BA9"/>
    <w:rsid w:val="00CE1CF9"/>
    <w:rsid w:val="00CE1D62"/>
    <w:rsid w:val="00CE1F22"/>
    <w:rsid w:val="00CE1F2F"/>
    <w:rsid w:val="00CE2089"/>
    <w:rsid w:val="00CE2349"/>
    <w:rsid w:val="00CE23B9"/>
    <w:rsid w:val="00CE23E2"/>
    <w:rsid w:val="00CE2455"/>
    <w:rsid w:val="00CE25AE"/>
    <w:rsid w:val="00CE28F8"/>
    <w:rsid w:val="00CE2B51"/>
    <w:rsid w:val="00CE2E00"/>
    <w:rsid w:val="00CE2F05"/>
    <w:rsid w:val="00CE2FA1"/>
    <w:rsid w:val="00CE3032"/>
    <w:rsid w:val="00CE36CA"/>
    <w:rsid w:val="00CE3856"/>
    <w:rsid w:val="00CE3889"/>
    <w:rsid w:val="00CE389B"/>
    <w:rsid w:val="00CE39A9"/>
    <w:rsid w:val="00CE39CD"/>
    <w:rsid w:val="00CE419A"/>
    <w:rsid w:val="00CE41EF"/>
    <w:rsid w:val="00CE43AD"/>
    <w:rsid w:val="00CE44AB"/>
    <w:rsid w:val="00CE484A"/>
    <w:rsid w:val="00CE4959"/>
    <w:rsid w:val="00CE4F1E"/>
    <w:rsid w:val="00CE4F53"/>
    <w:rsid w:val="00CE51FC"/>
    <w:rsid w:val="00CE5488"/>
    <w:rsid w:val="00CE5499"/>
    <w:rsid w:val="00CE58D7"/>
    <w:rsid w:val="00CE5C1B"/>
    <w:rsid w:val="00CE5D61"/>
    <w:rsid w:val="00CE61EE"/>
    <w:rsid w:val="00CE6275"/>
    <w:rsid w:val="00CE648A"/>
    <w:rsid w:val="00CE6529"/>
    <w:rsid w:val="00CE65DF"/>
    <w:rsid w:val="00CE6832"/>
    <w:rsid w:val="00CE6C7A"/>
    <w:rsid w:val="00CE6EDA"/>
    <w:rsid w:val="00CE708F"/>
    <w:rsid w:val="00CE7294"/>
    <w:rsid w:val="00CE73B0"/>
    <w:rsid w:val="00CE73DF"/>
    <w:rsid w:val="00CE7522"/>
    <w:rsid w:val="00CE7770"/>
    <w:rsid w:val="00CE7917"/>
    <w:rsid w:val="00CE7B3A"/>
    <w:rsid w:val="00CE7B6E"/>
    <w:rsid w:val="00CE7C2A"/>
    <w:rsid w:val="00CE7CB0"/>
    <w:rsid w:val="00CE7E57"/>
    <w:rsid w:val="00CE7F63"/>
    <w:rsid w:val="00CF0057"/>
    <w:rsid w:val="00CF010F"/>
    <w:rsid w:val="00CF018F"/>
    <w:rsid w:val="00CF01EF"/>
    <w:rsid w:val="00CF03D3"/>
    <w:rsid w:val="00CF0D2E"/>
    <w:rsid w:val="00CF0DD9"/>
    <w:rsid w:val="00CF0ECC"/>
    <w:rsid w:val="00CF12B0"/>
    <w:rsid w:val="00CF12DE"/>
    <w:rsid w:val="00CF14E5"/>
    <w:rsid w:val="00CF1585"/>
    <w:rsid w:val="00CF17C7"/>
    <w:rsid w:val="00CF184D"/>
    <w:rsid w:val="00CF19E6"/>
    <w:rsid w:val="00CF19E8"/>
    <w:rsid w:val="00CF1BCF"/>
    <w:rsid w:val="00CF1CA3"/>
    <w:rsid w:val="00CF1EAA"/>
    <w:rsid w:val="00CF1F37"/>
    <w:rsid w:val="00CF1FE5"/>
    <w:rsid w:val="00CF22DD"/>
    <w:rsid w:val="00CF2573"/>
    <w:rsid w:val="00CF2B36"/>
    <w:rsid w:val="00CF2C4C"/>
    <w:rsid w:val="00CF33D3"/>
    <w:rsid w:val="00CF34BE"/>
    <w:rsid w:val="00CF36B4"/>
    <w:rsid w:val="00CF3AE9"/>
    <w:rsid w:val="00CF3DBC"/>
    <w:rsid w:val="00CF3FA6"/>
    <w:rsid w:val="00CF4270"/>
    <w:rsid w:val="00CF4379"/>
    <w:rsid w:val="00CF4684"/>
    <w:rsid w:val="00CF48B3"/>
    <w:rsid w:val="00CF4983"/>
    <w:rsid w:val="00CF49FC"/>
    <w:rsid w:val="00CF4AC2"/>
    <w:rsid w:val="00CF4F54"/>
    <w:rsid w:val="00CF5636"/>
    <w:rsid w:val="00CF56E3"/>
    <w:rsid w:val="00CF5726"/>
    <w:rsid w:val="00CF57BA"/>
    <w:rsid w:val="00CF57BF"/>
    <w:rsid w:val="00CF59D8"/>
    <w:rsid w:val="00CF5B02"/>
    <w:rsid w:val="00CF64F9"/>
    <w:rsid w:val="00CF65B6"/>
    <w:rsid w:val="00CF6C03"/>
    <w:rsid w:val="00CF6E4D"/>
    <w:rsid w:val="00CF6E60"/>
    <w:rsid w:val="00CF7131"/>
    <w:rsid w:val="00CF7207"/>
    <w:rsid w:val="00CF7233"/>
    <w:rsid w:val="00CF7565"/>
    <w:rsid w:val="00CF7584"/>
    <w:rsid w:val="00CF79FF"/>
    <w:rsid w:val="00CF7B7A"/>
    <w:rsid w:val="00CF7D54"/>
    <w:rsid w:val="00CF7DFE"/>
    <w:rsid w:val="00D0029E"/>
    <w:rsid w:val="00D0047F"/>
    <w:rsid w:val="00D00483"/>
    <w:rsid w:val="00D005CA"/>
    <w:rsid w:val="00D0064B"/>
    <w:rsid w:val="00D00A41"/>
    <w:rsid w:val="00D00C88"/>
    <w:rsid w:val="00D00F50"/>
    <w:rsid w:val="00D00FD5"/>
    <w:rsid w:val="00D00FEB"/>
    <w:rsid w:val="00D010E1"/>
    <w:rsid w:val="00D017AA"/>
    <w:rsid w:val="00D01C56"/>
    <w:rsid w:val="00D01D13"/>
    <w:rsid w:val="00D01D76"/>
    <w:rsid w:val="00D01E17"/>
    <w:rsid w:val="00D01E6C"/>
    <w:rsid w:val="00D01E6E"/>
    <w:rsid w:val="00D0230D"/>
    <w:rsid w:val="00D02374"/>
    <w:rsid w:val="00D026D5"/>
    <w:rsid w:val="00D0270B"/>
    <w:rsid w:val="00D028BC"/>
    <w:rsid w:val="00D028EB"/>
    <w:rsid w:val="00D029C0"/>
    <w:rsid w:val="00D02C12"/>
    <w:rsid w:val="00D02C28"/>
    <w:rsid w:val="00D02C2D"/>
    <w:rsid w:val="00D02CBD"/>
    <w:rsid w:val="00D02D0F"/>
    <w:rsid w:val="00D02E93"/>
    <w:rsid w:val="00D0373F"/>
    <w:rsid w:val="00D041EF"/>
    <w:rsid w:val="00D043DA"/>
    <w:rsid w:val="00D0463E"/>
    <w:rsid w:val="00D0485B"/>
    <w:rsid w:val="00D04986"/>
    <w:rsid w:val="00D04A67"/>
    <w:rsid w:val="00D04BDB"/>
    <w:rsid w:val="00D04C12"/>
    <w:rsid w:val="00D04DF0"/>
    <w:rsid w:val="00D04F5C"/>
    <w:rsid w:val="00D04F6E"/>
    <w:rsid w:val="00D0578A"/>
    <w:rsid w:val="00D05E02"/>
    <w:rsid w:val="00D05F7B"/>
    <w:rsid w:val="00D06593"/>
    <w:rsid w:val="00D066F0"/>
    <w:rsid w:val="00D069CC"/>
    <w:rsid w:val="00D06A83"/>
    <w:rsid w:val="00D06BFE"/>
    <w:rsid w:val="00D06DDD"/>
    <w:rsid w:val="00D07222"/>
    <w:rsid w:val="00D0768C"/>
    <w:rsid w:val="00D07693"/>
    <w:rsid w:val="00D0769B"/>
    <w:rsid w:val="00D077D7"/>
    <w:rsid w:val="00D07B51"/>
    <w:rsid w:val="00D07B61"/>
    <w:rsid w:val="00D07BC4"/>
    <w:rsid w:val="00D07E03"/>
    <w:rsid w:val="00D07E22"/>
    <w:rsid w:val="00D100D0"/>
    <w:rsid w:val="00D104BA"/>
    <w:rsid w:val="00D10910"/>
    <w:rsid w:val="00D1098E"/>
    <w:rsid w:val="00D10A3F"/>
    <w:rsid w:val="00D10C39"/>
    <w:rsid w:val="00D10C57"/>
    <w:rsid w:val="00D10DCD"/>
    <w:rsid w:val="00D10DFC"/>
    <w:rsid w:val="00D1112E"/>
    <w:rsid w:val="00D112D0"/>
    <w:rsid w:val="00D112ED"/>
    <w:rsid w:val="00D113B6"/>
    <w:rsid w:val="00D11702"/>
    <w:rsid w:val="00D117AF"/>
    <w:rsid w:val="00D11A11"/>
    <w:rsid w:val="00D11DFD"/>
    <w:rsid w:val="00D11E1A"/>
    <w:rsid w:val="00D11F29"/>
    <w:rsid w:val="00D11F6F"/>
    <w:rsid w:val="00D1200E"/>
    <w:rsid w:val="00D121B0"/>
    <w:rsid w:val="00D1250D"/>
    <w:rsid w:val="00D12A5B"/>
    <w:rsid w:val="00D12BD6"/>
    <w:rsid w:val="00D12E2F"/>
    <w:rsid w:val="00D12E35"/>
    <w:rsid w:val="00D12E3A"/>
    <w:rsid w:val="00D12E9C"/>
    <w:rsid w:val="00D12EB8"/>
    <w:rsid w:val="00D1303A"/>
    <w:rsid w:val="00D13171"/>
    <w:rsid w:val="00D132C4"/>
    <w:rsid w:val="00D13318"/>
    <w:rsid w:val="00D133A7"/>
    <w:rsid w:val="00D13541"/>
    <w:rsid w:val="00D13564"/>
    <w:rsid w:val="00D13754"/>
    <w:rsid w:val="00D13942"/>
    <w:rsid w:val="00D13997"/>
    <w:rsid w:val="00D13AFB"/>
    <w:rsid w:val="00D13AFE"/>
    <w:rsid w:val="00D13C07"/>
    <w:rsid w:val="00D13C41"/>
    <w:rsid w:val="00D13DB5"/>
    <w:rsid w:val="00D13DE7"/>
    <w:rsid w:val="00D13EBB"/>
    <w:rsid w:val="00D13FD8"/>
    <w:rsid w:val="00D14057"/>
    <w:rsid w:val="00D14278"/>
    <w:rsid w:val="00D14451"/>
    <w:rsid w:val="00D14537"/>
    <w:rsid w:val="00D146F4"/>
    <w:rsid w:val="00D14AA4"/>
    <w:rsid w:val="00D14EB7"/>
    <w:rsid w:val="00D14F70"/>
    <w:rsid w:val="00D15240"/>
    <w:rsid w:val="00D1543F"/>
    <w:rsid w:val="00D15525"/>
    <w:rsid w:val="00D15658"/>
    <w:rsid w:val="00D15782"/>
    <w:rsid w:val="00D15A47"/>
    <w:rsid w:val="00D16036"/>
    <w:rsid w:val="00D1644F"/>
    <w:rsid w:val="00D16497"/>
    <w:rsid w:val="00D1656E"/>
    <w:rsid w:val="00D166C9"/>
    <w:rsid w:val="00D16901"/>
    <w:rsid w:val="00D16EAF"/>
    <w:rsid w:val="00D16EF2"/>
    <w:rsid w:val="00D17159"/>
    <w:rsid w:val="00D17363"/>
    <w:rsid w:val="00D17390"/>
    <w:rsid w:val="00D17441"/>
    <w:rsid w:val="00D1759D"/>
    <w:rsid w:val="00D17752"/>
    <w:rsid w:val="00D17852"/>
    <w:rsid w:val="00D17A08"/>
    <w:rsid w:val="00D17A73"/>
    <w:rsid w:val="00D17B0C"/>
    <w:rsid w:val="00D17BAB"/>
    <w:rsid w:val="00D17D06"/>
    <w:rsid w:val="00D17D28"/>
    <w:rsid w:val="00D202C0"/>
    <w:rsid w:val="00D206AE"/>
    <w:rsid w:val="00D20794"/>
    <w:rsid w:val="00D21044"/>
    <w:rsid w:val="00D211CF"/>
    <w:rsid w:val="00D21204"/>
    <w:rsid w:val="00D21298"/>
    <w:rsid w:val="00D2168B"/>
    <w:rsid w:val="00D2174C"/>
    <w:rsid w:val="00D217D0"/>
    <w:rsid w:val="00D218F6"/>
    <w:rsid w:val="00D219C1"/>
    <w:rsid w:val="00D21DEC"/>
    <w:rsid w:val="00D21EBD"/>
    <w:rsid w:val="00D21EF7"/>
    <w:rsid w:val="00D21FC8"/>
    <w:rsid w:val="00D2206E"/>
    <w:rsid w:val="00D220C7"/>
    <w:rsid w:val="00D2214A"/>
    <w:rsid w:val="00D223A2"/>
    <w:rsid w:val="00D22782"/>
    <w:rsid w:val="00D22AC3"/>
    <w:rsid w:val="00D22C5B"/>
    <w:rsid w:val="00D22CF3"/>
    <w:rsid w:val="00D23213"/>
    <w:rsid w:val="00D237BF"/>
    <w:rsid w:val="00D23BBC"/>
    <w:rsid w:val="00D23CC0"/>
    <w:rsid w:val="00D240BB"/>
    <w:rsid w:val="00D2438C"/>
    <w:rsid w:val="00D244CD"/>
    <w:rsid w:val="00D2456C"/>
    <w:rsid w:val="00D24601"/>
    <w:rsid w:val="00D24960"/>
    <w:rsid w:val="00D24A50"/>
    <w:rsid w:val="00D24AB1"/>
    <w:rsid w:val="00D24B86"/>
    <w:rsid w:val="00D24C78"/>
    <w:rsid w:val="00D250B8"/>
    <w:rsid w:val="00D2511D"/>
    <w:rsid w:val="00D25138"/>
    <w:rsid w:val="00D25361"/>
    <w:rsid w:val="00D255AE"/>
    <w:rsid w:val="00D256D7"/>
    <w:rsid w:val="00D25798"/>
    <w:rsid w:val="00D25AA3"/>
    <w:rsid w:val="00D25B0E"/>
    <w:rsid w:val="00D25B22"/>
    <w:rsid w:val="00D25FE6"/>
    <w:rsid w:val="00D261F2"/>
    <w:rsid w:val="00D2634E"/>
    <w:rsid w:val="00D2652D"/>
    <w:rsid w:val="00D26718"/>
    <w:rsid w:val="00D267BD"/>
    <w:rsid w:val="00D267DE"/>
    <w:rsid w:val="00D26801"/>
    <w:rsid w:val="00D26864"/>
    <w:rsid w:val="00D2693D"/>
    <w:rsid w:val="00D26996"/>
    <w:rsid w:val="00D26A85"/>
    <w:rsid w:val="00D26D86"/>
    <w:rsid w:val="00D26E3A"/>
    <w:rsid w:val="00D26F61"/>
    <w:rsid w:val="00D2733D"/>
    <w:rsid w:val="00D27420"/>
    <w:rsid w:val="00D2744B"/>
    <w:rsid w:val="00D2757B"/>
    <w:rsid w:val="00D27613"/>
    <w:rsid w:val="00D27685"/>
    <w:rsid w:val="00D277C7"/>
    <w:rsid w:val="00D27870"/>
    <w:rsid w:val="00D27AE9"/>
    <w:rsid w:val="00D27B3D"/>
    <w:rsid w:val="00D27CA0"/>
    <w:rsid w:val="00D3063F"/>
    <w:rsid w:val="00D307C6"/>
    <w:rsid w:val="00D30970"/>
    <w:rsid w:val="00D30A41"/>
    <w:rsid w:val="00D30CA6"/>
    <w:rsid w:val="00D31014"/>
    <w:rsid w:val="00D31102"/>
    <w:rsid w:val="00D31442"/>
    <w:rsid w:val="00D3148D"/>
    <w:rsid w:val="00D31E06"/>
    <w:rsid w:val="00D31FCB"/>
    <w:rsid w:val="00D320BA"/>
    <w:rsid w:val="00D32375"/>
    <w:rsid w:val="00D323AF"/>
    <w:rsid w:val="00D324A9"/>
    <w:rsid w:val="00D326BF"/>
    <w:rsid w:val="00D32731"/>
    <w:rsid w:val="00D328AD"/>
    <w:rsid w:val="00D32A57"/>
    <w:rsid w:val="00D32BDD"/>
    <w:rsid w:val="00D3301C"/>
    <w:rsid w:val="00D33069"/>
    <w:rsid w:val="00D331B9"/>
    <w:rsid w:val="00D332C6"/>
    <w:rsid w:val="00D333D4"/>
    <w:rsid w:val="00D33455"/>
    <w:rsid w:val="00D3349A"/>
    <w:rsid w:val="00D334F7"/>
    <w:rsid w:val="00D3367D"/>
    <w:rsid w:val="00D33C26"/>
    <w:rsid w:val="00D33CFB"/>
    <w:rsid w:val="00D33D15"/>
    <w:rsid w:val="00D33E13"/>
    <w:rsid w:val="00D33ED8"/>
    <w:rsid w:val="00D342A8"/>
    <w:rsid w:val="00D342BF"/>
    <w:rsid w:val="00D342DA"/>
    <w:rsid w:val="00D34B13"/>
    <w:rsid w:val="00D34E6C"/>
    <w:rsid w:val="00D34F69"/>
    <w:rsid w:val="00D35743"/>
    <w:rsid w:val="00D35908"/>
    <w:rsid w:val="00D35983"/>
    <w:rsid w:val="00D359CD"/>
    <w:rsid w:val="00D35E7D"/>
    <w:rsid w:val="00D36561"/>
    <w:rsid w:val="00D36840"/>
    <w:rsid w:val="00D36C30"/>
    <w:rsid w:val="00D36EFD"/>
    <w:rsid w:val="00D370C7"/>
    <w:rsid w:val="00D371FD"/>
    <w:rsid w:val="00D372F6"/>
    <w:rsid w:val="00D3754D"/>
    <w:rsid w:val="00D37812"/>
    <w:rsid w:val="00D3787E"/>
    <w:rsid w:val="00D379D0"/>
    <w:rsid w:val="00D37E21"/>
    <w:rsid w:val="00D37F8F"/>
    <w:rsid w:val="00D400A2"/>
    <w:rsid w:val="00D40482"/>
    <w:rsid w:val="00D40494"/>
    <w:rsid w:val="00D4049D"/>
    <w:rsid w:val="00D404B3"/>
    <w:rsid w:val="00D407E1"/>
    <w:rsid w:val="00D40A11"/>
    <w:rsid w:val="00D40C71"/>
    <w:rsid w:val="00D40D05"/>
    <w:rsid w:val="00D41026"/>
    <w:rsid w:val="00D41276"/>
    <w:rsid w:val="00D412B0"/>
    <w:rsid w:val="00D41692"/>
    <w:rsid w:val="00D41AC4"/>
    <w:rsid w:val="00D41B90"/>
    <w:rsid w:val="00D41D03"/>
    <w:rsid w:val="00D41DED"/>
    <w:rsid w:val="00D41EF0"/>
    <w:rsid w:val="00D41F0F"/>
    <w:rsid w:val="00D4205D"/>
    <w:rsid w:val="00D420DD"/>
    <w:rsid w:val="00D42211"/>
    <w:rsid w:val="00D42293"/>
    <w:rsid w:val="00D42580"/>
    <w:rsid w:val="00D42687"/>
    <w:rsid w:val="00D42838"/>
    <w:rsid w:val="00D42CEF"/>
    <w:rsid w:val="00D42DFF"/>
    <w:rsid w:val="00D4311F"/>
    <w:rsid w:val="00D431B8"/>
    <w:rsid w:val="00D43307"/>
    <w:rsid w:val="00D438EC"/>
    <w:rsid w:val="00D43AFB"/>
    <w:rsid w:val="00D43B84"/>
    <w:rsid w:val="00D43E39"/>
    <w:rsid w:val="00D43E49"/>
    <w:rsid w:val="00D43FD3"/>
    <w:rsid w:val="00D44080"/>
    <w:rsid w:val="00D44278"/>
    <w:rsid w:val="00D444C3"/>
    <w:rsid w:val="00D445F3"/>
    <w:rsid w:val="00D446E7"/>
    <w:rsid w:val="00D448D9"/>
    <w:rsid w:val="00D44A49"/>
    <w:rsid w:val="00D44D74"/>
    <w:rsid w:val="00D45081"/>
    <w:rsid w:val="00D452EC"/>
    <w:rsid w:val="00D4555C"/>
    <w:rsid w:val="00D459CC"/>
    <w:rsid w:val="00D45C85"/>
    <w:rsid w:val="00D45C96"/>
    <w:rsid w:val="00D45E7A"/>
    <w:rsid w:val="00D46EEB"/>
    <w:rsid w:val="00D471B9"/>
    <w:rsid w:val="00D476B0"/>
    <w:rsid w:val="00D47798"/>
    <w:rsid w:val="00D47EFE"/>
    <w:rsid w:val="00D50073"/>
    <w:rsid w:val="00D503C3"/>
    <w:rsid w:val="00D50620"/>
    <w:rsid w:val="00D508A2"/>
    <w:rsid w:val="00D508BE"/>
    <w:rsid w:val="00D509C1"/>
    <w:rsid w:val="00D50A12"/>
    <w:rsid w:val="00D50A7B"/>
    <w:rsid w:val="00D50BEE"/>
    <w:rsid w:val="00D50C15"/>
    <w:rsid w:val="00D50C54"/>
    <w:rsid w:val="00D50D22"/>
    <w:rsid w:val="00D50D74"/>
    <w:rsid w:val="00D50DCB"/>
    <w:rsid w:val="00D50F24"/>
    <w:rsid w:val="00D50F54"/>
    <w:rsid w:val="00D50FC8"/>
    <w:rsid w:val="00D5133F"/>
    <w:rsid w:val="00D51564"/>
    <w:rsid w:val="00D51686"/>
    <w:rsid w:val="00D516B0"/>
    <w:rsid w:val="00D51A5E"/>
    <w:rsid w:val="00D51B12"/>
    <w:rsid w:val="00D51B68"/>
    <w:rsid w:val="00D51C02"/>
    <w:rsid w:val="00D51C99"/>
    <w:rsid w:val="00D51D2A"/>
    <w:rsid w:val="00D51E40"/>
    <w:rsid w:val="00D51EB6"/>
    <w:rsid w:val="00D520D2"/>
    <w:rsid w:val="00D52421"/>
    <w:rsid w:val="00D5267A"/>
    <w:rsid w:val="00D52687"/>
    <w:rsid w:val="00D52787"/>
    <w:rsid w:val="00D52A42"/>
    <w:rsid w:val="00D52BDE"/>
    <w:rsid w:val="00D52E18"/>
    <w:rsid w:val="00D52FDE"/>
    <w:rsid w:val="00D53042"/>
    <w:rsid w:val="00D53364"/>
    <w:rsid w:val="00D53424"/>
    <w:rsid w:val="00D535E3"/>
    <w:rsid w:val="00D5379F"/>
    <w:rsid w:val="00D537D8"/>
    <w:rsid w:val="00D53A3C"/>
    <w:rsid w:val="00D53A58"/>
    <w:rsid w:val="00D53B18"/>
    <w:rsid w:val="00D53BDD"/>
    <w:rsid w:val="00D53F4E"/>
    <w:rsid w:val="00D54448"/>
    <w:rsid w:val="00D54492"/>
    <w:rsid w:val="00D54581"/>
    <w:rsid w:val="00D54C54"/>
    <w:rsid w:val="00D5575E"/>
    <w:rsid w:val="00D55809"/>
    <w:rsid w:val="00D55ABA"/>
    <w:rsid w:val="00D55B46"/>
    <w:rsid w:val="00D55E24"/>
    <w:rsid w:val="00D56451"/>
    <w:rsid w:val="00D565EA"/>
    <w:rsid w:val="00D5678F"/>
    <w:rsid w:val="00D5679F"/>
    <w:rsid w:val="00D56982"/>
    <w:rsid w:val="00D56CDD"/>
    <w:rsid w:val="00D56FDB"/>
    <w:rsid w:val="00D57386"/>
    <w:rsid w:val="00D574CC"/>
    <w:rsid w:val="00D57516"/>
    <w:rsid w:val="00D5757B"/>
    <w:rsid w:val="00D577D3"/>
    <w:rsid w:val="00D5784C"/>
    <w:rsid w:val="00D578BE"/>
    <w:rsid w:val="00D578CD"/>
    <w:rsid w:val="00D57931"/>
    <w:rsid w:val="00D57C05"/>
    <w:rsid w:val="00D57C60"/>
    <w:rsid w:val="00D57D73"/>
    <w:rsid w:val="00D57E2B"/>
    <w:rsid w:val="00D601D5"/>
    <w:rsid w:val="00D602D5"/>
    <w:rsid w:val="00D605EC"/>
    <w:rsid w:val="00D608A0"/>
    <w:rsid w:val="00D60943"/>
    <w:rsid w:val="00D60B23"/>
    <w:rsid w:val="00D60B33"/>
    <w:rsid w:val="00D60BF3"/>
    <w:rsid w:val="00D60C62"/>
    <w:rsid w:val="00D60F3D"/>
    <w:rsid w:val="00D610A8"/>
    <w:rsid w:val="00D61440"/>
    <w:rsid w:val="00D61617"/>
    <w:rsid w:val="00D616B3"/>
    <w:rsid w:val="00D61978"/>
    <w:rsid w:val="00D61A17"/>
    <w:rsid w:val="00D61A98"/>
    <w:rsid w:val="00D61A9F"/>
    <w:rsid w:val="00D61B36"/>
    <w:rsid w:val="00D61F0F"/>
    <w:rsid w:val="00D61F76"/>
    <w:rsid w:val="00D620A2"/>
    <w:rsid w:val="00D62603"/>
    <w:rsid w:val="00D62660"/>
    <w:rsid w:val="00D62A97"/>
    <w:rsid w:val="00D62BD7"/>
    <w:rsid w:val="00D62DAC"/>
    <w:rsid w:val="00D63134"/>
    <w:rsid w:val="00D631F4"/>
    <w:rsid w:val="00D63255"/>
    <w:rsid w:val="00D63341"/>
    <w:rsid w:val="00D635F5"/>
    <w:rsid w:val="00D6386F"/>
    <w:rsid w:val="00D6407F"/>
    <w:rsid w:val="00D6408E"/>
    <w:rsid w:val="00D6422B"/>
    <w:rsid w:val="00D6437D"/>
    <w:rsid w:val="00D644C6"/>
    <w:rsid w:val="00D645EF"/>
    <w:rsid w:val="00D6460D"/>
    <w:rsid w:val="00D6482D"/>
    <w:rsid w:val="00D648B7"/>
    <w:rsid w:val="00D64911"/>
    <w:rsid w:val="00D64E4C"/>
    <w:rsid w:val="00D64F5C"/>
    <w:rsid w:val="00D65109"/>
    <w:rsid w:val="00D65191"/>
    <w:rsid w:val="00D651C6"/>
    <w:rsid w:val="00D65256"/>
    <w:rsid w:val="00D6541E"/>
    <w:rsid w:val="00D6545D"/>
    <w:rsid w:val="00D655FF"/>
    <w:rsid w:val="00D6565A"/>
    <w:rsid w:val="00D65AE8"/>
    <w:rsid w:val="00D65BA7"/>
    <w:rsid w:val="00D65C92"/>
    <w:rsid w:val="00D65D49"/>
    <w:rsid w:val="00D65E64"/>
    <w:rsid w:val="00D66262"/>
    <w:rsid w:val="00D6633A"/>
    <w:rsid w:val="00D66358"/>
    <w:rsid w:val="00D6656F"/>
    <w:rsid w:val="00D666C3"/>
    <w:rsid w:val="00D667EB"/>
    <w:rsid w:val="00D66810"/>
    <w:rsid w:val="00D669AB"/>
    <w:rsid w:val="00D669D0"/>
    <w:rsid w:val="00D669F6"/>
    <w:rsid w:val="00D66CB2"/>
    <w:rsid w:val="00D671C2"/>
    <w:rsid w:val="00D673F7"/>
    <w:rsid w:val="00D6746B"/>
    <w:rsid w:val="00D676A3"/>
    <w:rsid w:val="00D6784F"/>
    <w:rsid w:val="00D67A06"/>
    <w:rsid w:val="00D67B43"/>
    <w:rsid w:val="00D67BD4"/>
    <w:rsid w:val="00D67D26"/>
    <w:rsid w:val="00D67E93"/>
    <w:rsid w:val="00D70094"/>
    <w:rsid w:val="00D705B7"/>
    <w:rsid w:val="00D706C1"/>
    <w:rsid w:val="00D707BB"/>
    <w:rsid w:val="00D707C8"/>
    <w:rsid w:val="00D707E5"/>
    <w:rsid w:val="00D70A29"/>
    <w:rsid w:val="00D70B25"/>
    <w:rsid w:val="00D70B74"/>
    <w:rsid w:val="00D70CC7"/>
    <w:rsid w:val="00D70CDA"/>
    <w:rsid w:val="00D70E23"/>
    <w:rsid w:val="00D71011"/>
    <w:rsid w:val="00D7105D"/>
    <w:rsid w:val="00D71290"/>
    <w:rsid w:val="00D713FD"/>
    <w:rsid w:val="00D717E7"/>
    <w:rsid w:val="00D719C7"/>
    <w:rsid w:val="00D71B37"/>
    <w:rsid w:val="00D71C7E"/>
    <w:rsid w:val="00D72485"/>
    <w:rsid w:val="00D72ADF"/>
    <w:rsid w:val="00D72BC6"/>
    <w:rsid w:val="00D72DD7"/>
    <w:rsid w:val="00D7315D"/>
    <w:rsid w:val="00D7339B"/>
    <w:rsid w:val="00D733E0"/>
    <w:rsid w:val="00D7352B"/>
    <w:rsid w:val="00D735F8"/>
    <w:rsid w:val="00D73AFD"/>
    <w:rsid w:val="00D73C3B"/>
    <w:rsid w:val="00D73C9A"/>
    <w:rsid w:val="00D73D21"/>
    <w:rsid w:val="00D73DC8"/>
    <w:rsid w:val="00D73DCA"/>
    <w:rsid w:val="00D740AD"/>
    <w:rsid w:val="00D741E8"/>
    <w:rsid w:val="00D7431D"/>
    <w:rsid w:val="00D7458D"/>
    <w:rsid w:val="00D74708"/>
    <w:rsid w:val="00D74CAB"/>
    <w:rsid w:val="00D74CD2"/>
    <w:rsid w:val="00D74FEF"/>
    <w:rsid w:val="00D7538B"/>
    <w:rsid w:val="00D7540E"/>
    <w:rsid w:val="00D754B5"/>
    <w:rsid w:val="00D754C2"/>
    <w:rsid w:val="00D754EE"/>
    <w:rsid w:val="00D75566"/>
    <w:rsid w:val="00D7560F"/>
    <w:rsid w:val="00D7570F"/>
    <w:rsid w:val="00D759D1"/>
    <w:rsid w:val="00D75E40"/>
    <w:rsid w:val="00D75FAC"/>
    <w:rsid w:val="00D760BB"/>
    <w:rsid w:val="00D761E2"/>
    <w:rsid w:val="00D76505"/>
    <w:rsid w:val="00D7660E"/>
    <w:rsid w:val="00D767A2"/>
    <w:rsid w:val="00D7688D"/>
    <w:rsid w:val="00D76E01"/>
    <w:rsid w:val="00D76E1F"/>
    <w:rsid w:val="00D772A3"/>
    <w:rsid w:val="00D772AD"/>
    <w:rsid w:val="00D774AA"/>
    <w:rsid w:val="00D775FA"/>
    <w:rsid w:val="00D77BCE"/>
    <w:rsid w:val="00D77F74"/>
    <w:rsid w:val="00D8027A"/>
    <w:rsid w:val="00D8037C"/>
    <w:rsid w:val="00D806BD"/>
    <w:rsid w:val="00D806FB"/>
    <w:rsid w:val="00D8075B"/>
    <w:rsid w:val="00D807A5"/>
    <w:rsid w:val="00D80961"/>
    <w:rsid w:val="00D80963"/>
    <w:rsid w:val="00D80A9B"/>
    <w:rsid w:val="00D80B05"/>
    <w:rsid w:val="00D80BFE"/>
    <w:rsid w:val="00D80C6E"/>
    <w:rsid w:val="00D80CC2"/>
    <w:rsid w:val="00D80D2F"/>
    <w:rsid w:val="00D80F16"/>
    <w:rsid w:val="00D8101F"/>
    <w:rsid w:val="00D8111F"/>
    <w:rsid w:val="00D81121"/>
    <w:rsid w:val="00D8120A"/>
    <w:rsid w:val="00D815A3"/>
    <w:rsid w:val="00D815F4"/>
    <w:rsid w:val="00D817F7"/>
    <w:rsid w:val="00D81843"/>
    <w:rsid w:val="00D81893"/>
    <w:rsid w:val="00D81B8A"/>
    <w:rsid w:val="00D81CB1"/>
    <w:rsid w:val="00D81CF9"/>
    <w:rsid w:val="00D81DD6"/>
    <w:rsid w:val="00D81EEE"/>
    <w:rsid w:val="00D81F1E"/>
    <w:rsid w:val="00D81F68"/>
    <w:rsid w:val="00D82022"/>
    <w:rsid w:val="00D82066"/>
    <w:rsid w:val="00D8207B"/>
    <w:rsid w:val="00D820A4"/>
    <w:rsid w:val="00D8224C"/>
    <w:rsid w:val="00D822A1"/>
    <w:rsid w:val="00D8234A"/>
    <w:rsid w:val="00D823D6"/>
    <w:rsid w:val="00D82840"/>
    <w:rsid w:val="00D8285A"/>
    <w:rsid w:val="00D8295A"/>
    <w:rsid w:val="00D82974"/>
    <w:rsid w:val="00D82AAA"/>
    <w:rsid w:val="00D82FAB"/>
    <w:rsid w:val="00D8319D"/>
    <w:rsid w:val="00D83407"/>
    <w:rsid w:val="00D83427"/>
    <w:rsid w:val="00D834C4"/>
    <w:rsid w:val="00D83962"/>
    <w:rsid w:val="00D839DC"/>
    <w:rsid w:val="00D83AA7"/>
    <w:rsid w:val="00D83B77"/>
    <w:rsid w:val="00D83D97"/>
    <w:rsid w:val="00D83DA8"/>
    <w:rsid w:val="00D84205"/>
    <w:rsid w:val="00D842CF"/>
    <w:rsid w:val="00D843FE"/>
    <w:rsid w:val="00D84468"/>
    <w:rsid w:val="00D84652"/>
    <w:rsid w:val="00D84A9F"/>
    <w:rsid w:val="00D84AE4"/>
    <w:rsid w:val="00D84B52"/>
    <w:rsid w:val="00D8504C"/>
    <w:rsid w:val="00D850E2"/>
    <w:rsid w:val="00D85200"/>
    <w:rsid w:val="00D85287"/>
    <w:rsid w:val="00D85395"/>
    <w:rsid w:val="00D85604"/>
    <w:rsid w:val="00D85643"/>
    <w:rsid w:val="00D856AE"/>
    <w:rsid w:val="00D856ED"/>
    <w:rsid w:val="00D85F7F"/>
    <w:rsid w:val="00D86242"/>
    <w:rsid w:val="00D862F5"/>
    <w:rsid w:val="00D863E1"/>
    <w:rsid w:val="00D87125"/>
    <w:rsid w:val="00D8733E"/>
    <w:rsid w:val="00D87370"/>
    <w:rsid w:val="00D873CA"/>
    <w:rsid w:val="00D87482"/>
    <w:rsid w:val="00D8763A"/>
    <w:rsid w:val="00D87757"/>
    <w:rsid w:val="00D87788"/>
    <w:rsid w:val="00D8785C"/>
    <w:rsid w:val="00D878E8"/>
    <w:rsid w:val="00D87A0B"/>
    <w:rsid w:val="00D87D43"/>
    <w:rsid w:val="00D87D8D"/>
    <w:rsid w:val="00D90099"/>
    <w:rsid w:val="00D9010F"/>
    <w:rsid w:val="00D901BF"/>
    <w:rsid w:val="00D902C5"/>
    <w:rsid w:val="00D90712"/>
    <w:rsid w:val="00D908E7"/>
    <w:rsid w:val="00D90992"/>
    <w:rsid w:val="00D90BE6"/>
    <w:rsid w:val="00D90E06"/>
    <w:rsid w:val="00D90FC3"/>
    <w:rsid w:val="00D911C6"/>
    <w:rsid w:val="00D914DE"/>
    <w:rsid w:val="00D9171F"/>
    <w:rsid w:val="00D917A0"/>
    <w:rsid w:val="00D918EC"/>
    <w:rsid w:val="00D91985"/>
    <w:rsid w:val="00D91A06"/>
    <w:rsid w:val="00D91C49"/>
    <w:rsid w:val="00D9217B"/>
    <w:rsid w:val="00D921AC"/>
    <w:rsid w:val="00D921CE"/>
    <w:rsid w:val="00D92410"/>
    <w:rsid w:val="00D9285C"/>
    <w:rsid w:val="00D928D2"/>
    <w:rsid w:val="00D92A1B"/>
    <w:rsid w:val="00D92B8C"/>
    <w:rsid w:val="00D92D76"/>
    <w:rsid w:val="00D933F5"/>
    <w:rsid w:val="00D933F6"/>
    <w:rsid w:val="00D938DC"/>
    <w:rsid w:val="00D93901"/>
    <w:rsid w:val="00D9394D"/>
    <w:rsid w:val="00D93B38"/>
    <w:rsid w:val="00D93C73"/>
    <w:rsid w:val="00D93DE7"/>
    <w:rsid w:val="00D940B3"/>
    <w:rsid w:val="00D94345"/>
    <w:rsid w:val="00D9444A"/>
    <w:rsid w:val="00D9448A"/>
    <w:rsid w:val="00D9467B"/>
    <w:rsid w:val="00D94B73"/>
    <w:rsid w:val="00D94C69"/>
    <w:rsid w:val="00D94EB3"/>
    <w:rsid w:val="00D9520B"/>
    <w:rsid w:val="00D952CA"/>
    <w:rsid w:val="00D95589"/>
    <w:rsid w:val="00D955A1"/>
    <w:rsid w:val="00D95692"/>
    <w:rsid w:val="00D9575A"/>
    <w:rsid w:val="00D95B34"/>
    <w:rsid w:val="00D95E86"/>
    <w:rsid w:val="00D95FA5"/>
    <w:rsid w:val="00D961D0"/>
    <w:rsid w:val="00D96649"/>
    <w:rsid w:val="00D96AAF"/>
    <w:rsid w:val="00D96C30"/>
    <w:rsid w:val="00D97094"/>
    <w:rsid w:val="00D970F7"/>
    <w:rsid w:val="00D97250"/>
    <w:rsid w:val="00D97563"/>
    <w:rsid w:val="00D97692"/>
    <w:rsid w:val="00D978EF"/>
    <w:rsid w:val="00D97E1A"/>
    <w:rsid w:val="00D97EA5"/>
    <w:rsid w:val="00D97F2A"/>
    <w:rsid w:val="00DA0003"/>
    <w:rsid w:val="00DA00F1"/>
    <w:rsid w:val="00DA0262"/>
    <w:rsid w:val="00DA02F3"/>
    <w:rsid w:val="00DA0382"/>
    <w:rsid w:val="00DA043F"/>
    <w:rsid w:val="00DA0505"/>
    <w:rsid w:val="00DA08F5"/>
    <w:rsid w:val="00DA0971"/>
    <w:rsid w:val="00DA0A74"/>
    <w:rsid w:val="00DA0A8F"/>
    <w:rsid w:val="00DA0AA8"/>
    <w:rsid w:val="00DA0BDB"/>
    <w:rsid w:val="00DA0CB7"/>
    <w:rsid w:val="00DA0E22"/>
    <w:rsid w:val="00DA0FE6"/>
    <w:rsid w:val="00DA1291"/>
    <w:rsid w:val="00DA13CE"/>
    <w:rsid w:val="00DA1506"/>
    <w:rsid w:val="00DA17E6"/>
    <w:rsid w:val="00DA17EE"/>
    <w:rsid w:val="00DA18B8"/>
    <w:rsid w:val="00DA191E"/>
    <w:rsid w:val="00DA19E6"/>
    <w:rsid w:val="00DA1AA3"/>
    <w:rsid w:val="00DA1E02"/>
    <w:rsid w:val="00DA1E8F"/>
    <w:rsid w:val="00DA20E6"/>
    <w:rsid w:val="00DA2417"/>
    <w:rsid w:val="00DA245A"/>
    <w:rsid w:val="00DA24CE"/>
    <w:rsid w:val="00DA2521"/>
    <w:rsid w:val="00DA25F4"/>
    <w:rsid w:val="00DA2778"/>
    <w:rsid w:val="00DA2803"/>
    <w:rsid w:val="00DA282C"/>
    <w:rsid w:val="00DA291C"/>
    <w:rsid w:val="00DA2D40"/>
    <w:rsid w:val="00DA2E08"/>
    <w:rsid w:val="00DA348D"/>
    <w:rsid w:val="00DA35B2"/>
    <w:rsid w:val="00DA362C"/>
    <w:rsid w:val="00DA38F8"/>
    <w:rsid w:val="00DA3C84"/>
    <w:rsid w:val="00DA3E07"/>
    <w:rsid w:val="00DA3E78"/>
    <w:rsid w:val="00DA3F29"/>
    <w:rsid w:val="00DA3FD3"/>
    <w:rsid w:val="00DA401F"/>
    <w:rsid w:val="00DA40A5"/>
    <w:rsid w:val="00DA4194"/>
    <w:rsid w:val="00DA433C"/>
    <w:rsid w:val="00DA43AB"/>
    <w:rsid w:val="00DA450F"/>
    <w:rsid w:val="00DA45DD"/>
    <w:rsid w:val="00DA45F7"/>
    <w:rsid w:val="00DA4616"/>
    <w:rsid w:val="00DA4997"/>
    <w:rsid w:val="00DA49BA"/>
    <w:rsid w:val="00DA4A28"/>
    <w:rsid w:val="00DA4B09"/>
    <w:rsid w:val="00DA4B58"/>
    <w:rsid w:val="00DA4BDB"/>
    <w:rsid w:val="00DA4C57"/>
    <w:rsid w:val="00DA4CDB"/>
    <w:rsid w:val="00DA4EFB"/>
    <w:rsid w:val="00DA50CD"/>
    <w:rsid w:val="00DA52FA"/>
    <w:rsid w:val="00DA53C2"/>
    <w:rsid w:val="00DA5559"/>
    <w:rsid w:val="00DA55E1"/>
    <w:rsid w:val="00DA5726"/>
    <w:rsid w:val="00DA577A"/>
    <w:rsid w:val="00DA5AA3"/>
    <w:rsid w:val="00DA5B95"/>
    <w:rsid w:val="00DA5C0E"/>
    <w:rsid w:val="00DA601F"/>
    <w:rsid w:val="00DA64D7"/>
    <w:rsid w:val="00DA657C"/>
    <w:rsid w:val="00DA6AAE"/>
    <w:rsid w:val="00DA6CEC"/>
    <w:rsid w:val="00DA6D68"/>
    <w:rsid w:val="00DA6DFE"/>
    <w:rsid w:val="00DA7491"/>
    <w:rsid w:val="00DA78A6"/>
    <w:rsid w:val="00DAC676"/>
    <w:rsid w:val="00DB00A7"/>
    <w:rsid w:val="00DB00C6"/>
    <w:rsid w:val="00DB081A"/>
    <w:rsid w:val="00DB0847"/>
    <w:rsid w:val="00DB089E"/>
    <w:rsid w:val="00DB0E9A"/>
    <w:rsid w:val="00DB0EB4"/>
    <w:rsid w:val="00DB104B"/>
    <w:rsid w:val="00DB1063"/>
    <w:rsid w:val="00DB1216"/>
    <w:rsid w:val="00DB1317"/>
    <w:rsid w:val="00DB1636"/>
    <w:rsid w:val="00DB16DE"/>
    <w:rsid w:val="00DB1D44"/>
    <w:rsid w:val="00DB1FD4"/>
    <w:rsid w:val="00DB20CE"/>
    <w:rsid w:val="00DB22CB"/>
    <w:rsid w:val="00DB2767"/>
    <w:rsid w:val="00DB291D"/>
    <w:rsid w:val="00DB2AD7"/>
    <w:rsid w:val="00DB2F43"/>
    <w:rsid w:val="00DB2F81"/>
    <w:rsid w:val="00DB2FE4"/>
    <w:rsid w:val="00DB3004"/>
    <w:rsid w:val="00DB317D"/>
    <w:rsid w:val="00DB32FB"/>
    <w:rsid w:val="00DB3559"/>
    <w:rsid w:val="00DB3612"/>
    <w:rsid w:val="00DB3A48"/>
    <w:rsid w:val="00DB3CD0"/>
    <w:rsid w:val="00DB3D02"/>
    <w:rsid w:val="00DB3E7D"/>
    <w:rsid w:val="00DB3F25"/>
    <w:rsid w:val="00DB3F38"/>
    <w:rsid w:val="00DB3F84"/>
    <w:rsid w:val="00DB4225"/>
    <w:rsid w:val="00DB446C"/>
    <w:rsid w:val="00DB4584"/>
    <w:rsid w:val="00DB4AA0"/>
    <w:rsid w:val="00DB4ACB"/>
    <w:rsid w:val="00DB4C63"/>
    <w:rsid w:val="00DB4DB1"/>
    <w:rsid w:val="00DB4DC4"/>
    <w:rsid w:val="00DB4DF8"/>
    <w:rsid w:val="00DB53BF"/>
    <w:rsid w:val="00DB54C4"/>
    <w:rsid w:val="00DB5599"/>
    <w:rsid w:val="00DB55C1"/>
    <w:rsid w:val="00DB57DA"/>
    <w:rsid w:val="00DB582E"/>
    <w:rsid w:val="00DB5F3C"/>
    <w:rsid w:val="00DB5FB9"/>
    <w:rsid w:val="00DB615F"/>
    <w:rsid w:val="00DB6426"/>
    <w:rsid w:val="00DB6547"/>
    <w:rsid w:val="00DB658C"/>
    <w:rsid w:val="00DB69B2"/>
    <w:rsid w:val="00DB6BE4"/>
    <w:rsid w:val="00DB6C67"/>
    <w:rsid w:val="00DB6C90"/>
    <w:rsid w:val="00DB705A"/>
    <w:rsid w:val="00DB70F3"/>
    <w:rsid w:val="00DB715E"/>
    <w:rsid w:val="00DB7176"/>
    <w:rsid w:val="00DB726D"/>
    <w:rsid w:val="00DB72B9"/>
    <w:rsid w:val="00DB7360"/>
    <w:rsid w:val="00DB79BD"/>
    <w:rsid w:val="00DB7A27"/>
    <w:rsid w:val="00DB7AA2"/>
    <w:rsid w:val="00DB7AD3"/>
    <w:rsid w:val="00DB7F45"/>
    <w:rsid w:val="00DB7F94"/>
    <w:rsid w:val="00DC0032"/>
    <w:rsid w:val="00DC067B"/>
    <w:rsid w:val="00DC07CF"/>
    <w:rsid w:val="00DC08D7"/>
    <w:rsid w:val="00DC095F"/>
    <w:rsid w:val="00DC0998"/>
    <w:rsid w:val="00DC0AC8"/>
    <w:rsid w:val="00DC0B4A"/>
    <w:rsid w:val="00DC0D23"/>
    <w:rsid w:val="00DC0EC8"/>
    <w:rsid w:val="00DC0FE7"/>
    <w:rsid w:val="00DC11C8"/>
    <w:rsid w:val="00DC1464"/>
    <w:rsid w:val="00DC15D2"/>
    <w:rsid w:val="00DC16ED"/>
    <w:rsid w:val="00DC188E"/>
    <w:rsid w:val="00DC19BE"/>
    <w:rsid w:val="00DC1A3E"/>
    <w:rsid w:val="00DC1B61"/>
    <w:rsid w:val="00DC1BE4"/>
    <w:rsid w:val="00DC1C5D"/>
    <w:rsid w:val="00DC1D3E"/>
    <w:rsid w:val="00DC216F"/>
    <w:rsid w:val="00DC230E"/>
    <w:rsid w:val="00DC2324"/>
    <w:rsid w:val="00DC2389"/>
    <w:rsid w:val="00DC23D2"/>
    <w:rsid w:val="00DC2411"/>
    <w:rsid w:val="00DC2444"/>
    <w:rsid w:val="00DC247F"/>
    <w:rsid w:val="00DC2526"/>
    <w:rsid w:val="00DC254B"/>
    <w:rsid w:val="00DC27D2"/>
    <w:rsid w:val="00DC2894"/>
    <w:rsid w:val="00DC2C55"/>
    <w:rsid w:val="00DC2CE8"/>
    <w:rsid w:val="00DC2E53"/>
    <w:rsid w:val="00DC3018"/>
    <w:rsid w:val="00DC3332"/>
    <w:rsid w:val="00DC33AD"/>
    <w:rsid w:val="00DC34CD"/>
    <w:rsid w:val="00DC38C2"/>
    <w:rsid w:val="00DC38C4"/>
    <w:rsid w:val="00DC3A84"/>
    <w:rsid w:val="00DC3B36"/>
    <w:rsid w:val="00DC3B4C"/>
    <w:rsid w:val="00DC3B57"/>
    <w:rsid w:val="00DC3C08"/>
    <w:rsid w:val="00DC3D50"/>
    <w:rsid w:val="00DC3F0F"/>
    <w:rsid w:val="00DC3FB2"/>
    <w:rsid w:val="00DC41D7"/>
    <w:rsid w:val="00DC4212"/>
    <w:rsid w:val="00DC4244"/>
    <w:rsid w:val="00DC432E"/>
    <w:rsid w:val="00DC439A"/>
    <w:rsid w:val="00DC4450"/>
    <w:rsid w:val="00DC4549"/>
    <w:rsid w:val="00DC497D"/>
    <w:rsid w:val="00DC4AC5"/>
    <w:rsid w:val="00DC4D65"/>
    <w:rsid w:val="00DC4F00"/>
    <w:rsid w:val="00DC4F64"/>
    <w:rsid w:val="00DC4FBE"/>
    <w:rsid w:val="00DC52BD"/>
    <w:rsid w:val="00DC52FD"/>
    <w:rsid w:val="00DC59CD"/>
    <w:rsid w:val="00DC5AEE"/>
    <w:rsid w:val="00DC5CFC"/>
    <w:rsid w:val="00DC6088"/>
    <w:rsid w:val="00DC613C"/>
    <w:rsid w:val="00DC616E"/>
    <w:rsid w:val="00DC63A7"/>
    <w:rsid w:val="00DC63C9"/>
    <w:rsid w:val="00DC69D4"/>
    <w:rsid w:val="00DC6A00"/>
    <w:rsid w:val="00DC6B23"/>
    <w:rsid w:val="00DC6C95"/>
    <w:rsid w:val="00DC6CE4"/>
    <w:rsid w:val="00DC6DE3"/>
    <w:rsid w:val="00DC70EC"/>
    <w:rsid w:val="00DC722A"/>
    <w:rsid w:val="00DC7274"/>
    <w:rsid w:val="00DC72AF"/>
    <w:rsid w:val="00DC74FB"/>
    <w:rsid w:val="00DC7704"/>
    <w:rsid w:val="00DC77B4"/>
    <w:rsid w:val="00DC78FC"/>
    <w:rsid w:val="00DC7BB4"/>
    <w:rsid w:val="00DC7CF7"/>
    <w:rsid w:val="00DC7F89"/>
    <w:rsid w:val="00DC7FD9"/>
    <w:rsid w:val="00DD0048"/>
    <w:rsid w:val="00DD00D5"/>
    <w:rsid w:val="00DD04EA"/>
    <w:rsid w:val="00DD050C"/>
    <w:rsid w:val="00DD0516"/>
    <w:rsid w:val="00DD05B0"/>
    <w:rsid w:val="00DD08C0"/>
    <w:rsid w:val="00DD0C72"/>
    <w:rsid w:val="00DD0C95"/>
    <w:rsid w:val="00DD0EF2"/>
    <w:rsid w:val="00DD10C2"/>
    <w:rsid w:val="00DD1330"/>
    <w:rsid w:val="00DD138F"/>
    <w:rsid w:val="00DD13BD"/>
    <w:rsid w:val="00DD1407"/>
    <w:rsid w:val="00DD166F"/>
    <w:rsid w:val="00DD1701"/>
    <w:rsid w:val="00DD18C8"/>
    <w:rsid w:val="00DD1935"/>
    <w:rsid w:val="00DD1AB1"/>
    <w:rsid w:val="00DD1ADD"/>
    <w:rsid w:val="00DD1CF5"/>
    <w:rsid w:val="00DD1D3B"/>
    <w:rsid w:val="00DD1DF0"/>
    <w:rsid w:val="00DD1E62"/>
    <w:rsid w:val="00DD21EA"/>
    <w:rsid w:val="00DD232A"/>
    <w:rsid w:val="00DD2450"/>
    <w:rsid w:val="00DD258D"/>
    <w:rsid w:val="00DD25A2"/>
    <w:rsid w:val="00DD2698"/>
    <w:rsid w:val="00DD26C6"/>
    <w:rsid w:val="00DD271A"/>
    <w:rsid w:val="00DD284F"/>
    <w:rsid w:val="00DD2AC3"/>
    <w:rsid w:val="00DD2AFC"/>
    <w:rsid w:val="00DD2B77"/>
    <w:rsid w:val="00DD2B91"/>
    <w:rsid w:val="00DD2C87"/>
    <w:rsid w:val="00DD3400"/>
    <w:rsid w:val="00DD3686"/>
    <w:rsid w:val="00DD370B"/>
    <w:rsid w:val="00DD378E"/>
    <w:rsid w:val="00DD3A59"/>
    <w:rsid w:val="00DD3BF4"/>
    <w:rsid w:val="00DD3D2A"/>
    <w:rsid w:val="00DD3E6A"/>
    <w:rsid w:val="00DD403F"/>
    <w:rsid w:val="00DD422A"/>
    <w:rsid w:val="00DD42D4"/>
    <w:rsid w:val="00DD4479"/>
    <w:rsid w:val="00DD453B"/>
    <w:rsid w:val="00DD466B"/>
    <w:rsid w:val="00DD4780"/>
    <w:rsid w:val="00DD48D1"/>
    <w:rsid w:val="00DD496C"/>
    <w:rsid w:val="00DD4BF7"/>
    <w:rsid w:val="00DD4CC2"/>
    <w:rsid w:val="00DD5274"/>
    <w:rsid w:val="00DD53DE"/>
    <w:rsid w:val="00DD53FF"/>
    <w:rsid w:val="00DD563F"/>
    <w:rsid w:val="00DD5650"/>
    <w:rsid w:val="00DD5946"/>
    <w:rsid w:val="00DD5985"/>
    <w:rsid w:val="00DD5D9D"/>
    <w:rsid w:val="00DD637B"/>
    <w:rsid w:val="00DD638E"/>
    <w:rsid w:val="00DD6840"/>
    <w:rsid w:val="00DD6904"/>
    <w:rsid w:val="00DD6988"/>
    <w:rsid w:val="00DD6C43"/>
    <w:rsid w:val="00DD6DFD"/>
    <w:rsid w:val="00DD6E3F"/>
    <w:rsid w:val="00DD6F59"/>
    <w:rsid w:val="00DD6F90"/>
    <w:rsid w:val="00DD6FBF"/>
    <w:rsid w:val="00DD72A6"/>
    <w:rsid w:val="00DD7332"/>
    <w:rsid w:val="00DD7491"/>
    <w:rsid w:val="00DD7699"/>
    <w:rsid w:val="00DD7858"/>
    <w:rsid w:val="00DD79A7"/>
    <w:rsid w:val="00DD7AA9"/>
    <w:rsid w:val="00DD7CE7"/>
    <w:rsid w:val="00DD7FCF"/>
    <w:rsid w:val="00DE0057"/>
    <w:rsid w:val="00DE00AD"/>
    <w:rsid w:val="00DE028D"/>
    <w:rsid w:val="00DE02A7"/>
    <w:rsid w:val="00DE02C1"/>
    <w:rsid w:val="00DE02CF"/>
    <w:rsid w:val="00DE046A"/>
    <w:rsid w:val="00DE05DB"/>
    <w:rsid w:val="00DE0688"/>
    <w:rsid w:val="00DE0784"/>
    <w:rsid w:val="00DE0A25"/>
    <w:rsid w:val="00DE0A7A"/>
    <w:rsid w:val="00DE0CE4"/>
    <w:rsid w:val="00DE0DBD"/>
    <w:rsid w:val="00DE0F37"/>
    <w:rsid w:val="00DE0F6D"/>
    <w:rsid w:val="00DE0FC7"/>
    <w:rsid w:val="00DE101D"/>
    <w:rsid w:val="00DE1331"/>
    <w:rsid w:val="00DE1345"/>
    <w:rsid w:val="00DE1472"/>
    <w:rsid w:val="00DE1716"/>
    <w:rsid w:val="00DE1904"/>
    <w:rsid w:val="00DE1ABC"/>
    <w:rsid w:val="00DE1C46"/>
    <w:rsid w:val="00DE1E07"/>
    <w:rsid w:val="00DE1E9A"/>
    <w:rsid w:val="00DE1FC9"/>
    <w:rsid w:val="00DE20C3"/>
    <w:rsid w:val="00DE2163"/>
    <w:rsid w:val="00DE23D0"/>
    <w:rsid w:val="00DE2E2F"/>
    <w:rsid w:val="00DE30C4"/>
    <w:rsid w:val="00DE343E"/>
    <w:rsid w:val="00DE3810"/>
    <w:rsid w:val="00DE3893"/>
    <w:rsid w:val="00DE38D5"/>
    <w:rsid w:val="00DE3B5E"/>
    <w:rsid w:val="00DE3C7C"/>
    <w:rsid w:val="00DE3D76"/>
    <w:rsid w:val="00DE3DB2"/>
    <w:rsid w:val="00DE3F39"/>
    <w:rsid w:val="00DE3FCA"/>
    <w:rsid w:val="00DE40C6"/>
    <w:rsid w:val="00DE42CA"/>
    <w:rsid w:val="00DE4399"/>
    <w:rsid w:val="00DE4719"/>
    <w:rsid w:val="00DE48BC"/>
    <w:rsid w:val="00DE4988"/>
    <w:rsid w:val="00DE49F6"/>
    <w:rsid w:val="00DE4BE5"/>
    <w:rsid w:val="00DE4C11"/>
    <w:rsid w:val="00DE4D88"/>
    <w:rsid w:val="00DE55E0"/>
    <w:rsid w:val="00DE5B5B"/>
    <w:rsid w:val="00DE5C12"/>
    <w:rsid w:val="00DE5C42"/>
    <w:rsid w:val="00DE64AA"/>
    <w:rsid w:val="00DE653B"/>
    <w:rsid w:val="00DE6879"/>
    <w:rsid w:val="00DE68B0"/>
    <w:rsid w:val="00DE6CCD"/>
    <w:rsid w:val="00DE6CF4"/>
    <w:rsid w:val="00DE6EAD"/>
    <w:rsid w:val="00DE78E0"/>
    <w:rsid w:val="00DE7A5E"/>
    <w:rsid w:val="00DE7E86"/>
    <w:rsid w:val="00DE7EFC"/>
    <w:rsid w:val="00DF00D3"/>
    <w:rsid w:val="00DF02D8"/>
    <w:rsid w:val="00DF03A8"/>
    <w:rsid w:val="00DF03F4"/>
    <w:rsid w:val="00DF0467"/>
    <w:rsid w:val="00DF0A45"/>
    <w:rsid w:val="00DF0A57"/>
    <w:rsid w:val="00DF0B8E"/>
    <w:rsid w:val="00DF0CAA"/>
    <w:rsid w:val="00DF0D48"/>
    <w:rsid w:val="00DF0EA6"/>
    <w:rsid w:val="00DF12F2"/>
    <w:rsid w:val="00DF13CB"/>
    <w:rsid w:val="00DF1602"/>
    <w:rsid w:val="00DF1996"/>
    <w:rsid w:val="00DF1B9B"/>
    <w:rsid w:val="00DF1F13"/>
    <w:rsid w:val="00DF1F3E"/>
    <w:rsid w:val="00DF24EA"/>
    <w:rsid w:val="00DF26DD"/>
    <w:rsid w:val="00DF2928"/>
    <w:rsid w:val="00DF29F6"/>
    <w:rsid w:val="00DF2A84"/>
    <w:rsid w:val="00DF2AB9"/>
    <w:rsid w:val="00DF2E00"/>
    <w:rsid w:val="00DF2F47"/>
    <w:rsid w:val="00DF2FFF"/>
    <w:rsid w:val="00DF3036"/>
    <w:rsid w:val="00DF3E40"/>
    <w:rsid w:val="00DF44B7"/>
    <w:rsid w:val="00DF4523"/>
    <w:rsid w:val="00DF452D"/>
    <w:rsid w:val="00DF475B"/>
    <w:rsid w:val="00DF4916"/>
    <w:rsid w:val="00DF4A68"/>
    <w:rsid w:val="00DF4D6D"/>
    <w:rsid w:val="00DF4FB0"/>
    <w:rsid w:val="00DF5079"/>
    <w:rsid w:val="00DF597E"/>
    <w:rsid w:val="00DF5BC4"/>
    <w:rsid w:val="00DF5F64"/>
    <w:rsid w:val="00DF612E"/>
    <w:rsid w:val="00DF61E2"/>
    <w:rsid w:val="00DF6258"/>
    <w:rsid w:val="00DF6470"/>
    <w:rsid w:val="00DF6CAE"/>
    <w:rsid w:val="00DF6ED9"/>
    <w:rsid w:val="00DF70B7"/>
    <w:rsid w:val="00DF7510"/>
    <w:rsid w:val="00DF752E"/>
    <w:rsid w:val="00DF75D3"/>
    <w:rsid w:val="00DF7D06"/>
    <w:rsid w:val="00DF7FD1"/>
    <w:rsid w:val="00E00092"/>
    <w:rsid w:val="00E000B2"/>
    <w:rsid w:val="00E00149"/>
    <w:rsid w:val="00E004C8"/>
    <w:rsid w:val="00E0066F"/>
    <w:rsid w:val="00E00A54"/>
    <w:rsid w:val="00E00C79"/>
    <w:rsid w:val="00E00E2F"/>
    <w:rsid w:val="00E00EE2"/>
    <w:rsid w:val="00E010A7"/>
    <w:rsid w:val="00E0141D"/>
    <w:rsid w:val="00E01688"/>
    <w:rsid w:val="00E016E6"/>
    <w:rsid w:val="00E017CF"/>
    <w:rsid w:val="00E01928"/>
    <w:rsid w:val="00E01A1E"/>
    <w:rsid w:val="00E01B5A"/>
    <w:rsid w:val="00E01C75"/>
    <w:rsid w:val="00E01CE0"/>
    <w:rsid w:val="00E01D34"/>
    <w:rsid w:val="00E01FB7"/>
    <w:rsid w:val="00E022B3"/>
    <w:rsid w:val="00E022D2"/>
    <w:rsid w:val="00E0239B"/>
    <w:rsid w:val="00E023E0"/>
    <w:rsid w:val="00E0257A"/>
    <w:rsid w:val="00E025F4"/>
    <w:rsid w:val="00E0284F"/>
    <w:rsid w:val="00E029DD"/>
    <w:rsid w:val="00E02CF7"/>
    <w:rsid w:val="00E030B5"/>
    <w:rsid w:val="00E03249"/>
    <w:rsid w:val="00E03392"/>
    <w:rsid w:val="00E035AF"/>
    <w:rsid w:val="00E039C9"/>
    <w:rsid w:val="00E03D5F"/>
    <w:rsid w:val="00E03E1F"/>
    <w:rsid w:val="00E03E4C"/>
    <w:rsid w:val="00E0400B"/>
    <w:rsid w:val="00E0400D"/>
    <w:rsid w:val="00E04175"/>
    <w:rsid w:val="00E04453"/>
    <w:rsid w:val="00E0445E"/>
    <w:rsid w:val="00E044E9"/>
    <w:rsid w:val="00E0457A"/>
    <w:rsid w:val="00E04584"/>
    <w:rsid w:val="00E0458A"/>
    <w:rsid w:val="00E04856"/>
    <w:rsid w:val="00E04980"/>
    <w:rsid w:val="00E049E2"/>
    <w:rsid w:val="00E04A05"/>
    <w:rsid w:val="00E04A91"/>
    <w:rsid w:val="00E04E00"/>
    <w:rsid w:val="00E04E1D"/>
    <w:rsid w:val="00E04EB3"/>
    <w:rsid w:val="00E05012"/>
    <w:rsid w:val="00E05600"/>
    <w:rsid w:val="00E058F5"/>
    <w:rsid w:val="00E05B51"/>
    <w:rsid w:val="00E05B87"/>
    <w:rsid w:val="00E0607F"/>
    <w:rsid w:val="00E0617A"/>
    <w:rsid w:val="00E062AD"/>
    <w:rsid w:val="00E06459"/>
    <w:rsid w:val="00E0651F"/>
    <w:rsid w:val="00E06568"/>
    <w:rsid w:val="00E065E2"/>
    <w:rsid w:val="00E067D6"/>
    <w:rsid w:val="00E06BB9"/>
    <w:rsid w:val="00E06BCD"/>
    <w:rsid w:val="00E06C60"/>
    <w:rsid w:val="00E06EB5"/>
    <w:rsid w:val="00E070F1"/>
    <w:rsid w:val="00E070FC"/>
    <w:rsid w:val="00E07156"/>
    <w:rsid w:val="00E072F9"/>
    <w:rsid w:val="00E073AD"/>
    <w:rsid w:val="00E076A6"/>
    <w:rsid w:val="00E079A5"/>
    <w:rsid w:val="00E07D5E"/>
    <w:rsid w:val="00E07EC5"/>
    <w:rsid w:val="00E07EDD"/>
    <w:rsid w:val="00E104F1"/>
    <w:rsid w:val="00E1066F"/>
    <w:rsid w:val="00E10671"/>
    <w:rsid w:val="00E106C0"/>
    <w:rsid w:val="00E108E9"/>
    <w:rsid w:val="00E10989"/>
    <w:rsid w:val="00E109B1"/>
    <w:rsid w:val="00E10C1C"/>
    <w:rsid w:val="00E10C9B"/>
    <w:rsid w:val="00E10D55"/>
    <w:rsid w:val="00E11267"/>
    <w:rsid w:val="00E112D9"/>
    <w:rsid w:val="00E114CE"/>
    <w:rsid w:val="00E1162D"/>
    <w:rsid w:val="00E11A56"/>
    <w:rsid w:val="00E11A82"/>
    <w:rsid w:val="00E11DB4"/>
    <w:rsid w:val="00E11DE1"/>
    <w:rsid w:val="00E11F89"/>
    <w:rsid w:val="00E11FA8"/>
    <w:rsid w:val="00E12049"/>
    <w:rsid w:val="00E120AC"/>
    <w:rsid w:val="00E1211A"/>
    <w:rsid w:val="00E12399"/>
    <w:rsid w:val="00E12497"/>
    <w:rsid w:val="00E124E9"/>
    <w:rsid w:val="00E12520"/>
    <w:rsid w:val="00E12534"/>
    <w:rsid w:val="00E12812"/>
    <w:rsid w:val="00E12854"/>
    <w:rsid w:val="00E13307"/>
    <w:rsid w:val="00E133A6"/>
    <w:rsid w:val="00E133FA"/>
    <w:rsid w:val="00E1355F"/>
    <w:rsid w:val="00E1366B"/>
    <w:rsid w:val="00E13700"/>
    <w:rsid w:val="00E1376D"/>
    <w:rsid w:val="00E13BC7"/>
    <w:rsid w:val="00E13BE9"/>
    <w:rsid w:val="00E13C29"/>
    <w:rsid w:val="00E13C5B"/>
    <w:rsid w:val="00E13DB5"/>
    <w:rsid w:val="00E13EAE"/>
    <w:rsid w:val="00E14179"/>
    <w:rsid w:val="00E1432B"/>
    <w:rsid w:val="00E14662"/>
    <w:rsid w:val="00E14943"/>
    <w:rsid w:val="00E14C5B"/>
    <w:rsid w:val="00E1522F"/>
    <w:rsid w:val="00E152A8"/>
    <w:rsid w:val="00E153D8"/>
    <w:rsid w:val="00E1545E"/>
    <w:rsid w:val="00E154FE"/>
    <w:rsid w:val="00E15734"/>
    <w:rsid w:val="00E15848"/>
    <w:rsid w:val="00E158F7"/>
    <w:rsid w:val="00E15A47"/>
    <w:rsid w:val="00E15B55"/>
    <w:rsid w:val="00E15DD6"/>
    <w:rsid w:val="00E15FE2"/>
    <w:rsid w:val="00E16289"/>
    <w:rsid w:val="00E1628C"/>
    <w:rsid w:val="00E16472"/>
    <w:rsid w:val="00E16AEB"/>
    <w:rsid w:val="00E17424"/>
    <w:rsid w:val="00E1763E"/>
    <w:rsid w:val="00E178D0"/>
    <w:rsid w:val="00E17B9E"/>
    <w:rsid w:val="00E17BFB"/>
    <w:rsid w:val="00E20283"/>
    <w:rsid w:val="00E204B6"/>
    <w:rsid w:val="00E20899"/>
    <w:rsid w:val="00E20908"/>
    <w:rsid w:val="00E209AC"/>
    <w:rsid w:val="00E20BD7"/>
    <w:rsid w:val="00E21050"/>
    <w:rsid w:val="00E21067"/>
    <w:rsid w:val="00E21076"/>
    <w:rsid w:val="00E21122"/>
    <w:rsid w:val="00E21270"/>
    <w:rsid w:val="00E213BB"/>
    <w:rsid w:val="00E213FD"/>
    <w:rsid w:val="00E2140C"/>
    <w:rsid w:val="00E21422"/>
    <w:rsid w:val="00E2185A"/>
    <w:rsid w:val="00E21943"/>
    <w:rsid w:val="00E219A1"/>
    <w:rsid w:val="00E21A1E"/>
    <w:rsid w:val="00E21A93"/>
    <w:rsid w:val="00E21B28"/>
    <w:rsid w:val="00E21F42"/>
    <w:rsid w:val="00E2214B"/>
    <w:rsid w:val="00E22190"/>
    <w:rsid w:val="00E2254D"/>
    <w:rsid w:val="00E2289B"/>
    <w:rsid w:val="00E22998"/>
    <w:rsid w:val="00E22A5F"/>
    <w:rsid w:val="00E22AB9"/>
    <w:rsid w:val="00E22B47"/>
    <w:rsid w:val="00E22BBE"/>
    <w:rsid w:val="00E22CEE"/>
    <w:rsid w:val="00E22E7E"/>
    <w:rsid w:val="00E22FC9"/>
    <w:rsid w:val="00E23312"/>
    <w:rsid w:val="00E235DB"/>
    <w:rsid w:val="00E23664"/>
    <w:rsid w:val="00E23773"/>
    <w:rsid w:val="00E2380E"/>
    <w:rsid w:val="00E23989"/>
    <w:rsid w:val="00E23B9F"/>
    <w:rsid w:val="00E23D12"/>
    <w:rsid w:val="00E23D5F"/>
    <w:rsid w:val="00E23DEA"/>
    <w:rsid w:val="00E241B8"/>
    <w:rsid w:val="00E24270"/>
    <w:rsid w:val="00E24497"/>
    <w:rsid w:val="00E245C8"/>
    <w:rsid w:val="00E2487E"/>
    <w:rsid w:val="00E248B9"/>
    <w:rsid w:val="00E24B55"/>
    <w:rsid w:val="00E24FF5"/>
    <w:rsid w:val="00E25DBE"/>
    <w:rsid w:val="00E26121"/>
    <w:rsid w:val="00E2625C"/>
    <w:rsid w:val="00E263ED"/>
    <w:rsid w:val="00E2640B"/>
    <w:rsid w:val="00E264C2"/>
    <w:rsid w:val="00E266C6"/>
    <w:rsid w:val="00E26735"/>
    <w:rsid w:val="00E267A1"/>
    <w:rsid w:val="00E26BB8"/>
    <w:rsid w:val="00E26EAD"/>
    <w:rsid w:val="00E26FF0"/>
    <w:rsid w:val="00E27222"/>
    <w:rsid w:val="00E2725B"/>
    <w:rsid w:val="00E27303"/>
    <w:rsid w:val="00E275D6"/>
    <w:rsid w:val="00E276FC"/>
    <w:rsid w:val="00E2796F"/>
    <w:rsid w:val="00E27A0B"/>
    <w:rsid w:val="00E27A3A"/>
    <w:rsid w:val="00E27B11"/>
    <w:rsid w:val="00E27BA8"/>
    <w:rsid w:val="00E27BF9"/>
    <w:rsid w:val="00E27C9A"/>
    <w:rsid w:val="00E27EF4"/>
    <w:rsid w:val="00E27F13"/>
    <w:rsid w:val="00E30182"/>
    <w:rsid w:val="00E3047E"/>
    <w:rsid w:val="00E30631"/>
    <w:rsid w:val="00E30866"/>
    <w:rsid w:val="00E30997"/>
    <w:rsid w:val="00E30A5D"/>
    <w:rsid w:val="00E30BBA"/>
    <w:rsid w:val="00E30C5D"/>
    <w:rsid w:val="00E30D7D"/>
    <w:rsid w:val="00E30ECF"/>
    <w:rsid w:val="00E30FAC"/>
    <w:rsid w:val="00E30FDC"/>
    <w:rsid w:val="00E31004"/>
    <w:rsid w:val="00E31112"/>
    <w:rsid w:val="00E31255"/>
    <w:rsid w:val="00E312AE"/>
    <w:rsid w:val="00E314A7"/>
    <w:rsid w:val="00E3168B"/>
    <w:rsid w:val="00E31836"/>
    <w:rsid w:val="00E3187E"/>
    <w:rsid w:val="00E31DFB"/>
    <w:rsid w:val="00E31E81"/>
    <w:rsid w:val="00E31F6E"/>
    <w:rsid w:val="00E32085"/>
    <w:rsid w:val="00E3216C"/>
    <w:rsid w:val="00E3231D"/>
    <w:rsid w:val="00E3240F"/>
    <w:rsid w:val="00E324F9"/>
    <w:rsid w:val="00E3253B"/>
    <w:rsid w:val="00E3287A"/>
    <w:rsid w:val="00E32910"/>
    <w:rsid w:val="00E32A44"/>
    <w:rsid w:val="00E32B08"/>
    <w:rsid w:val="00E32B35"/>
    <w:rsid w:val="00E32F80"/>
    <w:rsid w:val="00E33152"/>
    <w:rsid w:val="00E3320C"/>
    <w:rsid w:val="00E33254"/>
    <w:rsid w:val="00E3362B"/>
    <w:rsid w:val="00E3367F"/>
    <w:rsid w:val="00E337A0"/>
    <w:rsid w:val="00E33D1E"/>
    <w:rsid w:val="00E34079"/>
    <w:rsid w:val="00E340DD"/>
    <w:rsid w:val="00E34107"/>
    <w:rsid w:val="00E341FA"/>
    <w:rsid w:val="00E344BD"/>
    <w:rsid w:val="00E348AB"/>
    <w:rsid w:val="00E34958"/>
    <w:rsid w:val="00E34AA3"/>
    <w:rsid w:val="00E34BC5"/>
    <w:rsid w:val="00E34D3A"/>
    <w:rsid w:val="00E34FAE"/>
    <w:rsid w:val="00E3521A"/>
    <w:rsid w:val="00E35287"/>
    <w:rsid w:val="00E35546"/>
    <w:rsid w:val="00E3595A"/>
    <w:rsid w:val="00E359C9"/>
    <w:rsid w:val="00E35D72"/>
    <w:rsid w:val="00E35E8F"/>
    <w:rsid w:val="00E35EA8"/>
    <w:rsid w:val="00E36156"/>
    <w:rsid w:val="00E362E3"/>
    <w:rsid w:val="00E3636C"/>
    <w:rsid w:val="00E3639D"/>
    <w:rsid w:val="00E364B4"/>
    <w:rsid w:val="00E3674F"/>
    <w:rsid w:val="00E36987"/>
    <w:rsid w:val="00E36F6B"/>
    <w:rsid w:val="00E37100"/>
    <w:rsid w:val="00E37177"/>
    <w:rsid w:val="00E373AB"/>
    <w:rsid w:val="00E373EC"/>
    <w:rsid w:val="00E375BE"/>
    <w:rsid w:val="00E375DD"/>
    <w:rsid w:val="00E37770"/>
    <w:rsid w:val="00E37797"/>
    <w:rsid w:val="00E378A8"/>
    <w:rsid w:val="00E37906"/>
    <w:rsid w:val="00E37976"/>
    <w:rsid w:val="00E37E9F"/>
    <w:rsid w:val="00E40402"/>
    <w:rsid w:val="00E40586"/>
    <w:rsid w:val="00E405B1"/>
    <w:rsid w:val="00E405D6"/>
    <w:rsid w:val="00E4072C"/>
    <w:rsid w:val="00E4073D"/>
    <w:rsid w:val="00E40B27"/>
    <w:rsid w:val="00E40CD6"/>
    <w:rsid w:val="00E4117F"/>
    <w:rsid w:val="00E411B4"/>
    <w:rsid w:val="00E41505"/>
    <w:rsid w:val="00E41629"/>
    <w:rsid w:val="00E4171F"/>
    <w:rsid w:val="00E41B06"/>
    <w:rsid w:val="00E4200E"/>
    <w:rsid w:val="00E420EA"/>
    <w:rsid w:val="00E42232"/>
    <w:rsid w:val="00E42716"/>
    <w:rsid w:val="00E4277A"/>
    <w:rsid w:val="00E4280E"/>
    <w:rsid w:val="00E42890"/>
    <w:rsid w:val="00E428C7"/>
    <w:rsid w:val="00E42AF7"/>
    <w:rsid w:val="00E42E54"/>
    <w:rsid w:val="00E43055"/>
    <w:rsid w:val="00E430DA"/>
    <w:rsid w:val="00E4326A"/>
    <w:rsid w:val="00E432E8"/>
    <w:rsid w:val="00E4369D"/>
    <w:rsid w:val="00E4379E"/>
    <w:rsid w:val="00E438AD"/>
    <w:rsid w:val="00E43A15"/>
    <w:rsid w:val="00E43B78"/>
    <w:rsid w:val="00E43DC8"/>
    <w:rsid w:val="00E43EE7"/>
    <w:rsid w:val="00E43FFC"/>
    <w:rsid w:val="00E445BB"/>
    <w:rsid w:val="00E446CE"/>
    <w:rsid w:val="00E44781"/>
    <w:rsid w:val="00E4485A"/>
    <w:rsid w:val="00E449BE"/>
    <w:rsid w:val="00E449DF"/>
    <w:rsid w:val="00E44AC0"/>
    <w:rsid w:val="00E44BB4"/>
    <w:rsid w:val="00E44C64"/>
    <w:rsid w:val="00E44CF3"/>
    <w:rsid w:val="00E44DA3"/>
    <w:rsid w:val="00E452BB"/>
    <w:rsid w:val="00E454F3"/>
    <w:rsid w:val="00E455D4"/>
    <w:rsid w:val="00E457F0"/>
    <w:rsid w:val="00E45971"/>
    <w:rsid w:val="00E45A21"/>
    <w:rsid w:val="00E45A53"/>
    <w:rsid w:val="00E45D3B"/>
    <w:rsid w:val="00E45DB1"/>
    <w:rsid w:val="00E46070"/>
    <w:rsid w:val="00E46132"/>
    <w:rsid w:val="00E46223"/>
    <w:rsid w:val="00E46403"/>
    <w:rsid w:val="00E464FC"/>
    <w:rsid w:val="00E46BDE"/>
    <w:rsid w:val="00E46C3E"/>
    <w:rsid w:val="00E46C6D"/>
    <w:rsid w:val="00E46F1D"/>
    <w:rsid w:val="00E4703F"/>
    <w:rsid w:val="00E47336"/>
    <w:rsid w:val="00E47694"/>
    <w:rsid w:val="00E478D7"/>
    <w:rsid w:val="00E47980"/>
    <w:rsid w:val="00E47D9B"/>
    <w:rsid w:val="00E47DDE"/>
    <w:rsid w:val="00E5003F"/>
    <w:rsid w:val="00E503B4"/>
    <w:rsid w:val="00E50636"/>
    <w:rsid w:val="00E50711"/>
    <w:rsid w:val="00E5079A"/>
    <w:rsid w:val="00E50E14"/>
    <w:rsid w:val="00E50ECD"/>
    <w:rsid w:val="00E51008"/>
    <w:rsid w:val="00E5112A"/>
    <w:rsid w:val="00E511F2"/>
    <w:rsid w:val="00E5136D"/>
    <w:rsid w:val="00E51A29"/>
    <w:rsid w:val="00E51B68"/>
    <w:rsid w:val="00E51BEF"/>
    <w:rsid w:val="00E51C78"/>
    <w:rsid w:val="00E51F61"/>
    <w:rsid w:val="00E5203C"/>
    <w:rsid w:val="00E52075"/>
    <w:rsid w:val="00E5220F"/>
    <w:rsid w:val="00E52983"/>
    <w:rsid w:val="00E52A04"/>
    <w:rsid w:val="00E52A37"/>
    <w:rsid w:val="00E52ADE"/>
    <w:rsid w:val="00E52CE2"/>
    <w:rsid w:val="00E52D08"/>
    <w:rsid w:val="00E530C1"/>
    <w:rsid w:val="00E53395"/>
    <w:rsid w:val="00E533CB"/>
    <w:rsid w:val="00E53698"/>
    <w:rsid w:val="00E5374C"/>
    <w:rsid w:val="00E5376D"/>
    <w:rsid w:val="00E53946"/>
    <w:rsid w:val="00E53BDB"/>
    <w:rsid w:val="00E53D05"/>
    <w:rsid w:val="00E53F16"/>
    <w:rsid w:val="00E54176"/>
    <w:rsid w:val="00E541E7"/>
    <w:rsid w:val="00E54413"/>
    <w:rsid w:val="00E547E5"/>
    <w:rsid w:val="00E54820"/>
    <w:rsid w:val="00E54A29"/>
    <w:rsid w:val="00E54B39"/>
    <w:rsid w:val="00E54C35"/>
    <w:rsid w:val="00E54EE1"/>
    <w:rsid w:val="00E553BB"/>
    <w:rsid w:val="00E553D3"/>
    <w:rsid w:val="00E5546E"/>
    <w:rsid w:val="00E5551B"/>
    <w:rsid w:val="00E556D0"/>
    <w:rsid w:val="00E5579C"/>
    <w:rsid w:val="00E55821"/>
    <w:rsid w:val="00E55858"/>
    <w:rsid w:val="00E55A79"/>
    <w:rsid w:val="00E56039"/>
    <w:rsid w:val="00E560A4"/>
    <w:rsid w:val="00E5627A"/>
    <w:rsid w:val="00E5629C"/>
    <w:rsid w:val="00E568A8"/>
    <w:rsid w:val="00E5694F"/>
    <w:rsid w:val="00E56A88"/>
    <w:rsid w:val="00E56E1C"/>
    <w:rsid w:val="00E56E33"/>
    <w:rsid w:val="00E56E3F"/>
    <w:rsid w:val="00E57085"/>
    <w:rsid w:val="00E5748C"/>
    <w:rsid w:val="00E57571"/>
    <w:rsid w:val="00E57796"/>
    <w:rsid w:val="00E57914"/>
    <w:rsid w:val="00E57969"/>
    <w:rsid w:val="00E57A70"/>
    <w:rsid w:val="00E57AD1"/>
    <w:rsid w:val="00E57DAC"/>
    <w:rsid w:val="00E57DC6"/>
    <w:rsid w:val="00E57FEE"/>
    <w:rsid w:val="00E60295"/>
    <w:rsid w:val="00E604F7"/>
    <w:rsid w:val="00E6050F"/>
    <w:rsid w:val="00E606F1"/>
    <w:rsid w:val="00E60880"/>
    <w:rsid w:val="00E60C17"/>
    <w:rsid w:val="00E60EB8"/>
    <w:rsid w:val="00E60F38"/>
    <w:rsid w:val="00E61048"/>
    <w:rsid w:val="00E6113E"/>
    <w:rsid w:val="00E611EC"/>
    <w:rsid w:val="00E61273"/>
    <w:rsid w:val="00E61410"/>
    <w:rsid w:val="00E61557"/>
    <w:rsid w:val="00E617DC"/>
    <w:rsid w:val="00E617F4"/>
    <w:rsid w:val="00E61A77"/>
    <w:rsid w:val="00E61F35"/>
    <w:rsid w:val="00E620D9"/>
    <w:rsid w:val="00E62392"/>
    <w:rsid w:val="00E6256C"/>
    <w:rsid w:val="00E6297B"/>
    <w:rsid w:val="00E629FA"/>
    <w:rsid w:val="00E62D3B"/>
    <w:rsid w:val="00E6320D"/>
    <w:rsid w:val="00E633AC"/>
    <w:rsid w:val="00E637EC"/>
    <w:rsid w:val="00E63AF9"/>
    <w:rsid w:val="00E63D29"/>
    <w:rsid w:val="00E63D5F"/>
    <w:rsid w:val="00E63D7B"/>
    <w:rsid w:val="00E63F14"/>
    <w:rsid w:val="00E6416A"/>
    <w:rsid w:val="00E64C7E"/>
    <w:rsid w:val="00E64CB3"/>
    <w:rsid w:val="00E64CBE"/>
    <w:rsid w:val="00E64D5B"/>
    <w:rsid w:val="00E64DBE"/>
    <w:rsid w:val="00E64E48"/>
    <w:rsid w:val="00E6506D"/>
    <w:rsid w:val="00E65180"/>
    <w:rsid w:val="00E652CB"/>
    <w:rsid w:val="00E65807"/>
    <w:rsid w:val="00E659E1"/>
    <w:rsid w:val="00E65B11"/>
    <w:rsid w:val="00E65C13"/>
    <w:rsid w:val="00E65F0A"/>
    <w:rsid w:val="00E65FF3"/>
    <w:rsid w:val="00E66235"/>
    <w:rsid w:val="00E6643C"/>
    <w:rsid w:val="00E66455"/>
    <w:rsid w:val="00E6663E"/>
    <w:rsid w:val="00E66B4A"/>
    <w:rsid w:val="00E66C01"/>
    <w:rsid w:val="00E66E41"/>
    <w:rsid w:val="00E66F28"/>
    <w:rsid w:val="00E66FE8"/>
    <w:rsid w:val="00E6709F"/>
    <w:rsid w:val="00E67224"/>
    <w:rsid w:val="00E673DA"/>
    <w:rsid w:val="00E6743E"/>
    <w:rsid w:val="00E67471"/>
    <w:rsid w:val="00E674B6"/>
    <w:rsid w:val="00E67783"/>
    <w:rsid w:val="00E6786B"/>
    <w:rsid w:val="00E700B4"/>
    <w:rsid w:val="00E70315"/>
    <w:rsid w:val="00E703A9"/>
    <w:rsid w:val="00E70670"/>
    <w:rsid w:val="00E70780"/>
    <w:rsid w:val="00E70BEC"/>
    <w:rsid w:val="00E70CE6"/>
    <w:rsid w:val="00E70F96"/>
    <w:rsid w:val="00E70FDA"/>
    <w:rsid w:val="00E710D6"/>
    <w:rsid w:val="00E712E6"/>
    <w:rsid w:val="00E716A8"/>
    <w:rsid w:val="00E717C3"/>
    <w:rsid w:val="00E718FF"/>
    <w:rsid w:val="00E71A4F"/>
    <w:rsid w:val="00E71BF4"/>
    <w:rsid w:val="00E71CC5"/>
    <w:rsid w:val="00E71DC1"/>
    <w:rsid w:val="00E71E1C"/>
    <w:rsid w:val="00E7213B"/>
    <w:rsid w:val="00E723CF"/>
    <w:rsid w:val="00E727FE"/>
    <w:rsid w:val="00E72942"/>
    <w:rsid w:val="00E72CB1"/>
    <w:rsid w:val="00E72CB9"/>
    <w:rsid w:val="00E731BD"/>
    <w:rsid w:val="00E73225"/>
    <w:rsid w:val="00E7360E"/>
    <w:rsid w:val="00E73619"/>
    <w:rsid w:val="00E73620"/>
    <w:rsid w:val="00E7378A"/>
    <w:rsid w:val="00E73826"/>
    <w:rsid w:val="00E73B46"/>
    <w:rsid w:val="00E73EF5"/>
    <w:rsid w:val="00E7428D"/>
    <w:rsid w:val="00E744A6"/>
    <w:rsid w:val="00E747C3"/>
    <w:rsid w:val="00E74AF9"/>
    <w:rsid w:val="00E74B7B"/>
    <w:rsid w:val="00E74E32"/>
    <w:rsid w:val="00E74F70"/>
    <w:rsid w:val="00E752C6"/>
    <w:rsid w:val="00E753D2"/>
    <w:rsid w:val="00E754AA"/>
    <w:rsid w:val="00E75582"/>
    <w:rsid w:val="00E755B5"/>
    <w:rsid w:val="00E75F8B"/>
    <w:rsid w:val="00E7615C"/>
    <w:rsid w:val="00E76545"/>
    <w:rsid w:val="00E76848"/>
    <w:rsid w:val="00E769A7"/>
    <w:rsid w:val="00E76A30"/>
    <w:rsid w:val="00E76E0E"/>
    <w:rsid w:val="00E76E83"/>
    <w:rsid w:val="00E76EC6"/>
    <w:rsid w:val="00E77024"/>
    <w:rsid w:val="00E776C7"/>
    <w:rsid w:val="00E77824"/>
    <w:rsid w:val="00E778F7"/>
    <w:rsid w:val="00E77909"/>
    <w:rsid w:val="00E779BC"/>
    <w:rsid w:val="00E779EF"/>
    <w:rsid w:val="00E77E82"/>
    <w:rsid w:val="00E801FC"/>
    <w:rsid w:val="00E802F5"/>
    <w:rsid w:val="00E803EC"/>
    <w:rsid w:val="00E804BE"/>
    <w:rsid w:val="00E80862"/>
    <w:rsid w:val="00E808BC"/>
    <w:rsid w:val="00E8095A"/>
    <w:rsid w:val="00E8099E"/>
    <w:rsid w:val="00E80D0D"/>
    <w:rsid w:val="00E80E5F"/>
    <w:rsid w:val="00E80FF1"/>
    <w:rsid w:val="00E811C5"/>
    <w:rsid w:val="00E81244"/>
    <w:rsid w:val="00E812A6"/>
    <w:rsid w:val="00E81331"/>
    <w:rsid w:val="00E814B3"/>
    <w:rsid w:val="00E816CC"/>
    <w:rsid w:val="00E81871"/>
    <w:rsid w:val="00E81941"/>
    <w:rsid w:val="00E81BE3"/>
    <w:rsid w:val="00E81F33"/>
    <w:rsid w:val="00E8213A"/>
    <w:rsid w:val="00E821BF"/>
    <w:rsid w:val="00E821DF"/>
    <w:rsid w:val="00E8265D"/>
    <w:rsid w:val="00E828B0"/>
    <w:rsid w:val="00E82B80"/>
    <w:rsid w:val="00E82BE4"/>
    <w:rsid w:val="00E82C4F"/>
    <w:rsid w:val="00E82EE5"/>
    <w:rsid w:val="00E8316E"/>
    <w:rsid w:val="00E831E1"/>
    <w:rsid w:val="00E8323C"/>
    <w:rsid w:val="00E8349A"/>
    <w:rsid w:val="00E837BE"/>
    <w:rsid w:val="00E83853"/>
    <w:rsid w:val="00E83A81"/>
    <w:rsid w:val="00E83BE6"/>
    <w:rsid w:val="00E83BFD"/>
    <w:rsid w:val="00E83FA6"/>
    <w:rsid w:val="00E840E6"/>
    <w:rsid w:val="00E841D8"/>
    <w:rsid w:val="00E8428C"/>
    <w:rsid w:val="00E842AF"/>
    <w:rsid w:val="00E84409"/>
    <w:rsid w:val="00E84D78"/>
    <w:rsid w:val="00E84E6B"/>
    <w:rsid w:val="00E856F7"/>
    <w:rsid w:val="00E85820"/>
    <w:rsid w:val="00E85DC4"/>
    <w:rsid w:val="00E85DDA"/>
    <w:rsid w:val="00E85E3C"/>
    <w:rsid w:val="00E862A5"/>
    <w:rsid w:val="00E86484"/>
    <w:rsid w:val="00E86726"/>
    <w:rsid w:val="00E867EC"/>
    <w:rsid w:val="00E86AB4"/>
    <w:rsid w:val="00E86D4F"/>
    <w:rsid w:val="00E86F14"/>
    <w:rsid w:val="00E87364"/>
    <w:rsid w:val="00E87798"/>
    <w:rsid w:val="00E877E7"/>
    <w:rsid w:val="00E87984"/>
    <w:rsid w:val="00E87C6E"/>
    <w:rsid w:val="00E87CCD"/>
    <w:rsid w:val="00E87CEE"/>
    <w:rsid w:val="00E87EDC"/>
    <w:rsid w:val="00E90438"/>
    <w:rsid w:val="00E90460"/>
    <w:rsid w:val="00E906FA"/>
    <w:rsid w:val="00E90854"/>
    <w:rsid w:val="00E90875"/>
    <w:rsid w:val="00E9095B"/>
    <w:rsid w:val="00E9096B"/>
    <w:rsid w:val="00E90A53"/>
    <w:rsid w:val="00E90B08"/>
    <w:rsid w:val="00E90C51"/>
    <w:rsid w:val="00E90D4C"/>
    <w:rsid w:val="00E90F5C"/>
    <w:rsid w:val="00E9107C"/>
    <w:rsid w:val="00E91096"/>
    <w:rsid w:val="00E91172"/>
    <w:rsid w:val="00E91286"/>
    <w:rsid w:val="00E91353"/>
    <w:rsid w:val="00E914A4"/>
    <w:rsid w:val="00E919AF"/>
    <w:rsid w:val="00E9219C"/>
    <w:rsid w:val="00E923F1"/>
    <w:rsid w:val="00E92565"/>
    <w:rsid w:val="00E92A2E"/>
    <w:rsid w:val="00E92A31"/>
    <w:rsid w:val="00E93095"/>
    <w:rsid w:val="00E93357"/>
    <w:rsid w:val="00E935CA"/>
    <w:rsid w:val="00E935D2"/>
    <w:rsid w:val="00E935F8"/>
    <w:rsid w:val="00E93879"/>
    <w:rsid w:val="00E93958"/>
    <w:rsid w:val="00E93C57"/>
    <w:rsid w:val="00E93CC4"/>
    <w:rsid w:val="00E93D62"/>
    <w:rsid w:val="00E93E5F"/>
    <w:rsid w:val="00E93F08"/>
    <w:rsid w:val="00E93FDF"/>
    <w:rsid w:val="00E93FF6"/>
    <w:rsid w:val="00E94220"/>
    <w:rsid w:val="00E942E3"/>
    <w:rsid w:val="00E94409"/>
    <w:rsid w:val="00E9448C"/>
    <w:rsid w:val="00E948C5"/>
    <w:rsid w:val="00E949AE"/>
    <w:rsid w:val="00E94EC9"/>
    <w:rsid w:val="00E94FBF"/>
    <w:rsid w:val="00E95074"/>
    <w:rsid w:val="00E9525E"/>
    <w:rsid w:val="00E95392"/>
    <w:rsid w:val="00E958CA"/>
    <w:rsid w:val="00E95C36"/>
    <w:rsid w:val="00E95C95"/>
    <w:rsid w:val="00E95C9F"/>
    <w:rsid w:val="00E96496"/>
    <w:rsid w:val="00E964A1"/>
    <w:rsid w:val="00E96595"/>
    <w:rsid w:val="00E965F8"/>
    <w:rsid w:val="00E966B7"/>
    <w:rsid w:val="00E968C0"/>
    <w:rsid w:val="00E9693C"/>
    <w:rsid w:val="00E96941"/>
    <w:rsid w:val="00E96AEC"/>
    <w:rsid w:val="00E9709C"/>
    <w:rsid w:val="00E9717A"/>
    <w:rsid w:val="00E97660"/>
    <w:rsid w:val="00E9778F"/>
    <w:rsid w:val="00E9790B"/>
    <w:rsid w:val="00E979AF"/>
    <w:rsid w:val="00E97B67"/>
    <w:rsid w:val="00E97D3E"/>
    <w:rsid w:val="00E97F1B"/>
    <w:rsid w:val="00E97F7E"/>
    <w:rsid w:val="00EA005B"/>
    <w:rsid w:val="00EA019B"/>
    <w:rsid w:val="00EA01E4"/>
    <w:rsid w:val="00EA0293"/>
    <w:rsid w:val="00EA0448"/>
    <w:rsid w:val="00EA0E92"/>
    <w:rsid w:val="00EA10DB"/>
    <w:rsid w:val="00EA1351"/>
    <w:rsid w:val="00EA1494"/>
    <w:rsid w:val="00EA161A"/>
    <w:rsid w:val="00EA1B7C"/>
    <w:rsid w:val="00EA1F7F"/>
    <w:rsid w:val="00EA210F"/>
    <w:rsid w:val="00EA216C"/>
    <w:rsid w:val="00EA2405"/>
    <w:rsid w:val="00EA25C7"/>
    <w:rsid w:val="00EA2889"/>
    <w:rsid w:val="00EA2955"/>
    <w:rsid w:val="00EA2C23"/>
    <w:rsid w:val="00EA2D91"/>
    <w:rsid w:val="00EA301E"/>
    <w:rsid w:val="00EA308C"/>
    <w:rsid w:val="00EA308F"/>
    <w:rsid w:val="00EA318B"/>
    <w:rsid w:val="00EA325F"/>
    <w:rsid w:val="00EA32EB"/>
    <w:rsid w:val="00EA340A"/>
    <w:rsid w:val="00EA34DD"/>
    <w:rsid w:val="00EA3842"/>
    <w:rsid w:val="00EA3CD1"/>
    <w:rsid w:val="00EA3D1F"/>
    <w:rsid w:val="00EA3E4A"/>
    <w:rsid w:val="00EA3E4C"/>
    <w:rsid w:val="00EA3E5D"/>
    <w:rsid w:val="00EA4232"/>
    <w:rsid w:val="00EA4247"/>
    <w:rsid w:val="00EA42C7"/>
    <w:rsid w:val="00EA4305"/>
    <w:rsid w:val="00EA46AF"/>
    <w:rsid w:val="00EA48AF"/>
    <w:rsid w:val="00EA49D7"/>
    <w:rsid w:val="00EA4B08"/>
    <w:rsid w:val="00EA4CB2"/>
    <w:rsid w:val="00EA4E17"/>
    <w:rsid w:val="00EA4EF5"/>
    <w:rsid w:val="00EA503E"/>
    <w:rsid w:val="00EA5040"/>
    <w:rsid w:val="00EA53C3"/>
    <w:rsid w:val="00EA5587"/>
    <w:rsid w:val="00EA55DA"/>
    <w:rsid w:val="00EA59B4"/>
    <w:rsid w:val="00EA5A9E"/>
    <w:rsid w:val="00EA5EE2"/>
    <w:rsid w:val="00EA62DC"/>
    <w:rsid w:val="00EA66D5"/>
    <w:rsid w:val="00EA6AAF"/>
    <w:rsid w:val="00EA6BDA"/>
    <w:rsid w:val="00EA6D1F"/>
    <w:rsid w:val="00EA6D77"/>
    <w:rsid w:val="00EA6DD5"/>
    <w:rsid w:val="00EA71D1"/>
    <w:rsid w:val="00EA7475"/>
    <w:rsid w:val="00EA76B3"/>
    <w:rsid w:val="00EA78DD"/>
    <w:rsid w:val="00EA79DC"/>
    <w:rsid w:val="00EA7A81"/>
    <w:rsid w:val="00EA7D9C"/>
    <w:rsid w:val="00EA7E13"/>
    <w:rsid w:val="00EA7FCD"/>
    <w:rsid w:val="00EB01BB"/>
    <w:rsid w:val="00EB0A30"/>
    <w:rsid w:val="00EB12AB"/>
    <w:rsid w:val="00EB146F"/>
    <w:rsid w:val="00EB170C"/>
    <w:rsid w:val="00EB1C12"/>
    <w:rsid w:val="00EB1E72"/>
    <w:rsid w:val="00EB229C"/>
    <w:rsid w:val="00EB23E6"/>
    <w:rsid w:val="00EB2455"/>
    <w:rsid w:val="00EB24AE"/>
    <w:rsid w:val="00EB24D9"/>
    <w:rsid w:val="00EB278E"/>
    <w:rsid w:val="00EB2797"/>
    <w:rsid w:val="00EB2D0E"/>
    <w:rsid w:val="00EB2D91"/>
    <w:rsid w:val="00EB2DFA"/>
    <w:rsid w:val="00EB2FCF"/>
    <w:rsid w:val="00EB2FD4"/>
    <w:rsid w:val="00EB2FE5"/>
    <w:rsid w:val="00EB3224"/>
    <w:rsid w:val="00EB3563"/>
    <w:rsid w:val="00EB35AE"/>
    <w:rsid w:val="00EB3859"/>
    <w:rsid w:val="00EB3D2C"/>
    <w:rsid w:val="00EB3E03"/>
    <w:rsid w:val="00EB3E40"/>
    <w:rsid w:val="00EB3FFA"/>
    <w:rsid w:val="00EB4072"/>
    <w:rsid w:val="00EB452E"/>
    <w:rsid w:val="00EB47F5"/>
    <w:rsid w:val="00EB47FF"/>
    <w:rsid w:val="00EB4A0F"/>
    <w:rsid w:val="00EB4B8D"/>
    <w:rsid w:val="00EB4C49"/>
    <w:rsid w:val="00EB4CA8"/>
    <w:rsid w:val="00EB4F1E"/>
    <w:rsid w:val="00EB4FD4"/>
    <w:rsid w:val="00EB5052"/>
    <w:rsid w:val="00EB53E0"/>
    <w:rsid w:val="00EB5505"/>
    <w:rsid w:val="00EB55BC"/>
    <w:rsid w:val="00EB5612"/>
    <w:rsid w:val="00EB59CB"/>
    <w:rsid w:val="00EB5A79"/>
    <w:rsid w:val="00EB5AD0"/>
    <w:rsid w:val="00EB5CB1"/>
    <w:rsid w:val="00EB5CE4"/>
    <w:rsid w:val="00EB5D26"/>
    <w:rsid w:val="00EB5DAE"/>
    <w:rsid w:val="00EB608A"/>
    <w:rsid w:val="00EB60E9"/>
    <w:rsid w:val="00EB62F3"/>
    <w:rsid w:val="00EB63CD"/>
    <w:rsid w:val="00EB6440"/>
    <w:rsid w:val="00EB6451"/>
    <w:rsid w:val="00EB6708"/>
    <w:rsid w:val="00EB6839"/>
    <w:rsid w:val="00EB68CD"/>
    <w:rsid w:val="00EB7034"/>
    <w:rsid w:val="00EB70B6"/>
    <w:rsid w:val="00EB739B"/>
    <w:rsid w:val="00EB749C"/>
    <w:rsid w:val="00EB74C1"/>
    <w:rsid w:val="00EB7535"/>
    <w:rsid w:val="00EB7583"/>
    <w:rsid w:val="00EB759D"/>
    <w:rsid w:val="00EB7619"/>
    <w:rsid w:val="00EB79BC"/>
    <w:rsid w:val="00EB7A0A"/>
    <w:rsid w:val="00EB7DCD"/>
    <w:rsid w:val="00EB7DEA"/>
    <w:rsid w:val="00EB7DF6"/>
    <w:rsid w:val="00EB7F5B"/>
    <w:rsid w:val="00EC01A3"/>
    <w:rsid w:val="00EC0237"/>
    <w:rsid w:val="00EC03CA"/>
    <w:rsid w:val="00EC0509"/>
    <w:rsid w:val="00EC07C0"/>
    <w:rsid w:val="00EC08C3"/>
    <w:rsid w:val="00EC08CE"/>
    <w:rsid w:val="00EC09DD"/>
    <w:rsid w:val="00EC0B76"/>
    <w:rsid w:val="00EC0BAE"/>
    <w:rsid w:val="00EC0C3B"/>
    <w:rsid w:val="00EC0C42"/>
    <w:rsid w:val="00EC10DF"/>
    <w:rsid w:val="00EC11DA"/>
    <w:rsid w:val="00EC11F2"/>
    <w:rsid w:val="00EC1259"/>
    <w:rsid w:val="00EC13F7"/>
    <w:rsid w:val="00EC1762"/>
    <w:rsid w:val="00EC17E8"/>
    <w:rsid w:val="00EC181D"/>
    <w:rsid w:val="00EC1C1D"/>
    <w:rsid w:val="00EC1DF0"/>
    <w:rsid w:val="00EC2030"/>
    <w:rsid w:val="00EC21FF"/>
    <w:rsid w:val="00EC222B"/>
    <w:rsid w:val="00EC2302"/>
    <w:rsid w:val="00EC24D9"/>
    <w:rsid w:val="00EC2A3F"/>
    <w:rsid w:val="00EC2F00"/>
    <w:rsid w:val="00EC323E"/>
    <w:rsid w:val="00EC33B7"/>
    <w:rsid w:val="00EC3440"/>
    <w:rsid w:val="00EC37CA"/>
    <w:rsid w:val="00EC3BFC"/>
    <w:rsid w:val="00EC3DC8"/>
    <w:rsid w:val="00EC42AD"/>
    <w:rsid w:val="00EC43D0"/>
    <w:rsid w:val="00EC45C4"/>
    <w:rsid w:val="00EC4E26"/>
    <w:rsid w:val="00EC4FC2"/>
    <w:rsid w:val="00EC4FC4"/>
    <w:rsid w:val="00EC51B2"/>
    <w:rsid w:val="00EC53B2"/>
    <w:rsid w:val="00EC53EA"/>
    <w:rsid w:val="00EC5521"/>
    <w:rsid w:val="00EC5CA9"/>
    <w:rsid w:val="00EC5FC4"/>
    <w:rsid w:val="00EC66F2"/>
    <w:rsid w:val="00EC6778"/>
    <w:rsid w:val="00EC67E4"/>
    <w:rsid w:val="00EC6ABA"/>
    <w:rsid w:val="00EC6C68"/>
    <w:rsid w:val="00EC6ED8"/>
    <w:rsid w:val="00EC73DC"/>
    <w:rsid w:val="00EC7560"/>
    <w:rsid w:val="00EC7A5A"/>
    <w:rsid w:val="00EC7B0C"/>
    <w:rsid w:val="00EC7D22"/>
    <w:rsid w:val="00EC7F9A"/>
    <w:rsid w:val="00ED0028"/>
    <w:rsid w:val="00ED00BC"/>
    <w:rsid w:val="00ED0207"/>
    <w:rsid w:val="00ED0A83"/>
    <w:rsid w:val="00ED0B9E"/>
    <w:rsid w:val="00ED0CFA"/>
    <w:rsid w:val="00ED0E39"/>
    <w:rsid w:val="00ED105E"/>
    <w:rsid w:val="00ED18E3"/>
    <w:rsid w:val="00ED1949"/>
    <w:rsid w:val="00ED1973"/>
    <w:rsid w:val="00ED1993"/>
    <w:rsid w:val="00ED1CBB"/>
    <w:rsid w:val="00ED1ECE"/>
    <w:rsid w:val="00ED20E0"/>
    <w:rsid w:val="00ED213F"/>
    <w:rsid w:val="00ED23F9"/>
    <w:rsid w:val="00ED2545"/>
    <w:rsid w:val="00ED2787"/>
    <w:rsid w:val="00ED2BDA"/>
    <w:rsid w:val="00ED2BE9"/>
    <w:rsid w:val="00ED2C1D"/>
    <w:rsid w:val="00ED2F71"/>
    <w:rsid w:val="00ED2FA7"/>
    <w:rsid w:val="00ED304E"/>
    <w:rsid w:val="00ED31E8"/>
    <w:rsid w:val="00ED345F"/>
    <w:rsid w:val="00ED349E"/>
    <w:rsid w:val="00ED35CE"/>
    <w:rsid w:val="00ED35DB"/>
    <w:rsid w:val="00ED35DC"/>
    <w:rsid w:val="00ED3672"/>
    <w:rsid w:val="00ED3924"/>
    <w:rsid w:val="00ED3A11"/>
    <w:rsid w:val="00ED3A74"/>
    <w:rsid w:val="00ED40B0"/>
    <w:rsid w:val="00ED4304"/>
    <w:rsid w:val="00ED437A"/>
    <w:rsid w:val="00ED43F8"/>
    <w:rsid w:val="00ED4768"/>
    <w:rsid w:val="00ED487A"/>
    <w:rsid w:val="00ED4A86"/>
    <w:rsid w:val="00ED4BDA"/>
    <w:rsid w:val="00ED4E69"/>
    <w:rsid w:val="00ED50FE"/>
    <w:rsid w:val="00ED5293"/>
    <w:rsid w:val="00ED5830"/>
    <w:rsid w:val="00ED5929"/>
    <w:rsid w:val="00ED5B8C"/>
    <w:rsid w:val="00ED5E21"/>
    <w:rsid w:val="00ED5E8A"/>
    <w:rsid w:val="00ED619E"/>
    <w:rsid w:val="00ED63D1"/>
    <w:rsid w:val="00ED66C7"/>
    <w:rsid w:val="00ED67A1"/>
    <w:rsid w:val="00ED6887"/>
    <w:rsid w:val="00ED6A40"/>
    <w:rsid w:val="00ED6C5F"/>
    <w:rsid w:val="00ED705D"/>
    <w:rsid w:val="00ED721A"/>
    <w:rsid w:val="00ED7576"/>
    <w:rsid w:val="00ED7642"/>
    <w:rsid w:val="00ED7BDD"/>
    <w:rsid w:val="00ED7D70"/>
    <w:rsid w:val="00ED7E9E"/>
    <w:rsid w:val="00EE0786"/>
    <w:rsid w:val="00EE0CA0"/>
    <w:rsid w:val="00EE0EDA"/>
    <w:rsid w:val="00EE0EE3"/>
    <w:rsid w:val="00EE10D2"/>
    <w:rsid w:val="00EE1317"/>
    <w:rsid w:val="00EE1447"/>
    <w:rsid w:val="00EE1637"/>
    <w:rsid w:val="00EE1735"/>
    <w:rsid w:val="00EE17E1"/>
    <w:rsid w:val="00EE17E7"/>
    <w:rsid w:val="00EE193D"/>
    <w:rsid w:val="00EE1E0B"/>
    <w:rsid w:val="00EE1EDD"/>
    <w:rsid w:val="00EE223A"/>
    <w:rsid w:val="00EE23C4"/>
    <w:rsid w:val="00EE2417"/>
    <w:rsid w:val="00EE2466"/>
    <w:rsid w:val="00EE249E"/>
    <w:rsid w:val="00EE2598"/>
    <w:rsid w:val="00EE25A6"/>
    <w:rsid w:val="00EE2AD4"/>
    <w:rsid w:val="00EE2B35"/>
    <w:rsid w:val="00EE2B93"/>
    <w:rsid w:val="00EE2CE8"/>
    <w:rsid w:val="00EE2EA7"/>
    <w:rsid w:val="00EE3160"/>
    <w:rsid w:val="00EE316F"/>
    <w:rsid w:val="00EE330F"/>
    <w:rsid w:val="00EE3611"/>
    <w:rsid w:val="00EE3840"/>
    <w:rsid w:val="00EE3881"/>
    <w:rsid w:val="00EE3944"/>
    <w:rsid w:val="00EE3A8D"/>
    <w:rsid w:val="00EE3CDF"/>
    <w:rsid w:val="00EE3F17"/>
    <w:rsid w:val="00EE415F"/>
    <w:rsid w:val="00EE41CB"/>
    <w:rsid w:val="00EE4540"/>
    <w:rsid w:val="00EE4545"/>
    <w:rsid w:val="00EE4575"/>
    <w:rsid w:val="00EE4A7B"/>
    <w:rsid w:val="00EE4AE9"/>
    <w:rsid w:val="00EE4AFF"/>
    <w:rsid w:val="00EE4B32"/>
    <w:rsid w:val="00EE4F4C"/>
    <w:rsid w:val="00EE5263"/>
    <w:rsid w:val="00EE5326"/>
    <w:rsid w:val="00EE5398"/>
    <w:rsid w:val="00EE5413"/>
    <w:rsid w:val="00EE548F"/>
    <w:rsid w:val="00EE5716"/>
    <w:rsid w:val="00EE59D0"/>
    <w:rsid w:val="00EE5A88"/>
    <w:rsid w:val="00EE5AFA"/>
    <w:rsid w:val="00EE5AFC"/>
    <w:rsid w:val="00EE5D26"/>
    <w:rsid w:val="00EE5E46"/>
    <w:rsid w:val="00EE5E5C"/>
    <w:rsid w:val="00EE5F56"/>
    <w:rsid w:val="00EE5FFE"/>
    <w:rsid w:val="00EE646C"/>
    <w:rsid w:val="00EE6837"/>
    <w:rsid w:val="00EE6A72"/>
    <w:rsid w:val="00EE6B0A"/>
    <w:rsid w:val="00EE6EB0"/>
    <w:rsid w:val="00EE6FCB"/>
    <w:rsid w:val="00EE71B3"/>
    <w:rsid w:val="00EE7508"/>
    <w:rsid w:val="00EE755A"/>
    <w:rsid w:val="00EE757B"/>
    <w:rsid w:val="00EE7634"/>
    <w:rsid w:val="00EE7697"/>
    <w:rsid w:val="00EE77B0"/>
    <w:rsid w:val="00EE78EB"/>
    <w:rsid w:val="00EE79FA"/>
    <w:rsid w:val="00EE7DEA"/>
    <w:rsid w:val="00EE7FB6"/>
    <w:rsid w:val="00EF016A"/>
    <w:rsid w:val="00EF01B1"/>
    <w:rsid w:val="00EF01CD"/>
    <w:rsid w:val="00EF02BF"/>
    <w:rsid w:val="00EF02D9"/>
    <w:rsid w:val="00EF04A4"/>
    <w:rsid w:val="00EF063B"/>
    <w:rsid w:val="00EF066E"/>
    <w:rsid w:val="00EF0781"/>
    <w:rsid w:val="00EF0948"/>
    <w:rsid w:val="00EF09C1"/>
    <w:rsid w:val="00EF0B7B"/>
    <w:rsid w:val="00EF0D1C"/>
    <w:rsid w:val="00EF0DB6"/>
    <w:rsid w:val="00EF12EC"/>
    <w:rsid w:val="00EF1420"/>
    <w:rsid w:val="00EF2157"/>
    <w:rsid w:val="00EF21E9"/>
    <w:rsid w:val="00EF25A3"/>
    <w:rsid w:val="00EF2703"/>
    <w:rsid w:val="00EF27D9"/>
    <w:rsid w:val="00EF2A6E"/>
    <w:rsid w:val="00EF2A6F"/>
    <w:rsid w:val="00EF2B22"/>
    <w:rsid w:val="00EF2C6F"/>
    <w:rsid w:val="00EF2D1F"/>
    <w:rsid w:val="00EF2D89"/>
    <w:rsid w:val="00EF2DD2"/>
    <w:rsid w:val="00EF32AE"/>
    <w:rsid w:val="00EF33F4"/>
    <w:rsid w:val="00EF35B4"/>
    <w:rsid w:val="00EF3956"/>
    <w:rsid w:val="00EF3D82"/>
    <w:rsid w:val="00EF3FA7"/>
    <w:rsid w:val="00EF4155"/>
    <w:rsid w:val="00EF427E"/>
    <w:rsid w:val="00EF44BE"/>
    <w:rsid w:val="00EF471A"/>
    <w:rsid w:val="00EF4869"/>
    <w:rsid w:val="00EF49E6"/>
    <w:rsid w:val="00EF4B72"/>
    <w:rsid w:val="00EF4F8A"/>
    <w:rsid w:val="00EF521B"/>
    <w:rsid w:val="00EF52C0"/>
    <w:rsid w:val="00EF533B"/>
    <w:rsid w:val="00EF5424"/>
    <w:rsid w:val="00EF54A7"/>
    <w:rsid w:val="00EF54EA"/>
    <w:rsid w:val="00EF54F5"/>
    <w:rsid w:val="00EF5514"/>
    <w:rsid w:val="00EF55A6"/>
    <w:rsid w:val="00EF55ED"/>
    <w:rsid w:val="00EF584D"/>
    <w:rsid w:val="00EF5D72"/>
    <w:rsid w:val="00EF619C"/>
    <w:rsid w:val="00EF6239"/>
    <w:rsid w:val="00EF6247"/>
    <w:rsid w:val="00EF62D1"/>
    <w:rsid w:val="00EF63B7"/>
    <w:rsid w:val="00EF6701"/>
    <w:rsid w:val="00EF6738"/>
    <w:rsid w:val="00EF6828"/>
    <w:rsid w:val="00EF6CEA"/>
    <w:rsid w:val="00EF6DBA"/>
    <w:rsid w:val="00EF6F2E"/>
    <w:rsid w:val="00EF708D"/>
    <w:rsid w:val="00EF70E6"/>
    <w:rsid w:val="00EF71A3"/>
    <w:rsid w:val="00EF72EF"/>
    <w:rsid w:val="00EF78A3"/>
    <w:rsid w:val="00EF79FE"/>
    <w:rsid w:val="00EF7AB0"/>
    <w:rsid w:val="00EF7B1C"/>
    <w:rsid w:val="00EF7D1D"/>
    <w:rsid w:val="00EF7D4D"/>
    <w:rsid w:val="00EF7F2B"/>
    <w:rsid w:val="00F00079"/>
    <w:rsid w:val="00F0010C"/>
    <w:rsid w:val="00F005B6"/>
    <w:rsid w:val="00F0080E"/>
    <w:rsid w:val="00F00832"/>
    <w:rsid w:val="00F00975"/>
    <w:rsid w:val="00F00C2D"/>
    <w:rsid w:val="00F0101C"/>
    <w:rsid w:val="00F011BF"/>
    <w:rsid w:val="00F01839"/>
    <w:rsid w:val="00F018CC"/>
    <w:rsid w:val="00F01A56"/>
    <w:rsid w:val="00F01EAE"/>
    <w:rsid w:val="00F0212E"/>
    <w:rsid w:val="00F02367"/>
    <w:rsid w:val="00F02383"/>
    <w:rsid w:val="00F028D9"/>
    <w:rsid w:val="00F028E2"/>
    <w:rsid w:val="00F02CFF"/>
    <w:rsid w:val="00F02DD3"/>
    <w:rsid w:val="00F03198"/>
    <w:rsid w:val="00F032F2"/>
    <w:rsid w:val="00F0344E"/>
    <w:rsid w:val="00F0347E"/>
    <w:rsid w:val="00F03641"/>
    <w:rsid w:val="00F038EF"/>
    <w:rsid w:val="00F0394A"/>
    <w:rsid w:val="00F03BA0"/>
    <w:rsid w:val="00F03BEB"/>
    <w:rsid w:val="00F03CAC"/>
    <w:rsid w:val="00F03DD6"/>
    <w:rsid w:val="00F03E45"/>
    <w:rsid w:val="00F041E6"/>
    <w:rsid w:val="00F0443B"/>
    <w:rsid w:val="00F047CB"/>
    <w:rsid w:val="00F04CC2"/>
    <w:rsid w:val="00F04DB4"/>
    <w:rsid w:val="00F04EB6"/>
    <w:rsid w:val="00F04F6C"/>
    <w:rsid w:val="00F04FC8"/>
    <w:rsid w:val="00F0501F"/>
    <w:rsid w:val="00F0516E"/>
    <w:rsid w:val="00F051DF"/>
    <w:rsid w:val="00F05549"/>
    <w:rsid w:val="00F0579B"/>
    <w:rsid w:val="00F05AB1"/>
    <w:rsid w:val="00F05D79"/>
    <w:rsid w:val="00F05DEF"/>
    <w:rsid w:val="00F05F17"/>
    <w:rsid w:val="00F064E0"/>
    <w:rsid w:val="00F065BE"/>
    <w:rsid w:val="00F06876"/>
    <w:rsid w:val="00F069E6"/>
    <w:rsid w:val="00F06E01"/>
    <w:rsid w:val="00F06FAA"/>
    <w:rsid w:val="00F070D5"/>
    <w:rsid w:val="00F07587"/>
    <w:rsid w:val="00F076F8"/>
    <w:rsid w:val="00F07909"/>
    <w:rsid w:val="00F07AA2"/>
    <w:rsid w:val="00F07BA1"/>
    <w:rsid w:val="00F07D85"/>
    <w:rsid w:val="00F07F2F"/>
    <w:rsid w:val="00F100BE"/>
    <w:rsid w:val="00F1021B"/>
    <w:rsid w:val="00F103BC"/>
    <w:rsid w:val="00F1042D"/>
    <w:rsid w:val="00F104A7"/>
    <w:rsid w:val="00F104E7"/>
    <w:rsid w:val="00F104EB"/>
    <w:rsid w:val="00F10543"/>
    <w:rsid w:val="00F10565"/>
    <w:rsid w:val="00F107EA"/>
    <w:rsid w:val="00F109D1"/>
    <w:rsid w:val="00F10A1A"/>
    <w:rsid w:val="00F10A23"/>
    <w:rsid w:val="00F10BB3"/>
    <w:rsid w:val="00F110D9"/>
    <w:rsid w:val="00F11120"/>
    <w:rsid w:val="00F1114E"/>
    <w:rsid w:val="00F1127B"/>
    <w:rsid w:val="00F1149B"/>
    <w:rsid w:val="00F11634"/>
    <w:rsid w:val="00F11E0F"/>
    <w:rsid w:val="00F120C6"/>
    <w:rsid w:val="00F1232A"/>
    <w:rsid w:val="00F1248A"/>
    <w:rsid w:val="00F1249B"/>
    <w:rsid w:val="00F12D93"/>
    <w:rsid w:val="00F12FE6"/>
    <w:rsid w:val="00F13228"/>
    <w:rsid w:val="00F135BF"/>
    <w:rsid w:val="00F1371A"/>
    <w:rsid w:val="00F137C8"/>
    <w:rsid w:val="00F1387A"/>
    <w:rsid w:val="00F1392F"/>
    <w:rsid w:val="00F13AA0"/>
    <w:rsid w:val="00F13C7E"/>
    <w:rsid w:val="00F13D46"/>
    <w:rsid w:val="00F13D81"/>
    <w:rsid w:val="00F13E0B"/>
    <w:rsid w:val="00F13E55"/>
    <w:rsid w:val="00F147CF"/>
    <w:rsid w:val="00F147D9"/>
    <w:rsid w:val="00F1480C"/>
    <w:rsid w:val="00F148B5"/>
    <w:rsid w:val="00F14A6D"/>
    <w:rsid w:val="00F14D29"/>
    <w:rsid w:val="00F1523E"/>
    <w:rsid w:val="00F153E5"/>
    <w:rsid w:val="00F15554"/>
    <w:rsid w:val="00F159A7"/>
    <w:rsid w:val="00F15A20"/>
    <w:rsid w:val="00F15CCE"/>
    <w:rsid w:val="00F15E99"/>
    <w:rsid w:val="00F16524"/>
    <w:rsid w:val="00F167DA"/>
    <w:rsid w:val="00F168D9"/>
    <w:rsid w:val="00F16B0C"/>
    <w:rsid w:val="00F17077"/>
    <w:rsid w:val="00F17324"/>
    <w:rsid w:val="00F173FC"/>
    <w:rsid w:val="00F176BD"/>
    <w:rsid w:val="00F177FA"/>
    <w:rsid w:val="00F1784B"/>
    <w:rsid w:val="00F179F5"/>
    <w:rsid w:val="00F17B9D"/>
    <w:rsid w:val="00F17BE2"/>
    <w:rsid w:val="00F17E68"/>
    <w:rsid w:val="00F17F53"/>
    <w:rsid w:val="00F20109"/>
    <w:rsid w:val="00F202C0"/>
    <w:rsid w:val="00F20341"/>
    <w:rsid w:val="00F20443"/>
    <w:rsid w:val="00F2060C"/>
    <w:rsid w:val="00F20A02"/>
    <w:rsid w:val="00F20A59"/>
    <w:rsid w:val="00F20A99"/>
    <w:rsid w:val="00F20CBB"/>
    <w:rsid w:val="00F20D8F"/>
    <w:rsid w:val="00F20DBB"/>
    <w:rsid w:val="00F20F60"/>
    <w:rsid w:val="00F210DA"/>
    <w:rsid w:val="00F216AF"/>
    <w:rsid w:val="00F217AE"/>
    <w:rsid w:val="00F21920"/>
    <w:rsid w:val="00F21A11"/>
    <w:rsid w:val="00F21AA0"/>
    <w:rsid w:val="00F22100"/>
    <w:rsid w:val="00F2262A"/>
    <w:rsid w:val="00F22AF0"/>
    <w:rsid w:val="00F22B52"/>
    <w:rsid w:val="00F23037"/>
    <w:rsid w:val="00F23148"/>
    <w:rsid w:val="00F2318F"/>
    <w:rsid w:val="00F231E9"/>
    <w:rsid w:val="00F23891"/>
    <w:rsid w:val="00F23ABA"/>
    <w:rsid w:val="00F23D28"/>
    <w:rsid w:val="00F23FD4"/>
    <w:rsid w:val="00F24036"/>
    <w:rsid w:val="00F242CB"/>
    <w:rsid w:val="00F24307"/>
    <w:rsid w:val="00F24426"/>
    <w:rsid w:val="00F24450"/>
    <w:rsid w:val="00F24569"/>
    <w:rsid w:val="00F24665"/>
    <w:rsid w:val="00F2471B"/>
    <w:rsid w:val="00F24791"/>
    <w:rsid w:val="00F2493E"/>
    <w:rsid w:val="00F249F0"/>
    <w:rsid w:val="00F24A1A"/>
    <w:rsid w:val="00F24BD0"/>
    <w:rsid w:val="00F24E0B"/>
    <w:rsid w:val="00F24E15"/>
    <w:rsid w:val="00F24F63"/>
    <w:rsid w:val="00F2516D"/>
    <w:rsid w:val="00F25344"/>
    <w:rsid w:val="00F25517"/>
    <w:rsid w:val="00F257AB"/>
    <w:rsid w:val="00F259A5"/>
    <w:rsid w:val="00F25E87"/>
    <w:rsid w:val="00F25F03"/>
    <w:rsid w:val="00F25F46"/>
    <w:rsid w:val="00F25FF8"/>
    <w:rsid w:val="00F26148"/>
    <w:rsid w:val="00F261B8"/>
    <w:rsid w:val="00F26201"/>
    <w:rsid w:val="00F26FCD"/>
    <w:rsid w:val="00F2703B"/>
    <w:rsid w:val="00F270F2"/>
    <w:rsid w:val="00F2732D"/>
    <w:rsid w:val="00F27342"/>
    <w:rsid w:val="00F27381"/>
    <w:rsid w:val="00F276AD"/>
    <w:rsid w:val="00F277A6"/>
    <w:rsid w:val="00F2787C"/>
    <w:rsid w:val="00F27B04"/>
    <w:rsid w:val="00F27C29"/>
    <w:rsid w:val="00F27CEE"/>
    <w:rsid w:val="00F27EFC"/>
    <w:rsid w:val="00F30328"/>
    <w:rsid w:val="00F304CB"/>
    <w:rsid w:val="00F306A1"/>
    <w:rsid w:val="00F306F1"/>
    <w:rsid w:val="00F30869"/>
    <w:rsid w:val="00F308B9"/>
    <w:rsid w:val="00F30A0D"/>
    <w:rsid w:val="00F30AEC"/>
    <w:rsid w:val="00F30CAE"/>
    <w:rsid w:val="00F30CE8"/>
    <w:rsid w:val="00F30FA4"/>
    <w:rsid w:val="00F3119B"/>
    <w:rsid w:val="00F31217"/>
    <w:rsid w:val="00F313CB"/>
    <w:rsid w:val="00F3168D"/>
    <w:rsid w:val="00F316F4"/>
    <w:rsid w:val="00F31731"/>
    <w:rsid w:val="00F31A5B"/>
    <w:rsid w:val="00F31B40"/>
    <w:rsid w:val="00F31B5D"/>
    <w:rsid w:val="00F31C2B"/>
    <w:rsid w:val="00F31E55"/>
    <w:rsid w:val="00F31F28"/>
    <w:rsid w:val="00F320C5"/>
    <w:rsid w:val="00F3225B"/>
    <w:rsid w:val="00F32376"/>
    <w:rsid w:val="00F324FE"/>
    <w:rsid w:val="00F32512"/>
    <w:rsid w:val="00F3266C"/>
    <w:rsid w:val="00F32683"/>
    <w:rsid w:val="00F32793"/>
    <w:rsid w:val="00F32812"/>
    <w:rsid w:val="00F32A80"/>
    <w:rsid w:val="00F32A9C"/>
    <w:rsid w:val="00F32B32"/>
    <w:rsid w:val="00F32C1A"/>
    <w:rsid w:val="00F33110"/>
    <w:rsid w:val="00F3370B"/>
    <w:rsid w:val="00F337A7"/>
    <w:rsid w:val="00F33966"/>
    <w:rsid w:val="00F33B3A"/>
    <w:rsid w:val="00F33C21"/>
    <w:rsid w:val="00F33D09"/>
    <w:rsid w:val="00F33F2C"/>
    <w:rsid w:val="00F341BA"/>
    <w:rsid w:val="00F34204"/>
    <w:rsid w:val="00F34240"/>
    <w:rsid w:val="00F343F7"/>
    <w:rsid w:val="00F34438"/>
    <w:rsid w:val="00F34693"/>
    <w:rsid w:val="00F34730"/>
    <w:rsid w:val="00F34821"/>
    <w:rsid w:val="00F34A8B"/>
    <w:rsid w:val="00F34B1C"/>
    <w:rsid w:val="00F34D15"/>
    <w:rsid w:val="00F34D36"/>
    <w:rsid w:val="00F34D91"/>
    <w:rsid w:val="00F34D98"/>
    <w:rsid w:val="00F34F93"/>
    <w:rsid w:val="00F35006"/>
    <w:rsid w:val="00F3554C"/>
    <w:rsid w:val="00F35563"/>
    <w:rsid w:val="00F35636"/>
    <w:rsid w:val="00F3567B"/>
    <w:rsid w:val="00F3595B"/>
    <w:rsid w:val="00F35976"/>
    <w:rsid w:val="00F35D43"/>
    <w:rsid w:val="00F35D61"/>
    <w:rsid w:val="00F35E77"/>
    <w:rsid w:val="00F3603C"/>
    <w:rsid w:val="00F364BD"/>
    <w:rsid w:val="00F3666F"/>
    <w:rsid w:val="00F36797"/>
    <w:rsid w:val="00F3679E"/>
    <w:rsid w:val="00F369A0"/>
    <w:rsid w:val="00F369FA"/>
    <w:rsid w:val="00F36A12"/>
    <w:rsid w:val="00F36A2D"/>
    <w:rsid w:val="00F36ED4"/>
    <w:rsid w:val="00F36FD5"/>
    <w:rsid w:val="00F3754A"/>
    <w:rsid w:val="00F37559"/>
    <w:rsid w:val="00F3768E"/>
    <w:rsid w:val="00F37903"/>
    <w:rsid w:val="00F37B89"/>
    <w:rsid w:val="00F37E39"/>
    <w:rsid w:val="00F37E5E"/>
    <w:rsid w:val="00F37FD9"/>
    <w:rsid w:val="00F40317"/>
    <w:rsid w:val="00F40423"/>
    <w:rsid w:val="00F40451"/>
    <w:rsid w:val="00F405CD"/>
    <w:rsid w:val="00F409AE"/>
    <w:rsid w:val="00F40A0F"/>
    <w:rsid w:val="00F40B19"/>
    <w:rsid w:val="00F40BE5"/>
    <w:rsid w:val="00F40DAC"/>
    <w:rsid w:val="00F40FDA"/>
    <w:rsid w:val="00F41107"/>
    <w:rsid w:val="00F41556"/>
    <w:rsid w:val="00F415CF"/>
    <w:rsid w:val="00F41646"/>
    <w:rsid w:val="00F417D0"/>
    <w:rsid w:val="00F41877"/>
    <w:rsid w:val="00F41CA2"/>
    <w:rsid w:val="00F41EA9"/>
    <w:rsid w:val="00F41FB2"/>
    <w:rsid w:val="00F4236D"/>
    <w:rsid w:val="00F426B1"/>
    <w:rsid w:val="00F42908"/>
    <w:rsid w:val="00F42CB7"/>
    <w:rsid w:val="00F43130"/>
    <w:rsid w:val="00F432C6"/>
    <w:rsid w:val="00F434A6"/>
    <w:rsid w:val="00F437BF"/>
    <w:rsid w:val="00F437FB"/>
    <w:rsid w:val="00F43BA1"/>
    <w:rsid w:val="00F43C49"/>
    <w:rsid w:val="00F43C9E"/>
    <w:rsid w:val="00F43D17"/>
    <w:rsid w:val="00F43DCB"/>
    <w:rsid w:val="00F4411E"/>
    <w:rsid w:val="00F44291"/>
    <w:rsid w:val="00F44490"/>
    <w:rsid w:val="00F44648"/>
    <w:rsid w:val="00F448A9"/>
    <w:rsid w:val="00F448C2"/>
    <w:rsid w:val="00F44C79"/>
    <w:rsid w:val="00F44CE3"/>
    <w:rsid w:val="00F44E3F"/>
    <w:rsid w:val="00F44F57"/>
    <w:rsid w:val="00F45299"/>
    <w:rsid w:val="00F452F4"/>
    <w:rsid w:val="00F45589"/>
    <w:rsid w:val="00F456CC"/>
    <w:rsid w:val="00F45739"/>
    <w:rsid w:val="00F457C7"/>
    <w:rsid w:val="00F45B15"/>
    <w:rsid w:val="00F45B44"/>
    <w:rsid w:val="00F45DF8"/>
    <w:rsid w:val="00F45ED8"/>
    <w:rsid w:val="00F45EF8"/>
    <w:rsid w:val="00F46398"/>
    <w:rsid w:val="00F46493"/>
    <w:rsid w:val="00F46556"/>
    <w:rsid w:val="00F467AF"/>
    <w:rsid w:val="00F46B52"/>
    <w:rsid w:val="00F46BE0"/>
    <w:rsid w:val="00F46D0A"/>
    <w:rsid w:val="00F472A7"/>
    <w:rsid w:val="00F4792D"/>
    <w:rsid w:val="00F47A76"/>
    <w:rsid w:val="00F47A92"/>
    <w:rsid w:val="00F47B0F"/>
    <w:rsid w:val="00F47B47"/>
    <w:rsid w:val="00F47C3E"/>
    <w:rsid w:val="00F50070"/>
    <w:rsid w:val="00F508EC"/>
    <w:rsid w:val="00F50B51"/>
    <w:rsid w:val="00F50B95"/>
    <w:rsid w:val="00F50C42"/>
    <w:rsid w:val="00F5106C"/>
    <w:rsid w:val="00F51567"/>
    <w:rsid w:val="00F5159E"/>
    <w:rsid w:val="00F516DE"/>
    <w:rsid w:val="00F51792"/>
    <w:rsid w:val="00F51C0C"/>
    <w:rsid w:val="00F51CF0"/>
    <w:rsid w:val="00F51D0A"/>
    <w:rsid w:val="00F51FA6"/>
    <w:rsid w:val="00F5206E"/>
    <w:rsid w:val="00F5259C"/>
    <w:rsid w:val="00F526DF"/>
    <w:rsid w:val="00F52703"/>
    <w:rsid w:val="00F52A10"/>
    <w:rsid w:val="00F53113"/>
    <w:rsid w:val="00F53198"/>
    <w:rsid w:val="00F531EA"/>
    <w:rsid w:val="00F535C6"/>
    <w:rsid w:val="00F53869"/>
    <w:rsid w:val="00F53A69"/>
    <w:rsid w:val="00F53C2E"/>
    <w:rsid w:val="00F53DB0"/>
    <w:rsid w:val="00F53E1D"/>
    <w:rsid w:val="00F53F1E"/>
    <w:rsid w:val="00F540AC"/>
    <w:rsid w:val="00F5418B"/>
    <w:rsid w:val="00F54273"/>
    <w:rsid w:val="00F54568"/>
    <w:rsid w:val="00F545B4"/>
    <w:rsid w:val="00F54A67"/>
    <w:rsid w:val="00F54C08"/>
    <w:rsid w:val="00F5505A"/>
    <w:rsid w:val="00F5505D"/>
    <w:rsid w:val="00F5524E"/>
    <w:rsid w:val="00F5531F"/>
    <w:rsid w:val="00F556CE"/>
    <w:rsid w:val="00F55ACC"/>
    <w:rsid w:val="00F55F47"/>
    <w:rsid w:val="00F56270"/>
    <w:rsid w:val="00F56357"/>
    <w:rsid w:val="00F5638A"/>
    <w:rsid w:val="00F56403"/>
    <w:rsid w:val="00F56750"/>
    <w:rsid w:val="00F56835"/>
    <w:rsid w:val="00F568DE"/>
    <w:rsid w:val="00F56A13"/>
    <w:rsid w:val="00F56A95"/>
    <w:rsid w:val="00F56C1C"/>
    <w:rsid w:val="00F56C47"/>
    <w:rsid w:val="00F56DC2"/>
    <w:rsid w:val="00F56F10"/>
    <w:rsid w:val="00F5705C"/>
    <w:rsid w:val="00F57247"/>
    <w:rsid w:val="00F57565"/>
    <w:rsid w:val="00F575A2"/>
    <w:rsid w:val="00F57628"/>
    <w:rsid w:val="00F5766F"/>
    <w:rsid w:val="00F57B6D"/>
    <w:rsid w:val="00F57FB6"/>
    <w:rsid w:val="00F604FB"/>
    <w:rsid w:val="00F606ED"/>
    <w:rsid w:val="00F60B9D"/>
    <w:rsid w:val="00F60DDC"/>
    <w:rsid w:val="00F60EB1"/>
    <w:rsid w:val="00F6104C"/>
    <w:rsid w:val="00F61165"/>
    <w:rsid w:val="00F6167B"/>
    <w:rsid w:val="00F61ADD"/>
    <w:rsid w:val="00F61B52"/>
    <w:rsid w:val="00F61BF2"/>
    <w:rsid w:val="00F61DC5"/>
    <w:rsid w:val="00F61F18"/>
    <w:rsid w:val="00F61F87"/>
    <w:rsid w:val="00F621EC"/>
    <w:rsid w:val="00F622A6"/>
    <w:rsid w:val="00F624E7"/>
    <w:rsid w:val="00F625DB"/>
    <w:rsid w:val="00F6263F"/>
    <w:rsid w:val="00F629C8"/>
    <w:rsid w:val="00F62A46"/>
    <w:rsid w:val="00F62BDF"/>
    <w:rsid w:val="00F62FF2"/>
    <w:rsid w:val="00F633EB"/>
    <w:rsid w:val="00F63502"/>
    <w:rsid w:val="00F63546"/>
    <w:rsid w:val="00F635B2"/>
    <w:rsid w:val="00F63633"/>
    <w:rsid w:val="00F6371E"/>
    <w:rsid w:val="00F63730"/>
    <w:rsid w:val="00F6375C"/>
    <w:rsid w:val="00F637CD"/>
    <w:rsid w:val="00F6396A"/>
    <w:rsid w:val="00F63C5C"/>
    <w:rsid w:val="00F63CD8"/>
    <w:rsid w:val="00F63CDD"/>
    <w:rsid w:val="00F63D38"/>
    <w:rsid w:val="00F63E3A"/>
    <w:rsid w:val="00F6401B"/>
    <w:rsid w:val="00F6405B"/>
    <w:rsid w:val="00F641D2"/>
    <w:rsid w:val="00F64590"/>
    <w:rsid w:val="00F64B72"/>
    <w:rsid w:val="00F64D3A"/>
    <w:rsid w:val="00F6506B"/>
    <w:rsid w:val="00F6509F"/>
    <w:rsid w:val="00F650DE"/>
    <w:rsid w:val="00F650F4"/>
    <w:rsid w:val="00F65486"/>
    <w:rsid w:val="00F655F0"/>
    <w:rsid w:val="00F656AD"/>
    <w:rsid w:val="00F65A54"/>
    <w:rsid w:val="00F65B73"/>
    <w:rsid w:val="00F65C19"/>
    <w:rsid w:val="00F65FDB"/>
    <w:rsid w:val="00F6638C"/>
    <w:rsid w:val="00F66391"/>
    <w:rsid w:val="00F66467"/>
    <w:rsid w:val="00F6664F"/>
    <w:rsid w:val="00F66965"/>
    <w:rsid w:val="00F66A40"/>
    <w:rsid w:val="00F66C95"/>
    <w:rsid w:val="00F66CDB"/>
    <w:rsid w:val="00F66D16"/>
    <w:rsid w:val="00F66D28"/>
    <w:rsid w:val="00F66E80"/>
    <w:rsid w:val="00F66E9B"/>
    <w:rsid w:val="00F66F0F"/>
    <w:rsid w:val="00F67136"/>
    <w:rsid w:val="00F67293"/>
    <w:rsid w:val="00F67704"/>
    <w:rsid w:val="00F67AC4"/>
    <w:rsid w:val="00F67B96"/>
    <w:rsid w:val="00F67F03"/>
    <w:rsid w:val="00F68600"/>
    <w:rsid w:val="00F7003A"/>
    <w:rsid w:val="00F70114"/>
    <w:rsid w:val="00F70581"/>
    <w:rsid w:val="00F70A66"/>
    <w:rsid w:val="00F70C51"/>
    <w:rsid w:val="00F70E13"/>
    <w:rsid w:val="00F70F8D"/>
    <w:rsid w:val="00F71571"/>
    <w:rsid w:val="00F7161E"/>
    <w:rsid w:val="00F71687"/>
    <w:rsid w:val="00F717EF"/>
    <w:rsid w:val="00F71AB0"/>
    <w:rsid w:val="00F71AF9"/>
    <w:rsid w:val="00F71B1D"/>
    <w:rsid w:val="00F71B7B"/>
    <w:rsid w:val="00F72138"/>
    <w:rsid w:val="00F7224A"/>
    <w:rsid w:val="00F72287"/>
    <w:rsid w:val="00F726B9"/>
    <w:rsid w:val="00F726D0"/>
    <w:rsid w:val="00F7286C"/>
    <w:rsid w:val="00F72BF4"/>
    <w:rsid w:val="00F72EBB"/>
    <w:rsid w:val="00F73249"/>
    <w:rsid w:val="00F73370"/>
    <w:rsid w:val="00F737A7"/>
    <w:rsid w:val="00F73A35"/>
    <w:rsid w:val="00F73C1D"/>
    <w:rsid w:val="00F73D10"/>
    <w:rsid w:val="00F73DBB"/>
    <w:rsid w:val="00F743C3"/>
    <w:rsid w:val="00F743E5"/>
    <w:rsid w:val="00F743E7"/>
    <w:rsid w:val="00F7483F"/>
    <w:rsid w:val="00F74C24"/>
    <w:rsid w:val="00F74E51"/>
    <w:rsid w:val="00F74EA5"/>
    <w:rsid w:val="00F7509E"/>
    <w:rsid w:val="00F75159"/>
    <w:rsid w:val="00F7535C"/>
    <w:rsid w:val="00F753C4"/>
    <w:rsid w:val="00F755F3"/>
    <w:rsid w:val="00F75659"/>
    <w:rsid w:val="00F7571F"/>
    <w:rsid w:val="00F75A48"/>
    <w:rsid w:val="00F75A5A"/>
    <w:rsid w:val="00F75E21"/>
    <w:rsid w:val="00F75F65"/>
    <w:rsid w:val="00F7614A"/>
    <w:rsid w:val="00F76188"/>
    <w:rsid w:val="00F763C7"/>
    <w:rsid w:val="00F763C9"/>
    <w:rsid w:val="00F763EA"/>
    <w:rsid w:val="00F76449"/>
    <w:rsid w:val="00F76493"/>
    <w:rsid w:val="00F764FF"/>
    <w:rsid w:val="00F76579"/>
    <w:rsid w:val="00F769B5"/>
    <w:rsid w:val="00F769C3"/>
    <w:rsid w:val="00F76D04"/>
    <w:rsid w:val="00F76FE0"/>
    <w:rsid w:val="00F77030"/>
    <w:rsid w:val="00F7730A"/>
    <w:rsid w:val="00F77352"/>
    <w:rsid w:val="00F7737D"/>
    <w:rsid w:val="00F775EA"/>
    <w:rsid w:val="00F77638"/>
    <w:rsid w:val="00F778C2"/>
    <w:rsid w:val="00F778C3"/>
    <w:rsid w:val="00F77975"/>
    <w:rsid w:val="00F77B98"/>
    <w:rsid w:val="00F77DDA"/>
    <w:rsid w:val="00F77E71"/>
    <w:rsid w:val="00F77E9B"/>
    <w:rsid w:val="00F77F12"/>
    <w:rsid w:val="00F77F7C"/>
    <w:rsid w:val="00F804F2"/>
    <w:rsid w:val="00F8071A"/>
    <w:rsid w:val="00F8078D"/>
    <w:rsid w:val="00F80913"/>
    <w:rsid w:val="00F80965"/>
    <w:rsid w:val="00F80C92"/>
    <w:rsid w:val="00F80E92"/>
    <w:rsid w:val="00F80FE6"/>
    <w:rsid w:val="00F811B6"/>
    <w:rsid w:val="00F812BE"/>
    <w:rsid w:val="00F81519"/>
    <w:rsid w:val="00F8177F"/>
    <w:rsid w:val="00F81845"/>
    <w:rsid w:val="00F8199D"/>
    <w:rsid w:val="00F81A05"/>
    <w:rsid w:val="00F81C4E"/>
    <w:rsid w:val="00F81D3B"/>
    <w:rsid w:val="00F8209A"/>
    <w:rsid w:val="00F8287A"/>
    <w:rsid w:val="00F8293F"/>
    <w:rsid w:val="00F8298D"/>
    <w:rsid w:val="00F82D44"/>
    <w:rsid w:val="00F82DBD"/>
    <w:rsid w:val="00F82E31"/>
    <w:rsid w:val="00F83064"/>
    <w:rsid w:val="00F83471"/>
    <w:rsid w:val="00F835D2"/>
    <w:rsid w:val="00F8363E"/>
    <w:rsid w:val="00F836B0"/>
    <w:rsid w:val="00F8382A"/>
    <w:rsid w:val="00F8389D"/>
    <w:rsid w:val="00F838EB"/>
    <w:rsid w:val="00F83BE9"/>
    <w:rsid w:val="00F83CE4"/>
    <w:rsid w:val="00F83EF2"/>
    <w:rsid w:val="00F8414C"/>
    <w:rsid w:val="00F84157"/>
    <w:rsid w:val="00F84ACD"/>
    <w:rsid w:val="00F84BCD"/>
    <w:rsid w:val="00F84FB1"/>
    <w:rsid w:val="00F85038"/>
    <w:rsid w:val="00F850E6"/>
    <w:rsid w:val="00F852BE"/>
    <w:rsid w:val="00F855F2"/>
    <w:rsid w:val="00F85719"/>
    <w:rsid w:val="00F857D7"/>
    <w:rsid w:val="00F85BDC"/>
    <w:rsid w:val="00F85C99"/>
    <w:rsid w:val="00F860CB"/>
    <w:rsid w:val="00F86318"/>
    <w:rsid w:val="00F86504"/>
    <w:rsid w:val="00F8679D"/>
    <w:rsid w:val="00F868BC"/>
    <w:rsid w:val="00F869C2"/>
    <w:rsid w:val="00F86A36"/>
    <w:rsid w:val="00F86C98"/>
    <w:rsid w:val="00F86CA9"/>
    <w:rsid w:val="00F86D0B"/>
    <w:rsid w:val="00F86E5A"/>
    <w:rsid w:val="00F86FE4"/>
    <w:rsid w:val="00F87303"/>
    <w:rsid w:val="00F873D2"/>
    <w:rsid w:val="00F878AC"/>
    <w:rsid w:val="00F87DC3"/>
    <w:rsid w:val="00F900BE"/>
    <w:rsid w:val="00F90321"/>
    <w:rsid w:val="00F90445"/>
    <w:rsid w:val="00F90505"/>
    <w:rsid w:val="00F90511"/>
    <w:rsid w:val="00F90574"/>
    <w:rsid w:val="00F90837"/>
    <w:rsid w:val="00F9090B"/>
    <w:rsid w:val="00F90C90"/>
    <w:rsid w:val="00F91350"/>
    <w:rsid w:val="00F91383"/>
    <w:rsid w:val="00F913DD"/>
    <w:rsid w:val="00F91691"/>
    <w:rsid w:val="00F916CF"/>
    <w:rsid w:val="00F91753"/>
    <w:rsid w:val="00F9175E"/>
    <w:rsid w:val="00F91B52"/>
    <w:rsid w:val="00F91B6D"/>
    <w:rsid w:val="00F91BD5"/>
    <w:rsid w:val="00F921B8"/>
    <w:rsid w:val="00F92456"/>
    <w:rsid w:val="00F92911"/>
    <w:rsid w:val="00F92922"/>
    <w:rsid w:val="00F929B4"/>
    <w:rsid w:val="00F92B25"/>
    <w:rsid w:val="00F92C4D"/>
    <w:rsid w:val="00F935C9"/>
    <w:rsid w:val="00F9360B"/>
    <w:rsid w:val="00F93761"/>
    <w:rsid w:val="00F93891"/>
    <w:rsid w:val="00F93EED"/>
    <w:rsid w:val="00F93EFC"/>
    <w:rsid w:val="00F94006"/>
    <w:rsid w:val="00F94239"/>
    <w:rsid w:val="00F942EC"/>
    <w:rsid w:val="00F9474D"/>
    <w:rsid w:val="00F9498C"/>
    <w:rsid w:val="00F94BC5"/>
    <w:rsid w:val="00F94CBF"/>
    <w:rsid w:val="00F94EC4"/>
    <w:rsid w:val="00F950CA"/>
    <w:rsid w:val="00F950D6"/>
    <w:rsid w:val="00F9511A"/>
    <w:rsid w:val="00F9522A"/>
    <w:rsid w:val="00F9553C"/>
    <w:rsid w:val="00F9560A"/>
    <w:rsid w:val="00F95619"/>
    <w:rsid w:val="00F95790"/>
    <w:rsid w:val="00F95D2F"/>
    <w:rsid w:val="00F95FCB"/>
    <w:rsid w:val="00F96110"/>
    <w:rsid w:val="00F965C1"/>
    <w:rsid w:val="00F965FD"/>
    <w:rsid w:val="00F96680"/>
    <w:rsid w:val="00F96808"/>
    <w:rsid w:val="00F96824"/>
    <w:rsid w:val="00F9699C"/>
    <w:rsid w:val="00F97025"/>
    <w:rsid w:val="00F97147"/>
    <w:rsid w:val="00F9732D"/>
    <w:rsid w:val="00F9767D"/>
    <w:rsid w:val="00F97965"/>
    <w:rsid w:val="00F97A0C"/>
    <w:rsid w:val="00F97A91"/>
    <w:rsid w:val="00F97BAD"/>
    <w:rsid w:val="00F97BC1"/>
    <w:rsid w:val="00F97D0E"/>
    <w:rsid w:val="00F97D85"/>
    <w:rsid w:val="00F97F61"/>
    <w:rsid w:val="00FA0110"/>
    <w:rsid w:val="00FA0222"/>
    <w:rsid w:val="00FA02A0"/>
    <w:rsid w:val="00FA04CC"/>
    <w:rsid w:val="00FA0599"/>
    <w:rsid w:val="00FA05FC"/>
    <w:rsid w:val="00FA08CA"/>
    <w:rsid w:val="00FA0A6E"/>
    <w:rsid w:val="00FA0BAB"/>
    <w:rsid w:val="00FA0C5D"/>
    <w:rsid w:val="00FA0DCF"/>
    <w:rsid w:val="00FA0DF9"/>
    <w:rsid w:val="00FA0F55"/>
    <w:rsid w:val="00FA130E"/>
    <w:rsid w:val="00FA16F8"/>
    <w:rsid w:val="00FA198A"/>
    <w:rsid w:val="00FA1DD8"/>
    <w:rsid w:val="00FA1E8B"/>
    <w:rsid w:val="00FA212C"/>
    <w:rsid w:val="00FA242A"/>
    <w:rsid w:val="00FA268D"/>
    <w:rsid w:val="00FA2827"/>
    <w:rsid w:val="00FA2C5D"/>
    <w:rsid w:val="00FA2D4F"/>
    <w:rsid w:val="00FA2EB9"/>
    <w:rsid w:val="00FA2EE0"/>
    <w:rsid w:val="00FA30C1"/>
    <w:rsid w:val="00FA3187"/>
    <w:rsid w:val="00FA31E5"/>
    <w:rsid w:val="00FA3409"/>
    <w:rsid w:val="00FA3768"/>
    <w:rsid w:val="00FA4087"/>
    <w:rsid w:val="00FA414C"/>
    <w:rsid w:val="00FA4263"/>
    <w:rsid w:val="00FA45FF"/>
    <w:rsid w:val="00FA4962"/>
    <w:rsid w:val="00FA49AC"/>
    <w:rsid w:val="00FA4ABF"/>
    <w:rsid w:val="00FA4B31"/>
    <w:rsid w:val="00FA4BBD"/>
    <w:rsid w:val="00FA4CF9"/>
    <w:rsid w:val="00FA4E7D"/>
    <w:rsid w:val="00FA4F58"/>
    <w:rsid w:val="00FA53FE"/>
    <w:rsid w:val="00FA55BB"/>
    <w:rsid w:val="00FA5A66"/>
    <w:rsid w:val="00FA5D65"/>
    <w:rsid w:val="00FA5E16"/>
    <w:rsid w:val="00FA5F01"/>
    <w:rsid w:val="00FA604A"/>
    <w:rsid w:val="00FA64C9"/>
    <w:rsid w:val="00FA64CE"/>
    <w:rsid w:val="00FA682D"/>
    <w:rsid w:val="00FA68B7"/>
    <w:rsid w:val="00FA6C2F"/>
    <w:rsid w:val="00FA733C"/>
    <w:rsid w:val="00FA7994"/>
    <w:rsid w:val="00FA7D46"/>
    <w:rsid w:val="00FB01EE"/>
    <w:rsid w:val="00FB0200"/>
    <w:rsid w:val="00FB0370"/>
    <w:rsid w:val="00FB05F0"/>
    <w:rsid w:val="00FB0A4C"/>
    <w:rsid w:val="00FB0B17"/>
    <w:rsid w:val="00FB0C29"/>
    <w:rsid w:val="00FB0C4B"/>
    <w:rsid w:val="00FB0D80"/>
    <w:rsid w:val="00FB0EC7"/>
    <w:rsid w:val="00FB0F56"/>
    <w:rsid w:val="00FB15D6"/>
    <w:rsid w:val="00FB16E1"/>
    <w:rsid w:val="00FB188C"/>
    <w:rsid w:val="00FB198C"/>
    <w:rsid w:val="00FB1B8A"/>
    <w:rsid w:val="00FB1C74"/>
    <w:rsid w:val="00FB1CC7"/>
    <w:rsid w:val="00FB1E15"/>
    <w:rsid w:val="00FB1E67"/>
    <w:rsid w:val="00FB1E83"/>
    <w:rsid w:val="00FB21CB"/>
    <w:rsid w:val="00FB23A4"/>
    <w:rsid w:val="00FB2459"/>
    <w:rsid w:val="00FB2541"/>
    <w:rsid w:val="00FB2617"/>
    <w:rsid w:val="00FB2670"/>
    <w:rsid w:val="00FB2BE9"/>
    <w:rsid w:val="00FB2C16"/>
    <w:rsid w:val="00FB2E5D"/>
    <w:rsid w:val="00FB2E74"/>
    <w:rsid w:val="00FB2F4E"/>
    <w:rsid w:val="00FB3003"/>
    <w:rsid w:val="00FB305F"/>
    <w:rsid w:val="00FB30A6"/>
    <w:rsid w:val="00FB3181"/>
    <w:rsid w:val="00FB31F9"/>
    <w:rsid w:val="00FB39C5"/>
    <w:rsid w:val="00FB3B98"/>
    <w:rsid w:val="00FB3C7B"/>
    <w:rsid w:val="00FB3F8E"/>
    <w:rsid w:val="00FB4145"/>
    <w:rsid w:val="00FB4324"/>
    <w:rsid w:val="00FB4545"/>
    <w:rsid w:val="00FB461D"/>
    <w:rsid w:val="00FB483C"/>
    <w:rsid w:val="00FB4874"/>
    <w:rsid w:val="00FB4876"/>
    <w:rsid w:val="00FB4923"/>
    <w:rsid w:val="00FB492C"/>
    <w:rsid w:val="00FB4984"/>
    <w:rsid w:val="00FB4A54"/>
    <w:rsid w:val="00FB4CD0"/>
    <w:rsid w:val="00FB4E72"/>
    <w:rsid w:val="00FB528F"/>
    <w:rsid w:val="00FB5315"/>
    <w:rsid w:val="00FB53E0"/>
    <w:rsid w:val="00FB5761"/>
    <w:rsid w:val="00FB58A1"/>
    <w:rsid w:val="00FB5998"/>
    <w:rsid w:val="00FB5A4F"/>
    <w:rsid w:val="00FB5B03"/>
    <w:rsid w:val="00FB5D4B"/>
    <w:rsid w:val="00FB5D5E"/>
    <w:rsid w:val="00FB5DE6"/>
    <w:rsid w:val="00FB6101"/>
    <w:rsid w:val="00FB612D"/>
    <w:rsid w:val="00FB6142"/>
    <w:rsid w:val="00FB627D"/>
    <w:rsid w:val="00FB62AC"/>
    <w:rsid w:val="00FB651F"/>
    <w:rsid w:val="00FB666E"/>
    <w:rsid w:val="00FB6696"/>
    <w:rsid w:val="00FB6A4D"/>
    <w:rsid w:val="00FB6DA2"/>
    <w:rsid w:val="00FB6FE0"/>
    <w:rsid w:val="00FB7008"/>
    <w:rsid w:val="00FB72AC"/>
    <w:rsid w:val="00FB73CC"/>
    <w:rsid w:val="00FB74FE"/>
    <w:rsid w:val="00FB7644"/>
    <w:rsid w:val="00FB7892"/>
    <w:rsid w:val="00FB7A3F"/>
    <w:rsid w:val="00FB7D3E"/>
    <w:rsid w:val="00FB7D86"/>
    <w:rsid w:val="00FB7FC6"/>
    <w:rsid w:val="00FC0275"/>
    <w:rsid w:val="00FC0296"/>
    <w:rsid w:val="00FC0434"/>
    <w:rsid w:val="00FC060E"/>
    <w:rsid w:val="00FC068C"/>
    <w:rsid w:val="00FC06F7"/>
    <w:rsid w:val="00FC0BB5"/>
    <w:rsid w:val="00FC0E3E"/>
    <w:rsid w:val="00FC10C9"/>
    <w:rsid w:val="00FC10FC"/>
    <w:rsid w:val="00FC11DF"/>
    <w:rsid w:val="00FC12D0"/>
    <w:rsid w:val="00FC137A"/>
    <w:rsid w:val="00FC14E3"/>
    <w:rsid w:val="00FC1539"/>
    <w:rsid w:val="00FC18A8"/>
    <w:rsid w:val="00FC18C3"/>
    <w:rsid w:val="00FC1FF7"/>
    <w:rsid w:val="00FC207B"/>
    <w:rsid w:val="00FC2225"/>
    <w:rsid w:val="00FC2259"/>
    <w:rsid w:val="00FC248D"/>
    <w:rsid w:val="00FC263E"/>
    <w:rsid w:val="00FC2647"/>
    <w:rsid w:val="00FC270B"/>
    <w:rsid w:val="00FC2A73"/>
    <w:rsid w:val="00FC2CDE"/>
    <w:rsid w:val="00FC2D65"/>
    <w:rsid w:val="00FC2F1A"/>
    <w:rsid w:val="00FC3172"/>
    <w:rsid w:val="00FC35DA"/>
    <w:rsid w:val="00FC36C4"/>
    <w:rsid w:val="00FC3848"/>
    <w:rsid w:val="00FC399E"/>
    <w:rsid w:val="00FC3D22"/>
    <w:rsid w:val="00FC3FDB"/>
    <w:rsid w:val="00FC4190"/>
    <w:rsid w:val="00FC4350"/>
    <w:rsid w:val="00FC4465"/>
    <w:rsid w:val="00FC449F"/>
    <w:rsid w:val="00FC4517"/>
    <w:rsid w:val="00FC486E"/>
    <w:rsid w:val="00FC4DC1"/>
    <w:rsid w:val="00FC53EB"/>
    <w:rsid w:val="00FC559C"/>
    <w:rsid w:val="00FC566E"/>
    <w:rsid w:val="00FC57D0"/>
    <w:rsid w:val="00FC57F7"/>
    <w:rsid w:val="00FC5853"/>
    <w:rsid w:val="00FC58BA"/>
    <w:rsid w:val="00FC5A3F"/>
    <w:rsid w:val="00FC5A9C"/>
    <w:rsid w:val="00FC5AAF"/>
    <w:rsid w:val="00FC5ACF"/>
    <w:rsid w:val="00FC5B61"/>
    <w:rsid w:val="00FC5C07"/>
    <w:rsid w:val="00FC5C3C"/>
    <w:rsid w:val="00FC614E"/>
    <w:rsid w:val="00FC63EA"/>
    <w:rsid w:val="00FC6427"/>
    <w:rsid w:val="00FC66AE"/>
    <w:rsid w:val="00FC67D0"/>
    <w:rsid w:val="00FC6821"/>
    <w:rsid w:val="00FC6C28"/>
    <w:rsid w:val="00FC6CBB"/>
    <w:rsid w:val="00FC6EDE"/>
    <w:rsid w:val="00FC6FB9"/>
    <w:rsid w:val="00FC709B"/>
    <w:rsid w:val="00FC7148"/>
    <w:rsid w:val="00FC76CD"/>
    <w:rsid w:val="00FC7782"/>
    <w:rsid w:val="00FC79C2"/>
    <w:rsid w:val="00FC7B99"/>
    <w:rsid w:val="00FC7C4A"/>
    <w:rsid w:val="00FC7F2D"/>
    <w:rsid w:val="00FD0102"/>
    <w:rsid w:val="00FD02F4"/>
    <w:rsid w:val="00FD03F0"/>
    <w:rsid w:val="00FD09DB"/>
    <w:rsid w:val="00FD0D9C"/>
    <w:rsid w:val="00FD0FD1"/>
    <w:rsid w:val="00FD1124"/>
    <w:rsid w:val="00FD12D3"/>
    <w:rsid w:val="00FD137D"/>
    <w:rsid w:val="00FD1428"/>
    <w:rsid w:val="00FD15B7"/>
    <w:rsid w:val="00FD15D2"/>
    <w:rsid w:val="00FD185F"/>
    <w:rsid w:val="00FD1968"/>
    <w:rsid w:val="00FD1E67"/>
    <w:rsid w:val="00FD208B"/>
    <w:rsid w:val="00FD20B6"/>
    <w:rsid w:val="00FD2892"/>
    <w:rsid w:val="00FD2B82"/>
    <w:rsid w:val="00FD2BBF"/>
    <w:rsid w:val="00FD2C73"/>
    <w:rsid w:val="00FD2E9C"/>
    <w:rsid w:val="00FD2F24"/>
    <w:rsid w:val="00FD3256"/>
    <w:rsid w:val="00FD3508"/>
    <w:rsid w:val="00FD36DC"/>
    <w:rsid w:val="00FD374E"/>
    <w:rsid w:val="00FD38E3"/>
    <w:rsid w:val="00FD3E4D"/>
    <w:rsid w:val="00FD3EC7"/>
    <w:rsid w:val="00FD4187"/>
    <w:rsid w:val="00FD4247"/>
    <w:rsid w:val="00FD45E2"/>
    <w:rsid w:val="00FD4823"/>
    <w:rsid w:val="00FD4967"/>
    <w:rsid w:val="00FD4B2B"/>
    <w:rsid w:val="00FD4B2E"/>
    <w:rsid w:val="00FD4E5A"/>
    <w:rsid w:val="00FD4E9D"/>
    <w:rsid w:val="00FD4EC7"/>
    <w:rsid w:val="00FD4EF7"/>
    <w:rsid w:val="00FD544D"/>
    <w:rsid w:val="00FD57AD"/>
    <w:rsid w:val="00FD584A"/>
    <w:rsid w:val="00FD5DCB"/>
    <w:rsid w:val="00FD5E0A"/>
    <w:rsid w:val="00FD5F2C"/>
    <w:rsid w:val="00FD62D0"/>
    <w:rsid w:val="00FD62E7"/>
    <w:rsid w:val="00FD64DA"/>
    <w:rsid w:val="00FD6573"/>
    <w:rsid w:val="00FD666B"/>
    <w:rsid w:val="00FD6777"/>
    <w:rsid w:val="00FD69DB"/>
    <w:rsid w:val="00FD6A67"/>
    <w:rsid w:val="00FD6B54"/>
    <w:rsid w:val="00FD6EE6"/>
    <w:rsid w:val="00FD7011"/>
    <w:rsid w:val="00FD7014"/>
    <w:rsid w:val="00FD70A1"/>
    <w:rsid w:val="00FD70AB"/>
    <w:rsid w:val="00FD71C7"/>
    <w:rsid w:val="00FD7345"/>
    <w:rsid w:val="00FD7D54"/>
    <w:rsid w:val="00FD7D88"/>
    <w:rsid w:val="00FE03D6"/>
    <w:rsid w:val="00FE04FC"/>
    <w:rsid w:val="00FE05CC"/>
    <w:rsid w:val="00FE0815"/>
    <w:rsid w:val="00FE0AED"/>
    <w:rsid w:val="00FE0F23"/>
    <w:rsid w:val="00FE10C2"/>
    <w:rsid w:val="00FE12FB"/>
    <w:rsid w:val="00FE14E1"/>
    <w:rsid w:val="00FE15B0"/>
    <w:rsid w:val="00FE181C"/>
    <w:rsid w:val="00FE19D0"/>
    <w:rsid w:val="00FE1BAC"/>
    <w:rsid w:val="00FE1BD6"/>
    <w:rsid w:val="00FE1C57"/>
    <w:rsid w:val="00FE1CEB"/>
    <w:rsid w:val="00FE1D97"/>
    <w:rsid w:val="00FE2230"/>
    <w:rsid w:val="00FE233D"/>
    <w:rsid w:val="00FE23DD"/>
    <w:rsid w:val="00FE244B"/>
    <w:rsid w:val="00FE2615"/>
    <w:rsid w:val="00FE26D4"/>
    <w:rsid w:val="00FE2713"/>
    <w:rsid w:val="00FE2922"/>
    <w:rsid w:val="00FE2A72"/>
    <w:rsid w:val="00FE2AA4"/>
    <w:rsid w:val="00FE2AE4"/>
    <w:rsid w:val="00FE2B81"/>
    <w:rsid w:val="00FE2D82"/>
    <w:rsid w:val="00FE2DBE"/>
    <w:rsid w:val="00FE2E0A"/>
    <w:rsid w:val="00FE2E82"/>
    <w:rsid w:val="00FE2EC9"/>
    <w:rsid w:val="00FE2EF3"/>
    <w:rsid w:val="00FE3218"/>
    <w:rsid w:val="00FE3327"/>
    <w:rsid w:val="00FE34E7"/>
    <w:rsid w:val="00FE35CA"/>
    <w:rsid w:val="00FE367B"/>
    <w:rsid w:val="00FE3D98"/>
    <w:rsid w:val="00FE3E15"/>
    <w:rsid w:val="00FE3F74"/>
    <w:rsid w:val="00FE3FDD"/>
    <w:rsid w:val="00FE43D5"/>
    <w:rsid w:val="00FE43DF"/>
    <w:rsid w:val="00FE44CF"/>
    <w:rsid w:val="00FE49F1"/>
    <w:rsid w:val="00FE4AAF"/>
    <w:rsid w:val="00FE4B87"/>
    <w:rsid w:val="00FE4E76"/>
    <w:rsid w:val="00FE4F07"/>
    <w:rsid w:val="00FE4F9B"/>
    <w:rsid w:val="00FE4FB6"/>
    <w:rsid w:val="00FE51CB"/>
    <w:rsid w:val="00FE52E0"/>
    <w:rsid w:val="00FE534B"/>
    <w:rsid w:val="00FE569B"/>
    <w:rsid w:val="00FE58B9"/>
    <w:rsid w:val="00FE58FF"/>
    <w:rsid w:val="00FE597C"/>
    <w:rsid w:val="00FE5A89"/>
    <w:rsid w:val="00FE5E67"/>
    <w:rsid w:val="00FE5F40"/>
    <w:rsid w:val="00FE5F6F"/>
    <w:rsid w:val="00FE6058"/>
    <w:rsid w:val="00FE63D0"/>
    <w:rsid w:val="00FE63E3"/>
    <w:rsid w:val="00FE6551"/>
    <w:rsid w:val="00FE67BF"/>
    <w:rsid w:val="00FE67C8"/>
    <w:rsid w:val="00FE6A9A"/>
    <w:rsid w:val="00FE6C3A"/>
    <w:rsid w:val="00FE6D80"/>
    <w:rsid w:val="00FE7032"/>
    <w:rsid w:val="00FE72A7"/>
    <w:rsid w:val="00FE7404"/>
    <w:rsid w:val="00FE79C7"/>
    <w:rsid w:val="00FE7A29"/>
    <w:rsid w:val="00FE7A7C"/>
    <w:rsid w:val="00FE7B60"/>
    <w:rsid w:val="00FE7BF5"/>
    <w:rsid w:val="00FE7D5A"/>
    <w:rsid w:val="00FF010B"/>
    <w:rsid w:val="00FF01DC"/>
    <w:rsid w:val="00FF0412"/>
    <w:rsid w:val="00FF09AB"/>
    <w:rsid w:val="00FF09E3"/>
    <w:rsid w:val="00FF0A22"/>
    <w:rsid w:val="00FF0AC7"/>
    <w:rsid w:val="00FF10A1"/>
    <w:rsid w:val="00FF10B0"/>
    <w:rsid w:val="00FF11BD"/>
    <w:rsid w:val="00FF13AE"/>
    <w:rsid w:val="00FF13D1"/>
    <w:rsid w:val="00FF1943"/>
    <w:rsid w:val="00FF1A3B"/>
    <w:rsid w:val="00FF1AAB"/>
    <w:rsid w:val="00FF1B7A"/>
    <w:rsid w:val="00FF1D6D"/>
    <w:rsid w:val="00FF1E02"/>
    <w:rsid w:val="00FF1E44"/>
    <w:rsid w:val="00FF1F8A"/>
    <w:rsid w:val="00FF2176"/>
    <w:rsid w:val="00FF2483"/>
    <w:rsid w:val="00FF25C1"/>
    <w:rsid w:val="00FF26D2"/>
    <w:rsid w:val="00FF2C4C"/>
    <w:rsid w:val="00FF32B5"/>
    <w:rsid w:val="00FF3478"/>
    <w:rsid w:val="00FF3800"/>
    <w:rsid w:val="00FF3AD1"/>
    <w:rsid w:val="00FF3B06"/>
    <w:rsid w:val="00FF3F10"/>
    <w:rsid w:val="00FF3F3E"/>
    <w:rsid w:val="00FF42E4"/>
    <w:rsid w:val="00FF42E6"/>
    <w:rsid w:val="00FF470B"/>
    <w:rsid w:val="00FF479B"/>
    <w:rsid w:val="00FF48BE"/>
    <w:rsid w:val="00FF4A22"/>
    <w:rsid w:val="00FF4A48"/>
    <w:rsid w:val="00FF4A8A"/>
    <w:rsid w:val="00FF4BF2"/>
    <w:rsid w:val="00FF504B"/>
    <w:rsid w:val="00FF5091"/>
    <w:rsid w:val="00FF52B3"/>
    <w:rsid w:val="00FF537B"/>
    <w:rsid w:val="00FF5383"/>
    <w:rsid w:val="00FF5509"/>
    <w:rsid w:val="00FF5597"/>
    <w:rsid w:val="00FF55E2"/>
    <w:rsid w:val="00FF5788"/>
    <w:rsid w:val="00FF58EF"/>
    <w:rsid w:val="00FF58F4"/>
    <w:rsid w:val="00FF5DE6"/>
    <w:rsid w:val="00FF60D9"/>
    <w:rsid w:val="00FF6167"/>
    <w:rsid w:val="00FF6275"/>
    <w:rsid w:val="00FF62CD"/>
    <w:rsid w:val="00FF6326"/>
    <w:rsid w:val="00FF6539"/>
    <w:rsid w:val="00FF658B"/>
    <w:rsid w:val="00FF66CD"/>
    <w:rsid w:val="00FF6B4B"/>
    <w:rsid w:val="00FF6F25"/>
    <w:rsid w:val="00FF7001"/>
    <w:rsid w:val="00FF71B1"/>
    <w:rsid w:val="00FF7321"/>
    <w:rsid w:val="00FF7354"/>
    <w:rsid w:val="00FF7413"/>
    <w:rsid w:val="00FF744D"/>
    <w:rsid w:val="00FF7BB9"/>
    <w:rsid w:val="010B9EEE"/>
    <w:rsid w:val="0111C4B3"/>
    <w:rsid w:val="012B7557"/>
    <w:rsid w:val="013E7274"/>
    <w:rsid w:val="0148A9A9"/>
    <w:rsid w:val="0149FC14"/>
    <w:rsid w:val="015433DC"/>
    <w:rsid w:val="01581E5A"/>
    <w:rsid w:val="01585C02"/>
    <w:rsid w:val="0162F8B3"/>
    <w:rsid w:val="016D5D15"/>
    <w:rsid w:val="018B8D91"/>
    <w:rsid w:val="0198F004"/>
    <w:rsid w:val="019CB9A0"/>
    <w:rsid w:val="01A86175"/>
    <w:rsid w:val="01B7EA7B"/>
    <w:rsid w:val="01BECD5C"/>
    <w:rsid w:val="01BF3869"/>
    <w:rsid w:val="01CF49A0"/>
    <w:rsid w:val="01D0CED9"/>
    <w:rsid w:val="01D89499"/>
    <w:rsid w:val="01DC5E6F"/>
    <w:rsid w:val="01E57CCA"/>
    <w:rsid w:val="01E9D1E0"/>
    <w:rsid w:val="020C5E18"/>
    <w:rsid w:val="02112004"/>
    <w:rsid w:val="02121AB5"/>
    <w:rsid w:val="021A2168"/>
    <w:rsid w:val="0220681B"/>
    <w:rsid w:val="0233B3A7"/>
    <w:rsid w:val="023A9B78"/>
    <w:rsid w:val="0256495D"/>
    <w:rsid w:val="0259E020"/>
    <w:rsid w:val="0265E991"/>
    <w:rsid w:val="02693A5C"/>
    <w:rsid w:val="026A4BC1"/>
    <w:rsid w:val="026E7AC7"/>
    <w:rsid w:val="027D22F1"/>
    <w:rsid w:val="0282DA1D"/>
    <w:rsid w:val="029433AB"/>
    <w:rsid w:val="029F8E89"/>
    <w:rsid w:val="02A613B5"/>
    <w:rsid w:val="02AB2926"/>
    <w:rsid w:val="02B4BEE0"/>
    <w:rsid w:val="02B54685"/>
    <w:rsid w:val="02B7887D"/>
    <w:rsid w:val="02BF21FE"/>
    <w:rsid w:val="02C1D76F"/>
    <w:rsid w:val="02C39DEF"/>
    <w:rsid w:val="02C89A27"/>
    <w:rsid w:val="02C9E8BB"/>
    <w:rsid w:val="02CB2876"/>
    <w:rsid w:val="02D290BA"/>
    <w:rsid w:val="02E1178F"/>
    <w:rsid w:val="02E9EF23"/>
    <w:rsid w:val="02EFEA09"/>
    <w:rsid w:val="02F9C0B7"/>
    <w:rsid w:val="02FDCEBA"/>
    <w:rsid w:val="0303E386"/>
    <w:rsid w:val="030A8428"/>
    <w:rsid w:val="031DA0A0"/>
    <w:rsid w:val="031E7694"/>
    <w:rsid w:val="0327374E"/>
    <w:rsid w:val="032FFEC8"/>
    <w:rsid w:val="03315BB8"/>
    <w:rsid w:val="03427B9C"/>
    <w:rsid w:val="034C0F15"/>
    <w:rsid w:val="034DEABE"/>
    <w:rsid w:val="035630B7"/>
    <w:rsid w:val="035E5B7E"/>
    <w:rsid w:val="035F6EEE"/>
    <w:rsid w:val="03649CDE"/>
    <w:rsid w:val="036BB7BB"/>
    <w:rsid w:val="03739F23"/>
    <w:rsid w:val="0383BA3A"/>
    <w:rsid w:val="03857052"/>
    <w:rsid w:val="038886EF"/>
    <w:rsid w:val="038A394A"/>
    <w:rsid w:val="038BF578"/>
    <w:rsid w:val="038E381A"/>
    <w:rsid w:val="039E6423"/>
    <w:rsid w:val="03AA1844"/>
    <w:rsid w:val="03B95D55"/>
    <w:rsid w:val="03C1110A"/>
    <w:rsid w:val="03CBFEF8"/>
    <w:rsid w:val="03CFB7D3"/>
    <w:rsid w:val="03D3DC52"/>
    <w:rsid w:val="03DD522D"/>
    <w:rsid w:val="03E95760"/>
    <w:rsid w:val="03EEF302"/>
    <w:rsid w:val="03F48233"/>
    <w:rsid w:val="03F8F260"/>
    <w:rsid w:val="03FDF19C"/>
    <w:rsid w:val="04083FCC"/>
    <w:rsid w:val="040B2B9B"/>
    <w:rsid w:val="040D386B"/>
    <w:rsid w:val="040E6AD7"/>
    <w:rsid w:val="0415ABA3"/>
    <w:rsid w:val="04311B2A"/>
    <w:rsid w:val="044AE7FE"/>
    <w:rsid w:val="044C7D14"/>
    <w:rsid w:val="044CF352"/>
    <w:rsid w:val="04549AC8"/>
    <w:rsid w:val="04560CBF"/>
    <w:rsid w:val="04568535"/>
    <w:rsid w:val="04602679"/>
    <w:rsid w:val="04652747"/>
    <w:rsid w:val="04698A3E"/>
    <w:rsid w:val="04873A3D"/>
    <w:rsid w:val="048BFB88"/>
    <w:rsid w:val="048E0D2C"/>
    <w:rsid w:val="049D81FE"/>
    <w:rsid w:val="04A3B69E"/>
    <w:rsid w:val="04A3C682"/>
    <w:rsid w:val="04A4366D"/>
    <w:rsid w:val="04B56176"/>
    <w:rsid w:val="04C3C67F"/>
    <w:rsid w:val="04C96F89"/>
    <w:rsid w:val="04CCCE69"/>
    <w:rsid w:val="04CEA056"/>
    <w:rsid w:val="04CFDD8A"/>
    <w:rsid w:val="04EB69CE"/>
    <w:rsid w:val="04EBE175"/>
    <w:rsid w:val="04EE465C"/>
    <w:rsid w:val="04EF86DB"/>
    <w:rsid w:val="04FA36FF"/>
    <w:rsid w:val="0518FDEC"/>
    <w:rsid w:val="051C5950"/>
    <w:rsid w:val="0529BCEC"/>
    <w:rsid w:val="0531382A"/>
    <w:rsid w:val="0535BE55"/>
    <w:rsid w:val="053EC3E5"/>
    <w:rsid w:val="05419F8F"/>
    <w:rsid w:val="05440279"/>
    <w:rsid w:val="0547EAAC"/>
    <w:rsid w:val="054BA72F"/>
    <w:rsid w:val="054E3BAA"/>
    <w:rsid w:val="054E570B"/>
    <w:rsid w:val="05575D82"/>
    <w:rsid w:val="055E7B08"/>
    <w:rsid w:val="0561A386"/>
    <w:rsid w:val="0566C010"/>
    <w:rsid w:val="0569C1D6"/>
    <w:rsid w:val="05772FCD"/>
    <w:rsid w:val="058A828A"/>
    <w:rsid w:val="058E67FE"/>
    <w:rsid w:val="0593FC89"/>
    <w:rsid w:val="059967DA"/>
    <w:rsid w:val="05AF9686"/>
    <w:rsid w:val="05C0D23C"/>
    <w:rsid w:val="05CD3728"/>
    <w:rsid w:val="05D2A7C6"/>
    <w:rsid w:val="05DD22C5"/>
    <w:rsid w:val="05DEBC16"/>
    <w:rsid w:val="05E32638"/>
    <w:rsid w:val="05E3ADF8"/>
    <w:rsid w:val="05F13DFC"/>
    <w:rsid w:val="05F1A25C"/>
    <w:rsid w:val="05FF3764"/>
    <w:rsid w:val="0602D752"/>
    <w:rsid w:val="0609CE4E"/>
    <w:rsid w:val="060C77D1"/>
    <w:rsid w:val="0616EE85"/>
    <w:rsid w:val="06170669"/>
    <w:rsid w:val="061B02C5"/>
    <w:rsid w:val="0635C3A5"/>
    <w:rsid w:val="0638994B"/>
    <w:rsid w:val="063CD88C"/>
    <w:rsid w:val="064454B3"/>
    <w:rsid w:val="06489745"/>
    <w:rsid w:val="065E89B8"/>
    <w:rsid w:val="06629D40"/>
    <w:rsid w:val="066AB825"/>
    <w:rsid w:val="0675E4D3"/>
    <w:rsid w:val="067B5792"/>
    <w:rsid w:val="069B369C"/>
    <w:rsid w:val="06A09DBF"/>
    <w:rsid w:val="06A59DCD"/>
    <w:rsid w:val="06A89CC9"/>
    <w:rsid w:val="06A93EE9"/>
    <w:rsid w:val="06ABB791"/>
    <w:rsid w:val="06B62256"/>
    <w:rsid w:val="06B64C84"/>
    <w:rsid w:val="06B78262"/>
    <w:rsid w:val="06C20562"/>
    <w:rsid w:val="06C31AFA"/>
    <w:rsid w:val="06C46426"/>
    <w:rsid w:val="06CBE65F"/>
    <w:rsid w:val="06D47D68"/>
    <w:rsid w:val="06DCDDEF"/>
    <w:rsid w:val="06E2B974"/>
    <w:rsid w:val="06EB87ED"/>
    <w:rsid w:val="06EEEB8B"/>
    <w:rsid w:val="07016995"/>
    <w:rsid w:val="070CFF23"/>
    <w:rsid w:val="070E9092"/>
    <w:rsid w:val="0710078D"/>
    <w:rsid w:val="073FF913"/>
    <w:rsid w:val="074A7EE9"/>
    <w:rsid w:val="07584A9D"/>
    <w:rsid w:val="0771E0EE"/>
    <w:rsid w:val="077F6CE1"/>
    <w:rsid w:val="0781C83F"/>
    <w:rsid w:val="0794DD3B"/>
    <w:rsid w:val="079BBC1D"/>
    <w:rsid w:val="079CE023"/>
    <w:rsid w:val="079E6D01"/>
    <w:rsid w:val="079F0B9F"/>
    <w:rsid w:val="079F5369"/>
    <w:rsid w:val="07B20676"/>
    <w:rsid w:val="07B3EE78"/>
    <w:rsid w:val="07B86892"/>
    <w:rsid w:val="07BECF04"/>
    <w:rsid w:val="07C49FBF"/>
    <w:rsid w:val="07C75B2D"/>
    <w:rsid w:val="07D64801"/>
    <w:rsid w:val="07D9E657"/>
    <w:rsid w:val="07DBA0E2"/>
    <w:rsid w:val="07E018F1"/>
    <w:rsid w:val="07E73ABE"/>
    <w:rsid w:val="0805C363"/>
    <w:rsid w:val="08104784"/>
    <w:rsid w:val="08240DE7"/>
    <w:rsid w:val="0827904A"/>
    <w:rsid w:val="08384CB3"/>
    <w:rsid w:val="08481B75"/>
    <w:rsid w:val="084C489F"/>
    <w:rsid w:val="08541FC2"/>
    <w:rsid w:val="0854310D"/>
    <w:rsid w:val="0859DC67"/>
    <w:rsid w:val="085B698E"/>
    <w:rsid w:val="085FA377"/>
    <w:rsid w:val="0860CE78"/>
    <w:rsid w:val="0865AFDA"/>
    <w:rsid w:val="086D3018"/>
    <w:rsid w:val="0872C0B4"/>
    <w:rsid w:val="08740E55"/>
    <w:rsid w:val="087EC5DB"/>
    <w:rsid w:val="08803133"/>
    <w:rsid w:val="08806DF6"/>
    <w:rsid w:val="0883835E"/>
    <w:rsid w:val="0886AF9A"/>
    <w:rsid w:val="088D570E"/>
    <w:rsid w:val="088EE4D4"/>
    <w:rsid w:val="089B3888"/>
    <w:rsid w:val="08AD6332"/>
    <w:rsid w:val="08C3F164"/>
    <w:rsid w:val="08D02042"/>
    <w:rsid w:val="08D2718C"/>
    <w:rsid w:val="08E2FAD2"/>
    <w:rsid w:val="08EDBF26"/>
    <w:rsid w:val="08F197F0"/>
    <w:rsid w:val="0905A7CA"/>
    <w:rsid w:val="0906A3A6"/>
    <w:rsid w:val="090A77E7"/>
    <w:rsid w:val="091EB572"/>
    <w:rsid w:val="0925063C"/>
    <w:rsid w:val="09372739"/>
    <w:rsid w:val="09372E03"/>
    <w:rsid w:val="0951E55B"/>
    <w:rsid w:val="0954AD77"/>
    <w:rsid w:val="0960B4AA"/>
    <w:rsid w:val="0961EAB5"/>
    <w:rsid w:val="0977D8D0"/>
    <w:rsid w:val="0987C080"/>
    <w:rsid w:val="098A9293"/>
    <w:rsid w:val="098BD132"/>
    <w:rsid w:val="0999D5E9"/>
    <w:rsid w:val="09B69962"/>
    <w:rsid w:val="09B90818"/>
    <w:rsid w:val="09C0BFC6"/>
    <w:rsid w:val="09CEED1F"/>
    <w:rsid w:val="09D51238"/>
    <w:rsid w:val="09D7C45B"/>
    <w:rsid w:val="09DD8A59"/>
    <w:rsid w:val="09EE7F83"/>
    <w:rsid w:val="09FCCB6E"/>
    <w:rsid w:val="0A086450"/>
    <w:rsid w:val="0A0A22C3"/>
    <w:rsid w:val="0A0BF721"/>
    <w:rsid w:val="0A0F575B"/>
    <w:rsid w:val="0A1375FD"/>
    <w:rsid w:val="0A17B814"/>
    <w:rsid w:val="0A19A4E9"/>
    <w:rsid w:val="0A225229"/>
    <w:rsid w:val="0A25E75C"/>
    <w:rsid w:val="0A3B26DF"/>
    <w:rsid w:val="0A4041F4"/>
    <w:rsid w:val="0A44600C"/>
    <w:rsid w:val="0A53D045"/>
    <w:rsid w:val="0A597564"/>
    <w:rsid w:val="0A71992E"/>
    <w:rsid w:val="0A7450C3"/>
    <w:rsid w:val="0A7AFB37"/>
    <w:rsid w:val="0A88C9DC"/>
    <w:rsid w:val="0AA31156"/>
    <w:rsid w:val="0AAEDCD8"/>
    <w:rsid w:val="0AC474DA"/>
    <w:rsid w:val="0ACA7DB7"/>
    <w:rsid w:val="0ACAA11A"/>
    <w:rsid w:val="0AD380B0"/>
    <w:rsid w:val="0ADBCDE9"/>
    <w:rsid w:val="0AE8F66F"/>
    <w:rsid w:val="0AF0B8D5"/>
    <w:rsid w:val="0AF86994"/>
    <w:rsid w:val="0B03C2C1"/>
    <w:rsid w:val="0B100656"/>
    <w:rsid w:val="0B120DC7"/>
    <w:rsid w:val="0B19106E"/>
    <w:rsid w:val="0B2BA0D4"/>
    <w:rsid w:val="0B33FFCD"/>
    <w:rsid w:val="0B3C0BE7"/>
    <w:rsid w:val="0B3C9482"/>
    <w:rsid w:val="0B428A99"/>
    <w:rsid w:val="0B558087"/>
    <w:rsid w:val="0B5632F0"/>
    <w:rsid w:val="0B6226E1"/>
    <w:rsid w:val="0B638950"/>
    <w:rsid w:val="0B681471"/>
    <w:rsid w:val="0B74BA10"/>
    <w:rsid w:val="0B89888C"/>
    <w:rsid w:val="0BA1BA67"/>
    <w:rsid w:val="0BA4E7E5"/>
    <w:rsid w:val="0BA8C5FA"/>
    <w:rsid w:val="0BBAC297"/>
    <w:rsid w:val="0BCD0FF5"/>
    <w:rsid w:val="0BCDFF0E"/>
    <w:rsid w:val="0BD0FD83"/>
    <w:rsid w:val="0BD35CE4"/>
    <w:rsid w:val="0BEB4E90"/>
    <w:rsid w:val="0BFB6729"/>
    <w:rsid w:val="0C09C004"/>
    <w:rsid w:val="0C0BD9DB"/>
    <w:rsid w:val="0C193FD0"/>
    <w:rsid w:val="0C210A34"/>
    <w:rsid w:val="0C32C71A"/>
    <w:rsid w:val="0C33CA1A"/>
    <w:rsid w:val="0C3679FD"/>
    <w:rsid w:val="0C3B794F"/>
    <w:rsid w:val="0C453C36"/>
    <w:rsid w:val="0C4F2316"/>
    <w:rsid w:val="0C4F885A"/>
    <w:rsid w:val="0C508EFE"/>
    <w:rsid w:val="0C59DBC3"/>
    <w:rsid w:val="0C5BA2B0"/>
    <w:rsid w:val="0C676889"/>
    <w:rsid w:val="0C6CF2D4"/>
    <w:rsid w:val="0C83D92A"/>
    <w:rsid w:val="0C84DE4C"/>
    <w:rsid w:val="0C91A79E"/>
    <w:rsid w:val="0C9B0BAA"/>
    <w:rsid w:val="0C9FB1B0"/>
    <w:rsid w:val="0CA12AE1"/>
    <w:rsid w:val="0CB638BF"/>
    <w:rsid w:val="0CB984B7"/>
    <w:rsid w:val="0CBDF57A"/>
    <w:rsid w:val="0CBE5E3E"/>
    <w:rsid w:val="0CC37955"/>
    <w:rsid w:val="0CD71AF5"/>
    <w:rsid w:val="0CD8D6EC"/>
    <w:rsid w:val="0CE1E8CA"/>
    <w:rsid w:val="0CE20C7E"/>
    <w:rsid w:val="0CEF01AF"/>
    <w:rsid w:val="0CF0ACE1"/>
    <w:rsid w:val="0CF186B1"/>
    <w:rsid w:val="0CFDDECE"/>
    <w:rsid w:val="0D0172E5"/>
    <w:rsid w:val="0D03EB11"/>
    <w:rsid w:val="0D0450A8"/>
    <w:rsid w:val="0D092E6F"/>
    <w:rsid w:val="0D1AFBCF"/>
    <w:rsid w:val="0D237FE1"/>
    <w:rsid w:val="0D30BCBD"/>
    <w:rsid w:val="0D316616"/>
    <w:rsid w:val="0D378649"/>
    <w:rsid w:val="0D4082F0"/>
    <w:rsid w:val="0D4BF5E2"/>
    <w:rsid w:val="0D4C65D0"/>
    <w:rsid w:val="0D4E16D5"/>
    <w:rsid w:val="0D55EA6C"/>
    <w:rsid w:val="0D5C3775"/>
    <w:rsid w:val="0D5DC154"/>
    <w:rsid w:val="0D63CC46"/>
    <w:rsid w:val="0D68AB27"/>
    <w:rsid w:val="0D699EEB"/>
    <w:rsid w:val="0D6C1B0A"/>
    <w:rsid w:val="0D7C5197"/>
    <w:rsid w:val="0D8ED594"/>
    <w:rsid w:val="0D8F3FF8"/>
    <w:rsid w:val="0D92A86E"/>
    <w:rsid w:val="0D94ED33"/>
    <w:rsid w:val="0D9E3B46"/>
    <w:rsid w:val="0DA8913A"/>
    <w:rsid w:val="0DA9F5F1"/>
    <w:rsid w:val="0DABE685"/>
    <w:rsid w:val="0DAE0D3D"/>
    <w:rsid w:val="0DBDFF9D"/>
    <w:rsid w:val="0DC186E3"/>
    <w:rsid w:val="0DD2690D"/>
    <w:rsid w:val="0DD2F1A4"/>
    <w:rsid w:val="0DD3D9AC"/>
    <w:rsid w:val="0DE24DEF"/>
    <w:rsid w:val="0DF53D64"/>
    <w:rsid w:val="0DFA87CA"/>
    <w:rsid w:val="0DFF1627"/>
    <w:rsid w:val="0E0A0481"/>
    <w:rsid w:val="0E1412EC"/>
    <w:rsid w:val="0E151229"/>
    <w:rsid w:val="0E16C845"/>
    <w:rsid w:val="0E18AA44"/>
    <w:rsid w:val="0E1A3691"/>
    <w:rsid w:val="0E1A383D"/>
    <w:rsid w:val="0E226C35"/>
    <w:rsid w:val="0E2B6C7F"/>
    <w:rsid w:val="0E34010F"/>
    <w:rsid w:val="0E36EC21"/>
    <w:rsid w:val="0E409989"/>
    <w:rsid w:val="0E493100"/>
    <w:rsid w:val="0E53023B"/>
    <w:rsid w:val="0E590442"/>
    <w:rsid w:val="0E596D72"/>
    <w:rsid w:val="0E6232E3"/>
    <w:rsid w:val="0E64DA4F"/>
    <w:rsid w:val="0E6A0DC3"/>
    <w:rsid w:val="0E6F2F33"/>
    <w:rsid w:val="0E73ACDE"/>
    <w:rsid w:val="0E75B881"/>
    <w:rsid w:val="0E88362A"/>
    <w:rsid w:val="0E911F41"/>
    <w:rsid w:val="0E93BA95"/>
    <w:rsid w:val="0E979AE7"/>
    <w:rsid w:val="0E9CD0AE"/>
    <w:rsid w:val="0E9F44B1"/>
    <w:rsid w:val="0E9FD6CC"/>
    <w:rsid w:val="0EA24CD7"/>
    <w:rsid w:val="0EB1FFCC"/>
    <w:rsid w:val="0EB46573"/>
    <w:rsid w:val="0EBFF904"/>
    <w:rsid w:val="0EDA90FB"/>
    <w:rsid w:val="0EE26E0F"/>
    <w:rsid w:val="0EE82606"/>
    <w:rsid w:val="0EEA0BA7"/>
    <w:rsid w:val="0EFED22D"/>
    <w:rsid w:val="0EFF40FE"/>
    <w:rsid w:val="0F1030E6"/>
    <w:rsid w:val="0F13D937"/>
    <w:rsid w:val="0F1436B7"/>
    <w:rsid w:val="0F18B25A"/>
    <w:rsid w:val="0F2CCEBF"/>
    <w:rsid w:val="0F323258"/>
    <w:rsid w:val="0F32FF65"/>
    <w:rsid w:val="0F46A187"/>
    <w:rsid w:val="0F4EFFAF"/>
    <w:rsid w:val="0F51F5F4"/>
    <w:rsid w:val="0F568F37"/>
    <w:rsid w:val="0F5F0D28"/>
    <w:rsid w:val="0F6242F9"/>
    <w:rsid w:val="0F62D3BA"/>
    <w:rsid w:val="0F6A5B2E"/>
    <w:rsid w:val="0F8987BE"/>
    <w:rsid w:val="0F8F8B61"/>
    <w:rsid w:val="0F96A018"/>
    <w:rsid w:val="0F9C8368"/>
    <w:rsid w:val="0F9FC7CF"/>
    <w:rsid w:val="0FA43858"/>
    <w:rsid w:val="0FAC49E0"/>
    <w:rsid w:val="0FB8135F"/>
    <w:rsid w:val="0FB8EBFF"/>
    <w:rsid w:val="0FBCE682"/>
    <w:rsid w:val="0FBDA43D"/>
    <w:rsid w:val="0FC8788D"/>
    <w:rsid w:val="0FCA41E4"/>
    <w:rsid w:val="0FD450AE"/>
    <w:rsid w:val="0FD4E2CE"/>
    <w:rsid w:val="0FD936D6"/>
    <w:rsid w:val="0FE935DF"/>
    <w:rsid w:val="0FF06D19"/>
    <w:rsid w:val="0FF701B8"/>
    <w:rsid w:val="0FFFDCE2"/>
    <w:rsid w:val="1001E9E1"/>
    <w:rsid w:val="10066206"/>
    <w:rsid w:val="1012C470"/>
    <w:rsid w:val="10163BD0"/>
    <w:rsid w:val="101AA5DF"/>
    <w:rsid w:val="101CB38E"/>
    <w:rsid w:val="10266EC3"/>
    <w:rsid w:val="10294363"/>
    <w:rsid w:val="1038744D"/>
    <w:rsid w:val="1046B110"/>
    <w:rsid w:val="104999D1"/>
    <w:rsid w:val="1053DBB8"/>
    <w:rsid w:val="105B1EC1"/>
    <w:rsid w:val="1063321B"/>
    <w:rsid w:val="106B0DB2"/>
    <w:rsid w:val="1081F356"/>
    <w:rsid w:val="1086E9F7"/>
    <w:rsid w:val="10881440"/>
    <w:rsid w:val="108A5FD0"/>
    <w:rsid w:val="108E84DE"/>
    <w:rsid w:val="10A078E9"/>
    <w:rsid w:val="10A499DA"/>
    <w:rsid w:val="10A80FC5"/>
    <w:rsid w:val="10ACFC6E"/>
    <w:rsid w:val="10B1ECCE"/>
    <w:rsid w:val="10B42636"/>
    <w:rsid w:val="10B7501D"/>
    <w:rsid w:val="10BA9348"/>
    <w:rsid w:val="10C25969"/>
    <w:rsid w:val="10C3BCBD"/>
    <w:rsid w:val="10C5D9C4"/>
    <w:rsid w:val="10C6C80E"/>
    <w:rsid w:val="10C74760"/>
    <w:rsid w:val="10CE559B"/>
    <w:rsid w:val="10D5A275"/>
    <w:rsid w:val="10EED881"/>
    <w:rsid w:val="10FA1B74"/>
    <w:rsid w:val="10FB7627"/>
    <w:rsid w:val="10FC4CDD"/>
    <w:rsid w:val="110975EC"/>
    <w:rsid w:val="1109D88F"/>
    <w:rsid w:val="110E5523"/>
    <w:rsid w:val="1119E043"/>
    <w:rsid w:val="111FA3F7"/>
    <w:rsid w:val="112ACCC4"/>
    <w:rsid w:val="1132380E"/>
    <w:rsid w:val="113DCA42"/>
    <w:rsid w:val="113DE82B"/>
    <w:rsid w:val="1146B8EC"/>
    <w:rsid w:val="114C4A61"/>
    <w:rsid w:val="1150F212"/>
    <w:rsid w:val="1152D759"/>
    <w:rsid w:val="1158CBEB"/>
    <w:rsid w:val="1160B7E4"/>
    <w:rsid w:val="11650E48"/>
    <w:rsid w:val="11683254"/>
    <w:rsid w:val="11727340"/>
    <w:rsid w:val="117D0E62"/>
    <w:rsid w:val="1180F66A"/>
    <w:rsid w:val="1181832B"/>
    <w:rsid w:val="118BBFC8"/>
    <w:rsid w:val="118C0AA5"/>
    <w:rsid w:val="11940433"/>
    <w:rsid w:val="119B7493"/>
    <w:rsid w:val="11A2A1D9"/>
    <w:rsid w:val="11AC3BF3"/>
    <w:rsid w:val="11B618A5"/>
    <w:rsid w:val="11B6AD2D"/>
    <w:rsid w:val="11C779DA"/>
    <w:rsid w:val="11CACE3B"/>
    <w:rsid w:val="11E1724E"/>
    <w:rsid w:val="11E7F70F"/>
    <w:rsid w:val="11ECF5A1"/>
    <w:rsid w:val="120BEDD7"/>
    <w:rsid w:val="1225C133"/>
    <w:rsid w:val="1231AABA"/>
    <w:rsid w:val="1232E45E"/>
    <w:rsid w:val="123DCD35"/>
    <w:rsid w:val="1252F874"/>
    <w:rsid w:val="1260CE6E"/>
    <w:rsid w:val="126DBA0A"/>
    <w:rsid w:val="126DEA72"/>
    <w:rsid w:val="126F3E52"/>
    <w:rsid w:val="12770AFA"/>
    <w:rsid w:val="128BD837"/>
    <w:rsid w:val="128EDE3F"/>
    <w:rsid w:val="129115BC"/>
    <w:rsid w:val="12917A5E"/>
    <w:rsid w:val="1293AF1E"/>
    <w:rsid w:val="129F7A99"/>
    <w:rsid w:val="12A4F8EE"/>
    <w:rsid w:val="12AC0650"/>
    <w:rsid w:val="12AE93C4"/>
    <w:rsid w:val="12B7C701"/>
    <w:rsid w:val="12C5CB9C"/>
    <w:rsid w:val="12CFBA12"/>
    <w:rsid w:val="12D52601"/>
    <w:rsid w:val="12D61F05"/>
    <w:rsid w:val="12D8C537"/>
    <w:rsid w:val="12E90929"/>
    <w:rsid w:val="12EE025E"/>
    <w:rsid w:val="12F6A169"/>
    <w:rsid w:val="130324F3"/>
    <w:rsid w:val="13063D76"/>
    <w:rsid w:val="131C8888"/>
    <w:rsid w:val="131F98DC"/>
    <w:rsid w:val="13233D01"/>
    <w:rsid w:val="132538A8"/>
    <w:rsid w:val="1327C4BD"/>
    <w:rsid w:val="132A1603"/>
    <w:rsid w:val="133E2B7C"/>
    <w:rsid w:val="1348A1E7"/>
    <w:rsid w:val="134BBDFC"/>
    <w:rsid w:val="1355AE6D"/>
    <w:rsid w:val="135643CF"/>
    <w:rsid w:val="135C41B6"/>
    <w:rsid w:val="135F35B5"/>
    <w:rsid w:val="13605D1D"/>
    <w:rsid w:val="1378F41B"/>
    <w:rsid w:val="13934B6A"/>
    <w:rsid w:val="1399C4E2"/>
    <w:rsid w:val="13A9C5C8"/>
    <w:rsid w:val="13AD4310"/>
    <w:rsid w:val="13ADC013"/>
    <w:rsid w:val="13AE2423"/>
    <w:rsid w:val="13B32B49"/>
    <w:rsid w:val="13B9111A"/>
    <w:rsid w:val="13C19A5A"/>
    <w:rsid w:val="13CFA7FA"/>
    <w:rsid w:val="13D66B28"/>
    <w:rsid w:val="13E5DCED"/>
    <w:rsid w:val="13E816D3"/>
    <w:rsid w:val="13E877E9"/>
    <w:rsid w:val="13EBDB57"/>
    <w:rsid w:val="140C8F13"/>
    <w:rsid w:val="140D3A6C"/>
    <w:rsid w:val="140ED5B1"/>
    <w:rsid w:val="14278FE7"/>
    <w:rsid w:val="142BBB06"/>
    <w:rsid w:val="142F1ADF"/>
    <w:rsid w:val="1438A734"/>
    <w:rsid w:val="143A1033"/>
    <w:rsid w:val="143A3B6E"/>
    <w:rsid w:val="143AAF40"/>
    <w:rsid w:val="14423FE0"/>
    <w:rsid w:val="144295EE"/>
    <w:rsid w:val="144A3D6A"/>
    <w:rsid w:val="144D7F9D"/>
    <w:rsid w:val="144EE448"/>
    <w:rsid w:val="1453BF22"/>
    <w:rsid w:val="14546F87"/>
    <w:rsid w:val="14612CEA"/>
    <w:rsid w:val="14769116"/>
    <w:rsid w:val="147C2936"/>
    <w:rsid w:val="14821BC8"/>
    <w:rsid w:val="149AE235"/>
    <w:rsid w:val="149E9C8E"/>
    <w:rsid w:val="14AC9D44"/>
    <w:rsid w:val="14BA9721"/>
    <w:rsid w:val="14DF4697"/>
    <w:rsid w:val="14E5954F"/>
    <w:rsid w:val="14EE27F5"/>
    <w:rsid w:val="14F10B65"/>
    <w:rsid w:val="14F247C7"/>
    <w:rsid w:val="14F38BE3"/>
    <w:rsid w:val="14F4F333"/>
    <w:rsid w:val="14F70747"/>
    <w:rsid w:val="1508BFCD"/>
    <w:rsid w:val="15095C79"/>
    <w:rsid w:val="150C21C8"/>
    <w:rsid w:val="150D55A7"/>
    <w:rsid w:val="15101D6F"/>
    <w:rsid w:val="1512AF40"/>
    <w:rsid w:val="15169EE7"/>
    <w:rsid w:val="151E6B4C"/>
    <w:rsid w:val="1524CDAE"/>
    <w:rsid w:val="1527A7DD"/>
    <w:rsid w:val="1530B961"/>
    <w:rsid w:val="154679C4"/>
    <w:rsid w:val="1554B179"/>
    <w:rsid w:val="15555DF6"/>
    <w:rsid w:val="15556B0B"/>
    <w:rsid w:val="15575463"/>
    <w:rsid w:val="155E0263"/>
    <w:rsid w:val="15762138"/>
    <w:rsid w:val="157E79DC"/>
    <w:rsid w:val="158085BA"/>
    <w:rsid w:val="1590D5A7"/>
    <w:rsid w:val="159B4871"/>
    <w:rsid w:val="159D45C5"/>
    <w:rsid w:val="159EA78C"/>
    <w:rsid w:val="15A3E531"/>
    <w:rsid w:val="15A9E2D5"/>
    <w:rsid w:val="15B4DFA4"/>
    <w:rsid w:val="15BB0561"/>
    <w:rsid w:val="15C8BB54"/>
    <w:rsid w:val="15CBFF7A"/>
    <w:rsid w:val="15CD6A53"/>
    <w:rsid w:val="15CF145E"/>
    <w:rsid w:val="15D17D10"/>
    <w:rsid w:val="15E28F53"/>
    <w:rsid w:val="15E7A6EC"/>
    <w:rsid w:val="15E7C449"/>
    <w:rsid w:val="15E89884"/>
    <w:rsid w:val="15EFEB43"/>
    <w:rsid w:val="15F7285F"/>
    <w:rsid w:val="15FB287F"/>
    <w:rsid w:val="15FD4722"/>
    <w:rsid w:val="1608BAD7"/>
    <w:rsid w:val="16148B48"/>
    <w:rsid w:val="161CC786"/>
    <w:rsid w:val="1635EFEB"/>
    <w:rsid w:val="1640F99B"/>
    <w:rsid w:val="16458B1B"/>
    <w:rsid w:val="164E3162"/>
    <w:rsid w:val="16511141"/>
    <w:rsid w:val="16531B07"/>
    <w:rsid w:val="165D4D6C"/>
    <w:rsid w:val="16654C00"/>
    <w:rsid w:val="1665DDC7"/>
    <w:rsid w:val="1667E2E0"/>
    <w:rsid w:val="1674394E"/>
    <w:rsid w:val="167B6365"/>
    <w:rsid w:val="167C8CE6"/>
    <w:rsid w:val="1686F9F2"/>
    <w:rsid w:val="168C3E8C"/>
    <w:rsid w:val="168F73AC"/>
    <w:rsid w:val="1691577E"/>
    <w:rsid w:val="1692492B"/>
    <w:rsid w:val="1694C98C"/>
    <w:rsid w:val="16A7E1C0"/>
    <w:rsid w:val="16A98604"/>
    <w:rsid w:val="16AACFE4"/>
    <w:rsid w:val="16AE3942"/>
    <w:rsid w:val="16B1D45E"/>
    <w:rsid w:val="16B42E09"/>
    <w:rsid w:val="16B5B702"/>
    <w:rsid w:val="16C160FB"/>
    <w:rsid w:val="16CC8B78"/>
    <w:rsid w:val="16D73B20"/>
    <w:rsid w:val="16E6D0EC"/>
    <w:rsid w:val="16ED5D7D"/>
    <w:rsid w:val="16F0895D"/>
    <w:rsid w:val="16F5D86D"/>
    <w:rsid w:val="16FA4F6D"/>
    <w:rsid w:val="16FD34C2"/>
    <w:rsid w:val="16FD5A11"/>
    <w:rsid w:val="170F8578"/>
    <w:rsid w:val="1712A67E"/>
    <w:rsid w:val="171E9DD5"/>
    <w:rsid w:val="17206D6F"/>
    <w:rsid w:val="1725D3FC"/>
    <w:rsid w:val="172B88FD"/>
    <w:rsid w:val="172C58BC"/>
    <w:rsid w:val="173A13B5"/>
    <w:rsid w:val="1744261D"/>
    <w:rsid w:val="1748E863"/>
    <w:rsid w:val="174A436C"/>
    <w:rsid w:val="1761DA8B"/>
    <w:rsid w:val="1766DD30"/>
    <w:rsid w:val="176BA412"/>
    <w:rsid w:val="17746D4F"/>
    <w:rsid w:val="1779C322"/>
    <w:rsid w:val="177B3B40"/>
    <w:rsid w:val="178117AA"/>
    <w:rsid w:val="179202C8"/>
    <w:rsid w:val="179B1553"/>
    <w:rsid w:val="179FBB5F"/>
    <w:rsid w:val="17ACFFA5"/>
    <w:rsid w:val="17AE79E1"/>
    <w:rsid w:val="17B070A9"/>
    <w:rsid w:val="17CE776F"/>
    <w:rsid w:val="17CEC475"/>
    <w:rsid w:val="17CF786A"/>
    <w:rsid w:val="17DA970A"/>
    <w:rsid w:val="17DAF69C"/>
    <w:rsid w:val="17E33EE0"/>
    <w:rsid w:val="17E9B265"/>
    <w:rsid w:val="17FF6EB2"/>
    <w:rsid w:val="181C734B"/>
    <w:rsid w:val="18314598"/>
    <w:rsid w:val="18394FE8"/>
    <w:rsid w:val="183F6CAC"/>
    <w:rsid w:val="184EC6AB"/>
    <w:rsid w:val="18532BC6"/>
    <w:rsid w:val="18577912"/>
    <w:rsid w:val="186053FF"/>
    <w:rsid w:val="18647251"/>
    <w:rsid w:val="1865DCEC"/>
    <w:rsid w:val="186FABBF"/>
    <w:rsid w:val="18890829"/>
    <w:rsid w:val="1895BF67"/>
    <w:rsid w:val="189D6A80"/>
    <w:rsid w:val="18AD227A"/>
    <w:rsid w:val="18B21278"/>
    <w:rsid w:val="18BD8D14"/>
    <w:rsid w:val="18BE82DF"/>
    <w:rsid w:val="18C26D34"/>
    <w:rsid w:val="18D5EA85"/>
    <w:rsid w:val="18D93CD2"/>
    <w:rsid w:val="18DE091A"/>
    <w:rsid w:val="18E17BB2"/>
    <w:rsid w:val="18E80756"/>
    <w:rsid w:val="18ECB400"/>
    <w:rsid w:val="18F4D1A6"/>
    <w:rsid w:val="18F6FFF5"/>
    <w:rsid w:val="18F8E9C0"/>
    <w:rsid w:val="18FDD1CA"/>
    <w:rsid w:val="190F5C25"/>
    <w:rsid w:val="19123676"/>
    <w:rsid w:val="19197F1A"/>
    <w:rsid w:val="1934675A"/>
    <w:rsid w:val="1938F72E"/>
    <w:rsid w:val="193C5CE5"/>
    <w:rsid w:val="194F7132"/>
    <w:rsid w:val="19549129"/>
    <w:rsid w:val="195C7B3D"/>
    <w:rsid w:val="19628416"/>
    <w:rsid w:val="196F9F76"/>
    <w:rsid w:val="19700340"/>
    <w:rsid w:val="1976682F"/>
    <w:rsid w:val="1987906F"/>
    <w:rsid w:val="1988B041"/>
    <w:rsid w:val="198E3CF8"/>
    <w:rsid w:val="19936114"/>
    <w:rsid w:val="1993F6A7"/>
    <w:rsid w:val="199BB256"/>
    <w:rsid w:val="19AA46A9"/>
    <w:rsid w:val="19AB6CC8"/>
    <w:rsid w:val="19BBCEF3"/>
    <w:rsid w:val="19BCC5B2"/>
    <w:rsid w:val="19C415C0"/>
    <w:rsid w:val="19CE9D2F"/>
    <w:rsid w:val="19E71B68"/>
    <w:rsid w:val="19EC8691"/>
    <w:rsid w:val="19F96376"/>
    <w:rsid w:val="1A0591CB"/>
    <w:rsid w:val="1A0B216E"/>
    <w:rsid w:val="1A109709"/>
    <w:rsid w:val="1A150290"/>
    <w:rsid w:val="1A1E2F19"/>
    <w:rsid w:val="1A221C4C"/>
    <w:rsid w:val="1A2D1397"/>
    <w:rsid w:val="1A3978E8"/>
    <w:rsid w:val="1A3A2BA6"/>
    <w:rsid w:val="1A3A5791"/>
    <w:rsid w:val="1A3AA1F7"/>
    <w:rsid w:val="1A3D9861"/>
    <w:rsid w:val="1A495C35"/>
    <w:rsid w:val="1A692F2C"/>
    <w:rsid w:val="1A75B164"/>
    <w:rsid w:val="1A777C3C"/>
    <w:rsid w:val="1A7B03F5"/>
    <w:rsid w:val="1A7EE02F"/>
    <w:rsid w:val="1A928872"/>
    <w:rsid w:val="1A9F4476"/>
    <w:rsid w:val="1AB9EABB"/>
    <w:rsid w:val="1AD8FA16"/>
    <w:rsid w:val="1AE55140"/>
    <w:rsid w:val="1AEA48A2"/>
    <w:rsid w:val="1AF94984"/>
    <w:rsid w:val="1AFFA007"/>
    <w:rsid w:val="1B04403B"/>
    <w:rsid w:val="1B1185A0"/>
    <w:rsid w:val="1B29C7A0"/>
    <w:rsid w:val="1B4453B7"/>
    <w:rsid w:val="1B49A948"/>
    <w:rsid w:val="1B49BF19"/>
    <w:rsid w:val="1B4DD114"/>
    <w:rsid w:val="1B62D74C"/>
    <w:rsid w:val="1B6591C8"/>
    <w:rsid w:val="1B6F7394"/>
    <w:rsid w:val="1B7C0AA6"/>
    <w:rsid w:val="1B9B4B9D"/>
    <w:rsid w:val="1B9F3DC9"/>
    <w:rsid w:val="1BA84ACC"/>
    <w:rsid w:val="1BAF12E1"/>
    <w:rsid w:val="1BC2F745"/>
    <w:rsid w:val="1BC9964E"/>
    <w:rsid w:val="1BCB2501"/>
    <w:rsid w:val="1BCE2938"/>
    <w:rsid w:val="1BCF74DA"/>
    <w:rsid w:val="1BD68FAD"/>
    <w:rsid w:val="1BD80D50"/>
    <w:rsid w:val="1BE4C38E"/>
    <w:rsid w:val="1BE8E2BA"/>
    <w:rsid w:val="1BEAE625"/>
    <w:rsid w:val="1BEB1108"/>
    <w:rsid w:val="1BEB7CC6"/>
    <w:rsid w:val="1BFB42E8"/>
    <w:rsid w:val="1C008CD9"/>
    <w:rsid w:val="1C1476A1"/>
    <w:rsid w:val="1C1CF69E"/>
    <w:rsid w:val="1C1DB865"/>
    <w:rsid w:val="1C25F214"/>
    <w:rsid w:val="1C2D9039"/>
    <w:rsid w:val="1C317BFE"/>
    <w:rsid w:val="1C3AA95F"/>
    <w:rsid w:val="1C3D550D"/>
    <w:rsid w:val="1C413B62"/>
    <w:rsid w:val="1C4E23C9"/>
    <w:rsid w:val="1C4F384D"/>
    <w:rsid w:val="1C5326C5"/>
    <w:rsid w:val="1C5B5FFC"/>
    <w:rsid w:val="1C5C5643"/>
    <w:rsid w:val="1C5E0584"/>
    <w:rsid w:val="1C65E683"/>
    <w:rsid w:val="1C661569"/>
    <w:rsid w:val="1C6F3351"/>
    <w:rsid w:val="1C70EE43"/>
    <w:rsid w:val="1C761A46"/>
    <w:rsid w:val="1C7723D8"/>
    <w:rsid w:val="1C77C2C6"/>
    <w:rsid w:val="1C832691"/>
    <w:rsid w:val="1C87EA89"/>
    <w:rsid w:val="1C8D6F0E"/>
    <w:rsid w:val="1C99760D"/>
    <w:rsid w:val="1CA18565"/>
    <w:rsid w:val="1CBFD4CC"/>
    <w:rsid w:val="1CC121C6"/>
    <w:rsid w:val="1CC58DD7"/>
    <w:rsid w:val="1CD606BA"/>
    <w:rsid w:val="1CE51E65"/>
    <w:rsid w:val="1CE59692"/>
    <w:rsid w:val="1CF1516C"/>
    <w:rsid w:val="1D1265F5"/>
    <w:rsid w:val="1D338E10"/>
    <w:rsid w:val="1D390813"/>
    <w:rsid w:val="1D399A22"/>
    <w:rsid w:val="1D4472DB"/>
    <w:rsid w:val="1D53FC06"/>
    <w:rsid w:val="1D5864AA"/>
    <w:rsid w:val="1D5A0D4D"/>
    <w:rsid w:val="1D5C21E9"/>
    <w:rsid w:val="1D5FE6F4"/>
    <w:rsid w:val="1D6169DE"/>
    <w:rsid w:val="1D63D783"/>
    <w:rsid w:val="1D667B87"/>
    <w:rsid w:val="1D75A478"/>
    <w:rsid w:val="1D767A0A"/>
    <w:rsid w:val="1D78EB65"/>
    <w:rsid w:val="1D7A1177"/>
    <w:rsid w:val="1D7F6E78"/>
    <w:rsid w:val="1DA0EA51"/>
    <w:rsid w:val="1DAA6946"/>
    <w:rsid w:val="1DBA1462"/>
    <w:rsid w:val="1DBBB530"/>
    <w:rsid w:val="1DC15F68"/>
    <w:rsid w:val="1DC9A0DE"/>
    <w:rsid w:val="1DCC9120"/>
    <w:rsid w:val="1DDFA236"/>
    <w:rsid w:val="1DE416D2"/>
    <w:rsid w:val="1DE4A085"/>
    <w:rsid w:val="1DED4734"/>
    <w:rsid w:val="1DF0EF2A"/>
    <w:rsid w:val="1E0389F6"/>
    <w:rsid w:val="1E080E2A"/>
    <w:rsid w:val="1E0D74DD"/>
    <w:rsid w:val="1E1436BF"/>
    <w:rsid w:val="1E177127"/>
    <w:rsid w:val="1E1BFDF6"/>
    <w:rsid w:val="1E1CB488"/>
    <w:rsid w:val="1E2743FD"/>
    <w:rsid w:val="1E386A7F"/>
    <w:rsid w:val="1E399576"/>
    <w:rsid w:val="1E3C6D5C"/>
    <w:rsid w:val="1E40F14B"/>
    <w:rsid w:val="1E411B24"/>
    <w:rsid w:val="1E511A70"/>
    <w:rsid w:val="1E53591F"/>
    <w:rsid w:val="1E5AE491"/>
    <w:rsid w:val="1E69A40B"/>
    <w:rsid w:val="1E6B16E9"/>
    <w:rsid w:val="1E728851"/>
    <w:rsid w:val="1E74A4E5"/>
    <w:rsid w:val="1E8BDAAB"/>
    <w:rsid w:val="1E904886"/>
    <w:rsid w:val="1E9B021A"/>
    <w:rsid w:val="1EA9C251"/>
    <w:rsid w:val="1ECAA8FB"/>
    <w:rsid w:val="1ED3F516"/>
    <w:rsid w:val="1ED75100"/>
    <w:rsid w:val="1EDD76F6"/>
    <w:rsid w:val="1EE9BD71"/>
    <w:rsid w:val="1EF769E6"/>
    <w:rsid w:val="1EFE3488"/>
    <w:rsid w:val="1F05D273"/>
    <w:rsid w:val="1F09BDAF"/>
    <w:rsid w:val="1F0B6F8B"/>
    <w:rsid w:val="1F17B231"/>
    <w:rsid w:val="1F180D0B"/>
    <w:rsid w:val="1F1DF7D2"/>
    <w:rsid w:val="1F22E69F"/>
    <w:rsid w:val="1F24A18C"/>
    <w:rsid w:val="1F33ABC2"/>
    <w:rsid w:val="1F493B9C"/>
    <w:rsid w:val="1F614A5D"/>
    <w:rsid w:val="1F631453"/>
    <w:rsid w:val="1F6C3953"/>
    <w:rsid w:val="1F6F91E7"/>
    <w:rsid w:val="1F727155"/>
    <w:rsid w:val="1F829C38"/>
    <w:rsid w:val="1F8341B9"/>
    <w:rsid w:val="1F9554FE"/>
    <w:rsid w:val="1FAA9F82"/>
    <w:rsid w:val="1FAB0239"/>
    <w:rsid w:val="1FABADBB"/>
    <w:rsid w:val="1FB568A2"/>
    <w:rsid w:val="1FC06B67"/>
    <w:rsid w:val="1FC503B7"/>
    <w:rsid w:val="1FCCA576"/>
    <w:rsid w:val="1FD03065"/>
    <w:rsid w:val="1FD242E6"/>
    <w:rsid w:val="1FD30C7D"/>
    <w:rsid w:val="1FD941D5"/>
    <w:rsid w:val="1FD9B5BD"/>
    <w:rsid w:val="1FD9BE8F"/>
    <w:rsid w:val="1FE7189A"/>
    <w:rsid w:val="1FE7F2A5"/>
    <w:rsid w:val="1FF7FDCE"/>
    <w:rsid w:val="2009F0F8"/>
    <w:rsid w:val="200ECF3F"/>
    <w:rsid w:val="201834F6"/>
    <w:rsid w:val="202182E5"/>
    <w:rsid w:val="202A65E9"/>
    <w:rsid w:val="203C541C"/>
    <w:rsid w:val="2047647F"/>
    <w:rsid w:val="2047A298"/>
    <w:rsid w:val="204CAFA6"/>
    <w:rsid w:val="204EE7CC"/>
    <w:rsid w:val="20548120"/>
    <w:rsid w:val="205B3E5F"/>
    <w:rsid w:val="206FEF6F"/>
    <w:rsid w:val="2070DB03"/>
    <w:rsid w:val="207A6096"/>
    <w:rsid w:val="207B9BF0"/>
    <w:rsid w:val="207C7392"/>
    <w:rsid w:val="208569BF"/>
    <w:rsid w:val="2098F4B1"/>
    <w:rsid w:val="2099A70B"/>
    <w:rsid w:val="209C4566"/>
    <w:rsid w:val="209D8C66"/>
    <w:rsid w:val="20A704A8"/>
    <w:rsid w:val="20B0E2AB"/>
    <w:rsid w:val="20B4B220"/>
    <w:rsid w:val="20B6EFAA"/>
    <w:rsid w:val="20C089B2"/>
    <w:rsid w:val="20C9ED44"/>
    <w:rsid w:val="20D306C5"/>
    <w:rsid w:val="20DE4608"/>
    <w:rsid w:val="20E5FD6D"/>
    <w:rsid w:val="20ED7739"/>
    <w:rsid w:val="20F2E6B9"/>
    <w:rsid w:val="210562D8"/>
    <w:rsid w:val="2105BBEF"/>
    <w:rsid w:val="210A6DE4"/>
    <w:rsid w:val="21164295"/>
    <w:rsid w:val="211B337F"/>
    <w:rsid w:val="211EC129"/>
    <w:rsid w:val="2139E359"/>
    <w:rsid w:val="2140A47C"/>
    <w:rsid w:val="21432054"/>
    <w:rsid w:val="21483487"/>
    <w:rsid w:val="2157287A"/>
    <w:rsid w:val="216782BE"/>
    <w:rsid w:val="216D4884"/>
    <w:rsid w:val="219D13F9"/>
    <w:rsid w:val="21A7B642"/>
    <w:rsid w:val="21ACF0F2"/>
    <w:rsid w:val="21BA9EC9"/>
    <w:rsid w:val="21C252AD"/>
    <w:rsid w:val="21C4B4EF"/>
    <w:rsid w:val="21C4FA6D"/>
    <w:rsid w:val="21D107F9"/>
    <w:rsid w:val="21E6EB0E"/>
    <w:rsid w:val="21F5D9A5"/>
    <w:rsid w:val="21FC719A"/>
    <w:rsid w:val="21FEE19B"/>
    <w:rsid w:val="2208783C"/>
    <w:rsid w:val="2208F3FD"/>
    <w:rsid w:val="220B7442"/>
    <w:rsid w:val="220BBE69"/>
    <w:rsid w:val="220D432C"/>
    <w:rsid w:val="221667F8"/>
    <w:rsid w:val="22186C3D"/>
    <w:rsid w:val="221CCADE"/>
    <w:rsid w:val="221E2F42"/>
    <w:rsid w:val="222B1C12"/>
    <w:rsid w:val="222C7B8A"/>
    <w:rsid w:val="22369DA3"/>
    <w:rsid w:val="22461BC4"/>
    <w:rsid w:val="2268706E"/>
    <w:rsid w:val="22722E12"/>
    <w:rsid w:val="227915B9"/>
    <w:rsid w:val="228134B1"/>
    <w:rsid w:val="228294BB"/>
    <w:rsid w:val="228AEE63"/>
    <w:rsid w:val="22A0F246"/>
    <w:rsid w:val="22AFE3B0"/>
    <w:rsid w:val="22B100D9"/>
    <w:rsid w:val="22D886FA"/>
    <w:rsid w:val="22DFA259"/>
    <w:rsid w:val="22E740A6"/>
    <w:rsid w:val="22F249B1"/>
    <w:rsid w:val="22F91BE2"/>
    <w:rsid w:val="2300E9F7"/>
    <w:rsid w:val="231CC4FF"/>
    <w:rsid w:val="2329D94D"/>
    <w:rsid w:val="233241DE"/>
    <w:rsid w:val="23390A1D"/>
    <w:rsid w:val="233A746B"/>
    <w:rsid w:val="2349F1E4"/>
    <w:rsid w:val="235A26DD"/>
    <w:rsid w:val="235EF4EE"/>
    <w:rsid w:val="235F46E5"/>
    <w:rsid w:val="2366A3D0"/>
    <w:rsid w:val="236B37D6"/>
    <w:rsid w:val="2370EC41"/>
    <w:rsid w:val="2371793D"/>
    <w:rsid w:val="237A235F"/>
    <w:rsid w:val="2385577B"/>
    <w:rsid w:val="23881CDE"/>
    <w:rsid w:val="238B33F7"/>
    <w:rsid w:val="23924AC5"/>
    <w:rsid w:val="23A741F7"/>
    <w:rsid w:val="23A9CAAD"/>
    <w:rsid w:val="23B7316C"/>
    <w:rsid w:val="23BBA802"/>
    <w:rsid w:val="23C334E3"/>
    <w:rsid w:val="23CD91F5"/>
    <w:rsid w:val="23DE41AD"/>
    <w:rsid w:val="23ECFF0D"/>
    <w:rsid w:val="23F5D028"/>
    <w:rsid w:val="23F6943F"/>
    <w:rsid w:val="23F7D55B"/>
    <w:rsid w:val="23FFB419"/>
    <w:rsid w:val="24075C92"/>
    <w:rsid w:val="24131991"/>
    <w:rsid w:val="24158026"/>
    <w:rsid w:val="241AF682"/>
    <w:rsid w:val="2429B5C2"/>
    <w:rsid w:val="242BFC4F"/>
    <w:rsid w:val="2439D939"/>
    <w:rsid w:val="243E7968"/>
    <w:rsid w:val="244945ED"/>
    <w:rsid w:val="24661243"/>
    <w:rsid w:val="24765650"/>
    <w:rsid w:val="2481F3CA"/>
    <w:rsid w:val="24839645"/>
    <w:rsid w:val="24871E94"/>
    <w:rsid w:val="2487695F"/>
    <w:rsid w:val="24887725"/>
    <w:rsid w:val="2496CA76"/>
    <w:rsid w:val="249AA62F"/>
    <w:rsid w:val="24A305A8"/>
    <w:rsid w:val="24B305AE"/>
    <w:rsid w:val="24B7322E"/>
    <w:rsid w:val="24BACC12"/>
    <w:rsid w:val="24C48A39"/>
    <w:rsid w:val="24CEA423"/>
    <w:rsid w:val="24D82DD3"/>
    <w:rsid w:val="24E092FE"/>
    <w:rsid w:val="24E95AB9"/>
    <w:rsid w:val="24ED9699"/>
    <w:rsid w:val="24F2F6FC"/>
    <w:rsid w:val="24F5E58F"/>
    <w:rsid w:val="24F9CD3B"/>
    <w:rsid w:val="24FF6E91"/>
    <w:rsid w:val="2502D20C"/>
    <w:rsid w:val="2508AAE1"/>
    <w:rsid w:val="251151C3"/>
    <w:rsid w:val="25154430"/>
    <w:rsid w:val="2522B20A"/>
    <w:rsid w:val="252988D4"/>
    <w:rsid w:val="252C7937"/>
    <w:rsid w:val="252CFB81"/>
    <w:rsid w:val="253EC5D8"/>
    <w:rsid w:val="2546B8D0"/>
    <w:rsid w:val="25526493"/>
    <w:rsid w:val="2565B429"/>
    <w:rsid w:val="25696C37"/>
    <w:rsid w:val="256DCB6C"/>
    <w:rsid w:val="25709AC0"/>
    <w:rsid w:val="2571AEB1"/>
    <w:rsid w:val="257A7570"/>
    <w:rsid w:val="257C3FDE"/>
    <w:rsid w:val="2581D205"/>
    <w:rsid w:val="2581D985"/>
    <w:rsid w:val="258EF37C"/>
    <w:rsid w:val="25982D4A"/>
    <w:rsid w:val="2598C214"/>
    <w:rsid w:val="25A1A392"/>
    <w:rsid w:val="25ACB4EC"/>
    <w:rsid w:val="25B58277"/>
    <w:rsid w:val="25B99776"/>
    <w:rsid w:val="25CC3A07"/>
    <w:rsid w:val="25CE5A9D"/>
    <w:rsid w:val="25D303F3"/>
    <w:rsid w:val="25E00BD0"/>
    <w:rsid w:val="25E056CE"/>
    <w:rsid w:val="25E11A9F"/>
    <w:rsid w:val="25E4BA2F"/>
    <w:rsid w:val="25EF4957"/>
    <w:rsid w:val="25F516A5"/>
    <w:rsid w:val="25F92CE9"/>
    <w:rsid w:val="25F93E95"/>
    <w:rsid w:val="260D8FE4"/>
    <w:rsid w:val="261112E0"/>
    <w:rsid w:val="2611FD11"/>
    <w:rsid w:val="261A0290"/>
    <w:rsid w:val="262021C0"/>
    <w:rsid w:val="2632A890"/>
    <w:rsid w:val="2636FA95"/>
    <w:rsid w:val="264BF52A"/>
    <w:rsid w:val="264D07CB"/>
    <w:rsid w:val="264D4395"/>
    <w:rsid w:val="265965C8"/>
    <w:rsid w:val="265BE185"/>
    <w:rsid w:val="265C8C56"/>
    <w:rsid w:val="265D4AB3"/>
    <w:rsid w:val="26623A06"/>
    <w:rsid w:val="26710EDE"/>
    <w:rsid w:val="2687F77F"/>
    <w:rsid w:val="26940943"/>
    <w:rsid w:val="2698AF64"/>
    <w:rsid w:val="2698B6AF"/>
    <w:rsid w:val="26A4A194"/>
    <w:rsid w:val="26A743E5"/>
    <w:rsid w:val="26ACBF37"/>
    <w:rsid w:val="26C4514A"/>
    <w:rsid w:val="26C673DF"/>
    <w:rsid w:val="26C90B1E"/>
    <w:rsid w:val="26D9C1CF"/>
    <w:rsid w:val="26F1846C"/>
    <w:rsid w:val="26F58D00"/>
    <w:rsid w:val="26FBEE22"/>
    <w:rsid w:val="2702FDCE"/>
    <w:rsid w:val="271E51D2"/>
    <w:rsid w:val="27226C59"/>
    <w:rsid w:val="2722CC9A"/>
    <w:rsid w:val="27260A0D"/>
    <w:rsid w:val="27264D7B"/>
    <w:rsid w:val="2729312B"/>
    <w:rsid w:val="272FA628"/>
    <w:rsid w:val="273B9548"/>
    <w:rsid w:val="27439A83"/>
    <w:rsid w:val="27528651"/>
    <w:rsid w:val="2769536A"/>
    <w:rsid w:val="276D17A9"/>
    <w:rsid w:val="27724993"/>
    <w:rsid w:val="2775140B"/>
    <w:rsid w:val="2778F53F"/>
    <w:rsid w:val="2779C93B"/>
    <w:rsid w:val="277B1E52"/>
    <w:rsid w:val="278604C2"/>
    <w:rsid w:val="27874FB9"/>
    <w:rsid w:val="278A1836"/>
    <w:rsid w:val="279B664A"/>
    <w:rsid w:val="279E8E07"/>
    <w:rsid w:val="27A83608"/>
    <w:rsid w:val="27AB5B50"/>
    <w:rsid w:val="27ADEE16"/>
    <w:rsid w:val="27AE37CF"/>
    <w:rsid w:val="27B43AA7"/>
    <w:rsid w:val="27BAC4CC"/>
    <w:rsid w:val="27BDC92A"/>
    <w:rsid w:val="27D31374"/>
    <w:rsid w:val="27DDA929"/>
    <w:rsid w:val="27F06CEC"/>
    <w:rsid w:val="27F4DB97"/>
    <w:rsid w:val="27F806C1"/>
    <w:rsid w:val="27FB1DF5"/>
    <w:rsid w:val="27FB57CE"/>
    <w:rsid w:val="27FC4C02"/>
    <w:rsid w:val="28052D6E"/>
    <w:rsid w:val="280A6246"/>
    <w:rsid w:val="28252C7C"/>
    <w:rsid w:val="282C3738"/>
    <w:rsid w:val="28304823"/>
    <w:rsid w:val="283221C3"/>
    <w:rsid w:val="28342B32"/>
    <w:rsid w:val="2839F6D4"/>
    <w:rsid w:val="284B5633"/>
    <w:rsid w:val="284EA576"/>
    <w:rsid w:val="2855566A"/>
    <w:rsid w:val="285DE265"/>
    <w:rsid w:val="2867753D"/>
    <w:rsid w:val="286BDB0F"/>
    <w:rsid w:val="287FB198"/>
    <w:rsid w:val="2880260B"/>
    <w:rsid w:val="28844408"/>
    <w:rsid w:val="288638C5"/>
    <w:rsid w:val="288F92C8"/>
    <w:rsid w:val="2897487B"/>
    <w:rsid w:val="289A2F48"/>
    <w:rsid w:val="28A1A010"/>
    <w:rsid w:val="28A956DF"/>
    <w:rsid w:val="28A9DBD1"/>
    <w:rsid w:val="28AC309F"/>
    <w:rsid w:val="28B3001F"/>
    <w:rsid w:val="28B31622"/>
    <w:rsid w:val="28BF283A"/>
    <w:rsid w:val="28C88AC4"/>
    <w:rsid w:val="28CBD520"/>
    <w:rsid w:val="28CDCE26"/>
    <w:rsid w:val="28E09BB5"/>
    <w:rsid w:val="28E4789A"/>
    <w:rsid w:val="28E9E927"/>
    <w:rsid w:val="2905DBE1"/>
    <w:rsid w:val="290981A0"/>
    <w:rsid w:val="290B69F1"/>
    <w:rsid w:val="292D3D71"/>
    <w:rsid w:val="2930745C"/>
    <w:rsid w:val="29328406"/>
    <w:rsid w:val="29361AC9"/>
    <w:rsid w:val="2938121D"/>
    <w:rsid w:val="294719BC"/>
    <w:rsid w:val="295B9FFD"/>
    <w:rsid w:val="295CCB35"/>
    <w:rsid w:val="29835622"/>
    <w:rsid w:val="298927B8"/>
    <w:rsid w:val="298C9009"/>
    <w:rsid w:val="298D2100"/>
    <w:rsid w:val="29969885"/>
    <w:rsid w:val="299AA894"/>
    <w:rsid w:val="29A710C5"/>
    <w:rsid w:val="29AA8E2D"/>
    <w:rsid w:val="29B6695D"/>
    <w:rsid w:val="29B7BB80"/>
    <w:rsid w:val="29BA0FE3"/>
    <w:rsid w:val="29BA49C2"/>
    <w:rsid w:val="29BCF0E9"/>
    <w:rsid w:val="29BD1451"/>
    <w:rsid w:val="29D20F4D"/>
    <w:rsid w:val="29D22C66"/>
    <w:rsid w:val="29F48FEF"/>
    <w:rsid w:val="29FB8EAF"/>
    <w:rsid w:val="29FF5EDC"/>
    <w:rsid w:val="2A0370C6"/>
    <w:rsid w:val="2A0635D8"/>
    <w:rsid w:val="2A0F3B53"/>
    <w:rsid w:val="2A116B3F"/>
    <w:rsid w:val="2A279B7A"/>
    <w:rsid w:val="2A28898B"/>
    <w:rsid w:val="2A4136DE"/>
    <w:rsid w:val="2A5003F9"/>
    <w:rsid w:val="2A5AC410"/>
    <w:rsid w:val="2A5E8612"/>
    <w:rsid w:val="2A60A23F"/>
    <w:rsid w:val="2A663161"/>
    <w:rsid w:val="2A6A2BDE"/>
    <w:rsid w:val="2A6BBB81"/>
    <w:rsid w:val="2A740FFD"/>
    <w:rsid w:val="2A7D7178"/>
    <w:rsid w:val="2A7F7E67"/>
    <w:rsid w:val="2A8E62DB"/>
    <w:rsid w:val="2A9DDA27"/>
    <w:rsid w:val="2AA182B0"/>
    <w:rsid w:val="2AAC6757"/>
    <w:rsid w:val="2AB0A697"/>
    <w:rsid w:val="2AB3FFE6"/>
    <w:rsid w:val="2ABE31AA"/>
    <w:rsid w:val="2ACD3720"/>
    <w:rsid w:val="2AF3705F"/>
    <w:rsid w:val="2B068FAA"/>
    <w:rsid w:val="2B0C06B9"/>
    <w:rsid w:val="2B144DB8"/>
    <w:rsid w:val="2B1FE2AE"/>
    <w:rsid w:val="2B2B0B5B"/>
    <w:rsid w:val="2B556736"/>
    <w:rsid w:val="2B57F4AD"/>
    <w:rsid w:val="2B60D24A"/>
    <w:rsid w:val="2B65546A"/>
    <w:rsid w:val="2B7C21D1"/>
    <w:rsid w:val="2B81DFEA"/>
    <w:rsid w:val="2B8908E3"/>
    <w:rsid w:val="2B8A7706"/>
    <w:rsid w:val="2B9D273E"/>
    <w:rsid w:val="2B9EAEF2"/>
    <w:rsid w:val="2B9F6FBF"/>
    <w:rsid w:val="2BB2D5E9"/>
    <w:rsid w:val="2BBEBC88"/>
    <w:rsid w:val="2BD5BC40"/>
    <w:rsid w:val="2BD6A1CB"/>
    <w:rsid w:val="2BE007F3"/>
    <w:rsid w:val="2BEE2585"/>
    <w:rsid w:val="2BF19998"/>
    <w:rsid w:val="2BF252FB"/>
    <w:rsid w:val="2BF45C01"/>
    <w:rsid w:val="2BF5F602"/>
    <w:rsid w:val="2C06E1E8"/>
    <w:rsid w:val="2C111EA7"/>
    <w:rsid w:val="2C29CAA1"/>
    <w:rsid w:val="2C356D1C"/>
    <w:rsid w:val="2C405EB2"/>
    <w:rsid w:val="2C419E3C"/>
    <w:rsid w:val="2C4BCE82"/>
    <w:rsid w:val="2C4DA3D8"/>
    <w:rsid w:val="2C57A2D2"/>
    <w:rsid w:val="2C768A77"/>
    <w:rsid w:val="2C7E1289"/>
    <w:rsid w:val="2C88E33B"/>
    <w:rsid w:val="2C98C6AA"/>
    <w:rsid w:val="2CA7E171"/>
    <w:rsid w:val="2CA97478"/>
    <w:rsid w:val="2CB79788"/>
    <w:rsid w:val="2CB90B84"/>
    <w:rsid w:val="2CBA0232"/>
    <w:rsid w:val="2CBE150E"/>
    <w:rsid w:val="2CC491CE"/>
    <w:rsid w:val="2CCE5926"/>
    <w:rsid w:val="2CD9F198"/>
    <w:rsid w:val="2CDDC553"/>
    <w:rsid w:val="2CE49DFE"/>
    <w:rsid w:val="2CE90B78"/>
    <w:rsid w:val="2CEB77E5"/>
    <w:rsid w:val="2CEF1820"/>
    <w:rsid w:val="2CF0FDDB"/>
    <w:rsid w:val="2D09E119"/>
    <w:rsid w:val="2D0C5EE1"/>
    <w:rsid w:val="2D0DBB4C"/>
    <w:rsid w:val="2D103A5E"/>
    <w:rsid w:val="2D185F9E"/>
    <w:rsid w:val="2D27BC0F"/>
    <w:rsid w:val="2D281309"/>
    <w:rsid w:val="2D2BC892"/>
    <w:rsid w:val="2D366179"/>
    <w:rsid w:val="2D39C617"/>
    <w:rsid w:val="2D3BF6AF"/>
    <w:rsid w:val="2D45A6AB"/>
    <w:rsid w:val="2D460DEA"/>
    <w:rsid w:val="2D4FB53A"/>
    <w:rsid w:val="2D580B90"/>
    <w:rsid w:val="2D61AC6D"/>
    <w:rsid w:val="2D648BD7"/>
    <w:rsid w:val="2D666BA8"/>
    <w:rsid w:val="2D6CF338"/>
    <w:rsid w:val="2D6D00C9"/>
    <w:rsid w:val="2D73DB3E"/>
    <w:rsid w:val="2D769A9B"/>
    <w:rsid w:val="2D775739"/>
    <w:rsid w:val="2D793D05"/>
    <w:rsid w:val="2D7DC421"/>
    <w:rsid w:val="2D8B0BDF"/>
    <w:rsid w:val="2D9F1FB3"/>
    <w:rsid w:val="2DA2B8DE"/>
    <w:rsid w:val="2DA60003"/>
    <w:rsid w:val="2DA6347A"/>
    <w:rsid w:val="2DABC094"/>
    <w:rsid w:val="2DB30CCE"/>
    <w:rsid w:val="2DB47E03"/>
    <w:rsid w:val="2DB62CCA"/>
    <w:rsid w:val="2DDA819D"/>
    <w:rsid w:val="2DF10014"/>
    <w:rsid w:val="2DFE8869"/>
    <w:rsid w:val="2E01E2E1"/>
    <w:rsid w:val="2E02AE5E"/>
    <w:rsid w:val="2E108744"/>
    <w:rsid w:val="2E16F0A2"/>
    <w:rsid w:val="2E194F70"/>
    <w:rsid w:val="2E1D724F"/>
    <w:rsid w:val="2E1E09AF"/>
    <w:rsid w:val="2E230E97"/>
    <w:rsid w:val="2E2D149F"/>
    <w:rsid w:val="2E309135"/>
    <w:rsid w:val="2E31B7AA"/>
    <w:rsid w:val="2E3CECB9"/>
    <w:rsid w:val="2E411F76"/>
    <w:rsid w:val="2E423332"/>
    <w:rsid w:val="2E45895C"/>
    <w:rsid w:val="2E61B3EF"/>
    <w:rsid w:val="2E6F378A"/>
    <w:rsid w:val="2E7A7474"/>
    <w:rsid w:val="2E8A1A45"/>
    <w:rsid w:val="2E8BCB80"/>
    <w:rsid w:val="2E936845"/>
    <w:rsid w:val="2E9A2535"/>
    <w:rsid w:val="2E9B143C"/>
    <w:rsid w:val="2EA0B719"/>
    <w:rsid w:val="2EAA23F5"/>
    <w:rsid w:val="2EAC6945"/>
    <w:rsid w:val="2EB50F68"/>
    <w:rsid w:val="2EC59BB2"/>
    <w:rsid w:val="2ED035D6"/>
    <w:rsid w:val="2ED08A8B"/>
    <w:rsid w:val="2EE59A77"/>
    <w:rsid w:val="2EEC19A9"/>
    <w:rsid w:val="2EF2E5FF"/>
    <w:rsid w:val="2EFE06E5"/>
    <w:rsid w:val="2F0BE016"/>
    <w:rsid w:val="2F11D86C"/>
    <w:rsid w:val="2F13C5DC"/>
    <w:rsid w:val="2F15933F"/>
    <w:rsid w:val="2F1A4E37"/>
    <w:rsid w:val="2F1EABE2"/>
    <w:rsid w:val="2F1FF53B"/>
    <w:rsid w:val="2F2D4DBB"/>
    <w:rsid w:val="2F2DEB74"/>
    <w:rsid w:val="2F35EC50"/>
    <w:rsid w:val="2F3AAF5E"/>
    <w:rsid w:val="2F407237"/>
    <w:rsid w:val="2F429D95"/>
    <w:rsid w:val="2F4AA55E"/>
    <w:rsid w:val="2F5D45FB"/>
    <w:rsid w:val="2F64B00D"/>
    <w:rsid w:val="2F69FA40"/>
    <w:rsid w:val="2F7F3274"/>
    <w:rsid w:val="2F8C01BC"/>
    <w:rsid w:val="2F8D086E"/>
    <w:rsid w:val="2F98C22C"/>
    <w:rsid w:val="2FA220E0"/>
    <w:rsid w:val="2FA8465F"/>
    <w:rsid w:val="2FA897A1"/>
    <w:rsid w:val="2FB49A78"/>
    <w:rsid w:val="2FCFFA91"/>
    <w:rsid w:val="2FD4E750"/>
    <w:rsid w:val="2FD8440F"/>
    <w:rsid w:val="2FE58CC1"/>
    <w:rsid w:val="2FE5D65E"/>
    <w:rsid w:val="2FEB100E"/>
    <w:rsid w:val="2FEBBE2A"/>
    <w:rsid w:val="2FF10CF8"/>
    <w:rsid w:val="30023AE5"/>
    <w:rsid w:val="300A2E2A"/>
    <w:rsid w:val="3018FA6E"/>
    <w:rsid w:val="301E8309"/>
    <w:rsid w:val="3023A8FC"/>
    <w:rsid w:val="302F0389"/>
    <w:rsid w:val="303AE09B"/>
    <w:rsid w:val="3048BFC9"/>
    <w:rsid w:val="30490310"/>
    <w:rsid w:val="304E10A5"/>
    <w:rsid w:val="30539D40"/>
    <w:rsid w:val="3055658B"/>
    <w:rsid w:val="3072BD52"/>
    <w:rsid w:val="3074F24F"/>
    <w:rsid w:val="3082AE44"/>
    <w:rsid w:val="30830E59"/>
    <w:rsid w:val="30866724"/>
    <w:rsid w:val="308933EC"/>
    <w:rsid w:val="308B19C7"/>
    <w:rsid w:val="308DA4C2"/>
    <w:rsid w:val="309A5C4F"/>
    <w:rsid w:val="309A9E68"/>
    <w:rsid w:val="309EADDC"/>
    <w:rsid w:val="30A66D5B"/>
    <w:rsid w:val="30A9CDA0"/>
    <w:rsid w:val="30A9FAF4"/>
    <w:rsid w:val="30ADAB7F"/>
    <w:rsid w:val="30B44EF3"/>
    <w:rsid w:val="30BBF8B7"/>
    <w:rsid w:val="30BD8837"/>
    <w:rsid w:val="30BE783A"/>
    <w:rsid w:val="30D29F13"/>
    <w:rsid w:val="30DD9285"/>
    <w:rsid w:val="30F3F7F3"/>
    <w:rsid w:val="30FCF531"/>
    <w:rsid w:val="30FE5CF8"/>
    <w:rsid w:val="3112B6E7"/>
    <w:rsid w:val="311CE58F"/>
    <w:rsid w:val="31204AEF"/>
    <w:rsid w:val="31214A9E"/>
    <w:rsid w:val="31252378"/>
    <w:rsid w:val="312B3BB9"/>
    <w:rsid w:val="3130772E"/>
    <w:rsid w:val="3131D1A6"/>
    <w:rsid w:val="313624C1"/>
    <w:rsid w:val="3136CF3E"/>
    <w:rsid w:val="3147EF95"/>
    <w:rsid w:val="3156637F"/>
    <w:rsid w:val="3158CA9C"/>
    <w:rsid w:val="315E8DCD"/>
    <w:rsid w:val="316A8CEE"/>
    <w:rsid w:val="31702016"/>
    <w:rsid w:val="3171C7C6"/>
    <w:rsid w:val="3184F93B"/>
    <w:rsid w:val="318C0ED7"/>
    <w:rsid w:val="31920408"/>
    <w:rsid w:val="31A13FF8"/>
    <w:rsid w:val="31A3A36E"/>
    <w:rsid w:val="31A65A75"/>
    <w:rsid w:val="31AF5A9C"/>
    <w:rsid w:val="31BBE7EB"/>
    <w:rsid w:val="31BD6FB3"/>
    <w:rsid w:val="31C854BA"/>
    <w:rsid w:val="31CC17EC"/>
    <w:rsid w:val="31D272B6"/>
    <w:rsid w:val="31DA8756"/>
    <w:rsid w:val="31DB41B6"/>
    <w:rsid w:val="31EB9826"/>
    <w:rsid w:val="31F3E06A"/>
    <w:rsid w:val="32099129"/>
    <w:rsid w:val="32144AFC"/>
    <w:rsid w:val="3215F577"/>
    <w:rsid w:val="322872ED"/>
    <w:rsid w:val="32386E0E"/>
    <w:rsid w:val="323D112D"/>
    <w:rsid w:val="323E2B81"/>
    <w:rsid w:val="324F4624"/>
    <w:rsid w:val="325263E4"/>
    <w:rsid w:val="3254239A"/>
    <w:rsid w:val="3254C85E"/>
    <w:rsid w:val="325E8397"/>
    <w:rsid w:val="326D0913"/>
    <w:rsid w:val="326EF0E2"/>
    <w:rsid w:val="3279F456"/>
    <w:rsid w:val="327D2A20"/>
    <w:rsid w:val="3283638B"/>
    <w:rsid w:val="3284B7B1"/>
    <w:rsid w:val="32886A37"/>
    <w:rsid w:val="32938E86"/>
    <w:rsid w:val="329D0C53"/>
    <w:rsid w:val="32AC3E52"/>
    <w:rsid w:val="32B0D858"/>
    <w:rsid w:val="32B6DFE9"/>
    <w:rsid w:val="32BC5432"/>
    <w:rsid w:val="32CBCC87"/>
    <w:rsid w:val="32E0F5BD"/>
    <w:rsid w:val="32E3FE1A"/>
    <w:rsid w:val="32E68BBB"/>
    <w:rsid w:val="3309CC1B"/>
    <w:rsid w:val="330C08A4"/>
    <w:rsid w:val="330D6563"/>
    <w:rsid w:val="331A0C34"/>
    <w:rsid w:val="332B0B7C"/>
    <w:rsid w:val="33329FB5"/>
    <w:rsid w:val="3337530D"/>
    <w:rsid w:val="3338ABF1"/>
    <w:rsid w:val="33430133"/>
    <w:rsid w:val="3351E099"/>
    <w:rsid w:val="33532D77"/>
    <w:rsid w:val="3358D671"/>
    <w:rsid w:val="336BF61C"/>
    <w:rsid w:val="338C1320"/>
    <w:rsid w:val="338CD5C5"/>
    <w:rsid w:val="338F5AF9"/>
    <w:rsid w:val="33B68271"/>
    <w:rsid w:val="33B90CA4"/>
    <w:rsid w:val="33C56BC6"/>
    <w:rsid w:val="33C639C2"/>
    <w:rsid w:val="33E17E96"/>
    <w:rsid w:val="33ED3DDA"/>
    <w:rsid w:val="33ED7EE3"/>
    <w:rsid w:val="33FA938C"/>
    <w:rsid w:val="3411E55C"/>
    <w:rsid w:val="34189976"/>
    <w:rsid w:val="341A8776"/>
    <w:rsid w:val="34342F74"/>
    <w:rsid w:val="34394E2C"/>
    <w:rsid w:val="344174D3"/>
    <w:rsid w:val="34489399"/>
    <w:rsid w:val="344DE9AF"/>
    <w:rsid w:val="34549C56"/>
    <w:rsid w:val="3456B6B8"/>
    <w:rsid w:val="3456C9E7"/>
    <w:rsid w:val="345F699D"/>
    <w:rsid w:val="346038EE"/>
    <w:rsid w:val="34615508"/>
    <w:rsid w:val="3473147A"/>
    <w:rsid w:val="347455BA"/>
    <w:rsid w:val="347910D7"/>
    <w:rsid w:val="347C8ECA"/>
    <w:rsid w:val="348207AC"/>
    <w:rsid w:val="3483C63E"/>
    <w:rsid w:val="3488F32C"/>
    <w:rsid w:val="349116BA"/>
    <w:rsid w:val="34A0D0D3"/>
    <w:rsid w:val="34A5DC92"/>
    <w:rsid w:val="34A64B47"/>
    <w:rsid w:val="34A75A5D"/>
    <w:rsid w:val="34A7832A"/>
    <w:rsid w:val="34B050CA"/>
    <w:rsid w:val="34B75D0B"/>
    <w:rsid w:val="34B810B1"/>
    <w:rsid w:val="34B88E90"/>
    <w:rsid w:val="34B90147"/>
    <w:rsid w:val="34C53394"/>
    <w:rsid w:val="34CE962C"/>
    <w:rsid w:val="34F20546"/>
    <w:rsid w:val="34F81349"/>
    <w:rsid w:val="34FD1147"/>
    <w:rsid w:val="35029557"/>
    <w:rsid w:val="350E58B4"/>
    <w:rsid w:val="35177976"/>
    <w:rsid w:val="35231216"/>
    <w:rsid w:val="352E618D"/>
    <w:rsid w:val="3530960B"/>
    <w:rsid w:val="3537786E"/>
    <w:rsid w:val="353D86D7"/>
    <w:rsid w:val="354472FF"/>
    <w:rsid w:val="354652EA"/>
    <w:rsid w:val="35641508"/>
    <w:rsid w:val="35684630"/>
    <w:rsid w:val="356E4806"/>
    <w:rsid w:val="356E79C4"/>
    <w:rsid w:val="35700F5E"/>
    <w:rsid w:val="35945A87"/>
    <w:rsid w:val="359AFF85"/>
    <w:rsid w:val="359C5F34"/>
    <w:rsid w:val="35A165A4"/>
    <w:rsid w:val="35A65103"/>
    <w:rsid w:val="35A709A3"/>
    <w:rsid w:val="35BA64C3"/>
    <w:rsid w:val="35BDC4CB"/>
    <w:rsid w:val="35C8DB67"/>
    <w:rsid w:val="35C94D4E"/>
    <w:rsid w:val="35CBC7BA"/>
    <w:rsid w:val="35D4ADBB"/>
    <w:rsid w:val="35DE0590"/>
    <w:rsid w:val="35E05A96"/>
    <w:rsid w:val="35E09207"/>
    <w:rsid w:val="35E44B6D"/>
    <w:rsid w:val="35ECD508"/>
    <w:rsid w:val="35EE97D9"/>
    <w:rsid w:val="35FA2016"/>
    <w:rsid w:val="35FE2076"/>
    <w:rsid w:val="36029FF0"/>
    <w:rsid w:val="360B7EC4"/>
    <w:rsid w:val="361A2523"/>
    <w:rsid w:val="361DDBF2"/>
    <w:rsid w:val="3623D50F"/>
    <w:rsid w:val="362CC775"/>
    <w:rsid w:val="36303ECE"/>
    <w:rsid w:val="3632A79D"/>
    <w:rsid w:val="3637725D"/>
    <w:rsid w:val="364183DE"/>
    <w:rsid w:val="36421E39"/>
    <w:rsid w:val="364295E8"/>
    <w:rsid w:val="3652FB19"/>
    <w:rsid w:val="3655F2A8"/>
    <w:rsid w:val="367128C9"/>
    <w:rsid w:val="3673D019"/>
    <w:rsid w:val="36795528"/>
    <w:rsid w:val="3682602D"/>
    <w:rsid w:val="368DAA65"/>
    <w:rsid w:val="369A2CE0"/>
    <w:rsid w:val="36A4FDDD"/>
    <w:rsid w:val="36ADE52D"/>
    <w:rsid w:val="36B15ED9"/>
    <w:rsid w:val="36B4E888"/>
    <w:rsid w:val="36B7B7BC"/>
    <w:rsid w:val="36B88088"/>
    <w:rsid w:val="36BB2117"/>
    <w:rsid w:val="36BCD9CC"/>
    <w:rsid w:val="36C4E2DD"/>
    <w:rsid w:val="36C8A258"/>
    <w:rsid w:val="36D3192D"/>
    <w:rsid w:val="36E06988"/>
    <w:rsid w:val="36ECDABE"/>
    <w:rsid w:val="36F4911A"/>
    <w:rsid w:val="36FBC659"/>
    <w:rsid w:val="3708C171"/>
    <w:rsid w:val="37141769"/>
    <w:rsid w:val="37156B21"/>
    <w:rsid w:val="3716C2B8"/>
    <w:rsid w:val="37189D37"/>
    <w:rsid w:val="371C752C"/>
    <w:rsid w:val="371D4072"/>
    <w:rsid w:val="37255996"/>
    <w:rsid w:val="37279A20"/>
    <w:rsid w:val="37288CAA"/>
    <w:rsid w:val="372EBC91"/>
    <w:rsid w:val="3733FB2E"/>
    <w:rsid w:val="37410390"/>
    <w:rsid w:val="374842BE"/>
    <w:rsid w:val="3749F751"/>
    <w:rsid w:val="374E205A"/>
    <w:rsid w:val="3754BE1B"/>
    <w:rsid w:val="37556CB7"/>
    <w:rsid w:val="375E1423"/>
    <w:rsid w:val="375F4A2B"/>
    <w:rsid w:val="376682A8"/>
    <w:rsid w:val="3766ACC8"/>
    <w:rsid w:val="3798B37B"/>
    <w:rsid w:val="379C84B4"/>
    <w:rsid w:val="37ADDE40"/>
    <w:rsid w:val="37BA87D3"/>
    <w:rsid w:val="37C61DD7"/>
    <w:rsid w:val="37C86D3C"/>
    <w:rsid w:val="37CBE1CB"/>
    <w:rsid w:val="37DB9F72"/>
    <w:rsid w:val="37E54037"/>
    <w:rsid w:val="37E67D21"/>
    <w:rsid w:val="37EAABF3"/>
    <w:rsid w:val="37F1AA96"/>
    <w:rsid w:val="37FBCE00"/>
    <w:rsid w:val="3801C327"/>
    <w:rsid w:val="38027862"/>
    <w:rsid w:val="3804203C"/>
    <w:rsid w:val="38289279"/>
    <w:rsid w:val="382AE11E"/>
    <w:rsid w:val="383555CD"/>
    <w:rsid w:val="383578A2"/>
    <w:rsid w:val="3835E6D9"/>
    <w:rsid w:val="383B04CB"/>
    <w:rsid w:val="38424FB3"/>
    <w:rsid w:val="38451CA5"/>
    <w:rsid w:val="38470352"/>
    <w:rsid w:val="38470BB2"/>
    <w:rsid w:val="384F5CB1"/>
    <w:rsid w:val="38501DDB"/>
    <w:rsid w:val="3857D3ED"/>
    <w:rsid w:val="385E434B"/>
    <w:rsid w:val="38600BDC"/>
    <w:rsid w:val="3871F37B"/>
    <w:rsid w:val="3872ECF4"/>
    <w:rsid w:val="3875859A"/>
    <w:rsid w:val="387B0AD3"/>
    <w:rsid w:val="387EF1CC"/>
    <w:rsid w:val="3885981D"/>
    <w:rsid w:val="388DA3A8"/>
    <w:rsid w:val="38969E33"/>
    <w:rsid w:val="389877B0"/>
    <w:rsid w:val="38A3AF25"/>
    <w:rsid w:val="38C67371"/>
    <w:rsid w:val="38C6B35D"/>
    <w:rsid w:val="38CE2A19"/>
    <w:rsid w:val="38D64694"/>
    <w:rsid w:val="38DD404A"/>
    <w:rsid w:val="38FE7976"/>
    <w:rsid w:val="38FED48E"/>
    <w:rsid w:val="38FF51FF"/>
    <w:rsid w:val="390A1B97"/>
    <w:rsid w:val="390D1622"/>
    <w:rsid w:val="390ED476"/>
    <w:rsid w:val="390F33DF"/>
    <w:rsid w:val="3910CFD6"/>
    <w:rsid w:val="39116F84"/>
    <w:rsid w:val="391B7AB2"/>
    <w:rsid w:val="39213398"/>
    <w:rsid w:val="3921C6D6"/>
    <w:rsid w:val="39289932"/>
    <w:rsid w:val="392D41CA"/>
    <w:rsid w:val="393135F9"/>
    <w:rsid w:val="39440C6A"/>
    <w:rsid w:val="3947DDFA"/>
    <w:rsid w:val="394A2CB2"/>
    <w:rsid w:val="39551EC7"/>
    <w:rsid w:val="39581B11"/>
    <w:rsid w:val="395ACBD2"/>
    <w:rsid w:val="3964D20F"/>
    <w:rsid w:val="396A1AB8"/>
    <w:rsid w:val="3973771E"/>
    <w:rsid w:val="39754E19"/>
    <w:rsid w:val="397DF40C"/>
    <w:rsid w:val="398260CB"/>
    <w:rsid w:val="39966A79"/>
    <w:rsid w:val="399AABFF"/>
    <w:rsid w:val="39AE4995"/>
    <w:rsid w:val="39B95E8C"/>
    <w:rsid w:val="39C35409"/>
    <w:rsid w:val="39C4616C"/>
    <w:rsid w:val="39C75056"/>
    <w:rsid w:val="39D76F7E"/>
    <w:rsid w:val="39E11D0A"/>
    <w:rsid w:val="39E1D61F"/>
    <w:rsid w:val="39E58A10"/>
    <w:rsid w:val="39E65FE8"/>
    <w:rsid w:val="39E8C6E2"/>
    <w:rsid w:val="39E92252"/>
    <w:rsid w:val="39ECADD0"/>
    <w:rsid w:val="39EFE3BA"/>
    <w:rsid w:val="39F95D81"/>
    <w:rsid w:val="3A052862"/>
    <w:rsid w:val="3A0A0DBB"/>
    <w:rsid w:val="3A115F0A"/>
    <w:rsid w:val="3A1DCDEC"/>
    <w:rsid w:val="3A2054C1"/>
    <w:rsid w:val="3A228C4F"/>
    <w:rsid w:val="3A2D8F24"/>
    <w:rsid w:val="3A2F3EBB"/>
    <w:rsid w:val="3A2F4131"/>
    <w:rsid w:val="3A3183BC"/>
    <w:rsid w:val="3A3DD3BE"/>
    <w:rsid w:val="3A4AC3D3"/>
    <w:rsid w:val="3A4D351D"/>
    <w:rsid w:val="3A4DC79B"/>
    <w:rsid w:val="3A560937"/>
    <w:rsid w:val="3A561F06"/>
    <w:rsid w:val="3A6030A3"/>
    <w:rsid w:val="3A6CE259"/>
    <w:rsid w:val="3A6DCDC6"/>
    <w:rsid w:val="3A706D5A"/>
    <w:rsid w:val="3A7A2E0C"/>
    <w:rsid w:val="3A82352E"/>
    <w:rsid w:val="3A82441E"/>
    <w:rsid w:val="3A827F82"/>
    <w:rsid w:val="3A84735C"/>
    <w:rsid w:val="3A8AD6EC"/>
    <w:rsid w:val="3A97F72D"/>
    <w:rsid w:val="3A9C1DE3"/>
    <w:rsid w:val="3AA4B425"/>
    <w:rsid w:val="3ABDFB9C"/>
    <w:rsid w:val="3ABF242E"/>
    <w:rsid w:val="3AC90263"/>
    <w:rsid w:val="3AC95285"/>
    <w:rsid w:val="3AE1CEC1"/>
    <w:rsid w:val="3AE341CE"/>
    <w:rsid w:val="3AE958C6"/>
    <w:rsid w:val="3AF0D504"/>
    <w:rsid w:val="3B152B07"/>
    <w:rsid w:val="3B1E6924"/>
    <w:rsid w:val="3B24EF5F"/>
    <w:rsid w:val="3B279A24"/>
    <w:rsid w:val="3B300315"/>
    <w:rsid w:val="3B334A1D"/>
    <w:rsid w:val="3B341E63"/>
    <w:rsid w:val="3B3C9B83"/>
    <w:rsid w:val="3B3DF592"/>
    <w:rsid w:val="3B52BD9B"/>
    <w:rsid w:val="3B54F25E"/>
    <w:rsid w:val="3B559A8D"/>
    <w:rsid w:val="3B5C0AC0"/>
    <w:rsid w:val="3B6003CF"/>
    <w:rsid w:val="3B63E521"/>
    <w:rsid w:val="3B71BEDB"/>
    <w:rsid w:val="3B734D81"/>
    <w:rsid w:val="3B76CF34"/>
    <w:rsid w:val="3B789FD5"/>
    <w:rsid w:val="3B85E7CB"/>
    <w:rsid w:val="3B8E8518"/>
    <w:rsid w:val="3B91BE72"/>
    <w:rsid w:val="3B9935B7"/>
    <w:rsid w:val="3BA5D307"/>
    <w:rsid w:val="3BAB3A9B"/>
    <w:rsid w:val="3BCADAF2"/>
    <w:rsid w:val="3BD765D1"/>
    <w:rsid w:val="3BDBEDEB"/>
    <w:rsid w:val="3BE8796A"/>
    <w:rsid w:val="3BE8E273"/>
    <w:rsid w:val="3BED1579"/>
    <w:rsid w:val="3BEE02F1"/>
    <w:rsid w:val="3BF3C4C1"/>
    <w:rsid w:val="3BF4EF26"/>
    <w:rsid w:val="3BFB6F99"/>
    <w:rsid w:val="3BFCD300"/>
    <w:rsid w:val="3BFD444E"/>
    <w:rsid w:val="3BFDE6AB"/>
    <w:rsid w:val="3C0636AC"/>
    <w:rsid w:val="3C06665C"/>
    <w:rsid w:val="3C134634"/>
    <w:rsid w:val="3C199D98"/>
    <w:rsid w:val="3C1EE4D2"/>
    <w:rsid w:val="3C2345D1"/>
    <w:rsid w:val="3C300E25"/>
    <w:rsid w:val="3C3F7554"/>
    <w:rsid w:val="3C4D0753"/>
    <w:rsid w:val="3C4FB2F2"/>
    <w:rsid w:val="3C591FCC"/>
    <w:rsid w:val="3C5D376D"/>
    <w:rsid w:val="3C5DFC5E"/>
    <w:rsid w:val="3C6A9C25"/>
    <w:rsid w:val="3C6E9EE6"/>
    <w:rsid w:val="3C7CB23B"/>
    <w:rsid w:val="3C802937"/>
    <w:rsid w:val="3C86328D"/>
    <w:rsid w:val="3C9559C7"/>
    <w:rsid w:val="3C966E39"/>
    <w:rsid w:val="3CA686D8"/>
    <w:rsid w:val="3CAC450D"/>
    <w:rsid w:val="3CBBAC3E"/>
    <w:rsid w:val="3CC9EB6D"/>
    <w:rsid w:val="3CD29E8C"/>
    <w:rsid w:val="3CDE010A"/>
    <w:rsid w:val="3CF069D4"/>
    <w:rsid w:val="3CFD1FF0"/>
    <w:rsid w:val="3D0771B3"/>
    <w:rsid w:val="3D0AE134"/>
    <w:rsid w:val="3D19890B"/>
    <w:rsid w:val="3D1A3D0A"/>
    <w:rsid w:val="3D22507A"/>
    <w:rsid w:val="3D228943"/>
    <w:rsid w:val="3D23A583"/>
    <w:rsid w:val="3D2D4B71"/>
    <w:rsid w:val="3D31C356"/>
    <w:rsid w:val="3D3598CB"/>
    <w:rsid w:val="3D39561F"/>
    <w:rsid w:val="3D3ABA18"/>
    <w:rsid w:val="3D415719"/>
    <w:rsid w:val="3D472E32"/>
    <w:rsid w:val="3D55218D"/>
    <w:rsid w:val="3D5583F2"/>
    <w:rsid w:val="3D578CC7"/>
    <w:rsid w:val="3D69A3DE"/>
    <w:rsid w:val="3D7057CE"/>
    <w:rsid w:val="3D74DFA6"/>
    <w:rsid w:val="3D84F4F0"/>
    <w:rsid w:val="3D936435"/>
    <w:rsid w:val="3D99CA7C"/>
    <w:rsid w:val="3DA183BF"/>
    <w:rsid w:val="3DAB9C9F"/>
    <w:rsid w:val="3DB757D5"/>
    <w:rsid w:val="3DC1507B"/>
    <w:rsid w:val="3DC211DC"/>
    <w:rsid w:val="3DC211F1"/>
    <w:rsid w:val="3DC59475"/>
    <w:rsid w:val="3DC6B354"/>
    <w:rsid w:val="3DD48B13"/>
    <w:rsid w:val="3DD4DF52"/>
    <w:rsid w:val="3DE2B697"/>
    <w:rsid w:val="3DEAB322"/>
    <w:rsid w:val="3DF33D0E"/>
    <w:rsid w:val="3E008A43"/>
    <w:rsid w:val="3E16CE78"/>
    <w:rsid w:val="3E16E788"/>
    <w:rsid w:val="3E262D53"/>
    <w:rsid w:val="3E2DBD09"/>
    <w:rsid w:val="3E337626"/>
    <w:rsid w:val="3E43BD59"/>
    <w:rsid w:val="3E4940A2"/>
    <w:rsid w:val="3E4AD58D"/>
    <w:rsid w:val="3E500C7F"/>
    <w:rsid w:val="3E5D175C"/>
    <w:rsid w:val="3E608618"/>
    <w:rsid w:val="3E79D811"/>
    <w:rsid w:val="3E7B797D"/>
    <w:rsid w:val="3E9289B4"/>
    <w:rsid w:val="3EA14C7B"/>
    <w:rsid w:val="3EAE61AB"/>
    <w:rsid w:val="3EAF2B1B"/>
    <w:rsid w:val="3EB5982F"/>
    <w:rsid w:val="3EB86EAF"/>
    <w:rsid w:val="3EC06997"/>
    <w:rsid w:val="3EC3757F"/>
    <w:rsid w:val="3EC3FCEC"/>
    <w:rsid w:val="3ECF241B"/>
    <w:rsid w:val="3EF6529E"/>
    <w:rsid w:val="3EFA2B9F"/>
    <w:rsid w:val="3F04C579"/>
    <w:rsid w:val="3F094F66"/>
    <w:rsid w:val="3F0F3D6C"/>
    <w:rsid w:val="3F10E573"/>
    <w:rsid w:val="3F11B8FB"/>
    <w:rsid w:val="3F13F7CE"/>
    <w:rsid w:val="3F1949B5"/>
    <w:rsid w:val="3F23163C"/>
    <w:rsid w:val="3F3013BB"/>
    <w:rsid w:val="3F307575"/>
    <w:rsid w:val="3F318961"/>
    <w:rsid w:val="3F353845"/>
    <w:rsid w:val="3F372EA9"/>
    <w:rsid w:val="3F3A6044"/>
    <w:rsid w:val="3F3ABB83"/>
    <w:rsid w:val="3F466A02"/>
    <w:rsid w:val="3F534A64"/>
    <w:rsid w:val="3F5416A1"/>
    <w:rsid w:val="3F5552B9"/>
    <w:rsid w:val="3F59FCBB"/>
    <w:rsid w:val="3F5C8AF5"/>
    <w:rsid w:val="3F6833D2"/>
    <w:rsid w:val="3F8760AE"/>
    <w:rsid w:val="3F87A9E6"/>
    <w:rsid w:val="3F9578E5"/>
    <w:rsid w:val="3FAC0A81"/>
    <w:rsid w:val="3FAC2833"/>
    <w:rsid w:val="3FADFE97"/>
    <w:rsid w:val="3FB1F682"/>
    <w:rsid w:val="3FB56993"/>
    <w:rsid w:val="3FB6C6A1"/>
    <w:rsid w:val="3FBBE3BB"/>
    <w:rsid w:val="3FC3C3C4"/>
    <w:rsid w:val="3FC58499"/>
    <w:rsid w:val="3FF4C633"/>
    <w:rsid w:val="3FFE4B54"/>
    <w:rsid w:val="4000D226"/>
    <w:rsid w:val="40047E9C"/>
    <w:rsid w:val="400C48FE"/>
    <w:rsid w:val="401AE407"/>
    <w:rsid w:val="401BA359"/>
    <w:rsid w:val="4020D180"/>
    <w:rsid w:val="40272929"/>
    <w:rsid w:val="4027AAC7"/>
    <w:rsid w:val="402B576F"/>
    <w:rsid w:val="4034A637"/>
    <w:rsid w:val="403550EC"/>
    <w:rsid w:val="40389836"/>
    <w:rsid w:val="403A18BF"/>
    <w:rsid w:val="403C06A5"/>
    <w:rsid w:val="403F6C66"/>
    <w:rsid w:val="405636A3"/>
    <w:rsid w:val="4058B474"/>
    <w:rsid w:val="405FB713"/>
    <w:rsid w:val="40619EC6"/>
    <w:rsid w:val="4066ED03"/>
    <w:rsid w:val="40684BEC"/>
    <w:rsid w:val="406C620A"/>
    <w:rsid w:val="406F3C83"/>
    <w:rsid w:val="40772822"/>
    <w:rsid w:val="407A9311"/>
    <w:rsid w:val="407B38FC"/>
    <w:rsid w:val="4089BFEE"/>
    <w:rsid w:val="408BD8A0"/>
    <w:rsid w:val="4093E6EB"/>
    <w:rsid w:val="40A8B94B"/>
    <w:rsid w:val="40B58BCC"/>
    <w:rsid w:val="40B7D8E6"/>
    <w:rsid w:val="40C561AC"/>
    <w:rsid w:val="40D198E0"/>
    <w:rsid w:val="40D52850"/>
    <w:rsid w:val="40E02FD0"/>
    <w:rsid w:val="40E226C3"/>
    <w:rsid w:val="40E60A61"/>
    <w:rsid w:val="40EA7AD8"/>
    <w:rsid w:val="40FB3910"/>
    <w:rsid w:val="4101BBB0"/>
    <w:rsid w:val="41073CB7"/>
    <w:rsid w:val="4107B044"/>
    <w:rsid w:val="41175D5E"/>
    <w:rsid w:val="4123D420"/>
    <w:rsid w:val="41258DAE"/>
    <w:rsid w:val="412ED2E6"/>
    <w:rsid w:val="4134A3F5"/>
    <w:rsid w:val="413ABEB3"/>
    <w:rsid w:val="41428FEB"/>
    <w:rsid w:val="4144A202"/>
    <w:rsid w:val="414AD480"/>
    <w:rsid w:val="4161DF09"/>
    <w:rsid w:val="416CF68E"/>
    <w:rsid w:val="416D2C3F"/>
    <w:rsid w:val="416FFD13"/>
    <w:rsid w:val="4170EA37"/>
    <w:rsid w:val="418F3CB4"/>
    <w:rsid w:val="4193FBCE"/>
    <w:rsid w:val="4195C5FF"/>
    <w:rsid w:val="41967C16"/>
    <w:rsid w:val="419AEDCB"/>
    <w:rsid w:val="41A36BF4"/>
    <w:rsid w:val="41A74191"/>
    <w:rsid w:val="41AA3D44"/>
    <w:rsid w:val="41ADB2E7"/>
    <w:rsid w:val="41AF65FC"/>
    <w:rsid w:val="41CB5A1F"/>
    <w:rsid w:val="41CC25F2"/>
    <w:rsid w:val="41CE43D0"/>
    <w:rsid w:val="41CF843D"/>
    <w:rsid w:val="41D7C864"/>
    <w:rsid w:val="41E7EC32"/>
    <w:rsid w:val="41EECC87"/>
    <w:rsid w:val="41FB5372"/>
    <w:rsid w:val="4201B3A4"/>
    <w:rsid w:val="42031539"/>
    <w:rsid w:val="4205CBA5"/>
    <w:rsid w:val="4208804B"/>
    <w:rsid w:val="42122CA4"/>
    <w:rsid w:val="421BBD8B"/>
    <w:rsid w:val="421FC589"/>
    <w:rsid w:val="4220A6F3"/>
    <w:rsid w:val="423BE12F"/>
    <w:rsid w:val="424A9ECE"/>
    <w:rsid w:val="4253A240"/>
    <w:rsid w:val="425A3CD8"/>
    <w:rsid w:val="426507DB"/>
    <w:rsid w:val="42657957"/>
    <w:rsid w:val="426C9B16"/>
    <w:rsid w:val="427322BB"/>
    <w:rsid w:val="428250DB"/>
    <w:rsid w:val="428CCC9A"/>
    <w:rsid w:val="428D6EC6"/>
    <w:rsid w:val="4298174C"/>
    <w:rsid w:val="42A08EBC"/>
    <w:rsid w:val="42A4B081"/>
    <w:rsid w:val="42ACD2C3"/>
    <w:rsid w:val="42B004B6"/>
    <w:rsid w:val="42BD3C97"/>
    <w:rsid w:val="42C2A806"/>
    <w:rsid w:val="42C48BAC"/>
    <w:rsid w:val="42CF644D"/>
    <w:rsid w:val="42CFC677"/>
    <w:rsid w:val="42DE3711"/>
    <w:rsid w:val="42F4BDA8"/>
    <w:rsid w:val="4304516D"/>
    <w:rsid w:val="430A150D"/>
    <w:rsid w:val="43132795"/>
    <w:rsid w:val="431CF69F"/>
    <w:rsid w:val="432573CB"/>
    <w:rsid w:val="4328BD59"/>
    <w:rsid w:val="433AF605"/>
    <w:rsid w:val="43445180"/>
    <w:rsid w:val="435BB0DB"/>
    <w:rsid w:val="43668E2B"/>
    <w:rsid w:val="4374560B"/>
    <w:rsid w:val="43768D4C"/>
    <w:rsid w:val="4384BCA8"/>
    <w:rsid w:val="43872F0A"/>
    <w:rsid w:val="438B9DD8"/>
    <w:rsid w:val="4391ACEF"/>
    <w:rsid w:val="439262A5"/>
    <w:rsid w:val="43957DE8"/>
    <w:rsid w:val="43A072F8"/>
    <w:rsid w:val="43A7F467"/>
    <w:rsid w:val="43C732E2"/>
    <w:rsid w:val="43C7AE8F"/>
    <w:rsid w:val="43D0717E"/>
    <w:rsid w:val="43D219FF"/>
    <w:rsid w:val="43D2F7BF"/>
    <w:rsid w:val="43DDE58F"/>
    <w:rsid w:val="43F2885B"/>
    <w:rsid w:val="43F2CF70"/>
    <w:rsid w:val="43F50231"/>
    <w:rsid w:val="43F5FAD7"/>
    <w:rsid w:val="43FAB8F8"/>
    <w:rsid w:val="4402A7D0"/>
    <w:rsid w:val="44097E99"/>
    <w:rsid w:val="44206DDF"/>
    <w:rsid w:val="442320A2"/>
    <w:rsid w:val="44383FD2"/>
    <w:rsid w:val="444AEC0F"/>
    <w:rsid w:val="445BD967"/>
    <w:rsid w:val="445BE716"/>
    <w:rsid w:val="445DD941"/>
    <w:rsid w:val="446A9968"/>
    <w:rsid w:val="4473C9B4"/>
    <w:rsid w:val="447EBF79"/>
    <w:rsid w:val="44865498"/>
    <w:rsid w:val="4486B3C8"/>
    <w:rsid w:val="449E646F"/>
    <w:rsid w:val="44A5BF35"/>
    <w:rsid w:val="44A5DB1F"/>
    <w:rsid w:val="44A7E69B"/>
    <w:rsid w:val="44B0BE65"/>
    <w:rsid w:val="44B1DA29"/>
    <w:rsid w:val="44B5C81D"/>
    <w:rsid w:val="44BDC6F6"/>
    <w:rsid w:val="44D9B415"/>
    <w:rsid w:val="44E33476"/>
    <w:rsid w:val="44E4DA31"/>
    <w:rsid w:val="44EE209D"/>
    <w:rsid w:val="44F3B8B0"/>
    <w:rsid w:val="44FE350C"/>
    <w:rsid w:val="4506882D"/>
    <w:rsid w:val="450A6A8C"/>
    <w:rsid w:val="451401CF"/>
    <w:rsid w:val="451606BD"/>
    <w:rsid w:val="451CCF3D"/>
    <w:rsid w:val="452506FB"/>
    <w:rsid w:val="452BD61A"/>
    <w:rsid w:val="45336B48"/>
    <w:rsid w:val="453AC18F"/>
    <w:rsid w:val="453BD9AF"/>
    <w:rsid w:val="453C88F0"/>
    <w:rsid w:val="454586BE"/>
    <w:rsid w:val="454EA577"/>
    <w:rsid w:val="45550039"/>
    <w:rsid w:val="45673D35"/>
    <w:rsid w:val="4568689C"/>
    <w:rsid w:val="45763159"/>
    <w:rsid w:val="457AAA7A"/>
    <w:rsid w:val="457C78C6"/>
    <w:rsid w:val="457E8D00"/>
    <w:rsid w:val="457F0229"/>
    <w:rsid w:val="4580411F"/>
    <w:rsid w:val="4581A48C"/>
    <w:rsid w:val="45862492"/>
    <w:rsid w:val="4588A2C1"/>
    <w:rsid w:val="4594F45D"/>
    <w:rsid w:val="45ABE633"/>
    <w:rsid w:val="45B012DD"/>
    <w:rsid w:val="45B0C37C"/>
    <w:rsid w:val="45B15A45"/>
    <w:rsid w:val="45B77316"/>
    <w:rsid w:val="45BDDBBA"/>
    <w:rsid w:val="45C11AED"/>
    <w:rsid w:val="45CF1665"/>
    <w:rsid w:val="45DD4F4B"/>
    <w:rsid w:val="45DE8B05"/>
    <w:rsid w:val="45E2C4EC"/>
    <w:rsid w:val="45EA8D7C"/>
    <w:rsid w:val="45EADAC6"/>
    <w:rsid w:val="45EAF6CA"/>
    <w:rsid w:val="45EF87EE"/>
    <w:rsid w:val="45FA53F7"/>
    <w:rsid w:val="45FCADB2"/>
    <w:rsid w:val="45FFF1B3"/>
    <w:rsid w:val="46012A65"/>
    <w:rsid w:val="460228F3"/>
    <w:rsid w:val="4603C7AB"/>
    <w:rsid w:val="4605D070"/>
    <w:rsid w:val="46102A37"/>
    <w:rsid w:val="46132717"/>
    <w:rsid w:val="4615CECE"/>
    <w:rsid w:val="46209910"/>
    <w:rsid w:val="4625AD45"/>
    <w:rsid w:val="462A20F6"/>
    <w:rsid w:val="462D9B18"/>
    <w:rsid w:val="462F7059"/>
    <w:rsid w:val="4632552C"/>
    <w:rsid w:val="46353B4D"/>
    <w:rsid w:val="46380457"/>
    <w:rsid w:val="46425B6D"/>
    <w:rsid w:val="46432FAA"/>
    <w:rsid w:val="46469DF6"/>
    <w:rsid w:val="464B31B8"/>
    <w:rsid w:val="464E5909"/>
    <w:rsid w:val="4650BB7F"/>
    <w:rsid w:val="46543FE9"/>
    <w:rsid w:val="4661F378"/>
    <w:rsid w:val="4665C82A"/>
    <w:rsid w:val="466797A0"/>
    <w:rsid w:val="466E6DF8"/>
    <w:rsid w:val="46713A65"/>
    <w:rsid w:val="46802419"/>
    <w:rsid w:val="4680B170"/>
    <w:rsid w:val="468AF559"/>
    <w:rsid w:val="468F1F28"/>
    <w:rsid w:val="46AD5337"/>
    <w:rsid w:val="46B361E1"/>
    <w:rsid w:val="46BC887E"/>
    <w:rsid w:val="46C51E60"/>
    <w:rsid w:val="46C5FB1A"/>
    <w:rsid w:val="46D3A6C3"/>
    <w:rsid w:val="46E20E68"/>
    <w:rsid w:val="46E38865"/>
    <w:rsid w:val="46F1C897"/>
    <w:rsid w:val="47033AEA"/>
    <w:rsid w:val="4709AC9A"/>
    <w:rsid w:val="470C88B8"/>
    <w:rsid w:val="470DC55D"/>
    <w:rsid w:val="4710E68A"/>
    <w:rsid w:val="47183358"/>
    <w:rsid w:val="471B232B"/>
    <w:rsid w:val="471C806D"/>
    <w:rsid w:val="471D3298"/>
    <w:rsid w:val="47209E56"/>
    <w:rsid w:val="4725D7E5"/>
    <w:rsid w:val="473DC22C"/>
    <w:rsid w:val="47458030"/>
    <w:rsid w:val="474E7A26"/>
    <w:rsid w:val="475AEA7E"/>
    <w:rsid w:val="475E4A8A"/>
    <w:rsid w:val="4766E6B6"/>
    <w:rsid w:val="4776A4D8"/>
    <w:rsid w:val="478E4AEC"/>
    <w:rsid w:val="478F0145"/>
    <w:rsid w:val="47A37B5C"/>
    <w:rsid w:val="47A4FC59"/>
    <w:rsid w:val="47AB09A3"/>
    <w:rsid w:val="47AB3320"/>
    <w:rsid w:val="47BB1867"/>
    <w:rsid w:val="47C775A8"/>
    <w:rsid w:val="47D257AA"/>
    <w:rsid w:val="47D58F7A"/>
    <w:rsid w:val="47E298D8"/>
    <w:rsid w:val="47E6AA8E"/>
    <w:rsid w:val="480C61F9"/>
    <w:rsid w:val="48100C9A"/>
    <w:rsid w:val="48189014"/>
    <w:rsid w:val="481A34F1"/>
    <w:rsid w:val="48218D34"/>
    <w:rsid w:val="4845BBD2"/>
    <w:rsid w:val="484740F2"/>
    <w:rsid w:val="4850036E"/>
    <w:rsid w:val="4858C38A"/>
    <w:rsid w:val="485A28FF"/>
    <w:rsid w:val="485D9D8F"/>
    <w:rsid w:val="486166FF"/>
    <w:rsid w:val="486CD612"/>
    <w:rsid w:val="487B9716"/>
    <w:rsid w:val="487CF6CA"/>
    <w:rsid w:val="487E00B1"/>
    <w:rsid w:val="4880CDE6"/>
    <w:rsid w:val="48897CC7"/>
    <w:rsid w:val="489B4D70"/>
    <w:rsid w:val="48C5B38A"/>
    <w:rsid w:val="48C71E5A"/>
    <w:rsid w:val="48D1E8CE"/>
    <w:rsid w:val="48D6BE7B"/>
    <w:rsid w:val="48DA9647"/>
    <w:rsid w:val="48E1F1A6"/>
    <w:rsid w:val="48FD3268"/>
    <w:rsid w:val="48FDC25D"/>
    <w:rsid w:val="49045800"/>
    <w:rsid w:val="49095209"/>
    <w:rsid w:val="491D8056"/>
    <w:rsid w:val="4922AA83"/>
    <w:rsid w:val="493385B7"/>
    <w:rsid w:val="4935A861"/>
    <w:rsid w:val="494CB1F4"/>
    <w:rsid w:val="4951F452"/>
    <w:rsid w:val="495627AA"/>
    <w:rsid w:val="495A73C3"/>
    <w:rsid w:val="495B6DC1"/>
    <w:rsid w:val="49649FE4"/>
    <w:rsid w:val="49670D0E"/>
    <w:rsid w:val="496AC9CE"/>
    <w:rsid w:val="496E6B63"/>
    <w:rsid w:val="497A66C0"/>
    <w:rsid w:val="497B08AE"/>
    <w:rsid w:val="49825C9D"/>
    <w:rsid w:val="498C8BDD"/>
    <w:rsid w:val="49908C2B"/>
    <w:rsid w:val="499483BA"/>
    <w:rsid w:val="499A2524"/>
    <w:rsid w:val="499C7F72"/>
    <w:rsid w:val="49C6DEE5"/>
    <w:rsid w:val="49C6EB2C"/>
    <w:rsid w:val="49C72FED"/>
    <w:rsid w:val="49C9A323"/>
    <w:rsid w:val="49CB070D"/>
    <w:rsid w:val="49DB5DF3"/>
    <w:rsid w:val="49DBB195"/>
    <w:rsid w:val="49E609DC"/>
    <w:rsid w:val="49EA96B1"/>
    <w:rsid w:val="49EB4ECD"/>
    <w:rsid w:val="49EF7940"/>
    <w:rsid w:val="49F54E42"/>
    <w:rsid w:val="49FCDFFC"/>
    <w:rsid w:val="4A0B9EBE"/>
    <w:rsid w:val="4A136ED6"/>
    <w:rsid w:val="4A198413"/>
    <w:rsid w:val="4A1D0BDC"/>
    <w:rsid w:val="4A260AC4"/>
    <w:rsid w:val="4A2A247A"/>
    <w:rsid w:val="4A2FDAA3"/>
    <w:rsid w:val="4A3D3BEF"/>
    <w:rsid w:val="4A5B3C84"/>
    <w:rsid w:val="4A61FF15"/>
    <w:rsid w:val="4A6EA76A"/>
    <w:rsid w:val="4A6EB853"/>
    <w:rsid w:val="4A7C205B"/>
    <w:rsid w:val="4A80EE56"/>
    <w:rsid w:val="4A987DB5"/>
    <w:rsid w:val="4A990758"/>
    <w:rsid w:val="4AA017DC"/>
    <w:rsid w:val="4AAB6A8B"/>
    <w:rsid w:val="4AB40892"/>
    <w:rsid w:val="4AB71446"/>
    <w:rsid w:val="4ABF57A3"/>
    <w:rsid w:val="4AC30A73"/>
    <w:rsid w:val="4AC4972F"/>
    <w:rsid w:val="4ACE6167"/>
    <w:rsid w:val="4ADEB4AC"/>
    <w:rsid w:val="4ADF0AEA"/>
    <w:rsid w:val="4ADFE327"/>
    <w:rsid w:val="4AE0BCC1"/>
    <w:rsid w:val="4AED98AA"/>
    <w:rsid w:val="4AF292BA"/>
    <w:rsid w:val="4AFAE411"/>
    <w:rsid w:val="4AFDAF2D"/>
    <w:rsid w:val="4AFE19D7"/>
    <w:rsid w:val="4B0227CC"/>
    <w:rsid w:val="4B04E93F"/>
    <w:rsid w:val="4B07FB13"/>
    <w:rsid w:val="4B1017E7"/>
    <w:rsid w:val="4B1C2D12"/>
    <w:rsid w:val="4B202B5D"/>
    <w:rsid w:val="4B2B44AF"/>
    <w:rsid w:val="4B32D5B7"/>
    <w:rsid w:val="4B383359"/>
    <w:rsid w:val="4B3F63E5"/>
    <w:rsid w:val="4B4650C5"/>
    <w:rsid w:val="4B4D1300"/>
    <w:rsid w:val="4B69A596"/>
    <w:rsid w:val="4B7C75C8"/>
    <w:rsid w:val="4B7C7F65"/>
    <w:rsid w:val="4B8A9FBB"/>
    <w:rsid w:val="4B944A68"/>
    <w:rsid w:val="4B97A104"/>
    <w:rsid w:val="4BA80C5C"/>
    <w:rsid w:val="4BA99368"/>
    <w:rsid w:val="4BABEB51"/>
    <w:rsid w:val="4BCDD065"/>
    <w:rsid w:val="4BD2D710"/>
    <w:rsid w:val="4BDBDEF8"/>
    <w:rsid w:val="4BDBF089"/>
    <w:rsid w:val="4BE11084"/>
    <w:rsid w:val="4BE56587"/>
    <w:rsid w:val="4BEC0215"/>
    <w:rsid w:val="4BF6A6E0"/>
    <w:rsid w:val="4C04CAAE"/>
    <w:rsid w:val="4C2340D7"/>
    <w:rsid w:val="4C23800F"/>
    <w:rsid w:val="4C335222"/>
    <w:rsid w:val="4C350F26"/>
    <w:rsid w:val="4C3E2C97"/>
    <w:rsid w:val="4C4262A0"/>
    <w:rsid w:val="4C470F3B"/>
    <w:rsid w:val="4C48C621"/>
    <w:rsid w:val="4C50FD2D"/>
    <w:rsid w:val="4C55F5F4"/>
    <w:rsid w:val="4C657F0D"/>
    <w:rsid w:val="4C68F552"/>
    <w:rsid w:val="4C76A7D4"/>
    <w:rsid w:val="4C80E0D3"/>
    <w:rsid w:val="4C8417FA"/>
    <w:rsid w:val="4C87ED3C"/>
    <w:rsid w:val="4C89CDA7"/>
    <w:rsid w:val="4C8AB112"/>
    <w:rsid w:val="4CAF8ABA"/>
    <w:rsid w:val="4CCE74BB"/>
    <w:rsid w:val="4CCEE9A1"/>
    <w:rsid w:val="4CE094E2"/>
    <w:rsid w:val="4CE495E2"/>
    <w:rsid w:val="4CFBE221"/>
    <w:rsid w:val="4D0A270E"/>
    <w:rsid w:val="4D0F031A"/>
    <w:rsid w:val="4D0F0EE2"/>
    <w:rsid w:val="4D18844B"/>
    <w:rsid w:val="4D1E1881"/>
    <w:rsid w:val="4D1F4E97"/>
    <w:rsid w:val="4D27C2B7"/>
    <w:rsid w:val="4D38E168"/>
    <w:rsid w:val="4D39CF50"/>
    <w:rsid w:val="4D420ECE"/>
    <w:rsid w:val="4D43F00A"/>
    <w:rsid w:val="4D4C2338"/>
    <w:rsid w:val="4D69C975"/>
    <w:rsid w:val="4D72A635"/>
    <w:rsid w:val="4D75D668"/>
    <w:rsid w:val="4D7669FD"/>
    <w:rsid w:val="4D8FCC91"/>
    <w:rsid w:val="4D951005"/>
    <w:rsid w:val="4D98398F"/>
    <w:rsid w:val="4D9A4B2D"/>
    <w:rsid w:val="4D9B1389"/>
    <w:rsid w:val="4D9D2807"/>
    <w:rsid w:val="4D9DD025"/>
    <w:rsid w:val="4DAAAD01"/>
    <w:rsid w:val="4DAC52EC"/>
    <w:rsid w:val="4DAC8387"/>
    <w:rsid w:val="4DB06954"/>
    <w:rsid w:val="4DB22F28"/>
    <w:rsid w:val="4DB8C089"/>
    <w:rsid w:val="4DC68846"/>
    <w:rsid w:val="4DD0A787"/>
    <w:rsid w:val="4DD45E7B"/>
    <w:rsid w:val="4DDCAAA1"/>
    <w:rsid w:val="4DE23A9B"/>
    <w:rsid w:val="4DEDCB29"/>
    <w:rsid w:val="4DFE3C20"/>
    <w:rsid w:val="4E0A47E8"/>
    <w:rsid w:val="4E178642"/>
    <w:rsid w:val="4E1DD7ED"/>
    <w:rsid w:val="4E26BE76"/>
    <w:rsid w:val="4E2C8BC2"/>
    <w:rsid w:val="4E30F74C"/>
    <w:rsid w:val="4E3B2C10"/>
    <w:rsid w:val="4E421773"/>
    <w:rsid w:val="4E484E18"/>
    <w:rsid w:val="4E4873DD"/>
    <w:rsid w:val="4E49B2BC"/>
    <w:rsid w:val="4E4BAEEE"/>
    <w:rsid w:val="4E51E6C3"/>
    <w:rsid w:val="4E527F69"/>
    <w:rsid w:val="4E55BD31"/>
    <w:rsid w:val="4E6E1414"/>
    <w:rsid w:val="4E6FD48F"/>
    <w:rsid w:val="4E7FB11D"/>
    <w:rsid w:val="4E834720"/>
    <w:rsid w:val="4E852946"/>
    <w:rsid w:val="4E8DC990"/>
    <w:rsid w:val="4E95B105"/>
    <w:rsid w:val="4E9BFD1F"/>
    <w:rsid w:val="4EA84D26"/>
    <w:rsid w:val="4EB3D66A"/>
    <w:rsid w:val="4EBA958B"/>
    <w:rsid w:val="4EBB2AFB"/>
    <w:rsid w:val="4EC2246E"/>
    <w:rsid w:val="4EC7859C"/>
    <w:rsid w:val="4ECC6638"/>
    <w:rsid w:val="4ECF0DF2"/>
    <w:rsid w:val="4ED48262"/>
    <w:rsid w:val="4EF113AB"/>
    <w:rsid w:val="4EF27FE4"/>
    <w:rsid w:val="4EF787B7"/>
    <w:rsid w:val="4F07118F"/>
    <w:rsid w:val="4F092DCB"/>
    <w:rsid w:val="4F0F3889"/>
    <w:rsid w:val="4F1923AC"/>
    <w:rsid w:val="4F1AE24D"/>
    <w:rsid w:val="4F1BEC72"/>
    <w:rsid w:val="4F1DB6BB"/>
    <w:rsid w:val="4F2BE623"/>
    <w:rsid w:val="4F2D30A6"/>
    <w:rsid w:val="4F2FF6DC"/>
    <w:rsid w:val="4F30545A"/>
    <w:rsid w:val="4F325F46"/>
    <w:rsid w:val="4F39CA48"/>
    <w:rsid w:val="4F3A904A"/>
    <w:rsid w:val="4F3B5769"/>
    <w:rsid w:val="4F474950"/>
    <w:rsid w:val="4F48765E"/>
    <w:rsid w:val="4F52508F"/>
    <w:rsid w:val="4F5665DE"/>
    <w:rsid w:val="4F678D10"/>
    <w:rsid w:val="4F6E98B4"/>
    <w:rsid w:val="4F6FB3D3"/>
    <w:rsid w:val="4F74697D"/>
    <w:rsid w:val="4F7AF7A6"/>
    <w:rsid w:val="4F898E6C"/>
    <w:rsid w:val="4F8E40EF"/>
    <w:rsid w:val="4F8EC944"/>
    <w:rsid w:val="4F940F06"/>
    <w:rsid w:val="4F9AC3EE"/>
    <w:rsid w:val="4FA165D8"/>
    <w:rsid w:val="4FA2429D"/>
    <w:rsid w:val="4FA9BDD4"/>
    <w:rsid w:val="4FAF6442"/>
    <w:rsid w:val="4FBD93F3"/>
    <w:rsid w:val="4FC01A15"/>
    <w:rsid w:val="4FC63160"/>
    <w:rsid w:val="4FC752D6"/>
    <w:rsid w:val="4FC8F833"/>
    <w:rsid w:val="4FCA4A59"/>
    <w:rsid w:val="4FCF087E"/>
    <w:rsid w:val="4FD5B6C5"/>
    <w:rsid w:val="4FE6E26A"/>
    <w:rsid w:val="4FE8DCD4"/>
    <w:rsid w:val="4FEFA9E5"/>
    <w:rsid w:val="4FF817D9"/>
    <w:rsid w:val="4FF9B877"/>
    <w:rsid w:val="4FFFF54A"/>
    <w:rsid w:val="5001D52B"/>
    <w:rsid w:val="50022AC5"/>
    <w:rsid w:val="5002DA99"/>
    <w:rsid w:val="500AC823"/>
    <w:rsid w:val="50129B72"/>
    <w:rsid w:val="5016080A"/>
    <w:rsid w:val="501CE1D4"/>
    <w:rsid w:val="503F93D6"/>
    <w:rsid w:val="50415D5E"/>
    <w:rsid w:val="5044D6C2"/>
    <w:rsid w:val="50457A05"/>
    <w:rsid w:val="504A0ADC"/>
    <w:rsid w:val="505143C6"/>
    <w:rsid w:val="50545233"/>
    <w:rsid w:val="50577D72"/>
    <w:rsid w:val="50582E54"/>
    <w:rsid w:val="50598BD3"/>
    <w:rsid w:val="5059A0D7"/>
    <w:rsid w:val="506257CA"/>
    <w:rsid w:val="5067813A"/>
    <w:rsid w:val="5067B23E"/>
    <w:rsid w:val="506ACFEB"/>
    <w:rsid w:val="506BB2A6"/>
    <w:rsid w:val="507B2A5F"/>
    <w:rsid w:val="508127B7"/>
    <w:rsid w:val="508DA1EE"/>
    <w:rsid w:val="50A5F4D2"/>
    <w:rsid w:val="50A663A6"/>
    <w:rsid w:val="50AAA5A0"/>
    <w:rsid w:val="50AE43A4"/>
    <w:rsid w:val="50B7EF14"/>
    <w:rsid w:val="50BFBA6C"/>
    <w:rsid w:val="50C58A55"/>
    <w:rsid w:val="50CC5116"/>
    <w:rsid w:val="50CC8EC0"/>
    <w:rsid w:val="50CF9C1E"/>
    <w:rsid w:val="50D78EFB"/>
    <w:rsid w:val="50DCF382"/>
    <w:rsid w:val="50E4F5A1"/>
    <w:rsid w:val="50EC9D4E"/>
    <w:rsid w:val="50F04E4E"/>
    <w:rsid w:val="50FDCE8E"/>
    <w:rsid w:val="510837BE"/>
    <w:rsid w:val="51181ED1"/>
    <w:rsid w:val="511EEE4A"/>
    <w:rsid w:val="513240A8"/>
    <w:rsid w:val="513EE3B7"/>
    <w:rsid w:val="514A7013"/>
    <w:rsid w:val="51552F20"/>
    <w:rsid w:val="51587866"/>
    <w:rsid w:val="5162852B"/>
    <w:rsid w:val="5163E091"/>
    <w:rsid w:val="517CCC91"/>
    <w:rsid w:val="51888318"/>
    <w:rsid w:val="519EF192"/>
    <w:rsid w:val="51A0F11C"/>
    <w:rsid w:val="51AC5177"/>
    <w:rsid w:val="51ACD4EA"/>
    <w:rsid w:val="51B5787E"/>
    <w:rsid w:val="51B68229"/>
    <w:rsid w:val="51BE8F61"/>
    <w:rsid w:val="51D55055"/>
    <w:rsid w:val="51DEF87F"/>
    <w:rsid w:val="51E71806"/>
    <w:rsid w:val="51F338DA"/>
    <w:rsid w:val="51F36E58"/>
    <w:rsid w:val="51FBF974"/>
    <w:rsid w:val="520208B1"/>
    <w:rsid w:val="52116702"/>
    <w:rsid w:val="52154097"/>
    <w:rsid w:val="52524EB9"/>
    <w:rsid w:val="52537837"/>
    <w:rsid w:val="525576C7"/>
    <w:rsid w:val="5256F9CA"/>
    <w:rsid w:val="525A0FBF"/>
    <w:rsid w:val="525F692C"/>
    <w:rsid w:val="5264E21A"/>
    <w:rsid w:val="526556D3"/>
    <w:rsid w:val="5275639B"/>
    <w:rsid w:val="52841F0A"/>
    <w:rsid w:val="528D292C"/>
    <w:rsid w:val="52917D81"/>
    <w:rsid w:val="529B6153"/>
    <w:rsid w:val="529CD2FD"/>
    <w:rsid w:val="52ACBB75"/>
    <w:rsid w:val="52ACC655"/>
    <w:rsid w:val="52BEBB6D"/>
    <w:rsid w:val="52CCB11C"/>
    <w:rsid w:val="52CCC3ED"/>
    <w:rsid w:val="52D5091C"/>
    <w:rsid w:val="52D9BFD1"/>
    <w:rsid w:val="52EA6AE8"/>
    <w:rsid w:val="52FA30F2"/>
    <w:rsid w:val="530068AA"/>
    <w:rsid w:val="53067E7C"/>
    <w:rsid w:val="530730CB"/>
    <w:rsid w:val="530BED28"/>
    <w:rsid w:val="531DF7C6"/>
    <w:rsid w:val="5333D3E9"/>
    <w:rsid w:val="533553A9"/>
    <w:rsid w:val="5336C2F4"/>
    <w:rsid w:val="5338D564"/>
    <w:rsid w:val="533A24A6"/>
    <w:rsid w:val="533FB137"/>
    <w:rsid w:val="534BEF79"/>
    <w:rsid w:val="535463EB"/>
    <w:rsid w:val="53561CA4"/>
    <w:rsid w:val="536F6095"/>
    <w:rsid w:val="53842455"/>
    <w:rsid w:val="538D5EBD"/>
    <w:rsid w:val="53BC6C0B"/>
    <w:rsid w:val="53C76A2F"/>
    <w:rsid w:val="53C794E6"/>
    <w:rsid w:val="53CDAA08"/>
    <w:rsid w:val="53CDEE1C"/>
    <w:rsid w:val="53DDE9A9"/>
    <w:rsid w:val="53ED726B"/>
    <w:rsid w:val="53FD9383"/>
    <w:rsid w:val="54050E9B"/>
    <w:rsid w:val="5416EAB1"/>
    <w:rsid w:val="541C586A"/>
    <w:rsid w:val="541F9DEF"/>
    <w:rsid w:val="54289BF4"/>
    <w:rsid w:val="542BC3DC"/>
    <w:rsid w:val="543A329D"/>
    <w:rsid w:val="543B75FD"/>
    <w:rsid w:val="543DD35D"/>
    <w:rsid w:val="543EA5B9"/>
    <w:rsid w:val="545344DE"/>
    <w:rsid w:val="54654816"/>
    <w:rsid w:val="54798837"/>
    <w:rsid w:val="548ABD91"/>
    <w:rsid w:val="54982300"/>
    <w:rsid w:val="549C1DE7"/>
    <w:rsid w:val="549CEEA9"/>
    <w:rsid w:val="54AB2AC4"/>
    <w:rsid w:val="54B24ECF"/>
    <w:rsid w:val="54B2688C"/>
    <w:rsid w:val="54B3E906"/>
    <w:rsid w:val="54B74F1C"/>
    <w:rsid w:val="54B9A6C6"/>
    <w:rsid w:val="54C01E09"/>
    <w:rsid w:val="54C2EB52"/>
    <w:rsid w:val="54C990E7"/>
    <w:rsid w:val="54CC8305"/>
    <w:rsid w:val="54CD36AB"/>
    <w:rsid w:val="54CE0AFE"/>
    <w:rsid w:val="54D059A6"/>
    <w:rsid w:val="54DEB93A"/>
    <w:rsid w:val="54E14773"/>
    <w:rsid w:val="54E34EB3"/>
    <w:rsid w:val="54EAE9CD"/>
    <w:rsid w:val="54EEEE5E"/>
    <w:rsid w:val="54F1A8B4"/>
    <w:rsid w:val="54F5C95C"/>
    <w:rsid w:val="54FBB105"/>
    <w:rsid w:val="54FDFADC"/>
    <w:rsid w:val="550B27BA"/>
    <w:rsid w:val="550EF656"/>
    <w:rsid w:val="551F9C90"/>
    <w:rsid w:val="55203C99"/>
    <w:rsid w:val="55374845"/>
    <w:rsid w:val="553C9F43"/>
    <w:rsid w:val="55405661"/>
    <w:rsid w:val="55422206"/>
    <w:rsid w:val="5545FA93"/>
    <w:rsid w:val="55519A6C"/>
    <w:rsid w:val="5551AB50"/>
    <w:rsid w:val="5553A939"/>
    <w:rsid w:val="5556D1F5"/>
    <w:rsid w:val="55589057"/>
    <w:rsid w:val="555A6432"/>
    <w:rsid w:val="555FCDFB"/>
    <w:rsid w:val="55628F9E"/>
    <w:rsid w:val="5567BF36"/>
    <w:rsid w:val="55712486"/>
    <w:rsid w:val="5574A4B5"/>
    <w:rsid w:val="557C62C1"/>
    <w:rsid w:val="5584D352"/>
    <w:rsid w:val="558A9A4A"/>
    <w:rsid w:val="558CAE15"/>
    <w:rsid w:val="559AA698"/>
    <w:rsid w:val="559D2498"/>
    <w:rsid w:val="55A725D1"/>
    <w:rsid w:val="55BA9467"/>
    <w:rsid w:val="55C1F053"/>
    <w:rsid w:val="55CCEE91"/>
    <w:rsid w:val="55D8197C"/>
    <w:rsid w:val="55DEB15B"/>
    <w:rsid w:val="55E5CC7D"/>
    <w:rsid w:val="55E81CC8"/>
    <w:rsid w:val="55EA70CB"/>
    <w:rsid w:val="55FB1A41"/>
    <w:rsid w:val="5602F1E8"/>
    <w:rsid w:val="5605B5A2"/>
    <w:rsid w:val="560A9399"/>
    <w:rsid w:val="5615475E"/>
    <w:rsid w:val="563186EB"/>
    <w:rsid w:val="563F97DE"/>
    <w:rsid w:val="564967BD"/>
    <w:rsid w:val="56503087"/>
    <w:rsid w:val="56526EEC"/>
    <w:rsid w:val="56605A97"/>
    <w:rsid w:val="566491C8"/>
    <w:rsid w:val="5676D3FE"/>
    <w:rsid w:val="567D5312"/>
    <w:rsid w:val="56979D5D"/>
    <w:rsid w:val="569CB6A5"/>
    <w:rsid w:val="56A0A58D"/>
    <w:rsid w:val="56A1C9A0"/>
    <w:rsid w:val="56A88542"/>
    <w:rsid w:val="56B04CAD"/>
    <w:rsid w:val="56B67E66"/>
    <w:rsid w:val="56C4CB6E"/>
    <w:rsid w:val="56C8B4CA"/>
    <w:rsid w:val="56D68383"/>
    <w:rsid w:val="56D9CF11"/>
    <w:rsid w:val="56DEC9E2"/>
    <w:rsid w:val="56E5A4ED"/>
    <w:rsid w:val="56EA5820"/>
    <w:rsid w:val="56F9DD72"/>
    <w:rsid w:val="56FD39EF"/>
    <w:rsid w:val="57119A94"/>
    <w:rsid w:val="5712C821"/>
    <w:rsid w:val="571D0EE9"/>
    <w:rsid w:val="57247A6C"/>
    <w:rsid w:val="572A5E86"/>
    <w:rsid w:val="572FB32D"/>
    <w:rsid w:val="573D0777"/>
    <w:rsid w:val="573FD6E2"/>
    <w:rsid w:val="5748C7AE"/>
    <w:rsid w:val="57501DBD"/>
    <w:rsid w:val="5759F6D7"/>
    <w:rsid w:val="576DB6AF"/>
    <w:rsid w:val="5771EAE4"/>
    <w:rsid w:val="5773A7CA"/>
    <w:rsid w:val="57764449"/>
    <w:rsid w:val="57766616"/>
    <w:rsid w:val="57773E54"/>
    <w:rsid w:val="57792A68"/>
    <w:rsid w:val="577C9263"/>
    <w:rsid w:val="57851F9A"/>
    <w:rsid w:val="5793A563"/>
    <w:rsid w:val="57996F9B"/>
    <w:rsid w:val="579FB0FA"/>
    <w:rsid w:val="57B13AEF"/>
    <w:rsid w:val="57EEB4E1"/>
    <w:rsid w:val="57EEB814"/>
    <w:rsid w:val="57EF1535"/>
    <w:rsid w:val="57EFF4FD"/>
    <w:rsid w:val="580E8799"/>
    <w:rsid w:val="581A4900"/>
    <w:rsid w:val="581D7EB1"/>
    <w:rsid w:val="5827073C"/>
    <w:rsid w:val="58299522"/>
    <w:rsid w:val="582A32A9"/>
    <w:rsid w:val="582CB285"/>
    <w:rsid w:val="582EE487"/>
    <w:rsid w:val="58305804"/>
    <w:rsid w:val="583997F5"/>
    <w:rsid w:val="58417335"/>
    <w:rsid w:val="584774B0"/>
    <w:rsid w:val="5847B489"/>
    <w:rsid w:val="584B4400"/>
    <w:rsid w:val="584FE951"/>
    <w:rsid w:val="586D4370"/>
    <w:rsid w:val="587F6583"/>
    <w:rsid w:val="5888E184"/>
    <w:rsid w:val="5889D87E"/>
    <w:rsid w:val="5895D150"/>
    <w:rsid w:val="5898C299"/>
    <w:rsid w:val="589BA11C"/>
    <w:rsid w:val="58A44F31"/>
    <w:rsid w:val="58AFEFC5"/>
    <w:rsid w:val="58B052EC"/>
    <w:rsid w:val="58BEF44E"/>
    <w:rsid w:val="58CCE61D"/>
    <w:rsid w:val="58E42C53"/>
    <w:rsid w:val="58E7F593"/>
    <w:rsid w:val="58F21086"/>
    <w:rsid w:val="58F8F76E"/>
    <w:rsid w:val="58FB2849"/>
    <w:rsid w:val="58FF47CF"/>
    <w:rsid w:val="591EE38F"/>
    <w:rsid w:val="591F40AE"/>
    <w:rsid w:val="591F93AA"/>
    <w:rsid w:val="5923BE07"/>
    <w:rsid w:val="596C0E2A"/>
    <w:rsid w:val="596C1C0A"/>
    <w:rsid w:val="59710FF0"/>
    <w:rsid w:val="597222C6"/>
    <w:rsid w:val="597D261A"/>
    <w:rsid w:val="5980D942"/>
    <w:rsid w:val="5984F9C1"/>
    <w:rsid w:val="598DACB8"/>
    <w:rsid w:val="598F4AEF"/>
    <w:rsid w:val="59935210"/>
    <w:rsid w:val="59ABB66C"/>
    <w:rsid w:val="59B0F677"/>
    <w:rsid w:val="59BF5FFE"/>
    <w:rsid w:val="59C112E0"/>
    <w:rsid w:val="59C19872"/>
    <w:rsid w:val="59C28EC9"/>
    <w:rsid w:val="59D953F0"/>
    <w:rsid w:val="59DF0790"/>
    <w:rsid w:val="59E10F44"/>
    <w:rsid w:val="59E69162"/>
    <w:rsid w:val="59F00401"/>
    <w:rsid w:val="5A03A3FB"/>
    <w:rsid w:val="5A08D4D8"/>
    <w:rsid w:val="5A093B8B"/>
    <w:rsid w:val="5A0E808B"/>
    <w:rsid w:val="5A11885D"/>
    <w:rsid w:val="5A1BB3FE"/>
    <w:rsid w:val="5A1BD257"/>
    <w:rsid w:val="5A1C39E0"/>
    <w:rsid w:val="5A227248"/>
    <w:rsid w:val="5A22C8F9"/>
    <w:rsid w:val="5A29258D"/>
    <w:rsid w:val="5A368BD3"/>
    <w:rsid w:val="5A37BECB"/>
    <w:rsid w:val="5A3E1025"/>
    <w:rsid w:val="5A4B39D0"/>
    <w:rsid w:val="5A4ECB9F"/>
    <w:rsid w:val="5A4EE692"/>
    <w:rsid w:val="5A575C1F"/>
    <w:rsid w:val="5A64D73E"/>
    <w:rsid w:val="5A659C78"/>
    <w:rsid w:val="5A685EAB"/>
    <w:rsid w:val="5A6913EA"/>
    <w:rsid w:val="5A711958"/>
    <w:rsid w:val="5A7226BD"/>
    <w:rsid w:val="5A76BD81"/>
    <w:rsid w:val="5A9C8F10"/>
    <w:rsid w:val="5A9FB722"/>
    <w:rsid w:val="5ACDD723"/>
    <w:rsid w:val="5AD3B9FF"/>
    <w:rsid w:val="5AD496E4"/>
    <w:rsid w:val="5AD4A440"/>
    <w:rsid w:val="5AD897B8"/>
    <w:rsid w:val="5AE34F82"/>
    <w:rsid w:val="5AE379B9"/>
    <w:rsid w:val="5AE6C2B1"/>
    <w:rsid w:val="5AE9AE29"/>
    <w:rsid w:val="5AF32678"/>
    <w:rsid w:val="5B08DD6F"/>
    <w:rsid w:val="5B0A8043"/>
    <w:rsid w:val="5B0C8ECA"/>
    <w:rsid w:val="5B10FFCC"/>
    <w:rsid w:val="5B199835"/>
    <w:rsid w:val="5B217D1B"/>
    <w:rsid w:val="5B227E41"/>
    <w:rsid w:val="5B2ABFA1"/>
    <w:rsid w:val="5B2AD7E7"/>
    <w:rsid w:val="5B2C2915"/>
    <w:rsid w:val="5B3B3115"/>
    <w:rsid w:val="5B3FB7CD"/>
    <w:rsid w:val="5B4099A4"/>
    <w:rsid w:val="5B417BBC"/>
    <w:rsid w:val="5B436E2E"/>
    <w:rsid w:val="5B44A26C"/>
    <w:rsid w:val="5B455A41"/>
    <w:rsid w:val="5B51F9CD"/>
    <w:rsid w:val="5B6755A8"/>
    <w:rsid w:val="5B6A92B9"/>
    <w:rsid w:val="5B6A947E"/>
    <w:rsid w:val="5B7B64ED"/>
    <w:rsid w:val="5B82C2A0"/>
    <w:rsid w:val="5BC0617D"/>
    <w:rsid w:val="5BC74BAF"/>
    <w:rsid w:val="5BC8B36A"/>
    <w:rsid w:val="5BE1AB79"/>
    <w:rsid w:val="5BE52269"/>
    <w:rsid w:val="5BE72CC7"/>
    <w:rsid w:val="5BED0321"/>
    <w:rsid w:val="5BF68051"/>
    <w:rsid w:val="5C06F9CE"/>
    <w:rsid w:val="5C0958C0"/>
    <w:rsid w:val="5C0AB2F9"/>
    <w:rsid w:val="5C1ECB1B"/>
    <w:rsid w:val="5C26CEC6"/>
    <w:rsid w:val="5C2A79F3"/>
    <w:rsid w:val="5C2DEDBA"/>
    <w:rsid w:val="5C3785FE"/>
    <w:rsid w:val="5C3CAFC6"/>
    <w:rsid w:val="5C44C7AE"/>
    <w:rsid w:val="5C466A51"/>
    <w:rsid w:val="5C473721"/>
    <w:rsid w:val="5C531B46"/>
    <w:rsid w:val="5C5715B4"/>
    <w:rsid w:val="5C5BE2E1"/>
    <w:rsid w:val="5C6318C9"/>
    <w:rsid w:val="5C6C4916"/>
    <w:rsid w:val="5C71FC4E"/>
    <w:rsid w:val="5C745053"/>
    <w:rsid w:val="5C7A1A78"/>
    <w:rsid w:val="5C81EA93"/>
    <w:rsid w:val="5C835BD5"/>
    <w:rsid w:val="5C8F1B1B"/>
    <w:rsid w:val="5C94D262"/>
    <w:rsid w:val="5C9EC8A7"/>
    <w:rsid w:val="5CB1F7C2"/>
    <w:rsid w:val="5CB22EBD"/>
    <w:rsid w:val="5CB32B7A"/>
    <w:rsid w:val="5CB4CD51"/>
    <w:rsid w:val="5CD25CB0"/>
    <w:rsid w:val="5CD2C844"/>
    <w:rsid w:val="5CD4A70B"/>
    <w:rsid w:val="5CD93E50"/>
    <w:rsid w:val="5CDAD8FE"/>
    <w:rsid w:val="5CDCF3D3"/>
    <w:rsid w:val="5CDEC90C"/>
    <w:rsid w:val="5CE40BC3"/>
    <w:rsid w:val="5CE9E982"/>
    <w:rsid w:val="5D021896"/>
    <w:rsid w:val="5D2DBA2E"/>
    <w:rsid w:val="5D46182A"/>
    <w:rsid w:val="5D5B22AE"/>
    <w:rsid w:val="5D5BE1BD"/>
    <w:rsid w:val="5D5CCFB0"/>
    <w:rsid w:val="5D5E61DB"/>
    <w:rsid w:val="5D6029D4"/>
    <w:rsid w:val="5D71F47A"/>
    <w:rsid w:val="5D725154"/>
    <w:rsid w:val="5D77785A"/>
    <w:rsid w:val="5D7A74BE"/>
    <w:rsid w:val="5D7D6C5A"/>
    <w:rsid w:val="5D853C9C"/>
    <w:rsid w:val="5D861693"/>
    <w:rsid w:val="5D881A34"/>
    <w:rsid w:val="5D8A3459"/>
    <w:rsid w:val="5D8D194F"/>
    <w:rsid w:val="5D8FD1B7"/>
    <w:rsid w:val="5D9009EE"/>
    <w:rsid w:val="5D91403E"/>
    <w:rsid w:val="5D9568AA"/>
    <w:rsid w:val="5D9A1ADE"/>
    <w:rsid w:val="5D9E2916"/>
    <w:rsid w:val="5D9EDAEE"/>
    <w:rsid w:val="5DA7890F"/>
    <w:rsid w:val="5DACB90C"/>
    <w:rsid w:val="5DB11AB3"/>
    <w:rsid w:val="5DC12AA8"/>
    <w:rsid w:val="5DCF6779"/>
    <w:rsid w:val="5DE03F6A"/>
    <w:rsid w:val="5DE369E2"/>
    <w:rsid w:val="5DE42CCD"/>
    <w:rsid w:val="5DE718F7"/>
    <w:rsid w:val="5DE9DA16"/>
    <w:rsid w:val="5DF6D886"/>
    <w:rsid w:val="5E06A5EC"/>
    <w:rsid w:val="5E0D0732"/>
    <w:rsid w:val="5E1B259A"/>
    <w:rsid w:val="5E1D82EB"/>
    <w:rsid w:val="5E1D9C93"/>
    <w:rsid w:val="5E294EBA"/>
    <w:rsid w:val="5E2AB7FF"/>
    <w:rsid w:val="5E302C23"/>
    <w:rsid w:val="5E4C6EBA"/>
    <w:rsid w:val="5E4F90DD"/>
    <w:rsid w:val="5E51ACD2"/>
    <w:rsid w:val="5E5A189B"/>
    <w:rsid w:val="5E6367C2"/>
    <w:rsid w:val="5E63D82C"/>
    <w:rsid w:val="5E6F0C7A"/>
    <w:rsid w:val="5E7060C8"/>
    <w:rsid w:val="5E772E51"/>
    <w:rsid w:val="5E87D663"/>
    <w:rsid w:val="5E882FCB"/>
    <w:rsid w:val="5E9EAD1C"/>
    <w:rsid w:val="5EA648F6"/>
    <w:rsid w:val="5EC21C07"/>
    <w:rsid w:val="5EC224D7"/>
    <w:rsid w:val="5EC5AAD2"/>
    <w:rsid w:val="5ED22571"/>
    <w:rsid w:val="5EE6DC69"/>
    <w:rsid w:val="5EEDB870"/>
    <w:rsid w:val="5EFB5989"/>
    <w:rsid w:val="5EFE1DFB"/>
    <w:rsid w:val="5F0AFBE9"/>
    <w:rsid w:val="5F128088"/>
    <w:rsid w:val="5F17C366"/>
    <w:rsid w:val="5F20FD8C"/>
    <w:rsid w:val="5F250098"/>
    <w:rsid w:val="5F2D9724"/>
    <w:rsid w:val="5F392430"/>
    <w:rsid w:val="5F3A76AD"/>
    <w:rsid w:val="5F3B586D"/>
    <w:rsid w:val="5F3B724D"/>
    <w:rsid w:val="5F451B3F"/>
    <w:rsid w:val="5F4C01D5"/>
    <w:rsid w:val="5F5D32B8"/>
    <w:rsid w:val="5F65AF28"/>
    <w:rsid w:val="5F6D0E34"/>
    <w:rsid w:val="5F6F2233"/>
    <w:rsid w:val="5F83EDB9"/>
    <w:rsid w:val="5F9239E5"/>
    <w:rsid w:val="5F9AEE04"/>
    <w:rsid w:val="5FA2369B"/>
    <w:rsid w:val="5FAC5AFB"/>
    <w:rsid w:val="5FB1574A"/>
    <w:rsid w:val="5FBB8428"/>
    <w:rsid w:val="5FC23CBD"/>
    <w:rsid w:val="5FC703FA"/>
    <w:rsid w:val="5FC8412B"/>
    <w:rsid w:val="5FC8E16B"/>
    <w:rsid w:val="5FCA8A62"/>
    <w:rsid w:val="5FCC5BEE"/>
    <w:rsid w:val="5FD39D89"/>
    <w:rsid w:val="5FD49D1D"/>
    <w:rsid w:val="5FD7D58D"/>
    <w:rsid w:val="5FE01C3B"/>
    <w:rsid w:val="5FED7196"/>
    <w:rsid w:val="5FF87F24"/>
    <w:rsid w:val="5FFDBFDE"/>
    <w:rsid w:val="5FFF91E6"/>
    <w:rsid w:val="60087D14"/>
    <w:rsid w:val="600B89D5"/>
    <w:rsid w:val="601533A8"/>
    <w:rsid w:val="6016B257"/>
    <w:rsid w:val="601F8274"/>
    <w:rsid w:val="6020877D"/>
    <w:rsid w:val="60248A64"/>
    <w:rsid w:val="602C2A84"/>
    <w:rsid w:val="602CEBA7"/>
    <w:rsid w:val="6031D66B"/>
    <w:rsid w:val="603488B5"/>
    <w:rsid w:val="603B6F4D"/>
    <w:rsid w:val="6044E4E2"/>
    <w:rsid w:val="604814BB"/>
    <w:rsid w:val="605216FA"/>
    <w:rsid w:val="605419DD"/>
    <w:rsid w:val="605B1F21"/>
    <w:rsid w:val="606442D1"/>
    <w:rsid w:val="6073E4B5"/>
    <w:rsid w:val="6079F2F9"/>
    <w:rsid w:val="60983B90"/>
    <w:rsid w:val="60985F38"/>
    <w:rsid w:val="609A51C2"/>
    <w:rsid w:val="609C9A03"/>
    <w:rsid w:val="609CC409"/>
    <w:rsid w:val="60A08333"/>
    <w:rsid w:val="60A1F852"/>
    <w:rsid w:val="60A66A88"/>
    <w:rsid w:val="60B0635A"/>
    <w:rsid w:val="60B31301"/>
    <w:rsid w:val="60C8EE53"/>
    <w:rsid w:val="60D14BB1"/>
    <w:rsid w:val="60DAB814"/>
    <w:rsid w:val="60DBFCFF"/>
    <w:rsid w:val="60E191F1"/>
    <w:rsid w:val="60E73298"/>
    <w:rsid w:val="6107FD13"/>
    <w:rsid w:val="6113BBFE"/>
    <w:rsid w:val="611410BF"/>
    <w:rsid w:val="6114291B"/>
    <w:rsid w:val="6114FBB5"/>
    <w:rsid w:val="61158263"/>
    <w:rsid w:val="611C11FA"/>
    <w:rsid w:val="6124F42C"/>
    <w:rsid w:val="61252EBD"/>
    <w:rsid w:val="612834E7"/>
    <w:rsid w:val="61379615"/>
    <w:rsid w:val="61380A7C"/>
    <w:rsid w:val="613C9719"/>
    <w:rsid w:val="613FA255"/>
    <w:rsid w:val="61437A54"/>
    <w:rsid w:val="614A7D3C"/>
    <w:rsid w:val="61574591"/>
    <w:rsid w:val="615D7E93"/>
    <w:rsid w:val="61681E12"/>
    <w:rsid w:val="61833290"/>
    <w:rsid w:val="61869F4A"/>
    <w:rsid w:val="618A2B2B"/>
    <w:rsid w:val="618F8DD4"/>
    <w:rsid w:val="619508A5"/>
    <w:rsid w:val="619FEE83"/>
    <w:rsid w:val="61A000BD"/>
    <w:rsid w:val="61AB5945"/>
    <w:rsid w:val="61B6D3FC"/>
    <w:rsid w:val="61B7284A"/>
    <w:rsid w:val="61C1EDF6"/>
    <w:rsid w:val="61C78DD0"/>
    <w:rsid w:val="61CC35A6"/>
    <w:rsid w:val="61D4AE29"/>
    <w:rsid w:val="61E29973"/>
    <w:rsid w:val="61E487F2"/>
    <w:rsid w:val="61E5C9FB"/>
    <w:rsid w:val="61E7841E"/>
    <w:rsid w:val="61EABC52"/>
    <w:rsid w:val="61F3C3F1"/>
    <w:rsid w:val="62023B39"/>
    <w:rsid w:val="620C8F58"/>
    <w:rsid w:val="620EE9F4"/>
    <w:rsid w:val="620F87F6"/>
    <w:rsid w:val="6216CD15"/>
    <w:rsid w:val="621E4B4D"/>
    <w:rsid w:val="6221BC6D"/>
    <w:rsid w:val="6223787A"/>
    <w:rsid w:val="62282C9B"/>
    <w:rsid w:val="624154F4"/>
    <w:rsid w:val="6252CBC5"/>
    <w:rsid w:val="625300C8"/>
    <w:rsid w:val="625D5374"/>
    <w:rsid w:val="62642185"/>
    <w:rsid w:val="62656D5F"/>
    <w:rsid w:val="628B6875"/>
    <w:rsid w:val="6293F3AE"/>
    <w:rsid w:val="62A2E1F0"/>
    <w:rsid w:val="62A85FFC"/>
    <w:rsid w:val="62B118C5"/>
    <w:rsid w:val="62BB05A3"/>
    <w:rsid w:val="62BDCEDC"/>
    <w:rsid w:val="62C0D0A5"/>
    <w:rsid w:val="62C76119"/>
    <w:rsid w:val="62C9D678"/>
    <w:rsid w:val="62CF2CE6"/>
    <w:rsid w:val="62D3FEC8"/>
    <w:rsid w:val="62DA14D9"/>
    <w:rsid w:val="62DC9525"/>
    <w:rsid w:val="62E27B11"/>
    <w:rsid w:val="62E990BE"/>
    <w:rsid w:val="62FD9492"/>
    <w:rsid w:val="6300B5E5"/>
    <w:rsid w:val="6302BDFD"/>
    <w:rsid w:val="6308514B"/>
    <w:rsid w:val="6316616C"/>
    <w:rsid w:val="63175A05"/>
    <w:rsid w:val="6328DF86"/>
    <w:rsid w:val="632A1192"/>
    <w:rsid w:val="632A40E0"/>
    <w:rsid w:val="632BFCC1"/>
    <w:rsid w:val="63337ED6"/>
    <w:rsid w:val="63362E4C"/>
    <w:rsid w:val="633A99DF"/>
    <w:rsid w:val="633DFD96"/>
    <w:rsid w:val="6342D01C"/>
    <w:rsid w:val="635A5D78"/>
    <w:rsid w:val="6365275C"/>
    <w:rsid w:val="63664B03"/>
    <w:rsid w:val="636D665B"/>
    <w:rsid w:val="63748FEB"/>
    <w:rsid w:val="6385EFBD"/>
    <w:rsid w:val="638FB541"/>
    <w:rsid w:val="638FD908"/>
    <w:rsid w:val="63946BB7"/>
    <w:rsid w:val="639849D4"/>
    <w:rsid w:val="639D029C"/>
    <w:rsid w:val="639F922C"/>
    <w:rsid w:val="63A6DA54"/>
    <w:rsid w:val="63A7C16C"/>
    <w:rsid w:val="63AF1343"/>
    <w:rsid w:val="63BB156B"/>
    <w:rsid w:val="63CAEE76"/>
    <w:rsid w:val="63CB91EB"/>
    <w:rsid w:val="63D87DFC"/>
    <w:rsid w:val="63E47AAC"/>
    <w:rsid w:val="63EB5F82"/>
    <w:rsid w:val="6401E988"/>
    <w:rsid w:val="640D6ED6"/>
    <w:rsid w:val="641F62BD"/>
    <w:rsid w:val="64215CFB"/>
    <w:rsid w:val="6422F2A1"/>
    <w:rsid w:val="642332EC"/>
    <w:rsid w:val="64276F54"/>
    <w:rsid w:val="642806C6"/>
    <w:rsid w:val="6429361A"/>
    <w:rsid w:val="643BE9C5"/>
    <w:rsid w:val="6443E2CB"/>
    <w:rsid w:val="644CBC85"/>
    <w:rsid w:val="645FC75E"/>
    <w:rsid w:val="6461A4B6"/>
    <w:rsid w:val="6466A90F"/>
    <w:rsid w:val="647534C8"/>
    <w:rsid w:val="6478F277"/>
    <w:rsid w:val="6483A1BC"/>
    <w:rsid w:val="64844EBF"/>
    <w:rsid w:val="649A9B7A"/>
    <w:rsid w:val="64A37045"/>
    <w:rsid w:val="64A68B49"/>
    <w:rsid w:val="64B83DAC"/>
    <w:rsid w:val="64BF1042"/>
    <w:rsid w:val="64C2621F"/>
    <w:rsid w:val="64C662B5"/>
    <w:rsid w:val="64CA6EC6"/>
    <w:rsid w:val="64CC0B94"/>
    <w:rsid w:val="64D30933"/>
    <w:rsid w:val="64E34D40"/>
    <w:rsid w:val="64EC6D61"/>
    <w:rsid w:val="64EDA4CC"/>
    <w:rsid w:val="64EDC13B"/>
    <w:rsid w:val="64F1D02A"/>
    <w:rsid w:val="65022099"/>
    <w:rsid w:val="650CD558"/>
    <w:rsid w:val="651314C8"/>
    <w:rsid w:val="6516A143"/>
    <w:rsid w:val="651B3805"/>
    <w:rsid w:val="651E3012"/>
    <w:rsid w:val="65277CB7"/>
    <w:rsid w:val="652BCA59"/>
    <w:rsid w:val="6546EBAF"/>
    <w:rsid w:val="65475BD0"/>
    <w:rsid w:val="655A44FA"/>
    <w:rsid w:val="655AE009"/>
    <w:rsid w:val="655F0244"/>
    <w:rsid w:val="65738777"/>
    <w:rsid w:val="658F396C"/>
    <w:rsid w:val="65AD199A"/>
    <w:rsid w:val="65AF6438"/>
    <w:rsid w:val="65BAD394"/>
    <w:rsid w:val="65C4F10B"/>
    <w:rsid w:val="65C6653D"/>
    <w:rsid w:val="65CFC1F0"/>
    <w:rsid w:val="65DB55D4"/>
    <w:rsid w:val="65DC516B"/>
    <w:rsid w:val="65DEC9BF"/>
    <w:rsid w:val="65F4DF4E"/>
    <w:rsid w:val="65FDC814"/>
    <w:rsid w:val="660C0433"/>
    <w:rsid w:val="661D2D0C"/>
    <w:rsid w:val="6627F410"/>
    <w:rsid w:val="6628782B"/>
    <w:rsid w:val="663AE667"/>
    <w:rsid w:val="663E2554"/>
    <w:rsid w:val="664474BD"/>
    <w:rsid w:val="665B7403"/>
    <w:rsid w:val="6666F5B9"/>
    <w:rsid w:val="666D7A69"/>
    <w:rsid w:val="66707AE4"/>
    <w:rsid w:val="66744039"/>
    <w:rsid w:val="667C0B16"/>
    <w:rsid w:val="668E7E6C"/>
    <w:rsid w:val="66919959"/>
    <w:rsid w:val="6695462E"/>
    <w:rsid w:val="66A584B3"/>
    <w:rsid w:val="66AA7FE9"/>
    <w:rsid w:val="66B29357"/>
    <w:rsid w:val="66C1D561"/>
    <w:rsid w:val="66C8BA14"/>
    <w:rsid w:val="66C96353"/>
    <w:rsid w:val="66CAB32B"/>
    <w:rsid w:val="66CFC04C"/>
    <w:rsid w:val="66D20C87"/>
    <w:rsid w:val="66D21747"/>
    <w:rsid w:val="66D2B3AE"/>
    <w:rsid w:val="66E67E1B"/>
    <w:rsid w:val="66F4200C"/>
    <w:rsid w:val="66F84BE3"/>
    <w:rsid w:val="670A0D1A"/>
    <w:rsid w:val="67200A24"/>
    <w:rsid w:val="6722C07E"/>
    <w:rsid w:val="672D2735"/>
    <w:rsid w:val="67314933"/>
    <w:rsid w:val="67373AB7"/>
    <w:rsid w:val="6740D15B"/>
    <w:rsid w:val="6742567C"/>
    <w:rsid w:val="6745B9B1"/>
    <w:rsid w:val="674BED16"/>
    <w:rsid w:val="6752C6AF"/>
    <w:rsid w:val="6759A3B9"/>
    <w:rsid w:val="67684C67"/>
    <w:rsid w:val="6769286B"/>
    <w:rsid w:val="676A9024"/>
    <w:rsid w:val="676AAF5D"/>
    <w:rsid w:val="676B432F"/>
    <w:rsid w:val="676D95FD"/>
    <w:rsid w:val="676FE9B9"/>
    <w:rsid w:val="6774F495"/>
    <w:rsid w:val="67835F01"/>
    <w:rsid w:val="6792CC0A"/>
    <w:rsid w:val="6796128E"/>
    <w:rsid w:val="67A3DE33"/>
    <w:rsid w:val="67A60E7A"/>
    <w:rsid w:val="67C2F76C"/>
    <w:rsid w:val="67CF9DE5"/>
    <w:rsid w:val="67D61389"/>
    <w:rsid w:val="67D63B12"/>
    <w:rsid w:val="67E31674"/>
    <w:rsid w:val="67E3475B"/>
    <w:rsid w:val="67E40084"/>
    <w:rsid w:val="67E5CB3E"/>
    <w:rsid w:val="67EB2344"/>
    <w:rsid w:val="6802B6AC"/>
    <w:rsid w:val="6804440F"/>
    <w:rsid w:val="68072847"/>
    <w:rsid w:val="6823F463"/>
    <w:rsid w:val="682953F8"/>
    <w:rsid w:val="682BE425"/>
    <w:rsid w:val="683630AF"/>
    <w:rsid w:val="68491530"/>
    <w:rsid w:val="684BDCBE"/>
    <w:rsid w:val="68530021"/>
    <w:rsid w:val="6865206C"/>
    <w:rsid w:val="6870AB04"/>
    <w:rsid w:val="68781164"/>
    <w:rsid w:val="687ADB63"/>
    <w:rsid w:val="687EA842"/>
    <w:rsid w:val="6892713C"/>
    <w:rsid w:val="68A5B88A"/>
    <w:rsid w:val="68AD06D7"/>
    <w:rsid w:val="68AF79D0"/>
    <w:rsid w:val="68B303F5"/>
    <w:rsid w:val="68CAC136"/>
    <w:rsid w:val="68CC9162"/>
    <w:rsid w:val="68D75EBD"/>
    <w:rsid w:val="68EA22EC"/>
    <w:rsid w:val="68EDD616"/>
    <w:rsid w:val="68FD82F4"/>
    <w:rsid w:val="68FF1A9C"/>
    <w:rsid w:val="69079030"/>
    <w:rsid w:val="690D0F0B"/>
    <w:rsid w:val="691D43F7"/>
    <w:rsid w:val="692712CF"/>
    <w:rsid w:val="6933178C"/>
    <w:rsid w:val="694AAFE8"/>
    <w:rsid w:val="69648B67"/>
    <w:rsid w:val="697C187A"/>
    <w:rsid w:val="69907C4E"/>
    <w:rsid w:val="69916564"/>
    <w:rsid w:val="6991676A"/>
    <w:rsid w:val="69964780"/>
    <w:rsid w:val="699969E9"/>
    <w:rsid w:val="69A5DC81"/>
    <w:rsid w:val="69AE8AFE"/>
    <w:rsid w:val="69BCA663"/>
    <w:rsid w:val="69BD719D"/>
    <w:rsid w:val="69C5B116"/>
    <w:rsid w:val="69C706C7"/>
    <w:rsid w:val="69CABAD1"/>
    <w:rsid w:val="69DD48BE"/>
    <w:rsid w:val="69E05B6D"/>
    <w:rsid w:val="69E2780B"/>
    <w:rsid w:val="69E31DE6"/>
    <w:rsid w:val="69F15402"/>
    <w:rsid w:val="69FC7067"/>
    <w:rsid w:val="6A0D9522"/>
    <w:rsid w:val="6A10FE55"/>
    <w:rsid w:val="6A1B02EB"/>
    <w:rsid w:val="6A24EC8F"/>
    <w:rsid w:val="6A290612"/>
    <w:rsid w:val="6A29EC6A"/>
    <w:rsid w:val="6A2B620F"/>
    <w:rsid w:val="6A2E035B"/>
    <w:rsid w:val="6A307BAD"/>
    <w:rsid w:val="6A3431C7"/>
    <w:rsid w:val="6A350378"/>
    <w:rsid w:val="6A3C1C1C"/>
    <w:rsid w:val="6A460A43"/>
    <w:rsid w:val="6A47E4E1"/>
    <w:rsid w:val="6A4CE941"/>
    <w:rsid w:val="6A4E6756"/>
    <w:rsid w:val="6A51B1BB"/>
    <w:rsid w:val="6A5C9C9A"/>
    <w:rsid w:val="6A5DC43B"/>
    <w:rsid w:val="6A60C0F7"/>
    <w:rsid w:val="6A6554ED"/>
    <w:rsid w:val="6A692296"/>
    <w:rsid w:val="6A6C6970"/>
    <w:rsid w:val="6A74CFE5"/>
    <w:rsid w:val="6A77DA2A"/>
    <w:rsid w:val="6A7E11E3"/>
    <w:rsid w:val="6A83CBCC"/>
    <w:rsid w:val="6A8A0136"/>
    <w:rsid w:val="6A8FAAC7"/>
    <w:rsid w:val="6AA2C9B2"/>
    <w:rsid w:val="6AB1AD40"/>
    <w:rsid w:val="6ABB0AE4"/>
    <w:rsid w:val="6ABCF0B3"/>
    <w:rsid w:val="6AC01F33"/>
    <w:rsid w:val="6ACE069B"/>
    <w:rsid w:val="6AEA296C"/>
    <w:rsid w:val="6AEE7FE9"/>
    <w:rsid w:val="6AF7DFE2"/>
    <w:rsid w:val="6AFE8B38"/>
    <w:rsid w:val="6B083642"/>
    <w:rsid w:val="6B23B6BC"/>
    <w:rsid w:val="6B25C643"/>
    <w:rsid w:val="6B2EB6FC"/>
    <w:rsid w:val="6B31D4BE"/>
    <w:rsid w:val="6B31EB92"/>
    <w:rsid w:val="6B444825"/>
    <w:rsid w:val="6B47ABF8"/>
    <w:rsid w:val="6B4EB006"/>
    <w:rsid w:val="6B53ABC7"/>
    <w:rsid w:val="6B5A70AA"/>
    <w:rsid w:val="6B714B30"/>
    <w:rsid w:val="6B77B093"/>
    <w:rsid w:val="6B808457"/>
    <w:rsid w:val="6B88FD18"/>
    <w:rsid w:val="6B8A80C6"/>
    <w:rsid w:val="6B8B4B01"/>
    <w:rsid w:val="6B8DE20C"/>
    <w:rsid w:val="6BA382FA"/>
    <w:rsid w:val="6BA8B2BD"/>
    <w:rsid w:val="6BA96594"/>
    <w:rsid w:val="6BB45A1E"/>
    <w:rsid w:val="6BBF3BDE"/>
    <w:rsid w:val="6BCCF59A"/>
    <w:rsid w:val="6BCDB6C2"/>
    <w:rsid w:val="6BD40BA2"/>
    <w:rsid w:val="6BD6D7EF"/>
    <w:rsid w:val="6BDA41D3"/>
    <w:rsid w:val="6BDB0940"/>
    <w:rsid w:val="6BE12AA4"/>
    <w:rsid w:val="6BE9B73A"/>
    <w:rsid w:val="6BF72EC4"/>
    <w:rsid w:val="6BF8838D"/>
    <w:rsid w:val="6BFD9EE0"/>
    <w:rsid w:val="6C013E1A"/>
    <w:rsid w:val="6C0ABB44"/>
    <w:rsid w:val="6C0D83B3"/>
    <w:rsid w:val="6C1A525E"/>
    <w:rsid w:val="6C1BD7EC"/>
    <w:rsid w:val="6C1D3AD3"/>
    <w:rsid w:val="6C233945"/>
    <w:rsid w:val="6C24A216"/>
    <w:rsid w:val="6C3BA7AE"/>
    <w:rsid w:val="6C3E4B3B"/>
    <w:rsid w:val="6C4346C4"/>
    <w:rsid w:val="6C527ED0"/>
    <w:rsid w:val="6C5D6172"/>
    <w:rsid w:val="6C646745"/>
    <w:rsid w:val="6C9C2D57"/>
    <w:rsid w:val="6C9EE47F"/>
    <w:rsid w:val="6CAC88C4"/>
    <w:rsid w:val="6CACCC10"/>
    <w:rsid w:val="6CAEEE61"/>
    <w:rsid w:val="6CB5C486"/>
    <w:rsid w:val="6CC278B1"/>
    <w:rsid w:val="6CCE31DD"/>
    <w:rsid w:val="6CCF6299"/>
    <w:rsid w:val="6CD54F81"/>
    <w:rsid w:val="6CE0F959"/>
    <w:rsid w:val="6CEE14A6"/>
    <w:rsid w:val="6D0BD410"/>
    <w:rsid w:val="6D0E810A"/>
    <w:rsid w:val="6D11C966"/>
    <w:rsid w:val="6D18C2D9"/>
    <w:rsid w:val="6D1D49AA"/>
    <w:rsid w:val="6D281100"/>
    <w:rsid w:val="6D2953A1"/>
    <w:rsid w:val="6D329992"/>
    <w:rsid w:val="6D3A485F"/>
    <w:rsid w:val="6D3F6F3A"/>
    <w:rsid w:val="6D4457DF"/>
    <w:rsid w:val="6D641746"/>
    <w:rsid w:val="6D767EB1"/>
    <w:rsid w:val="6D7B864A"/>
    <w:rsid w:val="6D894612"/>
    <w:rsid w:val="6D91B47C"/>
    <w:rsid w:val="6D9ED7FC"/>
    <w:rsid w:val="6DA2189B"/>
    <w:rsid w:val="6DA4C329"/>
    <w:rsid w:val="6DAC9F05"/>
    <w:rsid w:val="6DAD2D7A"/>
    <w:rsid w:val="6DAE52EC"/>
    <w:rsid w:val="6DB3DE0F"/>
    <w:rsid w:val="6DB88ECE"/>
    <w:rsid w:val="6DBB1A35"/>
    <w:rsid w:val="6DD7C6E2"/>
    <w:rsid w:val="6DEB06FF"/>
    <w:rsid w:val="6E00E4A3"/>
    <w:rsid w:val="6E0B931F"/>
    <w:rsid w:val="6E1001A3"/>
    <w:rsid w:val="6E13A699"/>
    <w:rsid w:val="6E156E2A"/>
    <w:rsid w:val="6E1E6165"/>
    <w:rsid w:val="6E230822"/>
    <w:rsid w:val="6E237575"/>
    <w:rsid w:val="6E275597"/>
    <w:rsid w:val="6E303E4E"/>
    <w:rsid w:val="6E385222"/>
    <w:rsid w:val="6E47B60D"/>
    <w:rsid w:val="6E5E930D"/>
    <w:rsid w:val="6E686D94"/>
    <w:rsid w:val="6E69E6E9"/>
    <w:rsid w:val="6E6AFE09"/>
    <w:rsid w:val="6E6F0883"/>
    <w:rsid w:val="6E75088B"/>
    <w:rsid w:val="6E7D037E"/>
    <w:rsid w:val="6E86E5B4"/>
    <w:rsid w:val="6E8AF9EE"/>
    <w:rsid w:val="6E92163A"/>
    <w:rsid w:val="6E97A126"/>
    <w:rsid w:val="6EA5CE4D"/>
    <w:rsid w:val="6EA91FEB"/>
    <w:rsid w:val="6EABB171"/>
    <w:rsid w:val="6EBBBF7C"/>
    <w:rsid w:val="6ECB5C6D"/>
    <w:rsid w:val="6ED5F69F"/>
    <w:rsid w:val="6ED8ECAB"/>
    <w:rsid w:val="6EDC5838"/>
    <w:rsid w:val="6EE69CC7"/>
    <w:rsid w:val="6F04E572"/>
    <w:rsid w:val="6F08D71D"/>
    <w:rsid w:val="6F136F69"/>
    <w:rsid w:val="6F1B0E90"/>
    <w:rsid w:val="6F273EF3"/>
    <w:rsid w:val="6F28EBB3"/>
    <w:rsid w:val="6F2DA33C"/>
    <w:rsid w:val="6F39C265"/>
    <w:rsid w:val="6F4FBB56"/>
    <w:rsid w:val="6F528799"/>
    <w:rsid w:val="6F6292AE"/>
    <w:rsid w:val="6F643EBC"/>
    <w:rsid w:val="6F741817"/>
    <w:rsid w:val="6F741AB6"/>
    <w:rsid w:val="6F75ABDA"/>
    <w:rsid w:val="6F836D3B"/>
    <w:rsid w:val="6F8518B5"/>
    <w:rsid w:val="6F866F11"/>
    <w:rsid w:val="6F9613FC"/>
    <w:rsid w:val="6F9D9D1D"/>
    <w:rsid w:val="6F9EBD10"/>
    <w:rsid w:val="6FA598F4"/>
    <w:rsid w:val="6FA744CD"/>
    <w:rsid w:val="6FB10F11"/>
    <w:rsid w:val="6FCA5E0B"/>
    <w:rsid w:val="6FCEF193"/>
    <w:rsid w:val="6FDBCA6B"/>
    <w:rsid w:val="6FDDF333"/>
    <w:rsid w:val="6FE6A7E1"/>
    <w:rsid w:val="6FE75E45"/>
    <w:rsid w:val="6FEB9900"/>
    <w:rsid w:val="6FF03954"/>
    <w:rsid w:val="6FF2155D"/>
    <w:rsid w:val="6FF532A0"/>
    <w:rsid w:val="6FF6393B"/>
    <w:rsid w:val="6FFAFECE"/>
    <w:rsid w:val="7005DDF6"/>
    <w:rsid w:val="70073A09"/>
    <w:rsid w:val="7010DC28"/>
    <w:rsid w:val="70211237"/>
    <w:rsid w:val="7028AACA"/>
    <w:rsid w:val="7036A0DB"/>
    <w:rsid w:val="7044B29D"/>
    <w:rsid w:val="70493A41"/>
    <w:rsid w:val="704A6052"/>
    <w:rsid w:val="7058439B"/>
    <w:rsid w:val="70670540"/>
    <w:rsid w:val="7068289D"/>
    <w:rsid w:val="706B1128"/>
    <w:rsid w:val="706B5907"/>
    <w:rsid w:val="706CA234"/>
    <w:rsid w:val="7079ACC7"/>
    <w:rsid w:val="707C6D7A"/>
    <w:rsid w:val="7080CB20"/>
    <w:rsid w:val="7081E5B4"/>
    <w:rsid w:val="70898E57"/>
    <w:rsid w:val="708A07D1"/>
    <w:rsid w:val="70924DD1"/>
    <w:rsid w:val="7096F112"/>
    <w:rsid w:val="70A28050"/>
    <w:rsid w:val="70A42428"/>
    <w:rsid w:val="70AB3C95"/>
    <w:rsid w:val="70B49236"/>
    <w:rsid w:val="70BA1A2B"/>
    <w:rsid w:val="70BD8194"/>
    <w:rsid w:val="70BF0CEA"/>
    <w:rsid w:val="70C2CF87"/>
    <w:rsid w:val="70C39247"/>
    <w:rsid w:val="70C74967"/>
    <w:rsid w:val="70D3B125"/>
    <w:rsid w:val="70D588E6"/>
    <w:rsid w:val="70DA5B1F"/>
    <w:rsid w:val="70E7485B"/>
    <w:rsid w:val="70ECCAF3"/>
    <w:rsid w:val="70EFD37C"/>
    <w:rsid w:val="70F4F86A"/>
    <w:rsid w:val="70F5251C"/>
    <w:rsid w:val="71032C68"/>
    <w:rsid w:val="7103B651"/>
    <w:rsid w:val="710D19C2"/>
    <w:rsid w:val="71185759"/>
    <w:rsid w:val="711962EB"/>
    <w:rsid w:val="7119CCFB"/>
    <w:rsid w:val="71234ECE"/>
    <w:rsid w:val="712D2A35"/>
    <w:rsid w:val="713E1CA9"/>
    <w:rsid w:val="714808AD"/>
    <w:rsid w:val="714B0A9C"/>
    <w:rsid w:val="714C246A"/>
    <w:rsid w:val="714C7D45"/>
    <w:rsid w:val="715D188D"/>
    <w:rsid w:val="715F40D9"/>
    <w:rsid w:val="71674DEA"/>
    <w:rsid w:val="716D1B82"/>
    <w:rsid w:val="716E9591"/>
    <w:rsid w:val="7170F0A9"/>
    <w:rsid w:val="7173B48B"/>
    <w:rsid w:val="718A3434"/>
    <w:rsid w:val="718C9CF5"/>
    <w:rsid w:val="718D9A1A"/>
    <w:rsid w:val="7195C465"/>
    <w:rsid w:val="719BD33B"/>
    <w:rsid w:val="719BF77A"/>
    <w:rsid w:val="71A2C673"/>
    <w:rsid w:val="71B621D1"/>
    <w:rsid w:val="71BCA885"/>
    <w:rsid w:val="71C123A4"/>
    <w:rsid w:val="71C258CD"/>
    <w:rsid w:val="71CB89CF"/>
    <w:rsid w:val="71CCBD26"/>
    <w:rsid w:val="71CD58E8"/>
    <w:rsid w:val="71CE4392"/>
    <w:rsid w:val="71D60523"/>
    <w:rsid w:val="71DF762B"/>
    <w:rsid w:val="71E130D2"/>
    <w:rsid w:val="71E501E7"/>
    <w:rsid w:val="71E61183"/>
    <w:rsid w:val="71E67518"/>
    <w:rsid w:val="71F130CF"/>
    <w:rsid w:val="71FAC516"/>
    <w:rsid w:val="7207A8B6"/>
    <w:rsid w:val="7207FC2D"/>
    <w:rsid w:val="7216C909"/>
    <w:rsid w:val="7226104D"/>
    <w:rsid w:val="722B2A09"/>
    <w:rsid w:val="7231E33F"/>
    <w:rsid w:val="7249FF90"/>
    <w:rsid w:val="724CB8FF"/>
    <w:rsid w:val="7251048B"/>
    <w:rsid w:val="725EF58F"/>
    <w:rsid w:val="7262D189"/>
    <w:rsid w:val="72661511"/>
    <w:rsid w:val="72686886"/>
    <w:rsid w:val="72698300"/>
    <w:rsid w:val="727C98A7"/>
    <w:rsid w:val="728762EA"/>
    <w:rsid w:val="728878CB"/>
    <w:rsid w:val="729078C9"/>
    <w:rsid w:val="7296D3A7"/>
    <w:rsid w:val="72A01D4D"/>
    <w:rsid w:val="72AE7124"/>
    <w:rsid w:val="72B142C6"/>
    <w:rsid w:val="72B3883C"/>
    <w:rsid w:val="72B3F386"/>
    <w:rsid w:val="72BAED40"/>
    <w:rsid w:val="72C85B7D"/>
    <w:rsid w:val="72CB5B69"/>
    <w:rsid w:val="72D15655"/>
    <w:rsid w:val="72D5A4B6"/>
    <w:rsid w:val="72E42025"/>
    <w:rsid w:val="72E5757F"/>
    <w:rsid w:val="72ED0C22"/>
    <w:rsid w:val="72F3FBDC"/>
    <w:rsid w:val="72F94072"/>
    <w:rsid w:val="72FA392F"/>
    <w:rsid w:val="73002D53"/>
    <w:rsid w:val="7302C2D2"/>
    <w:rsid w:val="731BF965"/>
    <w:rsid w:val="731D8F50"/>
    <w:rsid w:val="7320AA87"/>
    <w:rsid w:val="73227FE8"/>
    <w:rsid w:val="7325F5B6"/>
    <w:rsid w:val="734CDAF1"/>
    <w:rsid w:val="735EF65C"/>
    <w:rsid w:val="73665211"/>
    <w:rsid w:val="73674535"/>
    <w:rsid w:val="73709301"/>
    <w:rsid w:val="737D8C3C"/>
    <w:rsid w:val="7390802A"/>
    <w:rsid w:val="7390D702"/>
    <w:rsid w:val="73A20F13"/>
    <w:rsid w:val="73A3A923"/>
    <w:rsid w:val="73A3DDF1"/>
    <w:rsid w:val="73A82DCB"/>
    <w:rsid w:val="73A8444F"/>
    <w:rsid w:val="73AB6948"/>
    <w:rsid w:val="73B8E269"/>
    <w:rsid w:val="73B9B73A"/>
    <w:rsid w:val="73D01309"/>
    <w:rsid w:val="73D208CB"/>
    <w:rsid w:val="73D7DB4F"/>
    <w:rsid w:val="73DC4402"/>
    <w:rsid w:val="73E704C2"/>
    <w:rsid w:val="73E8B050"/>
    <w:rsid w:val="73F740EB"/>
    <w:rsid w:val="73F9E732"/>
    <w:rsid w:val="74092AFB"/>
    <w:rsid w:val="740BB7F9"/>
    <w:rsid w:val="74194B3D"/>
    <w:rsid w:val="741FC332"/>
    <w:rsid w:val="742A8234"/>
    <w:rsid w:val="742A9750"/>
    <w:rsid w:val="7435B77A"/>
    <w:rsid w:val="7445DAC2"/>
    <w:rsid w:val="744607C8"/>
    <w:rsid w:val="744A5B72"/>
    <w:rsid w:val="744A9EF3"/>
    <w:rsid w:val="74510B2D"/>
    <w:rsid w:val="74517E03"/>
    <w:rsid w:val="745A978F"/>
    <w:rsid w:val="74600C58"/>
    <w:rsid w:val="746856D2"/>
    <w:rsid w:val="7468D808"/>
    <w:rsid w:val="746B246E"/>
    <w:rsid w:val="7476AB14"/>
    <w:rsid w:val="747DB4C5"/>
    <w:rsid w:val="74806D27"/>
    <w:rsid w:val="7499B0FD"/>
    <w:rsid w:val="749AA24F"/>
    <w:rsid w:val="74A1C13B"/>
    <w:rsid w:val="74A55D97"/>
    <w:rsid w:val="74AA9B94"/>
    <w:rsid w:val="74C367E8"/>
    <w:rsid w:val="74CFC4E6"/>
    <w:rsid w:val="74D14BC3"/>
    <w:rsid w:val="74D4E2F8"/>
    <w:rsid w:val="74DA20AC"/>
    <w:rsid w:val="74DE69B6"/>
    <w:rsid w:val="74DF2397"/>
    <w:rsid w:val="74E4579F"/>
    <w:rsid w:val="74FFBB6C"/>
    <w:rsid w:val="7500B5E2"/>
    <w:rsid w:val="7502A787"/>
    <w:rsid w:val="7504A8F2"/>
    <w:rsid w:val="7507BB91"/>
    <w:rsid w:val="750BAA56"/>
    <w:rsid w:val="75283B94"/>
    <w:rsid w:val="752BBE11"/>
    <w:rsid w:val="753388FF"/>
    <w:rsid w:val="754D8A29"/>
    <w:rsid w:val="7558E533"/>
    <w:rsid w:val="755AFA28"/>
    <w:rsid w:val="755C0167"/>
    <w:rsid w:val="755C9919"/>
    <w:rsid w:val="7562A34C"/>
    <w:rsid w:val="75660272"/>
    <w:rsid w:val="756ABF6A"/>
    <w:rsid w:val="757CD2EF"/>
    <w:rsid w:val="7599ADC6"/>
    <w:rsid w:val="759AF84B"/>
    <w:rsid w:val="759DFA14"/>
    <w:rsid w:val="75A8ACD0"/>
    <w:rsid w:val="75B78968"/>
    <w:rsid w:val="75BAF398"/>
    <w:rsid w:val="75C5B5A6"/>
    <w:rsid w:val="75CC9016"/>
    <w:rsid w:val="75D0C3A5"/>
    <w:rsid w:val="75E36A02"/>
    <w:rsid w:val="75F0DA16"/>
    <w:rsid w:val="75F6FACD"/>
    <w:rsid w:val="7602F704"/>
    <w:rsid w:val="76099DF2"/>
    <w:rsid w:val="761D4141"/>
    <w:rsid w:val="7627DF26"/>
    <w:rsid w:val="76296D54"/>
    <w:rsid w:val="7634579D"/>
    <w:rsid w:val="76359814"/>
    <w:rsid w:val="764DA05E"/>
    <w:rsid w:val="764DB7F0"/>
    <w:rsid w:val="764DDCBB"/>
    <w:rsid w:val="765197F1"/>
    <w:rsid w:val="7654CB4A"/>
    <w:rsid w:val="76580B16"/>
    <w:rsid w:val="7659E118"/>
    <w:rsid w:val="766D6024"/>
    <w:rsid w:val="7677AED2"/>
    <w:rsid w:val="767D6A1D"/>
    <w:rsid w:val="76836430"/>
    <w:rsid w:val="76897A42"/>
    <w:rsid w:val="768C863A"/>
    <w:rsid w:val="768DA9EB"/>
    <w:rsid w:val="76934227"/>
    <w:rsid w:val="7693D862"/>
    <w:rsid w:val="76A76920"/>
    <w:rsid w:val="76ACF1F4"/>
    <w:rsid w:val="76B628B8"/>
    <w:rsid w:val="76B94627"/>
    <w:rsid w:val="76B96039"/>
    <w:rsid w:val="76C5ED83"/>
    <w:rsid w:val="76C7C9C0"/>
    <w:rsid w:val="76C9D0D1"/>
    <w:rsid w:val="76CB9A85"/>
    <w:rsid w:val="76CC1A2C"/>
    <w:rsid w:val="76CC349D"/>
    <w:rsid w:val="76CE2ADD"/>
    <w:rsid w:val="76D74BA2"/>
    <w:rsid w:val="76E30AC0"/>
    <w:rsid w:val="76E81D08"/>
    <w:rsid w:val="771304B2"/>
    <w:rsid w:val="7713BDFF"/>
    <w:rsid w:val="771B1479"/>
    <w:rsid w:val="771BF33F"/>
    <w:rsid w:val="771D0CE8"/>
    <w:rsid w:val="77257E4A"/>
    <w:rsid w:val="7728880D"/>
    <w:rsid w:val="77579343"/>
    <w:rsid w:val="77694F80"/>
    <w:rsid w:val="77770B70"/>
    <w:rsid w:val="77895898"/>
    <w:rsid w:val="778D94AA"/>
    <w:rsid w:val="778EC85C"/>
    <w:rsid w:val="7795A6CB"/>
    <w:rsid w:val="77999016"/>
    <w:rsid w:val="779AB03C"/>
    <w:rsid w:val="779E0133"/>
    <w:rsid w:val="77A1A12D"/>
    <w:rsid w:val="77B0D482"/>
    <w:rsid w:val="77B9F951"/>
    <w:rsid w:val="77BB26E3"/>
    <w:rsid w:val="77CA24BF"/>
    <w:rsid w:val="77D12002"/>
    <w:rsid w:val="77E37BEE"/>
    <w:rsid w:val="77F30454"/>
    <w:rsid w:val="7803A6BD"/>
    <w:rsid w:val="7807A053"/>
    <w:rsid w:val="7809A463"/>
    <w:rsid w:val="780BE5A6"/>
    <w:rsid w:val="7810BB64"/>
    <w:rsid w:val="78123E70"/>
    <w:rsid w:val="782A1530"/>
    <w:rsid w:val="782C5993"/>
    <w:rsid w:val="782FCF3F"/>
    <w:rsid w:val="783278CD"/>
    <w:rsid w:val="7835D972"/>
    <w:rsid w:val="7838E5A0"/>
    <w:rsid w:val="783A486D"/>
    <w:rsid w:val="78404BDF"/>
    <w:rsid w:val="785A1081"/>
    <w:rsid w:val="785DD40D"/>
    <w:rsid w:val="7875706D"/>
    <w:rsid w:val="7877A985"/>
    <w:rsid w:val="787AC6EE"/>
    <w:rsid w:val="787E8790"/>
    <w:rsid w:val="78844393"/>
    <w:rsid w:val="788AA1AE"/>
    <w:rsid w:val="7893952A"/>
    <w:rsid w:val="789AB1B9"/>
    <w:rsid w:val="78A20675"/>
    <w:rsid w:val="78B19D8A"/>
    <w:rsid w:val="78C53A66"/>
    <w:rsid w:val="78C72009"/>
    <w:rsid w:val="78C9868A"/>
    <w:rsid w:val="78CA8834"/>
    <w:rsid w:val="78DF2CF9"/>
    <w:rsid w:val="78DF5BB5"/>
    <w:rsid w:val="78E2EAFA"/>
    <w:rsid w:val="78EB1B5D"/>
    <w:rsid w:val="78EBB072"/>
    <w:rsid w:val="78F5C0AD"/>
    <w:rsid w:val="78F71D74"/>
    <w:rsid w:val="7902D8ED"/>
    <w:rsid w:val="7904E2EA"/>
    <w:rsid w:val="79071137"/>
    <w:rsid w:val="790A09D0"/>
    <w:rsid w:val="790A3A9F"/>
    <w:rsid w:val="790BC95E"/>
    <w:rsid w:val="790C066C"/>
    <w:rsid w:val="790D102E"/>
    <w:rsid w:val="79107CA9"/>
    <w:rsid w:val="791917BA"/>
    <w:rsid w:val="792153D7"/>
    <w:rsid w:val="79246099"/>
    <w:rsid w:val="7938F74B"/>
    <w:rsid w:val="79425406"/>
    <w:rsid w:val="7946CB46"/>
    <w:rsid w:val="7948E63B"/>
    <w:rsid w:val="794CB8BF"/>
    <w:rsid w:val="796522B0"/>
    <w:rsid w:val="796637F0"/>
    <w:rsid w:val="79663817"/>
    <w:rsid w:val="79691A7A"/>
    <w:rsid w:val="796999C4"/>
    <w:rsid w:val="796F4B99"/>
    <w:rsid w:val="7970AF97"/>
    <w:rsid w:val="797F0165"/>
    <w:rsid w:val="79816C41"/>
    <w:rsid w:val="79827114"/>
    <w:rsid w:val="7988EC8E"/>
    <w:rsid w:val="798AEBD1"/>
    <w:rsid w:val="798B507B"/>
    <w:rsid w:val="798BC899"/>
    <w:rsid w:val="79911FBA"/>
    <w:rsid w:val="79A7C7A1"/>
    <w:rsid w:val="79A846AA"/>
    <w:rsid w:val="79A8AEAD"/>
    <w:rsid w:val="79AF0FE8"/>
    <w:rsid w:val="79CCA58C"/>
    <w:rsid w:val="79E91A40"/>
    <w:rsid w:val="79EDE4A7"/>
    <w:rsid w:val="79EEB2B4"/>
    <w:rsid w:val="79F2B48C"/>
    <w:rsid w:val="79F5C2E5"/>
    <w:rsid w:val="79FCB355"/>
    <w:rsid w:val="7A053582"/>
    <w:rsid w:val="7A190898"/>
    <w:rsid w:val="7A1EDFC4"/>
    <w:rsid w:val="7A2F317F"/>
    <w:rsid w:val="7A33D104"/>
    <w:rsid w:val="7A3CBB33"/>
    <w:rsid w:val="7A417042"/>
    <w:rsid w:val="7A56E39D"/>
    <w:rsid w:val="7A695499"/>
    <w:rsid w:val="7A80C152"/>
    <w:rsid w:val="7A875626"/>
    <w:rsid w:val="7A94B267"/>
    <w:rsid w:val="7A9ABB72"/>
    <w:rsid w:val="7A9CEA88"/>
    <w:rsid w:val="7A9D822D"/>
    <w:rsid w:val="7A9DA592"/>
    <w:rsid w:val="7A9E92AA"/>
    <w:rsid w:val="7ABDE45B"/>
    <w:rsid w:val="7AC1ECF7"/>
    <w:rsid w:val="7AC86207"/>
    <w:rsid w:val="7AD21593"/>
    <w:rsid w:val="7AE63549"/>
    <w:rsid w:val="7AFED285"/>
    <w:rsid w:val="7B068FDB"/>
    <w:rsid w:val="7B10E78B"/>
    <w:rsid w:val="7B19A3F6"/>
    <w:rsid w:val="7B19D6EE"/>
    <w:rsid w:val="7B26DE02"/>
    <w:rsid w:val="7B3A95DE"/>
    <w:rsid w:val="7B484731"/>
    <w:rsid w:val="7B49FEF4"/>
    <w:rsid w:val="7B566F54"/>
    <w:rsid w:val="7B5810F1"/>
    <w:rsid w:val="7B5D060A"/>
    <w:rsid w:val="7B7DD53C"/>
    <w:rsid w:val="7B825DED"/>
    <w:rsid w:val="7B8DCDCE"/>
    <w:rsid w:val="7B91E626"/>
    <w:rsid w:val="7B9DCF9E"/>
    <w:rsid w:val="7BA15E81"/>
    <w:rsid w:val="7BB6DFE9"/>
    <w:rsid w:val="7BBA0F00"/>
    <w:rsid w:val="7BBFDB30"/>
    <w:rsid w:val="7BC5D501"/>
    <w:rsid w:val="7BC90A85"/>
    <w:rsid w:val="7BCD13FA"/>
    <w:rsid w:val="7BCF9A39"/>
    <w:rsid w:val="7BD03FF0"/>
    <w:rsid w:val="7BD8A313"/>
    <w:rsid w:val="7BDEBB4A"/>
    <w:rsid w:val="7BDF55F3"/>
    <w:rsid w:val="7BDFC9D2"/>
    <w:rsid w:val="7BE77C72"/>
    <w:rsid w:val="7BE7EA24"/>
    <w:rsid w:val="7BE96AB6"/>
    <w:rsid w:val="7BE9B0D7"/>
    <w:rsid w:val="7BF639D6"/>
    <w:rsid w:val="7BFC6A77"/>
    <w:rsid w:val="7C15E98D"/>
    <w:rsid w:val="7C1C7F00"/>
    <w:rsid w:val="7C2176B4"/>
    <w:rsid w:val="7C34D73F"/>
    <w:rsid w:val="7C430882"/>
    <w:rsid w:val="7C443317"/>
    <w:rsid w:val="7C45417C"/>
    <w:rsid w:val="7C461B11"/>
    <w:rsid w:val="7C4BE6C2"/>
    <w:rsid w:val="7C5564F2"/>
    <w:rsid w:val="7C56E791"/>
    <w:rsid w:val="7C622F53"/>
    <w:rsid w:val="7C63CA56"/>
    <w:rsid w:val="7C6C0B18"/>
    <w:rsid w:val="7C71CCDB"/>
    <w:rsid w:val="7C741207"/>
    <w:rsid w:val="7C75FFCE"/>
    <w:rsid w:val="7C812A01"/>
    <w:rsid w:val="7C84689B"/>
    <w:rsid w:val="7C8DDE2C"/>
    <w:rsid w:val="7CA70532"/>
    <w:rsid w:val="7CB321E8"/>
    <w:rsid w:val="7CBC84D0"/>
    <w:rsid w:val="7CC76718"/>
    <w:rsid w:val="7CC9E765"/>
    <w:rsid w:val="7CD45369"/>
    <w:rsid w:val="7CE178FD"/>
    <w:rsid w:val="7CEAAA7A"/>
    <w:rsid w:val="7CF0250D"/>
    <w:rsid w:val="7D0344C0"/>
    <w:rsid w:val="7D078F09"/>
    <w:rsid w:val="7D08822E"/>
    <w:rsid w:val="7D1B2FC4"/>
    <w:rsid w:val="7D1DF5AE"/>
    <w:rsid w:val="7D24275C"/>
    <w:rsid w:val="7D295BD4"/>
    <w:rsid w:val="7D3071E5"/>
    <w:rsid w:val="7D33257E"/>
    <w:rsid w:val="7D3B7F5F"/>
    <w:rsid w:val="7D50A1A7"/>
    <w:rsid w:val="7D515447"/>
    <w:rsid w:val="7D5519F1"/>
    <w:rsid w:val="7D5AA5EC"/>
    <w:rsid w:val="7D644361"/>
    <w:rsid w:val="7D699B74"/>
    <w:rsid w:val="7D701E42"/>
    <w:rsid w:val="7D71DCE2"/>
    <w:rsid w:val="7D922B1C"/>
    <w:rsid w:val="7DA51C96"/>
    <w:rsid w:val="7DBF51C4"/>
    <w:rsid w:val="7DBF6EE7"/>
    <w:rsid w:val="7DBF8953"/>
    <w:rsid w:val="7DC12A89"/>
    <w:rsid w:val="7DDE8C25"/>
    <w:rsid w:val="7DE72541"/>
    <w:rsid w:val="7DE9193E"/>
    <w:rsid w:val="7DE995A2"/>
    <w:rsid w:val="7DEE35CE"/>
    <w:rsid w:val="7DF22568"/>
    <w:rsid w:val="7E02E69B"/>
    <w:rsid w:val="7E1867B5"/>
    <w:rsid w:val="7E1C4204"/>
    <w:rsid w:val="7E2AF146"/>
    <w:rsid w:val="7E2F33E0"/>
    <w:rsid w:val="7E3F2C3E"/>
    <w:rsid w:val="7E4E2023"/>
    <w:rsid w:val="7E589969"/>
    <w:rsid w:val="7E6E620B"/>
    <w:rsid w:val="7E72EFFB"/>
    <w:rsid w:val="7E7FECFB"/>
    <w:rsid w:val="7E93A933"/>
    <w:rsid w:val="7E984763"/>
    <w:rsid w:val="7E9B6B4A"/>
    <w:rsid w:val="7E9E1B94"/>
    <w:rsid w:val="7E9EF8F4"/>
    <w:rsid w:val="7EAEE9C0"/>
    <w:rsid w:val="7EB50933"/>
    <w:rsid w:val="7EBFF664"/>
    <w:rsid w:val="7EC4391D"/>
    <w:rsid w:val="7ECAEA75"/>
    <w:rsid w:val="7ECC9E99"/>
    <w:rsid w:val="7EDBAA56"/>
    <w:rsid w:val="7EE33B69"/>
    <w:rsid w:val="7EEDC7E4"/>
    <w:rsid w:val="7F001B8B"/>
    <w:rsid w:val="7F0020EC"/>
    <w:rsid w:val="7F00A771"/>
    <w:rsid w:val="7F1052CF"/>
    <w:rsid w:val="7F12F4A8"/>
    <w:rsid w:val="7F147729"/>
    <w:rsid w:val="7F2EBAE8"/>
    <w:rsid w:val="7F36E4EF"/>
    <w:rsid w:val="7F494D84"/>
    <w:rsid w:val="7F4DED14"/>
    <w:rsid w:val="7F52F63B"/>
    <w:rsid w:val="7F58563B"/>
    <w:rsid w:val="7F5ED6E2"/>
    <w:rsid w:val="7F6B4871"/>
    <w:rsid w:val="7F763C3F"/>
    <w:rsid w:val="7F788E87"/>
    <w:rsid w:val="7F7BFD3D"/>
    <w:rsid w:val="7F7CA253"/>
    <w:rsid w:val="7F84E1DD"/>
    <w:rsid w:val="7F84F49E"/>
    <w:rsid w:val="7F883557"/>
    <w:rsid w:val="7F89100B"/>
    <w:rsid w:val="7F8DAE9C"/>
    <w:rsid w:val="7F9898B2"/>
    <w:rsid w:val="7F9FD188"/>
    <w:rsid w:val="7FB15E1E"/>
    <w:rsid w:val="7FBA7C6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CDB41FE"/>
  <w15:chartTrackingRefBased/>
  <w15:docId w15:val="{07280548-F662-427A-9B81-005B00D46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E23"/>
    <w:p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styleId="Heading1">
    <w:name w:val="heading 1"/>
    <w:basedOn w:val="Normal"/>
    <w:next w:val="Normal"/>
    <w:link w:val="Heading1Char"/>
    <w:uiPriority w:val="9"/>
    <w:qFormat/>
    <w:rsid w:val="00931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006"/>
    <w:rPr>
      <w:rFonts w:eastAsiaTheme="majorEastAsia" w:cstheme="majorBidi"/>
      <w:color w:val="272727" w:themeColor="text1" w:themeTint="D8"/>
    </w:rPr>
  </w:style>
  <w:style w:type="paragraph" w:styleId="Title">
    <w:name w:val="Title"/>
    <w:basedOn w:val="Normal"/>
    <w:next w:val="Normal"/>
    <w:link w:val="TitleChar"/>
    <w:uiPriority w:val="10"/>
    <w:qFormat/>
    <w:rsid w:val="009310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006"/>
    <w:pPr>
      <w:spacing w:before="160"/>
      <w:jc w:val="center"/>
    </w:pPr>
    <w:rPr>
      <w:i/>
      <w:iCs/>
      <w:color w:val="404040" w:themeColor="text1" w:themeTint="BF"/>
    </w:rPr>
  </w:style>
  <w:style w:type="character" w:customStyle="1" w:styleId="QuoteChar">
    <w:name w:val="Quote Char"/>
    <w:basedOn w:val="DefaultParagraphFont"/>
    <w:link w:val="Quote"/>
    <w:uiPriority w:val="29"/>
    <w:rsid w:val="00931006"/>
    <w:rPr>
      <w:i/>
      <w:iCs/>
      <w:color w:val="404040" w:themeColor="text1" w:themeTint="BF"/>
    </w:rPr>
  </w:style>
  <w:style w:type="paragraph" w:styleId="ListParagraph">
    <w:name w:val="List Paragraph"/>
    <w:aliases w:val="List Paragraph12,L,Ha,Scriptoria bullet points,List Paragraph 1,3,Dot pt,F5 List Paragraph,List Paragraph1,No Spacing1,List Paragraph Char Char Char,Indicator Text,Colorful List - Accent 11,Numbered Para 1,Bullet 1,Bullet Points,2,H,列出段落"/>
    <w:basedOn w:val="Normal"/>
    <w:link w:val="ListParagraphChar"/>
    <w:uiPriority w:val="34"/>
    <w:qFormat/>
    <w:rsid w:val="00931006"/>
    <w:pPr>
      <w:ind w:left="720"/>
      <w:contextualSpacing/>
    </w:pPr>
  </w:style>
  <w:style w:type="character" w:styleId="IntenseEmphasis">
    <w:name w:val="Intense Emphasis"/>
    <w:basedOn w:val="DefaultParagraphFont"/>
    <w:uiPriority w:val="21"/>
    <w:qFormat/>
    <w:rsid w:val="00931006"/>
    <w:rPr>
      <w:i/>
      <w:iCs/>
      <w:color w:val="0F4761" w:themeColor="accent1" w:themeShade="BF"/>
    </w:rPr>
  </w:style>
  <w:style w:type="paragraph" w:styleId="IntenseQuote">
    <w:name w:val="Intense Quote"/>
    <w:basedOn w:val="Normal"/>
    <w:next w:val="Normal"/>
    <w:link w:val="IntenseQuoteChar"/>
    <w:uiPriority w:val="30"/>
    <w:qFormat/>
    <w:rsid w:val="00931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006"/>
    <w:rPr>
      <w:i/>
      <w:iCs/>
      <w:color w:val="0F4761" w:themeColor="accent1" w:themeShade="BF"/>
    </w:rPr>
  </w:style>
  <w:style w:type="character" w:styleId="IntenseReference">
    <w:name w:val="Intense Reference"/>
    <w:basedOn w:val="DefaultParagraphFont"/>
    <w:uiPriority w:val="32"/>
    <w:qFormat/>
    <w:rsid w:val="00931006"/>
    <w:rPr>
      <w:b/>
      <w:bCs/>
      <w:smallCaps/>
      <w:color w:val="0F4761" w:themeColor="accent1" w:themeShade="BF"/>
      <w:spacing w:val="5"/>
    </w:rPr>
  </w:style>
  <w:style w:type="character" w:customStyle="1" w:styleId="ListParagraphChar">
    <w:name w:val="List Paragraph Char"/>
    <w:aliases w:val="List Paragraph12 Char,L Char,Ha Char,Scriptoria bullet points Char,List Paragraph 1 Char,3 Char,Dot pt Char,F5 List Paragraph Char,List Paragraph1 Char,No Spacing1 Char,List Paragraph Char Char Char Char,Indicator Text Char,2 Char"/>
    <w:basedOn w:val="DefaultParagraphFont"/>
    <w:link w:val="ListParagraph"/>
    <w:uiPriority w:val="34"/>
    <w:qFormat/>
    <w:locked/>
    <w:rsid w:val="009D6E23"/>
  </w:style>
  <w:style w:type="character" w:styleId="Hyperlink">
    <w:name w:val="Hyperlink"/>
    <w:basedOn w:val="DefaultParagraphFont"/>
    <w:uiPriority w:val="99"/>
    <w:unhideWhenUsed/>
    <w:rsid w:val="495627AA"/>
    <w:rPr>
      <w:color w:val="467886"/>
      <w:u w:val="single"/>
    </w:rPr>
  </w:style>
  <w:style w:type="paragraph" w:styleId="Revision">
    <w:name w:val="Revision"/>
    <w:hidden/>
    <w:uiPriority w:val="99"/>
    <w:semiHidden/>
    <w:rsid w:val="001E213B"/>
    <w:pPr>
      <w:spacing w:after="0" w:line="240" w:lineRule="auto"/>
    </w:pPr>
    <w:rPr>
      <w:rFonts w:ascii="Times New Roman" w:eastAsia="Times New Roman" w:hAnsi="Times New Roman" w:cs="Times New Roman"/>
      <w:kern w:val="0"/>
      <w:sz w:val="24"/>
      <w:szCs w:val="20"/>
      <w:lang w:val="en-GB" w:eastAsia="en-IE"/>
      <w14:ligatures w14:val="non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ED213F"/>
    <w:pPr>
      <w:spacing w:after="0"/>
    </w:pPr>
    <w:rPr>
      <w:sz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ED213F"/>
    <w:rPr>
      <w:rFonts w:ascii="Times New Roman" w:eastAsia="Times New Roman" w:hAnsi="Times New Roman" w:cs="Times New Roman"/>
      <w:kern w:val="0"/>
      <w:sz w:val="20"/>
      <w:szCs w:val="20"/>
      <w:lang w:val="en-GB" w:eastAsia="en-IE"/>
      <w14:ligatures w14:val="none"/>
    </w:rPr>
  </w:style>
  <w:style w:type="character" w:styleId="FootnoteReference">
    <w:name w:val="footnote reference"/>
    <w:aliases w:val="Footnote Reference Superscript,Footnote symbol,BVI fnr, BVI fnr,Footnote reference number,note TESI,Appel note de bas de p,Nota,SUPERS,Footnote number,EN Footnote Reference,-E Fußnotenzeichen,number Char Char,number,Ref,styl,styli,R,F"/>
    <w:basedOn w:val="DefaultParagraphFont"/>
    <w:link w:val="FootnoteReferenceLVL6"/>
    <w:uiPriority w:val="99"/>
    <w:unhideWhenUsed/>
    <w:qFormat/>
    <w:rsid w:val="00ED213F"/>
    <w:rPr>
      <w:vertAlign w:val="superscript"/>
    </w:rPr>
  </w:style>
  <w:style w:type="paragraph" w:customStyle="1" w:styleId="Default">
    <w:name w:val="Default"/>
    <w:rsid w:val="00ED213F"/>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1C6977"/>
    <w:pPr>
      <w:tabs>
        <w:tab w:val="center" w:pos="4513"/>
        <w:tab w:val="right" w:pos="9026"/>
      </w:tabs>
      <w:spacing w:after="0"/>
    </w:pPr>
  </w:style>
  <w:style w:type="character" w:customStyle="1" w:styleId="HeaderChar">
    <w:name w:val="Header Char"/>
    <w:basedOn w:val="DefaultParagraphFont"/>
    <w:link w:val="Header"/>
    <w:uiPriority w:val="99"/>
    <w:rsid w:val="001C6977"/>
    <w:rPr>
      <w:rFonts w:ascii="Times New Roman" w:eastAsia="Times New Roman" w:hAnsi="Times New Roman" w:cs="Times New Roman"/>
      <w:kern w:val="0"/>
      <w:sz w:val="24"/>
      <w:szCs w:val="20"/>
      <w:lang w:val="en-GB" w:eastAsia="en-IE"/>
      <w14:ligatures w14:val="none"/>
    </w:rPr>
  </w:style>
  <w:style w:type="paragraph" w:styleId="Footer">
    <w:name w:val="footer"/>
    <w:basedOn w:val="Normal"/>
    <w:link w:val="FooterChar"/>
    <w:uiPriority w:val="99"/>
    <w:unhideWhenUsed/>
    <w:rsid w:val="001C6977"/>
    <w:pPr>
      <w:tabs>
        <w:tab w:val="center" w:pos="4513"/>
        <w:tab w:val="right" w:pos="9026"/>
      </w:tabs>
      <w:spacing w:after="0"/>
    </w:pPr>
  </w:style>
  <w:style w:type="character" w:customStyle="1" w:styleId="FooterChar">
    <w:name w:val="Footer Char"/>
    <w:basedOn w:val="DefaultParagraphFont"/>
    <w:link w:val="Footer"/>
    <w:uiPriority w:val="99"/>
    <w:rsid w:val="001C6977"/>
    <w:rPr>
      <w:rFonts w:ascii="Times New Roman" w:eastAsia="Times New Roman" w:hAnsi="Times New Roman" w:cs="Times New Roman"/>
      <w:kern w:val="0"/>
      <w:sz w:val="24"/>
      <w:szCs w:val="20"/>
      <w:lang w:val="en-GB" w:eastAsia="en-IE"/>
      <w14:ligatures w14:val="none"/>
    </w:rPr>
  </w:style>
  <w:style w:type="character" w:styleId="CommentReference">
    <w:name w:val="annotation reference"/>
    <w:basedOn w:val="DefaultParagraphFont"/>
    <w:uiPriority w:val="99"/>
    <w:unhideWhenUsed/>
    <w:qFormat/>
    <w:rsid w:val="0044511A"/>
    <w:rPr>
      <w:sz w:val="16"/>
      <w:szCs w:val="16"/>
    </w:rPr>
  </w:style>
  <w:style w:type="paragraph" w:styleId="CommentText">
    <w:name w:val="annotation text"/>
    <w:basedOn w:val="Normal"/>
    <w:link w:val="CommentTextChar"/>
    <w:uiPriority w:val="99"/>
    <w:unhideWhenUsed/>
    <w:qFormat/>
    <w:rsid w:val="0044511A"/>
    <w:rPr>
      <w:sz w:val="20"/>
    </w:rPr>
  </w:style>
  <w:style w:type="character" w:customStyle="1" w:styleId="CommentTextChar">
    <w:name w:val="Comment Text Char"/>
    <w:basedOn w:val="DefaultParagraphFont"/>
    <w:link w:val="CommentText"/>
    <w:uiPriority w:val="99"/>
    <w:qFormat/>
    <w:rsid w:val="0044511A"/>
    <w:rPr>
      <w:rFonts w:ascii="Times New Roman" w:eastAsia="Times New Roman" w:hAnsi="Times New Roman" w:cs="Times New Roman"/>
      <w:kern w:val="0"/>
      <w:sz w:val="20"/>
      <w:szCs w:val="20"/>
      <w:lang w:val="en-GB" w:eastAsia="en-IE"/>
      <w14:ligatures w14:val="none"/>
    </w:rPr>
  </w:style>
  <w:style w:type="paragraph" w:styleId="CommentSubject">
    <w:name w:val="annotation subject"/>
    <w:basedOn w:val="CommentText"/>
    <w:next w:val="CommentText"/>
    <w:link w:val="CommentSubjectChar"/>
    <w:uiPriority w:val="99"/>
    <w:semiHidden/>
    <w:unhideWhenUsed/>
    <w:rsid w:val="0044511A"/>
    <w:rPr>
      <w:b/>
      <w:bCs/>
    </w:rPr>
  </w:style>
  <w:style w:type="character" w:customStyle="1" w:styleId="CommentSubjectChar">
    <w:name w:val="Comment Subject Char"/>
    <w:basedOn w:val="CommentTextChar"/>
    <w:link w:val="CommentSubject"/>
    <w:uiPriority w:val="99"/>
    <w:semiHidden/>
    <w:rsid w:val="0044511A"/>
    <w:rPr>
      <w:rFonts w:ascii="Times New Roman" w:eastAsia="Times New Roman" w:hAnsi="Times New Roman" w:cs="Times New Roman"/>
      <w:b/>
      <w:bCs/>
      <w:kern w:val="0"/>
      <w:sz w:val="20"/>
      <w:szCs w:val="20"/>
      <w:lang w:val="en-GB" w:eastAsia="en-IE"/>
      <w14:ligatures w14:val="none"/>
    </w:rPr>
  </w:style>
  <w:style w:type="paragraph" w:customStyle="1" w:styleId="FootnoteReferenceLVL6">
    <w:name w:val="Footnote Reference_LVL6"/>
    <w:aliases w:val="Footnote Reference_LVL61,Footnote Reference_LVL62,Footnote Reference_LVL63,Footnote Reference_LVL64,fr,Odwo&lt;0142&gt;anie przypisu,SUPER,BVI fnr Char1 Char"/>
    <w:basedOn w:val="Normal"/>
    <w:next w:val="Normal"/>
    <w:link w:val="FootnoteReference"/>
    <w:uiPriority w:val="99"/>
    <w:rsid w:val="002B0002"/>
    <w:pPr>
      <w:spacing w:after="160" w:line="240" w:lineRule="exact"/>
    </w:pPr>
    <w:rPr>
      <w:rFonts w:asciiTheme="minorHAnsi" w:eastAsiaTheme="minorHAnsi" w:hAnsiTheme="minorHAnsi" w:cstheme="minorBidi"/>
      <w:kern w:val="2"/>
      <w:sz w:val="22"/>
      <w:szCs w:val="22"/>
      <w:vertAlign w:val="superscript"/>
      <w:lang w:val="en-IE" w:eastAsia="en-US"/>
      <w14:ligatures w14:val="standardContextual"/>
    </w:rPr>
  </w:style>
  <w:style w:type="character" w:customStyle="1" w:styleId="UnresolvedMention1">
    <w:name w:val="Unresolved Mention1"/>
    <w:basedOn w:val="DefaultParagraphFont"/>
    <w:uiPriority w:val="99"/>
    <w:semiHidden/>
    <w:unhideWhenUsed/>
    <w:rsid w:val="0045304B"/>
    <w:rPr>
      <w:color w:val="605E5C"/>
      <w:shd w:val="clear" w:color="auto" w:fill="E1DFDD"/>
    </w:rPr>
  </w:style>
  <w:style w:type="character" w:customStyle="1" w:styleId="Mention1">
    <w:name w:val="Mention1"/>
    <w:basedOn w:val="DefaultParagraphFont"/>
    <w:uiPriority w:val="99"/>
    <w:unhideWhenUsed/>
    <w:rsid w:val="00AD3181"/>
    <w:rPr>
      <w:color w:val="2B579A"/>
      <w:shd w:val="clear" w:color="auto" w:fill="E1DFDD"/>
    </w:rPr>
  </w:style>
  <w:style w:type="paragraph" w:customStyle="1" w:styleId="paragraph">
    <w:name w:val="paragraph"/>
    <w:basedOn w:val="Normal"/>
    <w:rsid w:val="00575E76"/>
    <w:pPr>
      <w:spacing w:before="100" w:beforeAutospacing="1" w:after="100" w:afterAutospacing="1"/>
      <w:jc w:val="left"/>
    </w:pPr>
    <w:rPr>
      <w:szCs w:val="24"/>
      <w:lang w:val="en-IE"/>
    </w:rPr>
  </w:style>
  <w:style w:type="character" w:customStyle="1" w:styleId="normaltextrun">
    <w:name w:val="normaltextrun"/>
    <w:basedOn w:val="DefaultParagraphFont"/>
    <w:rsid w:val="00575E76"/>
  </w:style>
  <w:style w:type="character" w:customStyle="1" w:styleId="eop">
    <w:name w:val="eop"/>
    <w:basedOn w:val="DefaultParagraphFont"/>
    <w:rsid w:val="00575E76"/>
  </w:style>
  <w:style w:type="paragraph" w:styleId="NormalWeb">
    <w:name w:val="Normal (Web)"/>
    <w:basedOn w:val="Normal"/>
    <w:uiPriority w:val="99"/>
    <w:semiHidden/>
    <w:unhideWhenUsed/>
    <w:rsid w:val="00A50E63"/>
    <w:rPr>
      <w:szCs w:val="24"/>
    </w:rPr>
  </w:style>
  <w:style w:type="character" w:styleId="Strong">
    <w:name w:val="Strong"/>
    <w:basedOn w:val="DefaultParagraphFont"/>
    <w:uiPriority w:val="22"/>
    <w:qFormat/>
    <w:rsid w:val="00403778"/>
    <w:rPr>
      <w:b/>
      <w:bCs/>
    </w:rPr>
  </w:style>
  <w:style w:type="character" w:styleId="FollowedHyperlink">
    <w:name w:val="FollowedHyperlink"/>
    <w:basedOn w:val="DefaultParagraphFont"/>
    <w:uiPriority w:val="99"/>
    <w:semiHidden/>
    <w:unhideWhenUsed/>
    <w:rsid w:val="002B4F22"/>
    <w:rPr>
      <w:color w:val="96607D" w:themeColor="followedHyperlink"/>
      <w:u w:val="single"/>
    </w:rPr>
  </w:style>
  <w:style w:type="character" w:customStyle="1" w:styleId="Marker">
    <w:name w:val="Marker"/>
    <w:basedOn w:val="DefaultParagraphFont"/>
    <w:rsid w:val="00797394"/>
    <w:rPr>
      <w:color w:val="0000FF"/>
      <w:shd w:val="clear" w:color="auto" w:fill="auto"/>
    </w:rPr>
  </w:style>
  <w:style w:type="paragraph" w:customStyle="1" w:styleId="Pagedecouverture">
    <w:name w:val="Page de couverture"/>
    <w:basedOn w:val="Normal"/>
    <w:next w:val="Normal"/>
    <w:link w:val="PagedecouvertureChar"/>
    <w:rsid w:val="00797394"/>
    <w:pPr>
      <w:spacing w:after="0"/>
    </w:pPr>
    <w:rPr>
      <w:rFonts w:eastAsiaTheme="minorHAnsi"/>
      <w:szCs w:val="22"/>
      <w:lang w:eastAsia="en-US"/>
    </w:rPr>
  </w:style>
  <w:style w:type="paragraph" w:customStyle="1" w:styleId="FooterCoverPage">
    <w:name w:val="Footer Cover Page"/>
    <w:basedOn w:val="Normal"/>
    <w:link w:val="FooterCoverPageChar"/>
    <w:rsid w:val="00797394"/>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797394"/>
    <w:rPr>
      <w:rFonts w:ascii="Times New Roman" w:hAnsi="Times New Roman" w:cs="Times New Roman"/>
      <w:kern w:val="0"/>
      <w:sz w:val="24"/>
      <w:lang w:val="en-GB"/>
      <w14:ligatures w14:val="none"/>
    </w:rPr>
  </w:style>
  <w:style w:type="character" w:customStyle="1" w:styleId="FooterCoverPageChar">
    <w:name w:val="Footer Cover Page Char"/>
    <w:basedOn w:val="PagedecouvertureChar"/>
    <w:link w:val="FooterCoverPage"/>
    <w:rsid w:val="00797394"/>
    <w:rPr>
      <w:rFonts w:ascii="Times New Roman" w:eastAsia="Times New Roman" w:hAnsi="Times New Roman" w:cs="Times New Roman"/>
      <w:kern w:val="0"/>
      <w:sz w:val="24"/>
      <w:szCs w:val="20"/>
      <w:lang w:val="en-GB" w:eastAsia="en-IE"/>
      <w14:ligatures w14:val="none"/>
    </w:rPr>
  </w:style>
  <w:style w:type="paragraph" w:customStyle="1" w:styleId="FooterSensitivity">
    <w:name w:val="Footer Sensitivity"/>
    <w:basedOn w:val="Normal"/>
    <w:link w:val="FooterSensitivityChar"/>
    <w:rsid w:val="0079739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797394"/>
    <w:rPr>
      <w:rFonts w:ascii="Times New Roman" w:eastAsia="Times New Roman" w:hAnsi="Times New Roman" w:cs="Times New Roman"/>
      <w:b/>
      <w:kern w:val="0"/>
      <w:sz w:val="32"/>
      <w:szCs w:val="20"/>
      <w:lang w:val="en-GB" w:eastAsia="en-IE"/>
      <w14:ligatures w14:val="none"/>
    </w:rPr>
  </w:style>
  <w:style w:type="paragraph" w:customStyle="1" w:styleId="HeaderCoverPage">
    <w:name w:val="Header Cover Page"/>
    <w:basedOn w:val="Normal"/>
    <w:link w:val="HeaderCoverPageChar"/>
    <w:rsid w:val="00797394"/>
    <w:pPr>
      <w:tabs>
        <w:tab w:val="center" w:pos="4535"/>
        <w:tab w:val="right" w:pos="9071"/>
      </w:tabs>
      <w:spacing w:after="120"/>
    </w:pPr>
  </w:style>
  <w:style w:type="character" w:customStyle="1" w:styleId="HeaderCoverPageChar">
    <w:name w:val="Header Cover Page Char"/>
    <w:basedOn w:val="PagedecouvertureChar"/>
    <w:link w:val="HeaderCoverPage"/>
    <w:rsid w:val="00797394"/>
    <w:rPr>
      <w:rFonts w:ascii="Times New Roman" w:eastAsia="Times New Roman" w:hAnsi="Times New Roman" w:cs="Times New Roman"/>
      <w:kern w:val="0"/>
      <w:sz w:val="24"/>
      <w:szCs w:val="20"/>
      <w:lang w:val="en-GB" w:eastAsia="en-IE"/>
      <w14:ligatures w14:val="none"/>
    </w:rPr>
  </w:style>
  <w:style w:type="paragraph" w:customStyle="1" w:styleId="HeaderSensitivity">
    <w:name w:val="Header Sensitivity"/>
    <w:basedOn w:val="Normal"/>
    <w:link w:val="HeaderSensitivityChar"/>
    <w:rsid w:val="00797394"/>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797394"/>
    <w:rPr>
      <w:rFonts w:ascii="Times New Roman" w:eastAsia="Times New Roman" w:hAnsi="Times New Roman" w:cs="Times New Roman"/>
      <w:b/>
      <w:kern w:val="0"/>
      <w:sz w:val="32"/>
      <w:szCs w:val="20"/>
      <w:lang w:val="en-GB" w:eastAsia="en-IE"/>
      <w14:ligatures w14:val="none"/>
    </w:rPr>
  </w:style>
  <w:style w:type="paragraph" w:customStyle="1" w:styleId="HeaderSensitivityRight">
    <w:name w:val="Header Sensitivity Right"/>
    <w:basedOn w:val="Normal"/>
    <w:link w:val="HeaderSensitivityRightChar"/>
    <w:rsid w:val="00A77FF7"/>
    <w:pPr>
      <w:spacing w:after="120"/>
      <w:jc w:val="right"/>
    </w:pPr>
    <w:rPr>
      <w:sz w:val="28"/>
    </w:rPr>
  </w:style>
  <w:style w:type="character" w:customStyle="1" w:styleId="HeaderSensitivityRightChar">
    <w:name w:val="Header Sensitivity Right Char"/>
    <w:basedOn w:val="PagedecouvertureChar"/>
    <w:link w:val="HeaderSensitivityRight"/>
    <w:rsid w:val="00797394"/>
    <w:rPr>
      <w:rFonts w:ascii="Times New Roman" w:eastAsia="Times New Roman" w:hAnsi="Times New Roman" w:cs="Times New Roman"/>
      <w:kern w:val="0"/>
      <w:sz w:val="28"/>
      <w:szCs w:val="20"/>
      <w:lang w:val="en-GB" w:eastAsia="en-IE"/>
      <w14:ligatures w14:val="none"/>
    </w:rPr>
  </w:style>
  <w:style w:type="paragraph" w:customStyle="1" w:styleId="Disclaimer">
    <w:name w:val="Disclaimer"/>
    <w:basedOn w:val="Normal"/>
    <w:rsid w:val="002B421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A77FF7"/>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A77FF7"/>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A77FF7"/>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0006">
      <w:bodyDiv w:val="1"/>
      <w:marLeft w:val="0"/>
      <w:marRight w:val="0"/>
      <w:marTop w:val="0"/>
      <w:marBottom w:val="0"/>
      <w:divBdr>
        <w:top w:val="none" w:sz="0" w:space="0" w:color="auto"/>
        <w:left w:val="none" w:sz="0" w:space="0" w:color="auto"/>
        <w:bottom w:val="none" w:sz="0" w:space="0" w:color="auto"/>
        <w:right w:val="none" w:sz="0" w:space="0" w:color="auto"/>
      </w:divBdr>
    </w:div>
    <w:div w:id="80421321">
      <w:bodyDiv w:val="1"/>
      <w:marLeft w:val="0"/>
      <w:marRight w:val="0"/>
      <w:marTop w:val="0"/>
      <w:marBottom w:val="0"/>
      <w:divBdr>
        <w:top w:val="none" w:sz="0" w:space="0" w:color="auto"/>
        <w:left w:val="none" w:sz="0" w:space="0" w:color="auto"/>
        <w:bottom w:val="none" w:sz="0" w:space="0" w:color="auto"/>
        <w:right w:val="none" w:sz="0" w:space="0" w:color="auto"/>
      </w:divBdr>
    </w:div>
    <w:div w:id="143670092">
      <w:bodyDiv w:val="1"/>
      <w:marLeft w:val="0"/>
      <w:marRight w:val="0"/>
      <w:marTop w:val="0"/>
      <w:marBottom w:val="0"/>
      <w:divBdr>
        <w:top w:val="none" w:sz="0" w:space="0" w:color="auto"/>
        <w:left w:val="none" w:sz="0" w:space="0" w:color="auto"/>
        <w:bottom w:val="none" w:sz="0" w:space="0" w:color="auto"/>
        <w:right w:val="none" w:sz="0" w:space="0" w:color="auto"/>
      </w:divBdr>
    </w:div>
    <w:div w:id="178351705">
      <w:bodyDiv w:val="1"/>
      <w:marLeft w:val="0"/>
      <w:marRight w:val="0"/>
      <w:marTop w:val="0"/>
      <w:marBottom w:val="0"/>
      <w:divBdr>
        <w:top w:val="none" w:sz="0" w:space="0" w:color="auto"/>
        <w:left w:val="none" w:sz="0" w:space="0" w:color="auto"/>
        <w:bottom w:val="none" w:sz="0" w:space="0" w:color="auto"/>
        <w:right w:val="none" w:sz="0" w:space="0" w:color="auto"/>
      </w:divBdr>
    </w:div>
    <w:div w:id="260337600">
      <w:bodyDiv w:val="1"/>
      <w:marLeft w:val="0"/>
      <w:marRight w:val="0"/>
      <w:marTop w:val="0"/>
      <w:marBottom w:val="0"/>
      <w:divBdr>
        <w:top w:val="none" w:sz="0" w:space="0" w:color="auto"/>
        <w:left w:val="none" w:sz="0" w:space="0" w:color="auto"/>
        <w:bottom w:val="none" w:sz="0" w:space="0" w:color="auto"/>
        <w:right w:val="none" w:sz="0" w:space="0" w:color="auto"/>
      </w:divBdr>
    </w:div>
    <w:div w:id="284122103">
      <w:bodyDiv w:val="1"/>
      <w:marLeft w:val="0"/>
      <w:marRight w:val="0"/>
      <w:marTop w:val="0"/>
      <w:marBottom w:val="0"/>
      <w:divBdr>
        <w:top w:val="none" w:sz="0" w:space="0" w:color="auto"/>
        <w:left w:val="none" w:sz="0" w:space="0" w:color="auto"/>
        <w:bottom w:val="none" w:sz="0" w:space="0" w:color="auto"/>
        <w:right w:val="none" w:sz="0" w:space="0" w:color="auto"/>
      </w:divBdr>
    </w:div>
    <w:div w:id="297684955">
      <w:bodyDiv w:val="1"/>
      <w:marLeft w:val="0"/>
      <w:marRight w:val="0"/>
      <w:marTop w:val="0"/>
      <w:marBottom w:val="0"/>
      <w:divBdr>
        <w:top w:val="none" w:sz="0" w:space="0" w:color="auto"/>
        <w:left w:val="none" w:sz="0" w:space="0" w:color="auto"/>
        <w:bottom w:val="none" w:sz="0" w:space="0" w:color="auto"/>
        <w:right w:val="none" w:sz="0" w:space="0" w:color="auto"/>
      </w:divBdr>
    </w:div>
    <w:div w:id="313608071">
      <w:bodyDiv w:val="1"/>
      <w:marLeft w:val="0"/>
      <w:marRight w:val="0"/>
      <w:marTop w:val="0"/>
      <w:marBottom w:val="0"/>
      <w:divBdr>
        <w:top w:val="none" w:sz="0" w:space="0" w:color="auto"/>
        <w:left w:val="none" w:sz="0" w:space="0" w:color="auto"/>
        <w:bottom w:val="none" w:sz="0" w:space="0" w:color="auto"/>
        <w:right w:val="none" w:sz="0" w:space="0" w:color="auto"/>
      </w:divBdr>
    </w:div>
    <w:div w:id="329066240">
      <w:bodyDiv w:val="1"/>
      <w:marLeft w:val="0"/>
      <w:marRight w:val="0"/>
      <w:marTop w:val="0"/>
      <w:marBottom w:val="0"/>
      <w:divBdr>
        <w:top w:val="none" w:sz="0" w:space="0" w:color="auto"/>
        <w:left w:val="none" w:sz="0" w:space="0" w:color="auto"/>
        <w:bottom w:val="none" w:sz="0" w:space="0" w:color="auto"/>
        <w:right w:val="none" w:sz="0" w:space="0" w:color="auto"/>
      </w:divBdr>
    </w:div>
    <w:div w:id="333264986">
      <w:bodyDiv w:val="1"/>
      <w:marLeft w:val="0"/>
      <w:marRight w:val="0"/>
      <w:marTop w:val="0"/>
      <w:marBottom w:val="0"/>
      <w:divBdr>
        <w:top w:val="none" w:sz="0" w:space="0" w:color="auto"/>
        <w:left w:val="none" w:sz="0" w:space="0" w:color="auto"/>
        <w:bottom w:val="none" w:sz="0" w:space="0" w:color="auto"/>
        <w:right w:val="none" w:sz="0" w:space="0" w:color="auto"/>
      </w:divBdr>
      <w:divsChild>
        <w:div w:id="26220246">
          <w:marLeft w:val="0"/>
          <w:marRight w:val="0"/>
          <w:marTop w:val="0"/>
          <w:marBottom w:val="0"/>
          <w:divBdr>
            <w:top w:val="none" w:sz="0" w:space="0" w:color="auto"/>
            <w:left w:val="none" w:sz="0" w:space="0" w:color="auto"/>
            <w:bottom w:val="none" w:sz="0" w:space="0" w:color="auto"/>
            <w:right w:val="none" w:sz="0" w:space="0" w:color="auto"/>
          </w:divBdr>
        </w:div>
        <w:div w:id="846753019">
          <w:marLeft w:val="0"/>
          <w:marRight w:val="0"/>
          <w:marTop w:val="0"/>
          <w:marBottom w:val="0"/>
          <w:divBdr>
            <w:top w:val="none" w:sz="0" w:space="0" w:color="auto"/>
            <w:left w:val="none" w:sz="0" w:space="0" w:color="auto"/>
            <w:bottom w:val="none" w:sz="0" w:space="0" w:color="auto"/>
            <w:right w:val="none" w:sz="0" w:space="0" w:color="auto"/>
          </w:divBdr>
        </w:div>
        <w:div w:id="928006283">
          <w:marLeft w:val="0"/>
          <w:marRight w:val="0"/>
          <w:marTop w:val="0"/>
          <w:marBottom w:val="0"/>
          <w:divBdr>
            <w:top w:val="none" w:sz="0" w:space="0" w:color="auto"/>
            <w:left w:val="none" w:sz="0" w:space="0" w:color="auto"/>
            <w:bottom w:val="none" w:sz="0" w:space="0" w:color="auto"/>
            <w:right w:val="none" w:sz="0" w:space="0" w:color="auto"/>
          </w:divBdr>
        </w:div>
        <w:div w:id="1384056946">
          <w:marLeft w:val="0"/>
          <w:marRight w:val="0"/>
          <w:marTop w:val="0"/>
          <w:marBottom w:val="0"/>
          <w:divBdr>
            <w:top w:val="none" w:sz="0" w:space="0" w:color="auto"/>
            <w:left w:val="none" w:sz="0" w:space="0" w:color="auto"/>
            <w:bottom w:val="none" w:sz="0" w:space="0" w:color="auto"/>
            <w:right w:val="none" w:sz="0" w:space="0" w:color="auto"/>
          </w:divBdr>
        </w:div>
        <w:div w:id="2077891221">
          <w:marLeft w:val="0"/>
          <w:marRight w:val="0"/>
          <w:marTop w:val="0"/>
          <w:marBottom w:val="0"/>
          <w:divBdr>
            <w:top w:val="none" w:sz="0" w:space="0" w:color="auto"/>
            <w:left w:val="none" w:sz="0" w:space="0" w:color="auto"/>
            <w:bottom w:val="none" w:sz="0" w:space="0" w:color="auto"/>
            <w:right w:val="none" w:sz="0" w:space="0" w:color="auto"/>
          </w:divBdr>
        </w:div>
      </w:divsChild>
    </w:div>
    <w:div w:id="343940440">
      <w:bodyDiv w:val="1"/>
      <w:marLeft w:val="0"/>
      <w:marRight w:val="0"/>
      <w:marTop w:val="0"/>
      <w:marBottom w:val="0"/>
      <w:divBdr>
        <w:top w:val="none" w:sz="0" w:space="0" w:color="auto"/>
        <w:left w:val="none" w:sz="0" w:space="0" w:color="auto"/>
        <w:bottom w:val="none" w:sz="0" w:space="0" w:color="auto"/>
        <w:right w:val="none" w:sz="0" w:space="0" w:color="auto"/>
      </w:divBdr>
    </w:div>
    <w:div w:id="356928892">
      <w:bodyDiv w:val="1"/>
      <w:marLeft w:val="0"/>
      <w:marRight w:val="0"/>
      <w:marTop w:val="0"/>
      <w:marBottom w:val="0"/>
      <w:divBdr>
        <w:top w:val="none" w:sz="0" w:space="0" w:color="auto"/>
        <w:left w:val="none" w:sz="0" w:space="0" w:color="auto"/>
        <w:bottom w:val="none" w:sz="0" w:space="0" w:color="auto"/>
        <w:right w:val="none" w:sz="0" w:space="0" w:color="auto"/>
      </w:divBdr>
    </w:div>
    <w:div w:id="357313844">
      <w:bodyDiv w:val="1"/>
      <w:marLeft w:val="0"/>
      <w:marRight w:val="0"/>
      <w:marTop w:val="0"/>
      <w:marBottom w:val="0"/>
      <w:divBdr>
        <w:top w:val="none" w:sz="0" w:space="0" w:color="auto"/>
        <w:left w:val="none" w:sz="0" w:space="0" w:color="auto"/>
        <w:bottom w:val="none" w:sz="0" w:space="0" w:color="auto"/>
        <w:right w:val="none" w:sz="0" w:space="0" w:color="auto"/>
      </w:divBdr>
    </w:div>
    <w:div w:id="365563892">
      <w:bodyDiv w:val="1"/>
      <w:marLeft w:val="0"/>
      <w:marRight w:val="0"/>
      <w:marTop w:val="0"/>
      <w:marBottom w:val="0"/>
      <w:divBdr>
        <w:top w:val="none" w:sz="0" w:space="0" w:color="auto"/>
        <w:left w:val="none" w:sz="0" w:space="0" w:color="auto"/>
        <w:bottom w:val="none" w:sz="0" w:space="0" w:color="auto"/>
        <w:right w:val="none" w:sz="0" w:space="0" w:color="auto"/>
      </w:divBdr>
    </w:div>
    <w:div w:id="405500025">
      <w:bodyDiv w:val="1"/>
      <w:marLeft w:val="0"/>
      <w:marRight w:val="0"/>
      <w:marTop w:val="0"/>
      <w:marBottom w:val="0"/>
      <w:divBdr>
        <w:top w:val="none" w:sz="0" w:space="0" w:color="auto"/>
        <w:left w:val="none" w:sz="0" w:space="0" w:color="auto"/>
        <w:bottom w:val="none" w:sz="0" w:space="0" w:color="auto"/>
        <w:right w:val="none" w:sz="0" w:space="0" w:color="auto"/>
      </w:divBdr>
    </w:div>
    <w:div w:id="449320167">
      <w:bodyDiv w:val="1"/>
      <w:marLeft w:val="0"/>
      <w:marRight w:val="0"/>
      <w:marTop w:val="0"/>
      <w:marBottom w:val="0"/>
      <w:divBdr>
        <w:top w:val="none" w:sz="0" w:space="0" w:color="auto"/>
        <w:left w:val="none" w:sz="0" w:space="0" w:color="auto"/>
        <w:bottom w:val="none" w:sz="0" w:space="0" w:color="auto"/>
        <w:right w:val="none" w:sz="0" w:space="0" w:color="auto"/>
      </w:divBdr>
    </w:div>
    <w:div w:id="463934654">
      <w:bodyDiv w:val="1"/>
      <w:marLeft w:val="0"/>
      <w:marRight w:val="0"/>
      <w:marTop w:val="0"/>
      <w:marBottom w:val="0"/>
      <w:divBdr>
        <w:top w:val="none" w:sz="0" w:space="0" w:color="auto"/>
        <w:left w:val="none" w:sz="0" w:space="0" w:color="auto"/>
        <w:bottom w:val="none" w:sz="0" w:space="0" w:color="auto"/>
        <w:right w:val="none" w:sz="0" w:space="0" w:color="auto"/>
      </w:divBdr>
      <w:divsChild>
        <w:div w:id="291908897">
          <w:marLeft w:val="0"/>
          <w:marRight w:val="0"/>
          <w:marTop w:val="0"/>
          <w:marBottom w:val="0"/>
          <w:divBdr>
            <w:top w:val="none" w:sz="0" w:space="0" w:color="auto"/>
            <w:left w:val="none" w:sz="0" w:space="0" w:color="auto"/>
            <w:bottom w:val="none" w:sz="0" w:space="0" w:color="auto"/>
            <w:right w:val="none" w:sz="0" w:space="0" w:color="auto"/>
          </w:divBdr>
          <w:divsChild>
            <w:div w:id="65287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4488">
      <w:bodyDiv w:val="1"/>
      <w:marLeft w:val="0"/>
      <w:marRight w:val="0"/>
      <w:marTop w:val="0"/>
      <w:marBottom w:val="0"/>
      <w:divBdr>
        <w:top w:val="none" w:sz="0" w:space="0" w:color="auto"/>
        <w:left w:val="none" w:sz="0" w:space="0" w:color="auto"/>
        <w:bottom w:val="none" w:sz="0" w:space="0" w:color="auto"/>
        <w:right w:val="none" w:sz="0" w:space="0" w:color="auto"/>
      </w:divBdr>
    </w:div>
    <w:div w:id="515197866">
      <w:bodyDiv w:val="1"/>
      <w:marLeft w:val="0"/>
      <w:marRight w:val="0"/>
      <w:marTop w:val="0"/>
      <w:marBottom w:val="0"/>
      <w:divBdr>
        <w:top w:val="none" w:sz="0" w:space="0" w:color="auto"/>
        <w:left w:val="none" w:sz="0" w:space="0" w:color="auto"/>
        <w:bottom w:val="none" w:sz="0" w:space="0" w:color="auto"/>
        <w:right w:val="none" w:sz="0" w:space="0" w:color="auto"/>
      </w:divBdr>
    </w:div>
    <w:div w:id="533270934">
      <w:bodyDiv w:val="1"/>
      <w:marLeft w:val="0"/>
      <w:marRight w:val="0"/>
      <w:marTop w:val="0"/>
      <w:marBottom w:val="0"/>
      <w:divBdr>
        <w:top w:val="none" w:sz="0" w:space="0" w:color="auto"/>
        <w:left w:val="none" w:sz="0" w:space="0" w:color="auto"/>
        <w:bottom w:val="none" w:sz="0" w:space="0" w:color="auto"/>
        <w:right w:val="none" w:sz="0" w:space="0" w:color="auto"/>
      </w:divBdr>
    </w:div>
    <w:div w:id="554895289">
      <w:bodyDiv w:val="1"/>
      <w:marLeft w:val="0"/>
      <w:marRight w:val="0"/>
      <w:marTop w:val="0"/>
      <w:marBottom w:val="0"/>
      <w:divBdr>
        <w:top w:val="none" w:sz="0" w:space="0" w:color="auto"/>
        <w:left w:val="none" w:sz="0" w:space="0" w:color="auto"/>
        <w:bottom w:val="none" w:sz="0" w:space="0" w:color="auto"/>
        <w:right w:val="none" w:sz="0" w:space="0" w:color="auto"/>
      </w:divBdr>
    </w:div>
    <w:div w:id="560481676">
      <w:bodyDiv w:val="1"/>
      <w:marLeft w:val="0"/>
      <w:marRight w:val="0"/>
      <w:marTop w:val="0"/>
      <w:marBottom w:val="0"/>
      <w:divBdr>
        <w:top w:val="none" w:sz="0" w:space="0" w:color="auto"/>
        <w:left w:val="none" w:sz="0" w:space="0" w:color="auto"/>
        <w:bottom w:val="none" w:sz="0" w:space="0" w:color="auto"/>
        <w:right w:val="none" w:sz="0" w:space="0" w:color="auto"/>
      </w:divBdr>
    </w:div>
    <w:div w:id="576130004">
      <w:bodyDiv w:val="1"/>
      <w:marLeft w:val="0"/>
      <w:marRight w:val="0"/>
      <w:marTop w:val="0"/>
      <w:marBottom w:val="0"/>
      <w:divBdr>
        <w:top w:val="none" w:sz="0" w:space="0" w:color="auto"/>
        <w:left w:val="none" w:sz="0" w:space="0" w:color="auto"/>
        <w:bottom w:val="none" w:sz="0" w:space="0" w:color="auto"/>
        <w:right w:val="none" w:sz="0" w:space="0" w:color="auto"/>
      </w:divBdr>
    </w:div>
    <w:div w:id="625043177">
      <w:bodyDiv w:val="1"/>
      <w:marLeft w:val="0"/>
      <w:marRight w:val="0"/>
      <w:marTop w:val="0"/>
      <w:marBottom w:val="0"/>
      <w:divBdr>
        <w:top w:val="none" w:sz="0" w:space="0" w:color="auto"/>
        <w:left w:val="none" w:sz="0" w:space="0" w:color="auto"/>
        <w:bottom w:val="none" w:sz="0" w:space="0" w:color="auto"/>
        <w:right w:val="none" w:sz="0" w:space="0" w:color="auto"/>
      </w:divBdr>
    </w:div>
    <w:div w:id="650255581">
      <w:bodyDiv w:val="1"/>
      <w:marLeft w:val="0"/>
      <w:marRight w:val="0"/>
      <w:marTop w:val="0"/>
      <w:marBottom w:val="0"/>
      <w:divBdr>
        <w:top w:val="none" w:sz="0" w:space="0" w:color="auto"/>
        <w:left w:val="none" w:sz="0" w:space="0" w:color="auto"/>
        <w:bottom w:val="none" w:sz="0" w:space="0" w:color="auto"/>
        <w:right w:val="none" w:sz="0" w:space="0" w:color="auto"/>
      </w:divBdr>
    </w:div>
    <w:div w:id="706836451">
      <w:bodyDiv w:val="1"/>
      <w:marLeft w:val="0"/>
      <w:marRight w:val="0"/>
      <w:marTop w:val="0"/>
      <w:marBottom w:val="0"/>
      <w:divBdr>
        <w:top w:val="none" w:sz="0" w:space="0" w:color="auto"/>
        <w:left w:val="none" w:sz="0" w:space="0" w:color="auto"/>
        <w:bottom w:val="none" w:sz="0" w:space="0" w:color="auto"/>
        <w:right w:val="none" w:sz="0" w:space="0" w:color="auto"/>
      </w:divBdr>
    </w:div>
    <w:div w:id="725566257">
      <w:bodyDiv w:val="1"/>
      <w:marLeft w:val="0"/>
      <w:marRight w:val="0"/>
      <w:marTop w:val="0"/>
      <w:marBottom w:val="0"/>
      <w:divBdr>
        <w:top w:val="none" w:sz="0" w:space="0" w:color="auto"/>
        <w:left w:val="none" w:sz="0" w:space="0" w:color="auto"/>
        <w:bottom w:val="none" w:sz="0" w:space="0" w:color="auto"/>
        <w:right w:val="none" w:sz="0" w:space="0" w:color="auto"/>
      </w:divBdr>
    </w:div>
    <w:div w:id="764181813">
      <w:bodyDiv w:val="1"/>
      <w:marLeft w:val="0"/>
      <w:marRight w:val="0"/>
      <w:marTop w:val="0"/>
      <w:marBottom w:val="0"/>
      <w:divBdr>
        <w:top w:val="none" w:sz="0" w:space="0" w:color="auto"/>
        <w:left w:val="none" w:sz="0" w:space="0" w:color="auto"/>
        <w:bottom w:val="none" w:sz="0" w:space="0" w:color="auto"/>
        <w:right w:val="none" w:sz="0" w:space="0" w:color="auto"/>
      </w:divBdr>
    </w:div>
    <w:div w:id="766313942">
      <w:bodyDiv w:val="1"/>
      <w:marLeft w:val="0"/>
      <w:marRight w:val="0"/>
      <w:marTop w:val="0"/>
      <w:marBottom w:val="0"/>
      <w:divBdr>
        <w:top w:val="none" w:sz="0" w:space="0" w:color="auto"/>
        <w:left w:val="none" w:sz="0" w:space="0" w:color="auto"/>
        <w:bottom w:val="none" w:sz="0" w:space="0" w:color="auto"/>
        <w:right w:val="none" w:sz="0" w:space="0" w:color="auto"/>
      </w:divBdr>
    </w:div>
    <w:div w:id="805052775">
      <w:bodyDiv w:val="1"/>
      <w:marLeft w:val="0"/>
      <w:marRight w:val="0"/>
      <w:marTop w:val="0"/>
      <w:marBottom w:val="0"/>
      <w:divBdr>
        <w:top w:val="none" w:sz="0" w:space="0" w:color="auto"/>
        <w:left w:val="none" w:sz="0" w:space="0" w:color="auto"/>
        <w:bottom w:val="none" w:sz="0" w:space="0" w:color="auto"/>
        <w:right w:val="none" w:sz="0" w:space="0" w:color="auto"/>
      </w:divBdr>
      <w:divsChild>
        <w:div w:id="1248268427">
          <w:marLeft w:val="0"/>
          <w:marRight w:val="0"/>
          <w:marTop w:val="0"/>
          <w:marBottom w:val="0"/>
          <w:divBdr>
            <w:top w:val="none" w:sz="0" w:space="0" w:color="auto"/>
            <w:left w:val="none" w:sz="0" w:space="0" w:color="auto"/>
            <w:bottom w:val="none" w:sz="0" w:space="0" w:color="auto"/>
            <w:right w:val="none" w:sz="0" w:space="0" w:color="auto"/>
          </w:divBdr>
          <w:divsChild>
            <w:div w:id="311836341">
              <w:marLeft w:val="0"/>
              <w:marRight w:val="0"/>
              <w:marTop w:val="0"/>
              <w:marBottom w:val="0"/>
              <w:divBdr>
                <w:top w:val="none" w:sz="0" w:space="0" w:color="auto"/>
                <w:left w:val="none" w:sz="0" w:space="0" w:color="auto"/>
                <w:bottom w:val="none" w:sz="0" w:space="0" w:color="auto"/>
                <w:right w:val="none" w:sz="0" w:space="0" w:color="auto"/>
              </w:divBdr>
              <w:divsChild>
                <w:div w:id="701710684">
                  <w:marLeft w:val="0"/>
                  <w:marRight w:val="0"/>
                  <w:marTop w:val="0"/>
                  <w:marBottom w:val="0"/>
                  <w:divBdr>
                    <w:top w:val="none" w:sz="0" w:space="0" w:color="auto"/>
                    <w:left w:val="none" w:sz="0" w:space="0" w:color="auto"/>
                    <w:bottom w:val="none" w:sz="0" w:space="0" w:color="auto"/>
                    <w:right w:val="none" w:sz="0" w:space="0" w:color="auto"/>
                  </w:divBdr>
                  <w:divsChild>
                    <w:div w:id="1351297118">
                      <w:marLeft w:val="0"/>
                      <w:marRight w:val="0"/>
                      <w:marTop w:val="0"/>
                      <w:marBottom w:val="0"/>
                      <w:divBdr>
                        <w:top w:val="none" w:sz="0" w:space="0" w:color="auto"/>
                        <w:left w:val="none" w:sz="0" w:space="0" w:color="auto"/>
                        <w:bottom w:val="none" w:sz="0" w:space="0" w:color="auto"/>
                        <w:right w:val="none" w:sz="0" w:space="0" w:color="auto"/>
                      </w:divBdr>
                      <w:divsChild>
                        <w:div w:id="932007109">
                          <w:marLeft w:val="0"/>
                          <w:marRight w:val="0"/>
                          <w:marTop w:val="0"/>
                          <w:marBottom w:val="0"/>
                          <w:divBdr>
                            <w:top w:val="none" w:sz="0" w:space="0" w:color="auto"/>
                            <w:left w:val="none" w:sz="0" w:space="0" w:color="auto"/>
                            <w:bottom w:val="none" w:sz="0" w:space="0" w:color="auto"/>
                            <w:right w:val="none" w:sz="0" w:space="0" w:color="auto"/>
                          </w:divBdr>
                          <w:divsChild>
                            <w:div w:id="8146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210768">
      <w:bodyDiv w:val="1"/>
      <w:marLeft w:val="0"/>
      <w:marRight w:val="0"/>
      <w:marTop w:val="0"/>
      <w:marBottom w:val="0"/>
      <w:divBdr>
        <w:top w:val="none" w:sz="0" w:space="0" w:color="auto"/>
        <w:left w:val="none" w:sz="0" w:space="0" w:color="auto"/>
        <w:bottom w:val="none" w:sz="0" w:space="0" w:color="auto"/>
        <w:right w:val="none" w:sz="0" w:space="0" w:color="auto"/>
      </w:divBdr>
    </w:div>
    <w:div w:id="919290763">
      <w:bodyDiv w:val="1"/>
      <w:marLeft w:val="0"/>
      <w:marRight w:val="0"/>
      <w:marTop w:val="0"/>
      <w:marBottom w:val="0"/>
      <w:divBdr>
        <w:top w:val="none" w:sz="0" w:space="0" w:color="auto"/>
        <w:left w:val="none" w:sz="0" w:space="0" w:color="auto"/>
        <w:bottom w:val="none" w:sz="0" w:space="0" w:color="auto"/>
        <w:right w:val="none" w:sz="0" w:space="0" w:color="auto"/>
      </w:divBdr>
    </w:div>
    <w:div w:id="928196675">
      <w:bodyDiv w:val="1"/>
      <w:marLeft w:val="0"/>
      <w:marRight w:val="0"/>
      <w:marTop w:val="0"/>
      <w:marBottom w:val="0"/>
      <w:divBdr>
        <w:top w:val="none" w:sz="0" w:space="0" w:color="auto"/>
        <w:left w:val="none" w:sz="0" w:space="0" w:color="auto"/>
        <w:bottom w:val="none" w:sz="0" w:space="0" w:color="auto"/>
        <w:right w:val="none" w:sz="0" w:space="0" w:color="auto"/>
      </w:divBdr>
    </w:div>
    <w:div w:id="953364576">
      <w:bodyDiv w:val="1"/>
      <w:marLeft w:val="0"/>
      <w:marRight w:val="0"/>
      <w:marTop w:val="0"/>
      <w:marBottom w:val="0"/>
      <w:divBdr>
        <w:top w:val="none" w:sz="0" w:space="0" w:color="auto"/>
        <w:left w:val="none" w:sz="0" w:space="0" w:color="auto"/>
        <w:bottom w:val="none" w:sz="0" w:space="0" w:color="auto"/>
        <w:right w:val="none" w:sz="0" w:space="0" w:color="auto"/>
      </w:divBdr>
    </w:div>
    <w:div w:id="965546872">
      <w:bodyDiv w:val="1"/>
      <w:marLeft w:val="0"/>
      <w:marRight w:val="0"/>
      <w:marTop w:val="0"/>
      <w:marBottom w:val="0"/>
      <w:divBdr>
        <w:top w:val="none" w:sz="0" w:space="0" w:color="auto"/>
        <w:left w:val="none" w:sz="0" w:space="0" w:color="auto"/>
        <w:bottom w:val="none" w:sz="0" w:space="0" w:color="auto"/>
        <w:right w:val="none" w:sz="0" w:space="0" w:color="auto"/>
      </w:divBdr>
    </w:div>
    <w:div w:id="999700523">
      <w:bodyDiv w:val="1"/>
      <w:marLeft w:val="0"/>
      <w:marRight w:val="0"/>
      <w:marTop w:val="0"/>
      <w:marBottom w:val="0"/>
      <w:divBdr>
        <w:top w:val="none" w:sz="0" w:space="0" w:color="auto"/>
        <w:left w:val="none" w:sz="0" w:space="0" w:color="auto"/>
        <w:bottom w:val="none" w:sz="0" w:space="0" w:color="auto"/>
        <w:right w:val="none" w:sz="0" w:space="0" w:color="auto"/>
      </w:divBdr>
      <w:divsChild>
        <w:div w:id="1603950595">
          <w:marLeft w:val="0"/>
          <w:marRight w:val="0"/>
          <w:marTop w:val="0"/>
          <w:marBottom w:val="0"/>
          <w:divBdr>
            <w:top w:val="none" w:sz="0" w:space="0" w:color="auto"/>
            <w:left w:val="none" w:sz="0" w:space="0" w:color="auto"/>
            <w:bottom w:val="none" w:sz="0" w:space="0" w:color="auto"/>
            <w:right w:val="none" w:sz="0" w:space="0" w:color="auto"/>
          </w:divBdr>
          <w:divsChild>
            <w:div w:id="29880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57704">
      <w:bodyDiv w:val="1"/>
      <w:marLeft w:val="0"/>
      <w:marRight w:val="0"/>
      <w:marTop w:val="0"/>
      <w:marBottom w:val="0"/>
      <w:divBdr>
        <w:top w:val="none" w:sz="0" w:space="0" w:color="auto"/>
        <w:left w:val="none" w:sz="0" w:space="0" w:color="auto"/>
        <w:bottom w:val="none" w:sz="0" w:space="0" w:color="auto"/>
        <w:right w:val="none" w:sz="0" w:space="0" w:color="auto"/>
      </w:divBdr>
    </w:div>
    <w:div w:id="1110052272">
      <w:bodyDiv w:val="1"/>
      <w:marLeft w:val="0"/>
      <w:marRight w:val="0"/>
      <w:marTop w:val="0"/>
      <w:marBottom w:val="0"/>
      <w:divBdr>
        <w:top w:val="none" w:sz="0" w:space="0" w:color="auto"/>
        <w:left w:val="none" w:sz="0" w:space="0" w:color="auto"/>
        <w:bottom w:val="none" w:sz="0" w:space="0" w:color="auto"/>
        <w:right w:val="none" w:sz="0" w:space="0" w:color="auto"/>
      </w:divBdr>
    </w:div>
    <w:div w:id="1141774452">
      <w:bodyDiv w:val="1"/>
      <w:marLeft w:val="0"/>
      <w:marRight w:val="0"/>
      <w:marTop w:val="0"/>
      <w:marBottom w:val="0"/>
      <w:divBdr>
        <w:top w:val="none" w:sz="0" w:space="0" w:color="auto"/>
        <w:left w:val="none" w:sz="0" w:space="0" w:color="auto"/>
        <w:bottom w:val="none" w:sz="0" w:space="0" w:color="auto"/>
        <w:right w:val="none" w:sz="0" w:space="0" w:color="auto"/>
      </w:divBdr>
    </w:div>
    <w:div w:id="1176653511">
      <w:bodyDiv w:val="1"/>
      <w:marLeft w:val="0"/>
      <w:marRight w:val="0"/>
      <w:marTop w:val="0"/>
      <w:marBottom w:val="0"/>
      <w:divBdr>
        <w:top w:val="none" w:sz="0" w:space="0" w:color="auto"/>
        <w:left w:val="none" w:sz="0" w:space="0" w:color="auto"/>
        <w:bottom w:val="none" w:sz="0" w:space="0" w:color="auto"/>
        <w:right w:val="none" w:sz="0" w:space="0" w:color="auto"/>
      </w:divBdr>
    </w:div>
    <w:div w:id="1187252115">
      <w:bodyDiv w:val="1"/>
      <w:marLeft w:val="0"/>
      <w:marRight w:val="0"/>
      <w:marTop w:val="0"/>
      <w:marBottom w:val="0"/>
      <w:divBdr>
        <w:top w:val="none" w:sz="0" w:space="0" w:color="auto"/>
        <w:left w:val="none" w:sz="0" w:space="0" w:color="auto"/>
        <w:bottom w:val="none" w:sz="0" w:space="0" w:color="auto"/>
        <w:right w:val="none" w:sz="0" w:space="0" w:color="auto"/>
      </w:divBdr>
    </w:div>
    <w:div w:id="1188105485">
      <w:bodyDiv w:val="1"/>
      <w:marLeft w:val="0"/>
      <w:marRight w:val="0"/>
      <w:marTop w:val="0"/>
      <w:marBottom w:val="0"/>
      <w:divBdr>
        <w:top w:val="none" w:sz="0" w:space="0" w:color="auto"/>
        <w:left w:val="none" w:sz="0" w:space="0" w:color="auto"/>
        <w:bottom w:val="none" w:sz="0" w:space="0" w:color="auto"/>
        <w:right w:val="none" w:sz="0" w:space="0" w:color="auto"/>
      </w:divBdr>
    </w:div>
    <w:div w:id="1192768908">
      <w:bodyDiv w:val="1"/>
      <w:marLeft w:val="0"/>
      <w:marRight w:val="0"/>
      <w:marTop w:val="0"/>
      <w:marBottom w:val="0"/>
      <w:divBdr>
        <w:top w:val="none" w:sz="0" w:space="0" w:color="auto"/>
        <w:left w:val="none" w:sz="0" w:space="0" w:color="auto"/>
        <w:bottom w:val="none" w:sz="0" w:space="0" w:color="auto"/>
        <w:right w:val="none" w:sz="0" w:space="0" w:color="auto"/>
      </w:divBdr>
    </w:div>
    <w:div w:id="1202595726">
      <w:bodyDiv w:val="1"/>
      <w:marLeft w:val="0"/>
      <w:marRight w:val="0"/>
      <w:marTop w:val="0"/>
      <w:marBottom w:val="0"/>
      <w:divBdr>
        <w:top w:val="none" w:sz="0" w:space="0" w:color="auto"/>
        <w:left w:val="none" w:sz="0" w:space="0" w:color="auto"/>
        <w:bottom w:val="none" w:sz="0" w:space="0" w:color="auto"/>
        <w:right w:val="none" w:sz="0" w:space="0" w:color="auto"/>
      </w:divBdr>
    </w:div>
    <w:div w:id="1217470013">
      <w:bodyDiv w:val="1"/>
      <w:marLeft w:val="0"/>
      <w:marRight w:val="0"/>
      <w:marTop w:val="0"/>
      <w:marBottom w:val="0"/>
      <w:divBdr>
        <w:top w:val="none" w:sz="0" w:space="0" w:color="auto"/>
        <w:left w:val="none" w:sz="0" w:space="0" w:color="auto"/>
        <w:bottom w:val="none" w:sz="0" w:space="0" w:color="auto"/>
        <w:right w:val="none" w:sz="0" w:space="0" w:color="auto"/>
      </w:divBdr>
    </w:div>
    <w:div w:id="1224292772">
      <w:bodyDiv w:val="1"/>
      <w:marLeft w:val="0"/>
      <w:marRight w:val="0"/>
      <w:marTop w:val="0"/>
      <w:marBottom w:val="0"/>
      <w:divBdr>
        <w:top w:val="none" w:sz="0" w:space="0" w:color="auto"/>
        <w:left w:val="none" w:sz="0" w:space="0" w:color="auto"/>
        <w:bottom w:val="none" w:sz="0" w:space="0" w:color="auto"/>
        <w:right w:val="none" w:sz="0" w:space="0" w:color="auto"/>
      </w:divBdr>
    </w:div>
    <w:div w:id="1280989016">
      <w:bodyDiv w:val="1"/>
      <w:marLeft w:val="0"/>
      <w:marRight w:val="0"/>
      <w:marTop w:val="0"/>
      <w:marBottom w:val="0"/>
      <w:divBdr>
        <w:top w:val="none" w:sz="0" w:space="0" w:color="auto"/>
        <w:left w:val="none" w:sz="0" w:space="0" w:color="auto"/>
        <w:bottom w:val="none" w:sz="0" w:space="0" w:color="auto"/>
        <w:right w:val="none" w:sz="0" w:space="0" w:color="auto"/>
      </w:divBdr>
    </w:div>
    <w:div w:id="1302886358">
      <w:bodyDiv w:val="1"/>
      <w:marLeft w:val="0"/>
      <w:marRight w:val="0"/>
      <w:marTop w:val="0"/>
      <w:marBottom w:val="0"/>
      <w:divBdr>
        <w:top w:val="none" w:sz="0" w:space="0" w:color="auto"/>
        <w:left w:val="none" w:sz="0" w:space="0" w:color="auto"/>
        <w:bottom w:val="none" w:sz="0" w:space="0" w:color="auto"/>
        <w:right w:val="none" w:sz="0" w:space="0" w:color="auto"/>
      </w:divBdr>
    </w:div>
    <w:div w:id="1340431660">
      <w:bodyDiv w:val="1"/>
      <w:marLeft w:val="0"/>
      <w:marRight w:val="0"/>
      <w:marTop w:val="0"/>
      <w:marBottom w:val="0"/>
      <w:divBdr>
        <w:top w:val="none" w:sz="0" w:space="0" w:color="auto"/>
        <w:left w:val="none" w:sz="0" w:space="0" w:color="auto"/>
        <w:bottom w:val="none" w:sz="0" w:space="0" w:color="auto"/>
        <w:right w:val="none" w:sz="0" w:space="0" w:color="auto"/>
      </w:divBdr>
    </w:div>
    <w:div w:id="1403674933">
      <w:bodyDiv w:val="1"/>
      <w:marLeft w:val="0"/>
      <w:marRight w:val="0"/>
      <w:marTop w:val="0"/>
      <w:marBottom w:val="0"/>
      <w:divBdr>
        <w:top w:val="none" w:sz="0" w:space="0" w:color="auto"/>
        <w:left w:val="none" w:sz="0" w:space="0" w:color="auto"/>
        <w:bottom w:val="none" w:sz="0" w:space="0" w:color="auto"/>
        <w:right w:val="none" w:sz="0" w:space="0" w:color="auto"/>
      </w:divBdr>
    </w:div>
    <w:div w:id="1433017941">
      <w:bodyDiv w:val="1"/>
      <w:marLeft w:val="0"/>
      <w:marRight w:val="0"/>
      <w:marTop w:val="0"/>
      <w:marBottom w:val="0"/>
      <w:divBdr>
        <w:top w:val="none" w:sz="0" w:space="0" w:color="auto"/>
        <w:left w:val="none" w:sz="0" w:space="0" w:color="auto"/>
        <w:bottom w:val="none" w:sz="0" w:space="0" w:color="auto"/>
        <w:right w:val="none" w:sz="0" w:space="0" w:color="auto"/>
      </w:divBdr>
    </w:div>
    <w:div w:id="1468742836">
      <w:bodyDiv w:val="1"/>
      <w:marLeft w:val="0"/>
      <w:marRight w:val="0"/>
      <w:marTop w:val="0"/>
      <w:marBottom w:val="0"/>
      <w:divBdr>
        <w:top w:val="none" w:sz="0" w:space="0" w:color="auto"/>
        <w:left w:val="none" w:sz="0" w:space="0" w:color="auto"/>
        <w:bottom w:val="none" w:sz="0" w:space="0" w:color="auto"/>
        <w:right w:val="none" w:sz="0" w:space="0" w:color="auto"/>
      </w:divBdr>
    </w:div>
    <w:div w:id="1496796066">
      <w:bodyDiv w:val="1"/>
      <w:marLeft w:val="0"/>
      <w:marRight w:val="0"/>
      <w:marTop w:val="0"/>
      <w:marBottom w:val="0"/>
      <w:divBdr>
        <w:top w:val="none" w:sz="0" w:space="0" w:color="auto"/>
        <w:left w:val="none" w:sz="0" w:space="0" w:color="auto"/>
        <w:bottom w:val="none" w:sz="0" w:space="0" w:color="auto"/>
        <w:right w:val="none" w:sz="0" w:space="0" w:color="auto"/>
      </w:divBdr>
    </w:div>
    <w:div w:id="1530292821">
      <w:bodyDiv w:val="1"/>
      <w:marLeft w:val="0"/>
      <w:marRight w:val="0"/>
      <w:marTop w:val="0"/>
      <w:marBottom w:val="0"/>
      <w:divBdr>
        <w:top w:val="none" w:sz="0" w:space="0" w:color="auto"/>
        <w:left w:val="none" w:sz="0" w:space="0" w:color="auto"/>
        <w:bottom w:val="none" w:sz="0" w:space="0" w:color="auto"/>
        <w:right w:val="none" w:sz="0" w:space="0" w:color="auto"/>
      </w:divBdr>
    </w:div>
    <w:div w:id="1544828612">
      <w:bodyDiv w:val="1"/>
      <w:marLeft w:val="0"/>
      <w:marRight w:val="0"/>
      <w:marTop w:val="0"/>
      <w:marBottom w:val="0"/>
      <w:divBdr>
        <w:top w:val="none" w:sz="0" w:space="0" w:color="auto"/>
        <w:left w:val="none" w:sz="0" w:space="0" w:color="auto"/>
        <w:bottom w:val="none" w:sz="0" w:space="0" w:color="auto"/>
        <w:right w:val="none" w:sz="0" w:space="0" w:color="auto"/>
      </w:divBdr>
    </w:div>
    <w:div w:id="1548838640">
      <w:bodyDiv w:val="1"/>
      <w:marLeft w:val="0"/>
      <w:marRight w:val="0"/>
      <w:marTop w:val="0"/>
      <w:marBottom w:val="0"/>
      <w:divBdr>
        <w:top w:val="none" w:sz="0" w:space="0" w:color="auto"/>
        <w:left w:val="none" w:sz="0" w:space="0" w:color="auto"/>
        <w:bottom w:val="none" w:sz="0" w:space="0" w:color="auto"/>
        <w:right w:val="none" w:sz="0" w:space="0" w:color="auto"/>
      </w:divBdr>
    </w:div>
    <w:div w:id="1564290559">
      <w:bodyDiv w:val="1"/>
      <w:marLeft w:val="0"/>
      <w:marRight w:val="0"/>
      <w:marTop w:val="0"/>
      <w:marBottom w:val="0"/>
      <w:divBdr>
        <w:top w:val="none" w:sz="0" w:space="0" w:color="auto"/>
        <w:left w:val="none" w:sz="0" w:space="0" w:color="auto"/>
        <w:bottom w:val="none" w:sz="0" w:space="0" w:color="auto"/>
        <w:right w:val="none" w:sz="0" w:space="0" w:color="auto"/>
      </w:divBdr>
    </w:div>
    <w:div w:id="1696885141">
      <w:bodyDiv w:val="1"/>
      <w:marLeft w:val="0"/>
      <w:marRight w:val="0"/>
      <w:marTop w:val="0"/>
      <w:marBottom w:val="0"/>
      <w:divBdr>
        <w:top w:val="none" w:sz="0" w:space="0" w:color="auto"/>
        <w:left w:val="none" w:sz="0" w:space="0" w:color="auto"/>
        <w:bottom w:val="none" w:sz="0" w:space="0" w:color="auto"/>
        <w:right w:val="none" w:sz="0" w:space="0" w:color="auto"/>
      </w:divBdr>
    </w:div>
    <w:div w:id="1738087194">
      <w:bodyDiv w:val="1"/>
      <w:marLeft w:val="0"/>
      <w:marRight w:val="0"/>
      <w:marTop w:val="0"/>
      <w:marBottom w:val="0"/>
      <w:divBdr>
        <w:top w:val="none" w:sz="0" w:space="0" w:color="auto"/>
        <w:left w:val="none" w:sz="0" w:space="0" w:color="auto"/>
        <w:bottom w:val="none" w:sz="0" w:space="0" w:color="auto"/>
        <w:right w:val="none" w:sz="0" w:space="0" w:color="auto"/>
      </w:divBdr>
    </w:div>
    <w:div w:id="1931888297">
      <w:bodyDiv w:val="1"/>
      <w:marLeft w:val="0"/>
      <w:marRight w:val="0"/>
      <w:marTop w:val="0"/>
      <w:marBottom w:val="0"/>
      <w:divBdr>
        <w:top w:val="none" w:sz="0" w:space="0" w:color="auto"/>
        <w:left w:val="none" w:sz="0" w:space="0" w:color="auto"/>
        <w:bottom w:val="none" w:sz="0" w:space="0" w:color="auto"/>
        <w:right w:val="none" w:sz="0" w:space="0" w:color="auto"/>
      </w:divBdr>
      <w:divsChild>
        <w:div w:id="28645893">
          <w:marLeft w:val="0"/>
          <w:marRight w:val="0"/>
          <w:marTop w:val="0"/>
          <w:marBottom w:val="0"/>
          <w:divBdr>
            <w:top w:val="none" w:sz="0" w:space="0" w:color="auto"/>
            <w:left w:val="none" w:sz="0" w:space="0" w:color="auto"/>
            <w:bottom w:val="none" w:sz="0" w:space="0" w:color="auto"/>
            <w:right w:val="none" w:sz="0" w:space="0" w:color="auto"/>
          </w:divBdr>
        </w:div>
        <w:div w:id="608855120">
          <w:marLeft w:val="0"/>
          <w:marRight w:val="0"/>
          <w:marTop w:val="0"/>
          <w:marBottom w:val="0"/>
          <w:divBdr>
            <w:top w:val="none" w:sz="0" w:space="0" w:color="auto"/>
            <w:left w:val="none" w:sz="0" w:space="0" w:color="auto"/>
            <w:bottom w:val="none" w:sz="0" w:space="0" w:color="auto"/>
            <w:right w:val="none" w:sz="0" w:space="0" w:color="auto"/>
          </w:divBdr>
        </w:div>
        <w:div w:id="815103609">
          <w:marLeft w:val="0"/>
          <w:marRight w:val="0"/>
          <w:marTop w:val="0"/>
          <w:marBottom w:val="0"/>
          <w:divBdr>
            <w:top w:val="none" w:sz="0" w:space="0" w:color="auto"/>
            <w:left w:val="none" w:sz="0" w:space="0" w:color="auto"/>
            <w:bottom w:val="none" w:sz="0" w:space="0" w:color="auto"/>
            <w:right w:val="none" w:sz="0" w:space="0" w:color="auto"/>
          </w:divBdr>
        </w:div>
        <w:div w:id="1017198010">
          <w:marLeft w:val="0"/>
          <w:marRight w:val="0"/>
          <w:marTop w:val="0"/>
          <w:marBottom w:val="0"/>
          <w:divBdr>
            <w:top w:val="none" w:sz="0" w:space="0" w:color="auto"/>
            <w:left w:val="none" w:sz="0" w:space="0" w:color="auto"/>
            <w:bottom w:val="none" w:sz="0" w:space="0" w:color="auto"/>
            <w:right w:val="none" w:sz="0" w:space="0" w:color="auto"/>
          </w:divBdr>
        </w:div>
        <w:div w:id="1141117169">
          <w:marLeft w:val="0"/>
          <w:marRight w:val="0"/>
          <w:marTop w:val="0"/>
          <w:marBottom w:val="0"/>
          <w:divBdr>
            <w:top w:val="none" w:sz="0" w:space="0" w:color="auto"/>
            <w:left w:val="none" w:sz="0" w:space="0" w:color="auto"/>
            <w:bottom w:val="none" w:sz="0" w:space="0" w:color="auto"/>
            <w:right w:val="none" w:sz="0" w:space="0" w:color="auto"/>
          </w:divBdr>
        </w:div>
      </w:divsChild>
    </w:div>
    <w:div w:id="2021731620">
      <w:bodyDiv w:val="1"/>
      <w:marLeft w:val="0"/>
      <w:marRight w:val="0"/>
      <w:marTop w:val="0"/>
      <w:marBottom w:val="0"/>
      <w:divBdr>
        <w:top w:val="none" w:sz="0" w:space="0" w:color="auto"/>
        <w:left w:val="none" w:sz="0" w:space="0" w:color="auto"/>
        <w:bottom w:val="none" w:sz="0" w:space="0" w:color="auto"/>
        <w:right w:val="none" w:sz="0" w:space="0" w:color="auto"/>
      </w:divBdr>
    </w:div>
    <w:div w:id="2028747060">
      <w:bodyDiv w:val="1"/>
      <w:marLeft w:val="0"/>
      <w:marRight w:val="0"/>
      <w:marTop w:val="0"/>
      <w:marBottom w:val="0"/>
      <w:divBdr>
        <w:top w:val="none" w:sz="0" w:space="0" w:color="auto"/>
        <w:left w:val="none" w:sz="0" w:space="0" w:color="auto"/>
        <w:bottom w:val="none" w:sz="0" w:space="0" w:color="auto"/>
        <w:right w:val="none" w:sz="0" w:space="0" w:color="auto"/>
      </w:divBdr>
    </w:div>
    <w:div w:id="2028754548">
      <w:bodyDiv w:val="1"/>
      <w:marLeft w:val="0"/>
      <w:marRight w:val="0"/>
      <w:marTop w:val="0"/>
      <w:marBottom w:val="0"/>
      <w:divBdr>
        <w:top w:val="none" w:sz="0" w:space="0" w:color="auto"/>
        <w:left w:val="none" w:sz="0" w:space="0" w:color="auto"/>
        <w:bottom w:val="none" w:sz="0" w:space="0" w:color="auto"/>
        <w:right w:val="none" w:sz="0" w:space="0" w:color="auto"/>
      </w:divBdr>
    </w:div>
    <w:div w:id="210642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transition-pathways.europa.eu/tourism/articles/eu-tourism-2024-key-updates-and-emerging-trends-1" TargetMode="External"/><Relationship Id="rId13" Type="http://schemas.openxmlformats.org/officeDocument/2006/relationships/hyperlink" Target="https://eur-lex.europa.eu/legal-content/EN/TXT/?uri=celex:52025DC0165" TargetMode="External"/><Relationship Id="rId3" Type="http://schemas.openxmlformats.org/officeDocument/2006/relationships/hyperlink" Target="https://www.euaa.europa.eu/latest-asylum-trends-annual-analysis" TargetMode="External"/><Relationship Id="rId7" Type="http://schemas.openxmlformats.org/officeDocument/2006/relationships/hyperlink" Target="https://ec.europa.eu/eurostat/statistics-explained/index.php?title=Tourism_statistics_-_expenditure" TargetMode="External"/><Relationship Id="rId12" Type="http://schemas.openxmlformats.org/officeDocument/2006/relationships/hyperlink" Target="https://eur-lex.europa.eu/legal-content/EN/TXT/?uri=celex:52025DC0270" TargetMode="External"/><Relationship Id="rId2" Type="http://schemas.openxmlformats.org/officeDocument/2006/relationships/hyperlink" Target="https://www.consilium.europa.eu/en/infographics/eu-visa-agreements-with-non-eu-countries/" TargetMode="External"/><Relationship Id="rId16" Type="http://schemas.openxmlformats.org/officeDocument/2006/relationships/hyperlink" Target="https://eur-lex.europa.eu/legal-content/EN/TXT/?uri=CELEX%3A52023PC0716" TargetMode="External"/><Relationship Id="rId1" Type="http://schemas.openxmlformats.org/officeDocument/2006/relationships/hyperlink" Target="https://eur-lex.europa.eu/legal-content/EN/TXT/?uri=CELEX%3A52025DC0148" TargetMode="External"/><Relationship Id="rId6" Type="http://schemas.openxmlformats.org/officeDocument/2006/relationships/hyperlink" Target="https://eur-lex.europa.eu/legal-content/EN/TXT/?uri=celex:52025DC0785" TargetMode="External"/><Relationship Id="rId11" Type="http://schemas.openxmlformats.org/officeDocument/2006/relationships/hyperlink" Target="https://eur-lex.europa.eu/legal-content/EN/TXT/?uri=celex:52025DC0090" TargetMode="External"/><Relationship Id="rId5" Type="http://schemas.openxmlformats.org/officeDocument/2006/relationships/hyperlink" Target="https://home-affairs.ec.europa.eu/news/visa-applications-reach-117-million-eu-and-schengen-associated-countries-2025-05-20_en" TargetMode="External"/><Relationship Id="rId15" Type="http://schemas.openxmlformats.org/officeDocument/2006/relationships/hyperlink" Target="https://eur-lex.europa.eu/legal-content/EN/TXT/?uri=CELEX%3A52025JC0130" TargetMode="External"/><Relationship Id="rId10" Type="http://schemas.openxmlformats.org/officeDocument/2006/relationships/hyperlink" Target="https://travel-europe.europa.eu/etias/about-etias/what-is-etias" TargetMode="External"/><Relationship Id="rId4" Type="http://schemas.openxmlformats.org/officeDocument/2006/relationships/hyperlink" Target="https://eur-lex.europa.eu/legal-content/EN/TXT/?uri=CELEX:52025DC0185" TargetMode="External"/><Relationship Id="rId9" Type="http://schemas.openxmlformats.org/officeDocument/2006/relationships/hyperlink" Target="https://home-affairs.ec.europa.eu/news/everything-you-need-know-schengen-visa-digitalisation-2023-12-01_en" TargetMode="External"/><Relationship Id="rId14" Type="http://schemas.openxmlformats.org/officeDocument/2006/relationships/hyperlink" Target="https://commission.europa.eu/topics/research-and-innovation/choose-europ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93835-1DC9-4165-A012-630BCB229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7113</Words>
  <Characters>40547</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47565</CharactersWithSpaces>
  <SharedDoc>false</SharedDoc>
  <HLinks>
    <vt:vector size="108" baseType="variant">
      <vt:variant>
        <vt:i4>7012387</vt:i4>
      </vt:variant>
      <vt:variant>
        <vt:i4>51</vt:i4>
      </vt:variant>
      <vt:variant>
        <vt:i4>0</vt:i4>
      </vt:variant>
      <vt:variant>
        <vt:i4>5</vt:i4>
      </vt:variant>
      <vt:variant>
        <vt:lpwstr>https://eur-lex.europa.eu/legal-content/EN/TXT/?uri=CELEX%3A52023PC0716</vt:lpwstr>
      </vt:variant>
      <vt:variant>
        <vt:lpwstr/>
      </vt:variant>
      <vt:variant>
        <vt:i4>7536675</vt:i4>
      </vt:variant>
      <vt:variant>
        <vt:i4>48</vt:i4>
      </vt:variant>
      <vt:variant>
        <vt:i4>0</vt:i4>
      </vt:variant>
      <vt:variant>
        <vt:i4>5</vt:i4>
      </vt:variant>
      <vt:variant>
        <vt:lpwstr>https://eur-lex.europa.eu/legal-content/EN/TXT/?uri=CELEX%3A52025JC0130</vt:lpwstr>
      </vt:variant>
      <vt:variant>
        <vt:lpwstr/>
      </vt:variant>
      <vt:variant>
        <vt:i4>8192019</vt:i4>
      </vt:variant>
      <vt:variant>
        <vt:i4>45</vt:i4>
      </vt:variant>
      <vt:variant>
        <vt:i4>0</vt:i4>
      </vt:variant>
      <vt:variant>
        <vt:i4>5</vt:i4>
      </vt:variant>
      <vt:variant>
        <vt:lpwstr>https://commission.europa.eu/topics/research-and-innovation/choose-europe_en</vt:lpwstr>
      </vt:variant>
      <vt:variant>
        <vt:lpwstr/>
      </vt:variant>
      <vt:variant>
        <vt:i4>393232</vt:i4>
      </vt:variant>
      <vt:variant>
        <vt:i4>42</vt:i4>
      </vt:variant>
      <vt:variant>
        <vt:i4>0</vt:i4>
      </vt:variant>
      <vt:variant>
        <vt:i4>5</vt:i4>
      </vt:variant>
      <vt:variant>
        <vt:lpwstr>https://eur-lex.europa.eu/legal-content/EN/TXT/?uri=celex:52025DC0165</vt:lpwstr>
      </vt:variant>
      <vt:variant>
        <vt:lpwstr/>
      </vt:variant>
      <vt:variant>
        <vt:i4>458771</vt:i4>
      </vt:variant>
      <vt:variant>
        <vt:i4>39</vt:i4>
      </vt:variant>
      <vt:variant>
        <vt:i4>0</vt:i4>
      </vt:variant>
      <vt:variant>
        <vt:i4>5</vt:i4>
      </vt:variant>
      <vt:variant>
        <vt:lpwstr>https://eur-lex.europa.eu/legal-content/EN/TXT/?uri=celex:52025DC0270</vt:lpwstr>
      </vt:variant>
      <vt:variant>
        <vt:lpwstr/>
      </vt:variant>
      <vt:variant>
        <vt:i4>589841</vt:i4>
      </vt:variant>
      <vt:variant>
        <vt:i4>36</vt:i4>
      </vt:variant>
      <vt:variant>
        <vt:i4>0</vt:i4>
      </vt:variant>
      <vt:variant>
        <vt:i4>5</vt:i4>
      </vt:variant>
      <vt:variant>
        <vt:lpwstr>https://eur-lex.europa.eu/legal-content/EN/TXT/?uri=celex:52025DC0090</vt:lpwstr>
      </vt:variant>
      <vt:variant>
        <vt:lpwstr/>
      </vt:variant>
      <vt:variant>
        <vt:i4>7733344</vt:i4>
      </vt:variant>
      <vt:variant>
        <vt:i4>33</vt:i4>
      </vt:variant>
      <vt:variant>
        <vt:i4>0</vt:i4>
      </vt:variant>
      <vt:variant>
        <vt:i4>5</vt:i4>
      </vt:variant>
      <vt:variant>
        <vt:lpwstr>https://travel-europe.europa.eu/etias/about-etias/what-is-etias</vt:lpwstr>
      </vt:variant>
      <vt:variant>
        <vt:lpwstr/>
      </vt:variant>
      <vt:variant>
        <vt:i4>327735</vt:i4>
      </vt:variant>
      <vt:variant>
        <vt:i4>30</vt:i4>
      </vt:variant>
      <vt:variant>
        <vt:i4>0</vt:i4>
      </vt:variant>
      <vt:variant>
        <vt:i4>5</vt:i4>
      </vt:variant>
      <vt:variant>
        <vt:lpwstr>https://home-affairs.ec.europa.eu/news/everything-you-need-know-schengen-visa-digitalisation-2023-12-01_en</vt:lpwstr>
      </vt:variant>
      <vt:variant>
        <vt:lpwstr/>
      </vt:variant>
      <vt:variant>
        <vt:i4>6619243</vt:i4>
      </vt:variant>
      <vt:variant>
        <vt:i4>27</vt:i4>
      </vt:variant>
      <vt:variant>
        <vt:i4>0</vt:i4>
      </vt:variant>
      <vt:variant>
        <vt:i4>5</vt:i4>
      </vt:variant>
      <vt:variant>
        <vt:lpwstr>https://transition-pathways.europa.eu/tourism/articles/eu-tourism-2024-key-updates-and-emerging-trends-1</vt:lpwstr>
      </vt:variant>
      <vt:variant>
        <vt:lpwstr>:~:text=Tourism%20is%20vital%20for%20Europeans,visitors%20to%20sustain%20their%20economies.</vt:lpwstr>
      </vt:variant>
      <vt:variant>
        <vt:i4>2621532</vt:i4>
      </vt:variant>
      <vt:variant>
        <vt:i4>24</vt:i4>
      </vt:variant>
      <vt:variant>
        <vt:i4>0</vt:i4>
      </vt:variant>
      <vt:variant>
        <vt:i4>5</vt:i4>
      </vt:variant>
      <vt:variant>
        <vt:lpwstr>https://ec.europa.eu/eurostat/statistics-explained/index.php?title=Tourism_statistics_-_expenditure</vt:lpwstr>
      </vt:variant>
      <vt:variant>
        <vt:lpwstr>:~:text=:%20Eurostat%20(tour_dem_exage)-,Business%20travel%20accounts%20for%2012%25%20of%20total%20tourism%20expenditure%20in,)%20(see%20Figure%2011).&amp;text=Business%20trips%20accounted%20for%2012,versus%20%E2%82%AC91%20per%20night).</vt:lpwstr>
      </vt:variant>
      <vt:variant>
        <vt:i4>524310</vt:i4>
      </vt:variant>
      <vt:variant>
        <vt:i4>21</vt:i4>
      </vt:variant>
      <vt:variant>
        <vt:i4>0</vt:i4>
      </vt:variant>
      <vt:variant>
        <vt:i4>5</vt:i4>
      </vt:variant>
      <vt:variant>
        <vt:lpwstr>https://eur-lex.europa.eu/legal-content/EN/TXT/?uri=celex:52025DC0785</vt:lpwstr>
      </vt:variant>
      <vt:variant>
        <vt:lpwstr/>
      </vt:variant>
      <vt:variant>
        <vt:i4>5308469</vt:i4>
      </vt:variant>
      <vt:variant>
        <vt:i4>18</vt:i4>
      </vt:variant>
      <vt:variant>
        <vt:i4>0</vt:i4>
      </vt:variant>
      <vt:variant>
        <vt:i4>5</vt:i4>
      </vt:variant>
      <vt:variant>
        <vt:lpwstr>https://home-affairs.ec.europa.eu/news/visa-applications-reach-117-million-eu-and-schengen-associated-countries-2025-05-20_en</vt:lpwstr>
      </vt:variant>
      <vt:variant>
        <vt:lpwstr>:~:text=2%20min%20read-,Visa%20applications%20reach%2011.7%20million%20in%20EU%20and%20Schengen%20associated,and%20Schengen%20associated%20countries%20were:</vt:lpwstr>
      </vt:variant>
      <vt:variant>
        <vt:i4>524304</vt:i4>
      </vt:variant>
      <vt:variant>
        <vt:i4>15</vt:i4>
      </vt:variant>
      <vt:variant>
        <vt:i4>0</vt:i4>
      </vt:variant>
      <vt:variant>
        <vt:i4>5</vt:i4>
      </vt:variant>
      <vt:variant>
        <vt:lpwstr>https://eur-lex.europa.eu/legal-content/EN/TXT/?uri=CELEX:52025DC0185</vt:lpwstr>
      </vt:variant>
      <vt:variant>
        <vt:lpwstr/>
      </vt:variant>
      <vt:variant>
        <vt:i4>3735596</vt:i4>
      </vt:variant>
      <vt:variant>
        <vt:i4>12</vt:i4>
      </vt:variant>
      <vt:variant>
        <vt:i4>0</vt:i4>
      </vt:variant>
      <vt:variant>
        <vt:i4>5</vt:i4>
      </vt:variant>
      <vt:variant>
        <vt:lpwstr>https://www.euaa.europa.eu/latest-asylum-trends-annual-analysis</vt:lpwstr>
      </vt:variant>
      <vt:variant>
        <vt:lpwstr>section5449-3</vt:lpwstr>
      </vt:variant>
      <vt:variant>
        <vt:i4>6225946</vt:i4>
      </vt:variant>
      <vt:variant>
        <vt:i4>6</vt:i4>
      </vt:variant>
      <vt:variant>
        <vt:i4>0</vt:i4>
      </vt:variant>
      <vt:variant>
        <vt:i4>5</vt:i4>
      </vt:variant>
      <vt:variant>
        <vt:lpwstr>https://www.consilium.europa.eu/en/infographics/eu-visa-agreements-with-non-eu-countries/</vt:lpwstr>
      </vt:variant>
      <vt:variant>
        <vt:lpwstr/>
      </vt:variant>
      <vt:variant>
        <vt:i4>7995427</vt:i4>
      </vt:variant>
      <vt:variant>
        <vt:i4>0</vt:i4>
      </vt:variant>
      <vt:variant>
        <vt:i4>0</vt:i4>
      </vt:variant>
      <vt:variant>
        <vt:i4>5</vt:i4>
      </vt:variant>
      <vt:variant>
        <vt:lpwstr>https://eur-lex.europa.eu/legal-content/EN/TXT/?uri=CELEX%3A52025DC0148</vt:lpwstr>
      </vt:variant>
      <vt:variant>
        <vt:lpwstr/>
      </vt:variant>
      <vt:variant>
        <vt:i4>4849748</vt:i4>
      </vt:variant>
      <vt:variant>
        <vt:i4>3</vt:i4>
      </vt:variant>
      <vt:variant>
        <vt:i4>0</vt:i4>
      </vt:variant>
      <vt:variant>
        <vt:i4>5</vt:i4>
      </vt:variant>
      <vt:variant>
        <vt:lpwstr>https://marie-sklodowska-curie-actions.ec.europa.eu/</vt:lpwstr>
      </vt:variant>
      <vt:variant>
        <vt:lpwstr/>
      </vt:variant>
      <vt:variant>
        <vt:i4>4063349</vt:i4>
      </vt:variant>
      <vt:variant>
        <vt:i4>0</vt:i4>
      </vt:variant>
      <vt:variant>
        <vt:i4>0</vt:i4>
      </vt:variant>
      <vt:variant>
        <vt:i4>5</vt:i4>
      </vt:variant>
      <vt:variant>
        <vt:lpwstr>https://eceuropaeu.sharepoint.com/sites/sg-activities/Shared Documents/Forms/AllItems.aspx?id=%2Fsites%2Fsg%2Dactivities%2FShared%20Documents%2Feuropean%2Dcommission%2Dstyle%2Dguide%2Den%2Epdf&amp;parent=%2Fsites%2Fsg%2Dactivities%2FShared%20Documents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2026-01-28T08:05:00Z</dcterms:created>
  <dcterms:modified xsi:type="dcterms:W3CDTF">2026-01-28T14:33:00Z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2026-01-27T12:22:38Z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c8a11ce1-b87e-43ef-bf45-b45ddd80a3aa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CP-012</vt:lpwstr>
  </property>
</Properties>
</file>