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89A1F5" w14:textId="15031CD0" w:rsidR="002C45DE" w:rsidRDefault="00BB3023" w:rsidP="00BB3023">
      <w:pPr>
        <w:pStyle w:val="Pagedecouverture"/>
        <w:rPr>
          <w:noProof/>
        </w:rPr>
      </w:pPr>
      <w:r>
        <w:rPr>
          <w:noProof/>
        </w:rPr>
        <w:pict w14:anchorId="67F0FC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AE25A13-A8CE-4B84-8260-5097D315F8F4" style="width:455.25pt;height:424.5pt">
            <v:imagedata r:id="rId7" o:title=""/>
          </v:shape>
        </w:pict>
      </w:r>
    </w:p>
    <w:p w14:paraId="251717BC" w14:textId="77777777" w:rsidR="002C45DE" w:rsidRDefault="002C45DE" w:rsidP="002C45DE">
      <w:pPr>
        <w:rPr>
          <w:noProof/>
        </w:rPr>
        <w:sectPr w:rsidR="002C45DE" w:rsidSect="00BB3023">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01F65826" w14:textId="77777777" w:rsidR="002C45DE" w:rsidRDefault="002C45DE" w:rsidP="002C45DE">
      <w:pPr>
        <w:pStyle w:val="Annexetitre"/>
        <w:rPr>
          <w:noProof/>
        </w:rPr>
      </w:pPr>
      <w:bookmarkStart w:id="0" w:name="_GoBack"/>
      <w:bookmarkEnd w:id="0"/>
      <w:r w:rsidRPr="002C45DE">
        <w:rPr>
          <w:noProof/>
        </w:rPr>
        <w:lastRenderedPageBreak/>
        <w:t xml:space="preserve">ANNEX </w:t>
      </w:r>
    </w:p>
    <w:p w14:paraId="1BC79A67" w14:textId="3F815C9A" w:rsidR="002C45DE" w:rsidRPr="005B1403" w:rsidRDefault="002C45DE" w:rsidP="002C45DE">
      <w:pPr>
        <w:spacing w:after="720"/>
        <w:jc w:val="center"/>
        <w:rPr>
          <w:rFonts w:eastAsia="Times New Roman"/>
          <w:b/>
          <w:smallCaps/>
          <w:noProof/>
          <w:szCs w:val="24"/>
          <w:lang w:eastAsia="fr-BE"/>
        </w:rPr>
      </w:pPr>
      <w:r>
        <w:rPr>
          <w:rFonts w:eastAsia="Times New Roman"/>
          <w:b/>
          <w:smallCaps/>
          <w:noProof/>
          <w:szCs w:val="24"/>
          <w:lang w:eastAsia="fr-BE"/>
        </w:rPr>
        <w:t xml:space="preserve">Declaration by the Union pursuant to Article 540(2) in </w:t>
      </w:r>
      <w:r w:rsidRPr="00593B76">
        <w:rPr>
          <w:rFonts w:eastAsia="Times New Roman"/>
          <w:b/>
          <w:smallCaps/>
          <w:noProof/>
          <w:szCs w:val="24"/>
          <w:lang w:eastAsia="fr-BE"/>
        </w:rPr>
        <w:t>the Specialised Committee established by Article 8(1)(r) of the Trade and Cooperation Agreement between the European Union and the European Atomic Energy Community, of the one part, and the United Kingdom of Great Britain and Northern Ireland, of the other part,</w:t>
      </w:r>
      <w:r>
        <w:rPr>
          <w:rFonts w:eastAsia="Times New Roman"/>
          <w:b/>
          <w:smallCaps/>
          <w:noProof/>
          <w:szCs w:val="24"/>
          <w:lang w:eastAsia="fr-BE"/>
        </w:rPr>
        <w:t xml:space="preserve"> regarding the date</w:t>
      </w:r>
      <w:r w:rsidRPr="009D723B">
        <w:rPr>
          <w:noProof/>
        </w:rPr>
        <w:t xml:space="preserve"> </w:t>
      </w:r>
      <w:r w:rsidRPr="009D723B">
        <w:rPr>
          <w:rFonts w:eastAsia="Times New Roman"/>
          <w:b/>
          <w:smallCaps/>
          <w:noProof/>
          <w:szCs w:val="24"/>
          <w:lang w:eastAsia="fr-BE"/>
        </w:rPr>
        <w:t xml:space="preserve">from which personal data regarding </w:t>
      </w:r>
      <w:r>
        <w:rPr>
          <w:rFonts w:eastAsia="Times New Roman"/>
          <w:b/>
          <w:smallCaps/>
          <w:noProof/>
          <w:szCs w:val="24"/>
          <w:lang w:eastAsia="fr-BE"/>
        </w:rPr>
        <w:t>vehicle registration</w:t>
      </w:r>
      <w:r w:rsidRPr="009D723B">
        <w:rPr>
          <w:rFonts w:eastAsia="Times New Roman"/>
          <w:b/>
          <w:smallCaps/>
          <w:noProof/>
          <w:szCs w:val="24"/>
          <w:lang w:eastAsia="fr-BE"/>
        </w:rPr>
        <w:t xml:space="preserve"> data </w:t>
      </w:r>
      <w:r w:rsidR="00696DFD">
        <w:rPr>
          <w:rFonts w:eastAsia="Times New Roman"/>
          <w:b/>
          <w:smallCaps/>
          <w:noProof/>
          <w:szCs w:val="24"/>
          <w:lang w:eastAsia="fr-BE"/>
        </w:rPr>
        <w:t xml:space="preserve">under </w:t>
      </w:r>
      <w:r w:rsidRPr="009D723B">
        <w:rPr>
          <w:rFonts w:eastAsia="Times New Roman"/>
          <w:b/>
          <w:smallCaps/>
          <w:noProof/>
          <w:szCs w:val="24"/>
          <w:lang w:eastAsia="fr-BE"/>
        </w:rPr>
        <w:t xml:space="preserve">Article </w:t>
      </w:r>
      <w:r>
        <w:rPr>
          <w:rFonts w:eastAsia="Times New Roman"/>
          <w:b/>
          <w:smallCaps/>
          <w:noProof/>
          <w:szCs w:val="24"/>
          <w:lang w:eastAsia="fr-BE"/>
        </w:rPr>
        <w:t xml:space="preserve">537 </w:t>
      </w:r>
      <w:r w:rsidRPr="009D723B">
        <w:rPr>
          <w:rFonts w:eastAsia="Times New Roman"/>
          <w:b/>
          <w:smallCaps/>
          <w:noProof/>
          <w:szCs w:val="24"/>
          <w:lang w:eastAsia="fr-BE"/>
        </w:rPr>
        <w:t>of the T</w:t>
      </w:r>
      <w:r>
        <w:rPr>
          <w:rFonts w:eastAsia="Times New Roman"/>
          <w:b/>
          <w:smallCaps/>
          <w:noProof/>
          <w:szCs w:val="24"/>
          <w:lang w:eastAsia="fr-BE"/>
        </w:rPr>
        <w:t xml:space="preserve">rade and Cooperation Agreement </w:t>
      </w:r>
      <w:r w:rsidRPr="009D723B">
        <w:rPr>
          <w:rFonts w:eastAsia="Times New Roman"/>
          <w:b/>
          <w:smallCaps/>
          <w:noProof/>
          <w:szCs w:val="24"/>
          <w:lang w:eastAsia="fr-BE"/>
        </w:rPr>
        <w:t xml:space="preserve">may be supplied by Member States to the United Kingdom </w:t>
      </w:r>
      <w:r>
        <w:rPr>
          <w:rFonts w:eastAsia="Times New Roman"/>
          <w:b/>
          <w:smallCaps/>
          <w:noProof/>
          <w:szCs w:val="24"/>
          <w:lang w:eastAsia="fr-BE"/>
        </w:rPr>
        <w:t xml:space="preserve"> </w:t>
      </w:r>
    </w:p>
    <w:p w14:paraId="537B2DFF" w14:textId="77777777" w:rsidR="002C45DE" w:rsidRPr="005B1403" w:rsidRDefault="002C45DE" w:rsidP="002C45DE">
      <w:pPr>
        <w:pBdr>
          <w:top w:val="nil"/>
          <w:left w:val="nil"/>
          <w:bottom w:val="nil"/>
          <w:right w:val="nil"/>
          <w:between w:val="nil"/>
        </w:pBdr>
        <w:spacing w:after="720"/>
        <w:jc w:val="center"/>
        <w:rPr>
          <w:rFonts w:eastAsia="Times New Roman"/>
          <w:b/>
          <w:smallCaps/>
          <w:noProof/>
          <w:color w:val="000000"/>
          <w:szCs w:val="24"/>
          <w:lang w:eastAsia="fr-BE"/>
        </w:rPr>
      </w:pPr>
      <w:r w:rsidRPr="005B1403">
        <w:rPr>
          <w:rFonts w:eastAsia="Times New Roman"/>
          <w:b/>
          <w:smallCaps/>
          <w:noProof/>
          <w:color w:val="000000"/>
          <w:szCs w:val="24"/>
          <w:lang w:eastAsia="fr-BE"/>
        </w:rPr>
        <w:t xml:space="preserve">Declaration by the European Union </w:t>
      </w:r>
    </w:p>
    <w:p w14:paraId="62A05CE7" w14:textId="5D807EF9" w:rsidR="00905D22" w:rsidRPr="002C45DE" w:rsidRDefault="002C45DE" w:rsidP="00BF75CD">
      <w:pPr>
        <w:spacing w:before="0" w:after="240"/>
        <w:rPr>
          <w:noProof/>
        </w:rPr>
      </w:pPr>
      <w:r>
        <w:rPr>
          <w:rFonts w:eastAsia="Times New Roman"/>
          <w:noProof/>
          <w:szCs w:val="24"/>
          <w:lang w:eastAsia="fr-BE"/>
        </w:rPr>
        <w:t xml:space="preserve">Member States may </w:t>
      </w:r>
      <w:r w:rsidRPr="009D723B">
        <w:rPr>
          <w:rFonts w:eastAsia="Times New Roman"/>
          <w:noProof/>
          <w:szCs w:val="24"/>
          <w:lang w:eastAsia="fr-BE"/>
        </w:rPr>
        <w:t xml:space="preserve">supply personal data </w:t>
      </w:r>
      <w:r>
        <w:rPr>
          <w:rFonts w:eastAsia="Times New Roman"/>
          <w:noProof/>
          <w:szCs w:val="24"/>
          <w:lang w:eastAsia="fr-BE"/>
        </w:rPr>
        <w:t>regarding vehicle registration data to the United Kingdom</w:t>
      </w:r>
      <w:r w:rsidRPr="009D723B">
        <w:rPr>
          <w:rFonts w:eastAsia="Times New Roman"/>
          <w:noProof/>
          <w:szCs w:val="24"/>
          <w:lang w:eastAsia="fr-BE"/>
        </w:rPr>
        <w:t xml:space="preserve"> </w:t>
      </w:r>
      <w:r w:rsidR="00BF75CD">
        <w:rPr>
          <w:rFonts w:eastAsia="Times New Roman"/>
          <w:noProof/>
          <w:szCs w:val="24"/>
          <w:lang w:eastAsia="fr-BE"/>
        </w:rPr>
        <w:t xml:space="preserve">under </w:t>
      </w:r>
      <w:r w:rsidRPr="009D723B">
        <w:rPr>
          <w:rFonts w:eastAsia="Times New Roman"/>
          <w:noProof/>
          <w:szCs w:val="24"/>
          <w:lang w:eastAsia="fr-BE"/>
        </w:rPr>
        <w:t xml:space="preserve">Article </w:t>
      </w:r>
      <w:r>
        <w:rPr>
          <w:rFonts w:eastAsia="Times New Roman"/>
          <w:noProof/>
          <w:szCs w:val="24"/>
          <w:lang w:eastAsia="fr-BE"/>
        </w:rPr>
        <w:t>537 of the</w:t>
      </w:r>
      <w:r w:rsidRPr="009D723B">
        <w:rPr>
          <w:rFonts w:eastAsia="Times New Roman"/>
          <w:noProof/>
          <w:szCs w:val="24"/>
          <w:lang w:eastAsia="fr-BE"/>
        </w:rPr>
        <w:t xml:space="preserve"> T</w:t>
      </w:r>
      <w:r>
        <w:rPr>
          <w:rFonts w:eastAsia="Times New Roman"/>
          <w:noProof/>
          <w:szCs w:val="24"/>
          <w:lang w:eastAsia="fr-BE"/>
        </w:rPr>
        <w:t xml:space="preserve">rade and Cooperation Agreement as of 1 </w:t>
      </w:r>
      <w:r w:rsidR="00F26715">
        <w:rPr>
          <w:rFonts w:eastAsia="Times New Roman"/>
          <w:noProof/>
          <w:szCs w:val="24"/>
          <w:lang w:eastAsia="fr-BE"/>
        </w:rPr>
        <w:t xml:space="preserve">March </w:t>
      </w:r>
      <w:r>
        <w:rPr>
          <w:rFonts w:eastAsia="Times New Roman"/>
          <w:noProof/>
          <w:szCs w:val="24"/>
          <w:lang w:eastAsia="fr-BE"/>
        </w:rPr>
        <w:t>2026.</w:t>
      </w:r>
    </w:p>
    <w:sectPr w:rsidR="00905D22" w:rsidRPr="002C45DE" w:rsidSect="00BB302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883D25" w14:textId="77777777" w:rsidR="00FC4A0D" w:rsidRDefault="00FC4A0D" w:rsidP="002C45DE">
      <w:pPr>
        <w:spacing w:before="0" w:after="0"/>
      </w:pPr>
      <w:r>
        <w:separator/>
      </w:r>
    </w:p>
  </w:endnote>
  <w:endnote w:type="continuationSeparator" w:id="0">
    <w:p w14:paraId="242DB23C" w14:textId="77777777" w:rsidR="00FC4A0D" w:rsidRDefault="00FC4A0D" w:rsidP="002C45D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153AD" w14:textId="3625C43A" w:rsidR="00BB3023" w:rsidRPr="00BB3023" w:rsidRDefault="00BB3023" w:rsidP="00BB3023">
    <w:pPr>
      <w:pStyle w:val="Footer"/>
      <w:rPr>
        <w:rFonts w:ascii="Arial" w:hAnsi="Arial" w:cs="Arial"/>
        <w:b/>
        <w:sz w:val="48"/>
      </w:rPr>
    </w:pPr>
    <w:r w:rsidRPr="00BB3023">
      <w:rPr>
        <w:rFonts w:ascii="Arial" w:hAnsi="Arial" w:cs="Arial"/>
        <w:b/>
        <w:sz w:val="48"/>
      </w:rPr>
      <w:t>EN</w:t>
    </w:r>
    <w:r w:rsidRPr="00BB3023">
      <w:rPr>
        <w:rFonts w:ascii="Arial" w:hAnsi="Arial" w:cs="Arial"/>
        <w:b/>
        <w:sz w:val="48"/>
      </w:rPr>
      <w:tab/>
    </w:r>
    <w:r w:rsidRPr="00BB3023">
      <w:rPr>
        <w:rFonts w:ascii="Arial" w:hAnsi="Arial" w:cs="Arial"/>
        <w:b/>
        <w:sz w:val="48"/>
      </w:rPr>
      <w:tab/>
    </w:r>
    <w:r w:rsidRPr="00BB3023">
      <w:tab/>
    </w:r>
    <w:r w:rsidRPr="00BB302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24476" w14:textId="13C779B2" w:rsidR="00BB3023" w:rsidRPr="00BB3023" w:rsidRDefault="00BB3023" w:rsidP="00BB3023">
    <w:pPr>
      <w:pStyle w:val="Footer"/>
      <w:rPr>
        <w:rFonts w:ascii="Arial" w:hAnsi="Arial" w:cs="Arial"/>
        <w:b/>
        <w:sz w:val="48"/>
      </w:rPr>
    </w:pPr>
    <w:r w:rsidRPr="00BB3023">
      <w:rPr>
        <w:rFonts w:ascii="Arial" w:hAnsi="Arial" w:cs="Arial"/>
        <w:b/>
        <w:sz w:val="48"/>
      </w:rPr>
      <w:t>EN</w:t>
    </w:r>
    <w:r w:rsidRPr="00BB3023">
      <w:rPr>
        <w:rFonts w:ascii="Arial" w:hAnsi="Arial" w:cs="Arial"/>
        <w:b/>
        <w:sz w:val="48"/>
      </w:rPr>
      <w:tab/>
    </w:r>
    <w:r w:rsidRPr="00BB3023">
      <w:rPr>
        <w:rFonts w:ascii="Arial" w:hAnsi="Arial" w:cs="Arial"/>
        <w:b/>
        <w:sz w:val="48"/>
      </w:rPr>
      <w:tab/>
    </w:r>
    <w:r w:rsidRPr="00BB3023">
      <w:tab/>
    </w:r>
    <w:r w:rsidRPr="00BB302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35A58" w14:textId="77777777" w:rsidR="00BB3023" w:rsidRPr="00BB3023" w:rsidRDefault="00BB3023" w:rsidP="00BB302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371CF" w14:textId="77777777" w:rsidR="00BB3023" w:rsidRDefault="00BB302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5DAE7" w14:textId="1A8D1572" w:rsidR="00BB3023" w:rsidRPr="00BB3023" w:rsidRDefault="00BB3023" w:rsidP="00BB3023">
    <w:pPr>
      <w:pStyle w:val="Footer"/>
      <w:rPr>
        <w:rFonts w:ascii="Arial" w:hAnsi="Arial" w:cs="Arial"/>
        <w:b/>
        <w:sz w:val="48"/>
      </w:rPr>
    </w:pPr>
    <w:r w:rsidRPr="00BB3023">
      <w:rPr>
        <w:rFonts w:ascii="Arial" w:hAnsi="Arial" w:cs="Arial"/>
        <w:b/>
        <w:sz w:val="48"/>
      </w:rPr>
      <w:t>EN</w:t>
    </w:r>
    <w:r w:rsidRPr="00BB3023">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B3023">
      <w:tab/>
    </w:r>
    <w:r w:rsidRPr="00BB3023">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B8D2C" w14:textId="77777777" w:rsidR="00BB3023" w:rsidRDefault="00BB3023" w:rsidP="00BB30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9A2EB0" w14:textId="77777777" w:rsidR="00FC4A0D" w:rsidRDefault="00FC4A0D" w:rsidP="002C45DE">
      <w:pPr>
        <w:spacing w:before="0" w:after="0"/>
      </w:pPr>
      <w:r>
        <w:separator/>
      </w:r>
    </w:p>
  </w:footnote>
  <w:footnote w:type="continuationSeparator" w:id="0">
    <w:p w14:paraId="3D0D6332" w14:textId="77777777" w:rsidR="00FC4A0D" w:rsidRDefault="00FC4A0D" w:rsidP="002C45D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229F8" w14:textId="77777777" w:rsidR="00BB3023" w:rsidRPr="00BB3023" w:rsidRDefault="00BB3023" w:rsidP="00BB30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F9CBA" w14:textId="77777777" w:rsidR="00BB3023" w:rsidRPr="00BB3023" w:rsidRDefault="00BB3023" w:rsidP="00BB30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2CBDB" w14:textId="77777777" w:rsidR="00BB3023" w:rsidRPr="00BB3023" w:rsidRDefault="00BB3023" w:rsidP="00BB302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9EF9C" w14:textId="77777777" w:rsidR="00BB3023" w:rsidRDefault="00BB302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07371" w14:textId="77777777" w:rsidR="00BB3023" w:rsidRDefault="00BB30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817E1CF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7301FB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E7E246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4687CA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6BA7FA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A6A35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592017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EF0D3F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3 09:58: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5AE25A13-A8CE-4B84-8260-5097D315F8F4"/>
    <w:docVar w:name="LW_COVERPAGE_TYPE" w:val="1"/>
    <w:docVar w:name="LW_CreatedUtc" w:val="2025-10-02T14:02:38.5559238Z"/>
    <w:docVar w:name="LW_CROSSREFERENCE" w:val="&lt;UNUSED&gt;"/>
    <w:docVar w:name="LW_DocType" w:val="ANNEX"/>
    <w:docVar w:name="LW_EMISSION" w:val="30.1.2026"/>
    <w:docVar w:name="LW_EMISSION_ISODATE" w:val="2026-01-30"/>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taken on behalf of the European Union vis-à-vis the United Kingdom of Great Britain and Northern Ireland regarding the determination under Article 540(2) of the Trade and Cooperation Agreement between the European Union and the European Atomic Energy Community, of the one part, and the United Kingdom of Great Britain and Northern Ireland, of the other part, of the date from which personal data under Article 537 of that Agreement may be supplied by Member States to the United Kingdom"/>
    <w:docVar w:name="LW_OBJETACTEPRINCIPAL.CP" w:val="on the position to be taken on behalf of the European Union vis-à-vis the United Kingdom of Great Britain and Northern Ireland regarding the determination under Article 540(2) of the Trade and Cooperation Agreement between the European Union and the European Atomic Energy Community, of the one part, and the United Kingdom of Great Britain and Northern Ireland, of the other part, of the date from which personal data under Article 537 of that Agreement may be supplied by Member States to the United Kingdom"/>
    <w:docVar w:name="LW_PART_NBR" w:val="1"/>
    <w:docVar w:name="LW_PART_NBR_TOTAL" w:val="1"/>
    <w:docVar w:name="LW_REF.INST.NEW" w:val="COM"/>
    <w:docVar w:name="LW_REF.INST.NEW_ADOPTED" w:val="final"/>
    <w:docVar w:name="LW_REF.INST.NEW_TEXT" w:val="(2026) 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4.5.0; LW 9.2, Build 20251112"/>
  </w:docVars>
  <w:rsids>
    <w:rsidRoot w:val="002C45DE"/>
    <w:rsid w:val="000650FB"/>
    <w:rsid w:val="000F540B"/>
    <w:rsid w:val="00165C4F"/>
    <w:rsid w:val="00172DE7"/>
    <w:rsid w:val="001F343E"/>
    <w:rsid w:val="00241B29"/>
    <w:rsid w:val="002C45DE"/>
    <w:rsid w:val="003D2CB1"/>
    <w:rsid w:val="00492EB7"/>
    <w:rsid w:val="00497E50"/>
    <w:rsid w:val="004B3D1C"/>
    <w:rsid w:val="005643E8"/>
    <w:rsid w:val="005A5AAB"/>
    <w:rsid w:val="005E15A7"/>
    <w:rsid w:val="00626E37"/>
    <w:rsid w:val="00696DFD"/>
    <w:rsid w:val="00697B43"/>
    <w:rsid w:val="006A6BCB"/>
    <w:rsid w:val="006B5538"/>
    <w:rsid w:val="006F139F"/>
    <w:rsid w:val="00854796"/>
    <w:rsid w:val="008D6398"/>
    <w:rsid w:val="00905D22"/>
    <w:rsid w:val="009E39D0"/>
    <w:rsid w:val="009E5CF5"/>
    <w:rsid w:val="00A109BE"/>
    <w:rsid w:val="00A6113D"/>
    <w:rsid w:val="00A6243B"/>
    <w:rsid w:val="00A71F6D"/>
    <w:rsid w:val="00A77824"/>
    <w:rsid w:val="00AA59AE"/>
    <w:rsid w:val="00BA4F3C"/>
    <w:rsid w:val="00BB3023"/>
    <w:rsid w:val="00BB30BC"/>
    <w:rsid w:val="00BF75CD"/>
    <w:rsid w:val="00C231E0"/>
    <w:rsid w:val="00C47B1E"/>
    <w:rsid w:val="00C5753A"/>
    <w:rsid w:val="00C953CA"/>
    <w:rsid w:val="00C97E79"/>
    <w:rsid w:val="00CC353E"/>
    <w:rsid w:val="00CE4481"/>
    <w:rsid w:val="00D328C4"/>
    <w:rsid w:val="00D33986"/>
    <w:rsid w:val="00DB7103"/>
    <w:rsid w:val="00DE6F72"/>
    <w:rsid w:val="00E71765"/>
    <w:rsid w:val="00F26715"/>
    <w:rsid w:val="00F7024E"/>
    <w:rsid w:val="00F80907"/>
    <w:rsid w:val="00F82260"/>
    <w:rsid w:val="00FC4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BBA8DFC"/>
  <w15:docId w15:val="{5DD1036A-B841-4208-83DE-7BC47FF5B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DE6F72"/>
    <w:pPr>
      <w:numPr>
        <w:numId w:val="1"/>
      </w:numPr>
      <w:contextualSpacing/>
    </w:pPr>
  </w:style>
  <w:style w:type="paragraph" w:styleId="ListBullet2">
    <w:name w:val="List Bullet 2"/>
    <w:basedOn w:val="Normal"/>
    <w:uiPriority w:val="99"/>
    <w:semiHidden/>
    <w:unhideWhenUsed/>
    <w:rsid w:val="00DE6F72"/>
    <w:pPr>
      <w:numPr>
        <w:numId w:val="2"/>
      </w:numPr>
      <w:contextualSpacing/>
    </w:pPr>
  </w:style>
  <w:style w:type="paragraph" w:styleId="ListBullet3">
    <w:name w:val="List Bullet 3"/>
    <w:basedOn w:val="Normal"/>
    <w:uiPriority w:val="99"/>
    <w:semiHidden/>
    <w:unhideWhenUsed/>
    <w:rsid w:val="00DE6F72"/>
    <w:pPr>
      <w:numPr>
        <w:numId w:val="3"/>
      </w:numPr>
      <w:contextualSpacing/>
    </w:pPr>
  </w:style>
  <w:style w:type="paragraph" w:styleId="ListBullet4">
    <w:name w:val="List Bullet 4"/>
    <w:basedOn w:val="Normal"/>
    <w:uiPriority w:val="99"/>
    <w:semiHidden/>
    <w:unhideWhenUsed/>
    <w:rsid w:val="00DE6F72"/>
    <w:pPr>
      <w:numPr>
        <w:numId w:val="4"/>
      </w:numPr>
      <w:contextualSpacing/>
    </w:pPr>
  </w:style>
  <w:style w:type="paragraph" w:styleId="Revision">
    <w:name w:val="Revision"/>
    <w:hidden/>
    <w:uiPriority w:val="99"/>
    <w:semiHidden/>
    <w:rsid w:val="00497E50"/>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696DFD"/>
    <w:rPr>
      <w:sz w:val="16"/>
      <w:szCs w:val="16"/>
    </w:rPr>
  </w:style>
  <w:style w:type="paragraph" w:styleId="CommentText">
    <w:name w:val="annotation text"/>
    <w:basedOn w:val="Normal"/>
    <w:link w:val="CommentTextChar"/>
    <w:uiPriority w:val="99"/>
    <w:unhideWhenUsed/>
    <w:rsid w:val="00696DFD"/>
    <w:rPr>
      <w:sz w:val="20"/>
      <w:szCs w:val="20"/>
    </w:rPr>
  </w:style>
  <w:style w:type="character" w:customStyle="1" w:styleId="CommentTextChar">
    <w:name w:val="Comment Text Char"/>
    <w:basedOn w:val="DefaultParagraphFont"/>
    <w:link w:val="CommentText"/>
    <w:uiPriority w:val="99"/>
    <w:rsid w:val="00696DF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96DFD"/>
    <w:rPr>
      <w:b/>
      <w:bCs/>
    </w:rPr>
  </w:style>
  <w:style w:type="character" w:customStyle="1" w:styleId="CommentSubjectChar">
    <w:name w:val="Comment Subject Char"/>
    <w:basedOn w:val="CommentTextChar"/>
    <w:link w:val="CommentSubject"/>
    <w:uiPriority w:val="99"/>
    <w:semiHidden/>
    <w:rsid w:val="00696DFD"/>
    <w:rPr>
      <w:rFonts w:ascii="Times New Roman" w:hAnsi="Times New Roman" w:cs="Times New Roman"/>
      <w:b/>
      <w:bCs/>
      <w:sz w:val="20"/>
      <w:szCs w:val="20"/>
      <w:lang w:val="en-GB"/>
    </w:rPr>
  </w:style>
  <w:style w:type="paragraph" w:styleId="Caption">
    <w:name w:val="caption"/>
    <w:basedOn w:val="Normal"/>
    <w:next w:val="Normal"/>
    <w:uiPriority w:val="35"/>
    <w:semiHidden/>
    <w:unhideWhenUsed/>
    <w:qFormat/>
    <w:rsid w:val="00A6113D"/>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6113D"/>
    <w:pPr>
      <w:spacing w:after="0"/>
    </w:pPr>
  </w:style>
  <w:style w:type="paragraph" w:styleId="ListNumber">
    <w:name w:val="List Number"/>
    <w:basedOn w:val="Normal"/>
    <w:uiPriority w:val="99"/>
    <w:semiHidden/>
    <w:unhideWhenUsed/>
    <w:rsid w:val="00A6113D"/>
    <w:pPr>
      <w:numPr>
        <w:numId w:val="5"/>
      </w:numPr>
      <w:contextualSpacing/>
    </w:pPr>
  </w:style>
  <w:style w:type="paragraph" w:styleId="ListNumber2">
    <w:name w:val="List Number 2"/>
    <w:basedOn w:val="Normal"/>
    <w:uiPriority w:val="99"/>
    <w:semiHidden/>
    <w:unhideWhenUsed/>
    <w:rsid w:val="00A6113D"/>
    <w:pPr>
      <w:numPr>
        <w:numId w:val="6"/>
      </w:numPr>
      <w:contextualSpacing/>
    </w:pPr>
  </w:style>
  <w:style w:type="paragraph" w:styleId="ListNumber3">
    <w:name w:val="List Number 3"/>
    <w:basedOn w:val="Normal"/>
    <w:uiPriority w:val="99"/>
    <w:semiHidden/>
    <w:unhideWhenUsed/>
    <w:rsid w:val="00A6113D"/>
    <w:pPr>
      <w:numPr>
        <w:numId w:val="7"/>
      </w:numPr>
      <w:contextualSpacing/>
    </w:pPr>
  </w:style>
  <w:style w:type="paragraph" w:styleId="ListNumber4">
    <w:name w:val="List Number 4"/>
    <w:basedOn w:val="Normal"/>
    <w:uiPriority w:val="99"/>
    <w:semiHidden/>
    <w:unhideWhenUsed/>
    <w:rsid w:val="00A6113D"/>
    <w:pPr>
      <w:numPr>
        <w:numId w:val="8"/>
      </w:numPr>
      <w:contextualSpacing/>
    </w:pPr>
  </w:style>
  <w:style w:type="character" w:styleId="Hyperlink">
    <w:name w:val="Hyperlink"/>
    <w:basedOn w:val="DefaultParagraphFont"/>
    <w:uiPriority w:val="99"/>
    <w:unhideWhenUsed/>
    <w:rsid w:val="00172DE7"/>
    <w:rPr>
      <w:color w:val="0000FF" w:themeColor="hyperlink"/>
      <w:u w:val="single"/>
    </w:rPr>
  </w:style>
  <w:style w:type="character" w:customStyle="1" w:styleId="UnresolvedMention">
    <w:name w:val="Unresolved Mention"/>
    <w:basedOn w:val="DefaultParagraphFont"/>
    <w:uiPriority w:val="99"/>
    <w:semiHidden/>
    <w:unhideWhenUsed/>
    <w:rsid w:val="00172DE7"/>
    <w:rPr>
      <w:color w:val="605E5C"/>
      <w:shd w:val="clear" w:color="auto" w:fill="E1DFDD"/>
    </w:rPr>
  </w:style>
  <w:style w:type="character" w:customStyle="1" w:styleId="HeaderChar">
    <w:name w:val="Header Char"/>
    <w:basedOn w:val="DefaultParagraphFont"/>
    <w:link w:val="Header"/>
    <w:uiPriority w:val="99"/>
    <w:rsid w:val="00BB3023"/>
    <w:rPr>
      <w:rFonts w:ascii="Times New Roman" w:hAnsi="Times New Roman" w:cs="Times New Roman"/>
      <w:sz w:val="24"/>
      <w:lang w:val="en-GB"/>
    </w:rPr>
  </w:style>
  <w:style w:type="character" w:customStyle="1" w:styleId="FooterChar">
    <w:name w:val="Footer Char"/>
    <w:basedOn w:val="DefaultParagraphFont"/>
    <w:link w:val="Footer"/>
    <w:uiPriority w:val="99"/>
    <w:rsid w:val="00BB302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B302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B3023"/>
    <w:pPr>
      <w:spacing w:before="0"/>
      <w:jc w:val="right"/>
    </w:pPr>
    <w:rPr>
      <w:sz w:val="28"/>
    </w:rPr>
  </w:style>
  <w:style w:type="paragraph" w:customStyle="1" w:styleId="FooterSensitivity">
    <w:name w:val="Footer Sensitivity"/>
    <w:basedOn w:val="Normal"/>
    <w:rsid w:val="00BB302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BB3023"/>
    <w:pPr>
      <w:tabs>
        <w:tab w:val="center" w:pos="4535"/>
        <w:tab w:val="right" w:pos="9071"/>
      </w:tabs>
      <w:spacing w:before="0"/>
    </w:pPr>
  </w:style>
  <w:style w:type="paragraph" w:customStyle="1" w:styleId="HeaderLandscape">
    <w:name w:val="HeaderLandscape"/>
    <w:basedOn w:val="Normal"/>
    <w:rsid w:val="00BB3023"/>
    <w:pPr>
      <w:tabs>
        <w:tab w:val="center" w:pos="7285"/>
        <w:tab w:val="right" w:pos="14003"/>
      </w:tabs>
      <w:spacing w:before="0"/>
    </w:pPr>
  </w:style>
  <w:style w:type="paragraph" w:styleId="Footer">
    <w:name w:val="footer"/>
    <w:basedOn w:val="Normal"/>
    <w:link w:val="FooterChar"/>
    <w:uiPriority w:val="99"/>
    <w:unhideWhenUsed/>
    <w:rsid w:val="00BB302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B302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14</TotalTime>
  <Pages>2</Pages>
  <Words>109</Words>
  <Characters>622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2025-12-11T10:27:00Z</dcterms:created>
  <dcterms:modified xsi:type="dcterms:W3CDTF">2026-01-23T08:58:00Z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2025-10-02T14:10:27Z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08cf6c96-e440-40bc-a0ad-40623467836d</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