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26C88" w14:textId="6E2FEF48" w:rsidR="001F1F01" w:rsidRDefault="006314F9" w:rsidP="006314F9">
      <w:pPr>
        <w:pStyle w:val="Pagedecouverture"/>
      </w:pPr>
      <w:r>
        <w:pict w14:anchorId="5CEEE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2CC1284-58BD-4A0F-A1C5-26EE159B26C2" style="width:455pt;height:357.5pt">
            <v:imagedata r:id="rId7" o:title=""/>
          </v:shape>
        </w:pict>
      </w:r>
    </w:p>
    <w:p w14:paraId="209A656A" w14:textId="77777777" w:rsidR="001F1F01" w:rsidRDefault="001F1F01" w:rsidP="001F1F01">
      <w:pPr>
        <w:sectPr w:rsidR="001F1F01" w:rsidSect="006314F9">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5E315C56" w14:textId="77777777" w:rsidR="001F1F01" w:rsidRDefault="001F1F01" w:rsidP="00BB6B30">
      <w:pPr>
        <w:pStyle w:val="Exposdesmotifstitre"/>
      </w:pPr>
      <w:r w:rsidRPr="006F770D">
        <w:lastRenderedPageBreak/>
        <w:t>EXPLANATORY MEMORANDUM</w:t>
      </w:r>
    </w:p>
    <w:p w14:paraId="26B03E5D" w14:textId="77777777" w:rsidR="001F1F01" w:rsidRPr="006F770D" w:rsidRDefault="001F1F01" w:rsidP="00BB6B30">
      <w:pPr>
        <w:pStyle w:val="ManualHeading1"/>
      </w:pPr>
      <w:r w:rsidRPr="00C567EE">
        <w:t>1.</w:t>
      </w:r>
      <w:r w:rsidRPr="00C567EE">
        <w:tab/>
      </w:r>
      <w:r w:rsidRPr="006F770D">
        <w:t>CONTEXT OF THE PROPOSAL</w:t>
      </w:r>
    </w:p>
    <w:p w14:paraId="52553792" w14:textId="77777777" w:rsidR="001F1F01" w:rsidRPr="00044058" w:rsidRDefault="001F1F01" w:rsidP="00044058">
      <w:pPr>
        <w:pStyle w:val="ManualHeading2"/>
        <w:rPr>
          <w:rFonts w:eastAsia="Arial Unicode MS"/>
        </w:rPr>
      </w:pPr>
      <w:r w:rsidRPr="0029266A">
        <w:rPr>
          <w:rFonts w:eastAsia="Arial Unicode MS"/>
          <w:color w:val="000000"/>
          <w:u w:color="000000"/>
          <w:bdr w:val="nil"/>
          <w:lang w:val="en-US" w:eastAsia="en-GB"/>
        </w:rPr>
        <w:t>•</w:t>
      </w:r>
      <w:r w:rsidRPr="0029266A">
        <w:rPr>
          <w:rFonts w:eastAsia="Arial Unicode MS"/>
          <w:color w:val="000000"/>
          <w:u w:color="000000"/>
          <w:bdr w:val="nil"/>
          <w:lang w:val="en-US" w:eastAsia="en-GB"/>
        </w:rPr>
        <w:tab/>
      </w:r>
      <w:r w:rsidRPr="00044058">
        <w:rPr>
          <w:rFonts w:eastAsia="Arial Unicode MS"/>
        </w:rPr>
        <w:t>Reasons for and objectives of the proposal</w:t>
      </w:r>
    </w:p>
    <w:p w14:paraId="2A41C850" w14:textId="77777777" w:rsidR="003371A6" w:rsidRDefault="003371A6" w:rsidP="003371A6">
      <w:pPr>
        <w:spacing w:line="257" w:lineRule="auto"/>
        <w:rPr>
          <w:rFonts w:eastAsia="Times New Roman"/>
          <w:color w:val="000000" w:themeColor="text1"/>
        </w:rPr>
      </w:pPr>
      <w:r w:rsidRPr="4D56D43B">
        <w:rPr>
          <w:rFonts w:eastAsia="Times New Roman"/>
          <w:color w:val="000000" w:themeColor="text1"/>
        </w:rPr>
        <w:t>The European Maritime</w:t>
      </w:r>
      <w:r>
        <w:rPr>
          <w:rFonts w:eastAsia="Times New Roman"/>
          <w:color w:val="000000" w:themeColor="text1"/>
        </w:rPr>
        <w:t>,</w:t>
      </w:r>
      <w:r w:rsidRPr="4D56D43B">
        <w:rPr>
          <w:rFonts w:eastAsia="Times New Roman"/>
          <w:color w:val="000000" w:themeColor="text1"/>
        </w:rPr>
        <w:t xml:space="preserve"> Fisheries and Aquaculture Fund (EMFAF), established under Regulation (EU) 2021/</w:t>
      </w:r>
      <w:r w:rsidRPr="578A95F8">
        <w:rPr>
          <w:rFonts w:eastAsia="Times New Roman"/>
          <w:color w:val="000000" w:themeColor="text1"/>
        </w:rPr>
        <w:t>1139</w:t>
      </w:r>
      <w:r>
        <w:rPr>
          <w:rStyle w:val="FootnoteReference"/>
          <w:rFonts w:eastAsia="Times New Roman"/>
          <w:color w:val="000000" w:themeColor="text1"/>
        </w:rPr>
        <w:footnoteReference w:id="1"/>
      </w:r>
      <w:r w:rsidRPr="578A95F8">
        <w:rPr>
          <w:rFonts w:eastAsia="Times New Roman"/>
          <w:color w:val="000000" w:themeColor="text1"/>
        </w:rPr>
        <w:t xml:space="preserve"> (‘</w:t>
      </w:r>
      <w:r w:rsidRPr="4D56D43B">
        <w:rPr>
          <w:rFonts w:eastAsia="Times New Roman"/>
          <w:color w:val="000000" w:themeColor="text1"/>
        </w:rPr>
        <w:t xml:space="preserve">the EMFAF </w:t>
      </w:r>
      <w:r w:rsidRPr="578A95F8">
        <w:rPr>
          <w:rFonts w:eastAsia="Times New Roman"/>
          <w:color w:val="000000" w:themeColor="text1"/>
        </w:rPr>
        <w:t>Regulation’),</w:t>
      </w:r>
      <w:r w:rsidRPr="4D56D43B">
        <w:rPr>
          <w:rFonts w:eastAsia="Times New Roman"/>
          <w:color w:val="000000" w:themeColor="text1"/>
        </w:rPr>
        <w:t xml:space="preserve"> </w:t>
      </w:r>
      <w:r>
        <w:rPr>
          <w:rFonts w:eastAsia="Times New Roman"/>
          <w:color w:val="000000" w:themeColor="text1"/>
        </w:rPr>
        <w:t>allocates resources from the</w:t>
      </w:r>
      <w:r w:rsidRPr="0015344F">
        <w:rPr>
          <w:rFonts w:eastAsia="Times New Roman"/>
          <w:color w:val="000000" w:themeColor="text1"/>
        </w:rPr>
        <w:t xml:space="preserve"> </w:t>
      </w:r>
      <w:r w:rsidRPr="4D56D43B">
        <w:rPr>
          <w:rFonts w:eastAsia="Times New Roman"/>
          <w:color w:val="000000" w:themeColor="text1"/>
        </w:rPr>
        <w:t xml:space="preserve">EU budget to support the </w:t>
      </w:r>
      <w:r w:rsidRPr="578A95F8">
        <w:rPr>
          <w:rFonts w:eastAsia="Times New Roman"/>
          <w:color w:val="000000" w:themeColor="text1"/>
        </w:rPr>
        <w:t>common fisheries policy</w:t>
      </w:r>
      <w:r w:rsidRPr="4D56D43B">
        <w:rPr>
          <w:rFonts w:eastAsia="Times New Roman"/>
          <w:color w:val="000000" w:themeColor="text1"/>
        </w:rPr>
        <w:t xml:space="preserve"> (CFP), the Union’s maritime policy and its international commitments on ocean governance. The combination of the </w:t>
      </w:r>
      <w:r w:rsidRPr="0015344F">
        <w:rPr>
          <w:rFonts w:eastAsia="Times New Roman"/>
          <w:color w:val="000000" w:themeColor="text1"/>
        </w:rPr>
        <w:t>CFP</w:t>
      </w:r>
      <w:r>
        <w:rPr>
          <w:rFonts w:eastAsia="Times New Roman"/>
          <w:color w:val="000000" w:themeColor="text1"/>
        </w:rPr>
        <w:t>’s</w:t>
      </w:r>
      <w:r w:rsidRPr="0015344F">
        <w:rPr>
          <w:rFonts w:eastAsia="Times New Roman"/>
          <w:color w:val="000000" w:themeColor="text1"/>
        </w:rPr>
        <w:t xml:space="preserve"> </w:t>
      </w:r>
      <w:r w:rsidRPr="4D56D43B">
        <w:rPr>
          <w:rFonts w:eastAsia="Times New Roman"/>
          <w:color w:val="000000" w:themeColor="text1"/>
        </w:rPr>
        <w:t xml:space="preserve">regulatory framework – </w:t>
      </w:r>
      <w:r>
        <w:rPr>
          <w:rFonts w:eastAsia="Times New Roman"/>
          <w:color w:val="000000" w:themeColor="text1"/>
        </w:rPr>
        <w:t xml:space="preserve">which covers </w:t>
      </w:r>
      <w:r w:rsidRPr="00F37D29">
        <w:rPr>
          <w:rFonts w:eastAsia="Times New Roman"/>
          <w:color w:val="000000" w:themeColor="text1"/>
        </w:rPr>
        <w:t>the conservation of marine biological resources</w:t>
      </w:r>
      <w:r>
        <w:rPr>
          <w:rFonts w:eastAsia="Times New Roman"/>
          <w:color w:val="000000" w:themeColor="text1"/>
        </w:rPr>
        <w:t>,</w:t>
      </w:r>
      <w:r w:rsidRPr="00F37D29">
        <w:rPr>
          <w:rFonts w:eastAsia="Times New Roman"/>
          <w:color w:val="000000" w:themeColor="text1"/>
        </w:rPr>
        <w:t xml:space="preserve"> </w:t>
      </w:r>
      <w:r w:rsidRPr="4D56D43B">
        <w:rPr>
          <w:rFonts w:eastAsia="Times New Roman"/>
          <w:color w:val="000000" w:themeColor="text1"/>
        </w:rPr>
        <w:t xml:space="preserve">an area of exclusive EU competence – and the structural support </w:t>
      </w:r>
      <w:r>
        <w:rPr>
          <w:rFonts w:eastAsia="Times New Roman"/>
          <w:color w:val="000000" w:themeColor="text1"/>
        </w:rPr>
        <w:t>provided by</w:t>
      </w:r>
      <w:r w:rsidRPr="0015344F">
        <w:rPr>
          <w:rFonts w:eastAsia="Times New Roman"/>
          <w:color w:val="000000" w:themeColor="text1"/>
        </w:rPr>
        <w:t xml:space="preserve"> </w:t>
      </w:r>
      <w:r w:rsidRPr="4D56D43B">
        <w:rPr>
          <w:rFonts w:eastAsia="Times New Roman"/>
          <w:color w:val="000000" w:themeColor="text1"/>
        </w:rPr>
        <w:t xml:space="preserve">the EMFAF has proven effective </w:t>
      </w:r>
      <w:r w:rsidRPr="578A95F8">
        <w:rPr>
          <w:rFonts w:eastAsia="Times New Roman"/>
          <w:color w:val="000000" w:themeColor="text1"/>
        </w:rPr>
        <w:t>in</w:t>
      </w:r>
      <w:r w:rsidRPr="0015344F">
        <w:rPr>
          <w:rFonts w:eastAsia="Times New Roman"/>
          <w:color w:val="000000" w:themeColor="text1"/>
        </w:rPr>
        <w:t xml:space="preserve"> maintain</w:t>
      </w:r>
      <w:r>
        <w:rPr>
          <w:rFonts w:eastAsia="Times New Roman"/>
          <w:color w:val="000000" w:themeColor="text1"/>
        </w:rPr>
        <w:t>ing</w:t>
      </w:r>
      <w:r w:rsidRPr="4D56D43B">
        <w:rPr>
          <w:rFonts w:eastAsia="Times New Roman"/>
          <w:color w:val="000000" w:themeColor="text1"/>
        </w:rPr>
        <w:t xml:space="preserve"> or </w:t>
      </w:r>
      <w:r w:rsidRPr="578A95F8">
        <w:rPr>
          <w:rFonts w:eastAsia="Times New Roman"/>
          <w:color w:val="000000" w:themeColor="text1"/>
        </w:rPr>
        <w:t>restoring</w:t>
      </w:r>
      <w:r w:rsidRPr="4D56D43B">
        <w:rPr>
          <w:rFonts w:eastAsia="Times New Roman"/>
          <w:color w:val="000000" w:themeColor="text1"/>
        </w:rPr>
        <w:t xml:space="preserve"> healthy fish stocks and </w:t>
      </w:r>
      <w:r w:rsidRPr="578A95F8">
        <w:rPr>
          <w:rFonts w:eastAsia="Times New Roman"/>
          <w:color w:val="000000" w:themeColor="text1"/>
        </w:rPr>
        <w:t>promoting</w:t>
      </w:r>
      <w:r w:rsidRPr="4D56D43B">
        <w:rPr>
          <w:rFonts w:eastAsia="Times New Roman"/>
          <w:color w:val="000000" w:themeColor="text1"/>
        </w:rPr>
        <w:t xml:space="preserve"> sustainable aquaculture. </w:t>
      </w:r>
      <w:r w:rsidRPr="578A95F8">
        <w:rPr>
          <w:rFonts w:eastAsia="Times New Roman"/>
          <w:color w:val="000000" w:themeColor="text1"/>
        </w:rPr>
        <w:t>As</w:t>
      </w:r>
      <w:r w:rsidRPr="4D56D43B">
        <w:rPr>
          <w:rFonts w:eastAsia="Times New Roman"/>
          <w:color w:val="000000" w:themeColor="text1"/>
        </w:rPr>
        <w:t xml:space="preserve"> </w:t>
      </w:r>
      <w:r>
        <w:rPr>
          <w:rFonts w:eastAsia="Times New Roman"/>
          <w:color w:val="000000" w:themeColor="text1"/>
        </w:rPr>
        <w:t xml:space="preserve">key contributors to </w:t>
      </w:r>
      <w:r w:rsidRPr="4D56D43B">
        <w:rPr>
          <w:rFonts w:eastAsia="Times New Roman"/>
          <w:color w:val="000000" w:themeColor="text1"/>
        </w:rPr>
        <w:t xml:space="preserve">EU food production, </w:t>
      </w:r>
      <w:r>
        <w:rPr>
          <w:rFonts w:eastAsia="Times New Roman"/>
          <w:color w:val="000000" w:themeColor="text1"/>
        </w:rPr>
        <w:t xml:space="preserve">the </w:t>
      </w:r>
      <w:r w:rsidRPr="4D56D43B">
        <w:rPr>
          <w:rFonts w:eastAsia="Times New Roman"/>
          <w:color w:val="000000" w:themeColor="text1"/>
        </w:rPr>
        <w:t xml:space="preserve">fisheries and aquaculture </w:t>
      </w:r>
      <w:r>
        <w:rPr>
          <w:rFonts w:eastAsia="Times New Roman"/>
          <w:color w:val="000000" w:themeColor="text1"/>
        </w:rPr>
        <w:t>sectors require</w:t>
      </w:r>
      <w:r w:rsidRPr="4D56D43B">
        <w:rPr>
          <w:rFonts w:eastAsia="Times New Roman"/>
          <w:color w:val="000000" w:themeColor="text1"/>
        </w:rPr>
        <w:t xml:space="preserve"> reliable financing to cope with negative externalities, environmental volatility, and the need for innovation, strategic planning and adaptation. The EMFAF therefore underpins sustainable fisheries and aquaculture, the conservation of marine biological resources, food security, the blue economy and the management of healthy, safe and secure seas and oceans. Member States draw up national EMFAF programmes tailored to their needs and based on the priorities and objectives set out in the EMFAF Regulation.</w:t>
      </w:r>
    </w:p>
    <w:p w14:paraId="38AE6A99" w14:textId="77777777" w:rsidR="003371A6" w:rsidRPr="007D4241" w:rsidRDefault="003371A6" w:rsidP="003371A6">
      <w:pPr>
        <w:spacing w:line="257" w:lineRule="auto"/>
        <w:rPr>
          <w:rFonts w:eastAsia="Times New Roman"/>
          <w:color w:val="000000" w:themeColor="text1"/>
        </w:rPr>
      </w:pPr>
      <w:r w:rsidRPr="72E740DA">
        <w:rPr>
          <w:rFonts w:eastAsia="Times New Roman"/>
          <w:color w:val="000000" w:themeColor="text1"/>
        </w:rPr>
        <w:t xml:space="preserve">Despite its strategic importance, the current regulatory framework </w:t>
      </w:r>
      <w:r>
        <w:rPr>
          <w:rFonts w:eastAsia="Times New Roman"/>
          <w:color w:val="000000" w:themeColor="text1"/>
        </w:rPr>
        <w:t>presents</w:t>
      </w:r>
      <w:r w:rsidRPr="0015344F">
        <w:rPr>
          <w:rFonts w:eastAsia="Times New Roman"/>
          <w:color w:val="000000" w:themeColor="text1"/>
        </w:rPr>
        <w:t xml:space="preserve"> </w:t>
      </w:r>
      <w:r w:rsidRPr="72E740DA">
        <w:rPr>
          <w:rFonts w:eastAsia="Times New Roman"/>
          <w:color w:val="000000" w:themeColor="text1"/>
        </w:rPr>
        <w:t xml:space="preserve">implementation challenges. The mid-term EMFAF </w:t>
      </w:r>
      <w:r w:rsidRPr="578A95F8">
        <w:rPr>
          <w:rFonts w:eastAsia="Times New Roman"/>
          <w:color w:val="000000" w:themeColor="text1"/>
        </w:rPr>
        <w:t>evaluation</w:t>
      </w:r>
      <w:r>
        <w:rPr>
          <w:rStyle w:val="FootnoteReference"/>
          <w:rFonts w:eastAsia="Times New Roman"/>
          <w:color w:val="000000" w:themeColor="text1"/>
        </w:rPr>
        <w:footnoteReference w:id="2"/>
      </w:r>
      <w:r w:rsidRPr="578A95F8">
        <w:rPr>
          <w:rFonts w:eastAsia="Times New Roman"/>
          <w:color w:val="000000" w:themeColor="text1"/>
        </w:rPr>
        <w:t xml:space="preserve"> </w:t>
      </w:r>
      <w:r w:rsidRPr="72E740DA">
        <w:rPr>
          <w:rFonts w:eastAsia="Times New Roman"/>
          <w:color w:val="000000" w:themeColor="text1"/>
        </w:rPr>
        <w:t xml:space="preserve">and regular feedback from Member States, stakeholders </w:t>
      </w:r>
      <w:r>
        <w:rPr>
          <w:rFonts w:eastAsia="Times New Roman"/>
          <w:color w:val="000000" w:themeColor="text1"/>
        </w:rPr>
        <w:t>and</w:t>
      </w:r>
      <w:r w:rsidRPr="0015344F">
        <w:rPr>
          <w:rFonts w:eastAsia="Times New Roman"/>
          <w:color w:val="000000" w:themeColor="text1"/>
        </w:rPr>
        <w:t xml:space="preserve"> </w:t>
      </w:r>
      <w:r w:rsidRPr="72E740DA">
        <w:rPr>
          <w:rFonts w:eastAsia="Times New Roman"/>
          <w:color w:val="000000" w:themeColor="text1"/>
        </w:rPr>
        <w:t xml:space="preserve">Advisory Councils (ACs), indicate that funding opportunities are perceived as limited and insufficiently flexible. Legal uncertainty and complexity </w:t>
      </w:r>
      <w:r>
        <w:rPr>
          <w:rFonts w:eastAsia="Times New Roman"/>
          <w:color w:val="000000" w:themeColor="text1"/>
        </w:rPr>
        <w:t>have been</w:t>
      </w:r>
      <w:r w:rsidRPr="0015344F">
        <w:rPr>
          <w:rFonts w:eastAsia="Times New Roman"/>
          <w:color w:val="000000" w:themeColor="text1"/>
        </w:rPr>
        <w:t xml:space="preserve"> </w:t>
      </w:r>
      <w:r w:rsidRPr="72E740DA">
        <w:rPr>
          <w:rFonts w:eastAsia="Times New Roman"/>
          <w:color w:val="000000" w:themeColor="text1"/>
        </w:rPr>
        <w:t xml:space="preserve">identified as major barriers to </w:t>
      </w:r>
      <w:r w:rsidRPr="578A95F8">
        <w:rPr>
          <w:rFonts w:eastAsia="Times New Roman"/>
          <w:color w:val="000000" w:themeColor="text1"/>
        </w:rPr>
        <w:t>supporting</w:t>
      </w:r>
      <w:r w:rsidRPr="72E740DA">
        <w:rPr>
          <w:rFonts w:eastAsia="Times New Roman"/>
          <w:color w:val="000000" w:themeColor="text1"/>
        </w:rPr>
        <w:t xml:space="preserve"> the energy transition, small-scale fishing and generational renewal. Moreover,</w:t>
      </w:r>
      <w:r w:rsidRPr="4802A431" w:rsidDel="00C0412F">
        <w:rPr>
          <w:rFonts w:eastAsia="Times New Roman"/>
          <w:color w:val="000000" w:themeColor="text1"/>
        </w:rPr>
        <w:t xml:space="preserve"> </w:t>
      </w:r>
      <w:r>
        <w:rPr>
          <w:rFonts w:eastAsia="Times New Roman"/>
          <w:color w:val="000000" w:themeColor="text1"/>
        </w:rPr>
        <w:t>while</w:t>
      </w:r>
      <w:r w:rsidRPr="0015344F">
        <w:rPr>
          <w:rFonts w:eastAsia="Times New Roman"/>
          <w:color w:val="000000" w:themeColor="text1"/>
        </w:rPr>
        <w:t xml:space="preserve"> </w:t>
      </w:r>
      <w:r w:rsidRPr="72E740DA">
        <w:rPr>
          <w:rFonts w:eastAsia="Times New Roman"/>
          <w:color w:val="000000" w:themeColor="text1"/>
        </w:rPr>
        <w:t>the EMFAF is the</w:t>
      </w:r>
      <w:r>
        <w:rPr>
          <w:rFonts w:eastAsia="Times New Roman"/>
          <w:color w:val="000000" w:themeColor="text1"/>
        </w:rPr>
        <w:t xml:space="preserve"> main</w:t>
      </w:r>
      <w:r w:rsidRPr="4802A431">
        <w:rPr>
          <w:rFonts w:eastAsia="Times New Roman"/>
          <w:color w:val="000000" w:themeColor="text1"/>
        </w:rPr>
        <w:t xml:space="preserve"> </w:t>
      </w:r>
      <w:r w:rsidRPr="72E740DA">
        <w:rPr>
          <w:rFonts w:eastAsia="Times New Roman"/>
          <w:color w:val="000000" w:themeColor="text1"/>
        </w:rPr>
        <w:t xml:space="preserve">source of financing for the </w:t>
      </w:r>
      <w:r>
        <w:rPr>
          <w:rFonts w:eastAsia="Times New Roman"/>
          <w:color w:val="000000" w:themeColor="text1"/>
        </w:rPr>
        <w:t xml:space="preserve">implementation of the </w:t>
      </w:r>
      <w:r w:rsidRPr="578A95F8">
        <w:rPr>
          <w:rFonts w:eastAsia="Times New Roman"/>
          <w:color w:val="000000" w:themeColor="text1"/>
        </w:rPr>
        <w:t>CFP, some</w:t>
      </w:r>
      <w:r>
        <w:rPr>
          <w:rFonts w:eastAsia="Times New Roman"/>
          <w:color w:val="000000" w:themeColor="text1"/>
        </w:rPr>
        <w:t xml:space="preserve"> of its</w:t>
      </w:r>
      <w:r w:rsidRPr="72E740DA">
        <w:rPr>
          <w:rFonts w:eastAsia="Times New Roman"/>
          <w:color w:val="000000" w:themeColor="text1"/>
        </w:rPr>
        <w:t xml:space="preserve"> provisions go beyond </w:t>
      </w:r>
      <w:r w:rsidRPr="578A95F8">
        <w:rPr>
          <w:rFonts w:eastAsia="Times New Roman"/>
          <w:color w:val="000000" w:themeColor="text1"/>
        </w:rPr>
        <w:t xml:space="preserve">the </w:t>
      </w:r>
      <w:r>
        <w:rPr>
          <w:rFonts w:eastAsia="Times New Roman"/>
          <w:color w:val="000000" w:themeColor="text1"/>
        </w:rPr>
        <w:t>requirements of</w:t>
      </w:r>
      <w:r w:rsidRPr="72E740DA">
        <w:rPr>
          <w:rFonts w:eastAsia="Times New Roman"/>
          <w:color w:val="000000" w:themeColor="text1"/>
        </w:rPr>
        <w:t xml:space="preserve"> the CFP Regulation</w:t>
      </w:r>
      <w:r>
        <w:rPr>
          <w:rFonts w:eastAsia="Times New Roman"/>
          <w:color w:val="000000" w:themeColor="text1"/>
        </w:rPr>
        <w:t xml:space="preserve"> and are impacted by significant shifts in external factors since the adoption of the EMFAF Regulation, such as the increasing urgency to support the sector’s energy transition</w:t>
      </w:r>
      <w:r w:rsidRPr="4802A431">
        <w:rPr>
          <w:rFonts w:eastAsia="Times New Roman"/>
          <w:color w:val="000000" w:themeColor="text1"/>
        </w:rPr>
        <w:t>.</w:t>
      </w:r>
      <w:r w:rsidRPr="72E740DA">
        <w:rPr>
          <w:rFonts w:eastAsia="Times New Roman"/>
          <w:color w:val="000000" w:themeColor="text1"/>
        </w:rPr>
        <w:t xml:space="preserve"> The evaluation </w:t>
      </w:r>
      <w:r>
        <w:rPr>
          <w:rFonts w:eastAsia="Times New Roman"/>
          <w:color w:val="000000" w:themeColor="text1"/>
        </w:rPr>
        <w:t>therefore</w:t>
      </w:r>
      <w:r w:rsidRPr="0015344F">
        <w:rPr>
          <w:rFonts w:eastAsia="Times New Roman"/>
          <w:color w:val="000000" w:themeColor="text1"/>
        </w:rPr>
        <w:t xml:space="preserve"> </w:t>
      </w:r>
      <w:r w:rsidRPr="72E740DA">
        <w:rPr>
          <w:rFonts w:eastAsia="Times New Roman"/>
          <w:color w:val="000000" w:themeColor="text1"/>
        </w:rPr>
        <w:t>recommends targeted measures to accelerate implementation timelines and reduce administrative delays.</w:t>
      </w:r>
    </w:p>
    <w:p w14:paraId="163C38A4" w14:textId="77777777" w:rsidR="003371A6" w:rsidRPr="00A56739" w:rsidRDefault="003371A6" w:rsidP="003371A6">
      <w:pPr>
        <w:spacing w:line="257" w:lineRule="auto"/>
        <w:rPr>
          <w:rFonts w:eastAsia="Times New Roman"/>
          <w:color w:val="000000" w:themeColor="text1"/>
        </w:rPr>
      </w:pPr>
      <w:r>
        <w:rPr>
          <w:rFonts w:eastAsia="Times New Roman"/>
          <w:color w:val="000000" w:themeColor="text1"/>
        </w:rPr>
        <w:t xml:space="preserve">This </w:t>
      </w:r>
      <w:r w:rsidRPr="007D4241">
        <w:rPr>
          <w:rFonts w:eastAsia="Times New Roman"/>
          <w:color w:val="000000" w:themeColor="text1"/>
        </w:rPr>
        <w:t xml:space="preserve">proposal </w:t>
      </w:r>
      <w:r>
        <w:rPr>
          <w:rFonts w:eastAsia="Times New Roman"/>
          <w:color w:val="000000" w:themeColor="text1"/>
        </w:rPr>
        <w:t>seeks</w:t>
      </w:r>
      <w:r w:rsidRPr="007D4241">
        <w:rPr>
          <w:rFonts w:eastAsia="Times New Roman"/>
          <w:color w:val="000000" w:themeColor="text1"/>
        </w:rPr>
        <w:t xml:space="preserve"> to amend the EMFAF Regulation to make it more accessible and easier for Member States</w:t>
      </w:r>
      <w:r>
        <w:rPr>
          <w:rFonts w:eastAsia="Times New Roman"/>
          <w:color w:val="000000" w:themeColor="text1"/>
        </w:rPr>
        <w:t xml:space="preserve"> and beneficiaries</w:t>
      </w:r>
      <w:r w:rsidRPr="00EA4353">
        <w:rPr>
          <w:rFonts w:eastAsia="Times New Roman"/>
          <w:color w:val="000000" w:themeColor="text1"/>
        </w:rPr>
        <w:t xml:space="preserve"> </w:t>
      </w:r>
      <w:r w:rsidRPr="0015344F">
        <w:rPr>
          <w:rFonts w:eastAsia="Times New Roman"/>
          <w:color w:val="000000" w:themeColor="text1"/>
        </w:rPr>
        <w:t>to implement</w:t>
      </w:r>
      <w:r w:rsidRPr="007D4241">
        <w:rPr>
          <w:rFonts w:eastAsia="Times New Roman"/>
          <w:color w:val="000000" w:themeColor="text1"/>
        </w:rPr>
        <w:t xml:space="preserve">. </w:t>
      </w:r>
      <w:r>
        <w:rPr>
          <w:rFonts w:eastAsia="Times New Roman"/>
          <w:color w:val="000000" w:themeColor="text1"/>
        </w:rPr>
        <w:t>The</w:t>
      </w:r>
      <w:r w:rsidRPr="007D4241">
        <w:rPr>
          <w:rFonts w:eastAsia="Times New Roman"/>
          <w:color w:val="000000" w:themeColor="text1"/>
        </w:rPr>
        <w:t xml:space="preserve"> amendment </w:t>
      </w:r>
      <w:r>
        <w:rPr>
          <w:rFonts w:eastAsia="Times New Roman"/>
          <w:color w:val="000000" w:themeColor="text1"/>
        </w:rPr>
        <w:t>also</w:t>
      </w:r>
      <w:r w:rsidRPr="007D4241">
        <w:rPr>
          <w:rFonts w:eastAsia="Times New Roman"/>
          <w:color w:val="000000" w:themeColor="text1"/>
        </w:rPr>
        <w:t xml:space="preserve"> </w:t>
      </w:r>
      <w:r>
        <w:rPr>
          <w:rFonts w:eastAsia="Times New Roman"/>
          <w:color w:val="000000" w:themeColor="text1"/>
        </w:rPr>
        <w:t>incorporates the necessary</w:t>
      </w:r>
      <w:r w:rsidRPr="007D4241">
        <w:rPr>
          <w:rFonts w:eastAsia="Times New Roman"/>
          <w:color w:val="000000" w:themeColor="text1"/>
        </w:rPr>
        <w:t xml:space="preserve"> changes to ensure </w:t>
      </w:r>
      <w:r>
        <w:rPr>
          <w:rFonts w:eastAsia="Times New Roman"/>
          <w:color w:val="000000" w:themeColor="text1"/>
        </w:rPr>
        <w:t xml:space="preserve">the </w:t>
      </w:r>
      <w:r w:rsidRPr="007D4241">
        <w:rPr>
          <w:rFonts w:eastAsia="Times New Roman"/>
          <w:color w:val="000000" w:themeColor="text1"/>
        </w:rPr>
        <w:t xml:space="preserve">full implementation </w:t>
      </w:r>
      <w:r w:rsidRPr="578A95F8">
        <w:rPr>
          <w:rFonts w:eastAsia="Times New Roman"/>
          <w:color w:val="000000" w:themeColor="text1"/>
        </w:rPr>
        <w:t>in</w:t>
      </w:r>
      <w:r w:rsidRPr="007D4241">
        <w:rPr>
          <w:rFonts w:eastAsia="Times New Roman"/>
          <w:color w:val="000000" w:themeColor="text1"/>
        </w:rPr>
        <w:t xml:space="preserve"> EU law of the </w:t>
      </w:r>
      <w:r>
        <w:rPr>
          <w:rFonts w:eastAsia="Times New Roman"/>
          <w:color w:val="000000" w:themeColor="text1"/>
        </w:rPr>
        <w:t>World Trade Organization (</w:t>
      </w:r>
      <w:r w:rsidRPr="007D4241">
        <w:rPr>
          <w:rFonts w:eastAsia="Times New Roman"/>
          <w:color w:val="000000" w:themeColor="text1"/>
        </w:rPr>
        <w:t>WTO</w:t>
      </w:r>
      <w:r>
        <w:rPr>
          <w:rFonts w:eastAsia="Times New Roman"/>
          <w:color w:val="000000" w:themeColor="text1"/>
        </w:rPr>
        <w:t>)</w:t>
      </w:r>
      <w:r w:rsidRPr="007D4241">
        <w:rPr>
          <w:rFonts w:eastAsia="Times New Roman"/>
          <w:color w:val="000000" w:themeColor="text1"/>
        </w:rPr>
        <w:t xml:space="preserve"> Agreement on Fisheries Subsidies (AFS</w:t>
      </w:r>
      <w:r w:rsidRPr="578A95F8">
        <w:rPr>
          <w:rFonts w:eastAsia="Times New Roman"/>
          <w:color w:val="000000" w:themeColor="text1"/>
        </w:rPr>
        <w:t>),</w:t>
      </w:r>
      <w:r w:rsidRPr="007D4241">
        <w:rPr>
          <w:rFonts w:eastAsia="Times New Roman"/>
          <w:color w:val="000000" w:themeColor="text1"/>
        </w:rPr>
        <w:t xml:space="preserve"> which </w:t>
      </w:r>
      <w:r>
        <w:rPr>
          <w:rFonts w:eastAsia="Times New Roman"/>
          <w:color w:val="000000" w:themeColor="text1"/>
        </w:rPr>
        <w:t xml:space="preserve">was adopted at </w:t>
      </w:r>
      <w:r w:rsidRPr="0015344F">
        <w:rPr>
          <w:rFonts w:eastAsia="Times New Roman"/>
          <w:color w:val="000000" w:themeColor="text1"/>
        </w:rPr>
        <w:t>the</w:t>
      </w:r>
      <w:r>
        <w:rPr>
          <w:rFonts w:eastAsia="Times New Roman"/>
          <w:color w:val="000000" w:themeColor="text1"/>
        </w:rPr>
        <w:t xml:space="preserve"> WTO’s</w:t>
      </w:r>
      <w:r w:rsidRPr="0015344F">
        <w:rPr>
          <w:rFonts w:eastAsia="Times New Roman"/>
          <w:color w:val="000000" w:themeColor="text1"/>
        </w:rPr>
        <w:t xml:space="preserve"> 12th Ministerial Conference </w:t>
      </w:r>
      <w:r>
        <w:rPr>
          <w:rFonts w:eastAsia="Times New Roman"/>
          <w:color w:val="000000" w:themeColor="text1"/>
        </w:rPr>
        <w:t>o</w:t>
      </w:r>
      <w:r w:rsidRPr="0015344F">
        <w:rPr>
          <w:rFonts w:eastAsia="Times New Roman"/>
          <w:color w:val="000000" w:themeColor="text1"/>
        </w:rPr>
        <w:t>n 17</w:t>
      </w:r>
      <w:r>
        <w:rPr>
          <w:rFonts w:eastAsia="Times New Roman"/>
          <w:color w:val="000000" w:themeColor="text1"/>
        </w:rPr>
        <w:t> </w:t>
      </w:r>
      <w:r w:rsidRPr="0015344F">
        <w:rPr>
          <w:rFonts w:eastAsia="Times New Roman"/>
          <w:color w:val="000000" w:themeColor="text1"/>
        </w:rPr>
        <w:t>June 2022</w:t>
      </w:r>
      <w:r>
        <w:rPr>
          <w:rFonts w:eastAsia="Times New Roman"/>
          <w:color w:val="000000" w:themeColor="text1"/>
        </w:rPr>
        <w:t xml:space="preserve">, </w:t>
      </w:r>
      <w:r w:rsidRPr="0015344F">
        <w:rPr>
          <w:rFonts w:eastAsia="Times New Roman"/>
          <w:color w:val="000000" w:themeColor="text1"/>
        </w:rPr>
        <w:t xml:space="preserve">was </w:t>
      </w:r>
      <w:r>
        <w:rPr>
          <w:rFonts w:eastAsia="Times New Roman"/>
          <w:color w:val="000000" w:themeColor="text1"/>
        </w:rPr>
        <w:t xml:space="preserve">ratified by the EU on 7 June 2023 and </w:t>
      </w:r>
      <w:r w:rsidRPr="007D4241">
        <w:rPr>
          <w:rFonts w:eastAsia="Times New Roman"/>
          <w:color w:val="000000" w:themeColor="text1"/>
        </w:rPr>
        <w:t>entered into force on 15</w:t>
      </w:r>
      <w:r>
        <w:rPr>
          <w:rFonts w:eastAsia="Times New Roman"/>
          <w:color w:val="000000" w:themeColor="text1"/>
        </w:rPr>
        <w:t> </w:t>
      </w:r>
      <w:r w:rsidRPr="007D4241">
        <w:rPr>
          <w:rFonts w:eastAsia="Times New Roman"/>
          <w:color w:val="000000" w:themeColor="text1"/>
        </w:rPr>
        <w:t xml:space="preserve">September </w:t>
      </w:r>
      <w:r>
        <w:rPr>
          <w:rFonts w:eastAsia="Times New Roman"/>
          <w:color w:val="000000" w:themeColor="text1"/>
        </w:rPr>
        <w:t>2025</w:t>
      </w:r>
      <w:r w:rsidRPr="007D4241">
        <w:rPr>
          <w:rFonts w:eastAsia="Times New Roman"/>
          <w:color w:val="000000" w:themeColor="text1"/>
        </w:rPr>
        <w:t xml:space="preserve">. </w:t>
      </w:r>
      <w:r>
        <w:rPr>
          <w:rFonts w:eastAsia="Times New Roman"/>
          <w:color w:val="000000" w:themeColor="text1"/>
        </w:rPr>
        <w:t xml:space="preserve">The agreement </w:t>
      </w:r>
      <w:r w:rsidRPr="578A95F8">
        <w:rPr>
          <w:rFonts w:eastAsia="Times New Roman"/>
          <w:color w:val="000000" w:themeColor="text1"/>
        </w:rPr>
        <w:t>prohibits</w:t>
      </w:r>
      <w:r w:rsidRPr="002F51A7">
        <w:rPr>
          <w:rFonts w:eastAsia="Times New Roman"/>
          <w:color w:val="000000" w:themeColor="text1"/>
        </w:rPr>
        <w:t xml:space="preserve"> harmful fisheries subsidies </w:t>
      </w:r>
      <w:r>
        <w:rPr>
          <w:rFonts w:eastAsia="Times New Roman"/>
          <w:color w:val="000000" w:themeColor="text1"/>
        </w:rPr>
        <w:t>and</w:t>
      </w:r>
      <w:r w:rsidRPr="0015344F">
        <w:rPr>
          <w:rFonts w:eastAsia="Times New Roman"/>
          <w:color w:val="000000" w:themeColor="text1"/>
        </w:rPr>
        <w:t xml:space="preserve"> </w:t>
      </w:r>
      <w:r w:rsidRPr="578A95F8">
        <w:rPr>
          <w:rFonts w:eastAsia="Times New Roman"/>
          <w:color w:val="000000" w:themeColor="text1"/>
        </w:rPr>
        <w:t>targets</w:t>
      </w:r>
      <w:r w:rsidRPr="002F51A7">
        <w:rPr>
          <w:rFonts w:eastAsia="Times New Roman"/>
          <w:color w:val="000000" w:themeColor="text1"/>
        </w:rPr>
        <w:t xml:space="preserve"> specific fishing activities and areas</w:t>
      </w:r>
      <w:r>
        <w:rPr>
          <w:rFonts w:eastAsia="Times New Roman"/>
          <w:color w:val="000000" w:themeColor="text1"/>
        </w:rPr>
        <w:t>,</w:t>
      </w:r>
      <w:r w:rsidRPr="002F51A7">
        <w:rPr>
          <w:rFonts w:eastAsia="Times New Roman"/>
          <w:color w:val="000000" w:themeColor="text1"/>
        </w:rPr>
        <w:t xml:space="preserve"> including </w:t>
      </w:r>
      <w:r w:rsidRPr="578A95F8">
        <w:rPr>
          <w:rFonts w:eastAsia="Times New Roman"/>
          <w:color w:val="000000" w:themeColor="text1"/>
        </w:rPr>
        <w:t>illegal, unreported</w:t>
      </w:r>
      <w:r w:rsidRPr="002F51A7">
        <w:rPr>
          <w:rFonts w:eastAsia="Times New Roman"/>
          <w:color w:val="000000" w:themeColor="text1"/>
        </w:rPr>
        <w:t xml:space="preserve"> and </w:t>
      </w:r>
      <w:r w:rsidRPr="578A95F8">
        <w:rPr>
          <w:rFonts w:eastAsia="Times New Roman"/>
          <w:color w:val="000000" w:themeColor="text1"/>
        </w:rPr>
        <w:t xml:space="preserve">unregulated </w:t>
      </w:r>
      <w:r w:rsidRPr="002F51A7">
        <w:rPr>
          <w:rFonts w:eastAsia="Times New Roman"/>
          <w:color w:val="000000" w:themeColor="text1"/>
        </w:rPr>
        <w:t xml:space="preserve">(IUU) fishing, </w:t>
      </w:r>
      <w:r>
        <w:rPr>
          <w:rFonts w:eastAsia="Times New Roman"/>
          <w:color w:val="000000" w:themeColor="text1"/>
        </w:rPr>
        <w:t xml:space="preserve">fishing of </w:t>
      </w:r>
      <w:r w:rsidRPr="002F51A7">
        <w:rPr>
          <w:rFonts w:eastAsia="Times New Roman"/>
          <w:color w:val="000000" w:themeColor="text1"/>
        </w:rPr>
        <w:t>overfished stocks and fishing on the unregulated high seas</w:t>
      </w:r>
      <w:r>
        <w:rPr>
          <w:rFonts w:eastAsia="Times New Roman"/>
          <w:color w:val="000000" w:themeColor="text1"/>
        </w:rPr>
        <w:t>,</w:t>
      </w:r>
      <w:r w:rsidRPr="0015344F" w:rsidDel="00F522F6">
        <w:rPr>
          <w:rFonts w:eastAsia="Times New Roman"/>
          <w:color w:val="000000" w:themeColor="text1"/>
        </w:rPr>
        <w:t xml:space="preserve"> </w:t>
      </w:r>
      <w:r w:rsidRPr="578A95F8">
        <w:rPr>
          <w:rFonts w:eastAsia="Times New Roman"/>
          <w:color w:val="000000" w:themeColor="text1"/>
        </w:rPr>
        <w:t>setting</w:t>
      </w:r>
      <w:r w:rsidRPr="002F51A7">
        <w:rPr>
          <w:rFonts w:eastAsia="Times New Roman"/>
          <w:color w:val="000000" w:themeColor="text1"/>
        </w:rPr>
        <w:t xml:space="preserve"> out corresponding new obligations.</w:t>
      </w:r>
    </w:p>
    <w:p w14:paraId="1F55A2E1" w14:textId="77777777" w:rsidR="001F1F01" w:rsidRPr="002D5EE2" w:rsidRDefault="001F1F01" w:rsidP="00044058">
      <w:pPr>
        <w:pStyle w:val="ManualHeading2"/>
        <w:rPr>
          <w:rFonts w:eastAsia="Arial Unicode MS"/>
          <w:color w:val="000000"/>
          <w:u w:color="000000"/>
          <w:bdr w:val="nil"/>
          <w:lang w:val="en-US" w:eastAsia="en-GB"/>
        </w:rPr>
      </w:pPr>
      <w:r w:rsidRPr="0029266A">
        <w:rPr>
          <w:rFonts w:eastAsia="Arial Unicode MS"/>
          <w:color w:val="000000"/>
          <w:u w:color="000000"/>
          <w:bdr w:val="nil"/>
          <w:lang w:val="en-US" w:eastAsia="en-GB"/>
        </w:rPr>
        <w:lastRenderedPageBreak/>
        <w:t>•</w:t>
      </w:r>
      <w:r w:rsidRPr="0029266A">
        <w:rPr>
          <w:rFonts w:eastAsia="Arial Unicode MS"/>
          <w:color w:val="000000"/>
          <w:u w:color="000000"/>
          <w:bdr w:val="nil"/>
          <w:lang w:val="en-US" w:eastAsia="en-GB"/>
        </w:rPr>
        <w:tab/>
      </w:r>
      <w:r w:rsidRPr="00044058">
        <w:rPr>
          <w:rFonts w:eastAsia="Arial Unicode MS"/>
        </w:rPr>
        <w:t>Consistency with existing policy provisions in the</w:t>
      </w:r>
      <w:r>
        <w:rPr>
          <w:rFonts w:eastAsia="Arial Unicode MS"/>
        </w:rPr>
        <w:t xml:space="preserve"> </w:t>
      </w:r>
      <w:r w:rsidRPr="002D5EE2">
        <w:rPr>
          <w:rFonts w:eastAsia="Arial Unicode MS"/>
        </w:rPr>
        <w:t>policy area</w:t>
      </w:r>
    </w:p>
    <w:p w14:paraId="3356472A" w14:textId="77777777" w:rsidR="003371A6" w:rsidRDefault="003371A6" w:rsidP="003371A6">
      <w:r w:rsidRPr="001F611E">
        <w:t xml:space="preserve">The proposal is limited to targeted </w:t>
      </w:r>
      <w:r w:rsidRPr="0015344F">
        <w:t>amendment</w:t>
      </w:r>
      <w:r>
        <w:t>s</w:t>
      </w:r>
      <w:r w:rsidRPr="0015344F">
        <w:t xml:space="preserve"> </w:t>
      </w:r>
      <w:r>
        <w:t>to</w:t>
      </w:r>
      <w:r w:rsidRPr="001F611E">
        <w:t xml:space="preserve"> Regulation (EU) 2021/1139 </w:t>
      </w:r>
      <w:r>
        <w:t xml:space="preserve">and </w:t>
      </w:r>
      <w:r w:rsidRPr="001F611E">
        <w:t xml:space="preserve">is consistent with Regulation (EU) No 1380/2013 on the Common Fisheries Policy and with Regulation (EU) 2021/1060 on common provisions for Union </w:t>
      </w:r>
      <w:r>
        <w:t>f</w:t>
      </w:r>
      <w:r w:rsidRPr="0015344F">
        <w:t>unds</w:t>
      </w:r>
      <w:r w:rsidRPr="001F611E">
        <w:t xml:space="preserve"> implemented under shared management.</w:t>
      </w:r>
    </w:p>
    <w:p w14:paraId="0FF4DD4B" w14:textId="77777777" w:rsidR="001F1F01" w:rsidRPr="002D5EE2" w:rsidRDefault="001F1F01" w:rsidP="00A4693B">
      <w:pPr>
        <w:pStyle w:val="ManualHeading2"/>
        <w:rPr>
          <w:rFonts w:eastAsia="Arial Unicode MS"/>
        </w:rPr>
      </w:pPr>
      <w:r w:rsidRPr="002D5EE2">
        <w:rPr>
          <w:rFonts w:eastAsia="Arial Unicode MS"/>
          <w:color w:val="000000"/>
          <w:u w:color="000000"/>
          <w:bdr w:val="nil"/>
          <w:lang w:val="en-US" w:eastAsia="en-GB"/>
        </w:rPr>
        <w:t>•</w:t>
      </w:r>
      <w:r w:rsidRPr="002D5EE2">
        <w:rPr>
          <w:rFonts w:eastAsia="Arial Unicode MS"/>
          <w:color w:val="000000"/>
          <w:u w:color="000000"/>
          <w:bdr w:val="nil"/>
          <w:lang w:val="en-US" w:eastAsia="en-GB"/>
        </w:rPr>
        <w:tab/>
      </w:r>
      <w:r w:rsidRPr="002D5EE2">
        <w:rPr>
          <w:rFonts w:eastAsia="Arial Unicode MS"/>
        </w:rPr>
        <w:t>Consistency with other Union policies</w:t>
      </w:r>
    </w:p>
    <w:p w14:paraId="3FDA4137" w14:textId="77777777" w:rsidR="003371A6" w:rsidRDefault="003371A6" w:rsidP="003371A6">
      <w:r>
        <w:t>The proposal and its objectives are consistent with other Union policies, especially environmental, climate, cohesion, agriculture, social, market and trade policies.</w:t>
      </w:r>
    </w:p>
    <w:p w14:paraId="3304B2F3" w14:textId="77777777" w:rsidR="003371A6" w:rsidRPr="007D4241" w:rsidRDefault="003371A6" w:rsidP="003371A6">
      <w:r w:rsidRPr="00CD1BD7">
        <w:t>Th</w:t>
      </w:r>
      <w:r>
        <w:t>e</w:t>
      </w:r>
      <w:r w:rsidRPr="00CD1BD7">
        <w:t xml:space="preserve"> proposal is </w:t>
      </w:r>
      <w:r>
        <w:t xml:space="preserve">also </w:t>
      </w:r>
      <w:r w:rsidRPr="00CD1BD7">
        <w:t xml:space="preserve">consistent with the initiatives set out in the </w:t>
      </w:r>
      <w:r>
        <w:t xml:space="preserve">European </w:t>
      </w:r>
      <w:r w:rsidRPr="00CD1BD7">
        <w:t>Ocean Pact</w:t>
      </w:r>
      <w:r>
        <w:t>, which applies</w:t>
      </w:r>
      <w:r w:rsidRPr="00CD1BD7">
        <w:t xml:space="preserve"> an integrated approach to funding and ocean-relevant policies that cover a broad range of </w:t>
      </w:r>
      <w:r>
        <w:t>areas, including</w:t>
      </w:r>
      <w:r w:rsidRPr="00CD1BD7">
        <w:t xml:space="preserve"> the conservation of marine biological resources</w:t>
      </w:r>
      <w:r>
        <w:t>, which is</w:t>
      </w:r>
      <w:r w:rsidRPr="00CD1BD7">
        <w:t xml:space="preserve"> one of the </w:t>
      </w:r>
      <w:r>
        <w:t xml:space="preserve">EU’s </w:t>
      </w:r>
      <w:r w:rsidRPr="00CD1BD7">
        <w:t>five exclusive competences</w:t>
      </w:r>
      <w:r>
        <w:t>;</w:t>
      </w:r>
      <w:r w:rsidRPr="00CD1BD7">
        <w:t xml:space="preserve"> the restoration of marine biodiversity</w:t>
      </w:r>
      <w:r>
        <w:t>;</w:t>
      </w:r>
      <w:r w:rsidRPr="00CD1BD7">
        <w:t xml:space="preserve"> the management of</w:t>
      </w:r>
      <w:r>
        <w:t>,</w:t>
      </w:r>
      <w:r w:rsidRPr="00CD1BD7">
        <w:t xml:space="preserve"> and innovation in</w:t>
      </w:r>
      <w:r>
        <w:t>,</w:t>
      </w:r>
      <w:r w:rsidRPr="00CD1BD7">
        <w:t xml:space="preserve"> fisheries and sustainable aquaculture</w:t>
      </w:r>
      <w:r>
        <w:t>;</w:t>
      </w:r>
      <w:r w:rsidRPr="0015344F">
        <w:t xml:space="preserve"> </w:t>
      </w:r>
      <w:r>
        <w:t xml:space="preserve">the </w:t>
      </w:r>
      <w:r w:rsidRPr="0015344F">
        <w:t>implement</w:t>
      </w:r>
      <w:r>
        <w:t>ation of</w:t>
      </w:r>
      <w:r w:rsidRPr="00CD1BD7">
        <w:t xml:space="preserve"> the CFP</w:t>
      </w:r>
      <w:r>
        <w:t>;</w:t>
      </w:r>
      <w:r w:rsidRPr="0015344F">
        <w:t xml:space="preserve"> </w:t>
      </w:r>
      <w:r w:rsidRPr="00CD1BD7">
        <w:t>ocean knowledge</w:t>
      </w:r>
      <w:r>
        <w:t>;</w:t>
      </w:r>
      <w:r w:rsidRPr="0015344F">
        <w:t xml:space="preserve"> </w:t>
      </w:r>
      <w:r w:rsidRPr="00CD1BD7">
        <w:t>maritime security</w:t>
      </w:r>
      <w:r>
        <w:t>;</w:t>
      </w:r>
      <w:r w:rsidRPr="00CD1BD7">
        <w:t xml:space="preserve"> food security</w:t>
      </w:r>
      <w:r>
        <w:t>;</w:t>
      </w:r>
      <w:r w:rsidRPr="0015344F">
        <w:t xml:space="preserve"> </w:t>
      </w:r>
      <w:r>
        <w:t xml:space="preserve">and the </w:t>
      </w:r>
      <w:r w:rsidRPr="0015344F">
        <w:t>develop</w:t>
      </w:r>
      <w:r>
        <w:t>ment</w:t>
      </w:r>
      <w:r w:rsidRPr="00CD1BD7">
        <w:t xml:space="preserve"> and scaling-up </w:t>
      </w:r>
      <w:r>
        <w:t xml:space="preserve">of </w:t>
      </w:r>
      <w:r w:rsidRPr="00CD1BD7">
        <w:t>a competitive and sustainable blue economy</w:t>
      </w:r>
      <w:r>
        <w:t>. The proposal also contributes to</w:t>
      </w:r>
      <w:r w:rsidRPr="007162EE">
        <w:t xml:space="preserve"> achiev</w:t>
      </w:r>
      <w:r>
        <w:t>ing</w:t>
      </w:r>
      <w:r w:rsidRPr="007162EE">
        <w:t xml:space="preserve"> the </w:t>
      </w:r>
      <w:r>
        <w:t>United Nations (</w:t>
      </w:r>
      <w:r w:rsidRPr="007162EE">
        <w:t>UN</w:t>
      </w:r>
      <w:r>
        <w:t>)</w:t>
      </w:r>
      <w:r w:rsidRPr="007162EE">
        <w:t xml:space="preserve"> Sustainable Development Goal 14 (‘conserve and sustainably use the oceans, seas and marine resources’), to which the EU is committed.</w:t>
      </w:r>
    </w:p>
    <w:p w14:paraId="5651D131" w14:textId="77777777" w:rsidR="001F1F01" w:rsidRPr="002D5EE2" w:rsidRDefault="001F1F01" w:rsidP="00550536">
      <w:pPr>
        <w:pStyle w:val="ManualHeading1"/>
      </w:pPr>
      <w:r w:rsidRPr="002D5EE2">
        <w:t>2.</w:t>
      </w:r>
      <w:r w:rsidRPr="002D5EE2">
        <w:tab/>
        <w:t>LEGAL BASIS, SUBSIDIARITY AND PROPORTIONALITY</w:t>
      </w:r>
    </w:p>
    <w:p w14:paraId="1BD3387E" w14:textId="77777777" w:rsidR="001F1F01" w:rsidRPr="002D5EE2" w:rsidRDefault="001F1F01" w:rsidP="00A4693B">
      <w:pPr>
        <w:pStyle w:val="ManualHeading2"/>
        <w:rPr>
          <w:rFonts w:eastAsia="Arial Unicode MS"/>
          <w:u w:color="000000"/>
          <w:bdr w:val="nil"/>
          <w:lang w:val="en-US" w:eastAsia="en-GB"/>
        </w:rPr>
      </w:pPr>
      <w:r w:rsidRPr="002D5EE2">
        <w:rPr>
          <w:rFonts w:eastAsia="Arial Unicode MS"/>
          <w:u w:color="000000"/>
          <w:bdr w:val="nil"/>
          <w:lang w:val="en-US" w:eastAsia="en-GB"/>
        </w:rPr>
        <w:t>•</w:t>
      </w:r>
      <w:r w:rsidRPr="002D5EE2">
        <w:rPr>
          <w:rFonts w:eastAsia="Arial Unicode MS"/>
          <w:u w:color="000000"/>
          <w:bdr w:val="nil"/>
          <w:lang w:val="en-US" w:eastAsia="en-GB"/>
        </w:rPr>
        <w:tab/>
        <w:t>Legal basis</w:t>
      </w:r>
    </w:p>
    <w:p w14:paraId="112AFEA3" w14:textId="77777777" w:rsidR="003371A6" w:rsidRPr="008A4B8B" w:rsidRDefault="003371A6" w:rsidP="003371A6">
      <w:r w:rsidRPr="008A4B8B">
        <w:t>Article 42, Article</w:t>
      </w:r>
      <w:r>
        <w:t> </w:t>
      </w:r>
      <w:r w:rsidRPr="008A4B8B">
        <w:t>43(2), Article</w:t>
      </w:r>
      <w:r>
        <w:t> </w:t>
      </w:r>
      <w:r w:rsidRPr="008A4B8B">
        <w:t>91(1), Article</w:t>
      </w:r>
      <w:r>
        <w:t> </w:t>
      </w:r>
      <w:r w:rsidRPr="008A4B8B">
        <w:t>100(2), Article</w:t>
      </w:r>
      <w:r>
        <w:t> </w:t>
      </w:r>
      <w:r w:rsidRPr="008A4B8B">
        <w:t>173(3), Article</w:t>
      </w:r>
      <w:r>
        <w:t> </w:t>
      </w:r>
      <w:r w:rsidRPr="008A4B8B">
        <w:t>175, Article</w:t>
      </w:r>
      <w:r>
        <w:t> </w:t>
      </w:r>
      <w:r w:rsidRPr="008A4B8B">
        <w:t>188, Article</w:t>
      </w:r>
      <w:r>
        <w:t> </w:t>
      </w:r>
      <w:r w:rsidRPr="008A4B8B">
        <w:t>192(1), Article</w:t>
      </w:r>
      <w:r>
        <w:t> </w:t>
      </w:r>
      <w:r w:rsidRPr="008A4B8B">
        <w:t>194(2), Article</w:t>
      </w:r>
      <w:r>
        <w:t> </w:t>
      </w:r>
      <w:r w:rsidRPr="008A4B8B">
        <w:t>195(2) and Article</w:t>
      </w:r>
      <w:r>
        <w:t> </w:t>
      </w:r>
      <w:r w:rsidRPr="008A4B8B">
        <w:t xml:space="preserve">349 </w:t>
      </w:r>
      <w:r>
        <w:t>of the Treaty on the Functioning of the European Union.</w:t>
      </w:r>
    </w:p>
    <w:p w14:paraId="397763EB" w14:textId="77777777" w:rsidR="001F1F01" w:rsidRPr="002D5EE2" w:rsidRDefault="001F1F01" w:rsidP="00A4693B">
      <w:pPr>
        <w:pStyle w:val="ManualHeading2"/>
        <w:rPr>
          <w:rFonts w:eastAsia="Arial Unicode MS"/>
          <w:u w:color="000000"/>
          <w:bdr w:val="nil"/>
          <w:lang w:val="en-US" w:eastAsia="en-GB"/>
        </w:rPr>
      </w:pPr>
      <w:r w:rsidRPr="002D5EE2">
        <w:rPr>
          <w:rFonts w:eastAsia="Arial Unicode MS"/>
          <w:u w:color="000000"/>
          <w:bdr w:val="nil"/>
          <w:lang w:val="en-US" w:eastAsia="en-GB"/>
        </w:rPr>
        <w:t>•</w:t>
      </w:r>
      <w:r w:rsidRPr="002D5EE2">
        <w:rPr>
          <w:rFonts w:eastAsia="Arial Unicode MS"/>
          <w:u w:color="000000"/>
          <w:bdr w:val="nil"/>
          <w:lang w:val="en-US" w:eastAsia="en-GB"/>
        </w:rPr>
        <w:tab/>
        <w:t xml:space="preserve">Subsidiarity (for non-exclusive competence) </w:t>
      </w:r>
    </w:p>
    <w:p w14:paraId="34410AC2" w14:textId="77777777" w:rsidR="003371A6" w:rsidRPr="007D4241" w:rsidRDefault="003371A6" w:rsidP="003371A6">
      <w:r>
        <w:t>The proposed p</w:t>
      </w:r>
      <w:r w:rsidRPr="007D4241">
        <w:t xml:space="preserve">rovisions </w:t>
      </w:r>
      <w:r>
        <w:t>will be</w:t>
      </w:r>
      <w:r w:rsidRPr="0015344F">
        <w:t xml:space="preserve"> </w:t>
      </w:r>
      <w:r w:rsidRPr="007D4241">
        <w:t xml:space="preserve">implemented </w:t>
      </w:r>
      <w:r>
        <w:t>under</w:t>
      </w:r>
      <w:r w:rsidRPr="007D4241">
        <w:t xml:space="preserve"> shared management in accordance with the Financial Regulation</w:t>
      </w:r>
      <w:r>
        <w:rPr>
          <w:rStyle w:val="FootnoteReference"/>
        </w:rPr>
        <w:footnoteReference w:id="3"/>
      </w:r>
      <w:r w:rsidRPr="007D4241">
        <w:t>.</w:t>
      </w:r>
    </w:p>
    <w:p w14:paraId="3E468CE4"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Proportionality</w:t>
      </w:r>
    </w:p>
    <w:p w14:paraId="3397ED8E" w14:textId="77777777" w:rsidR="003371A6" w:rsidRPr="007D4241" w:rsidRDefault="003371A6" w:rsidP="003371A6">
      <w:r w:rsidRPr="007D4241">
        <w:t xml:space="preserve">The proposed provisions comply with the proportionality principle as they are appropriate </w:t>
      </w:r>
      <w:r>
        <w:t>and</w:t>
      </w:r>
      <w:r w:rsidRPr="0015344F">
        <w:t xml:space="preserve"> </w:t>
      </w:r>
      <w:r w:rsidRPr="007D4241">
        <w:t xml:space="preserve">necessary and no less restrictive measures are available to </w:t>
      </w:r>
      <w:r>
        <w:t>achieve</w:t>
      </w:r>
      <w:r w:rsidRPr="0015344F">
        <w:t xml:space="preserve"> </w:t>
      </w:r>
      <w:r w:rsidRPr="007D4241">
        <w:t xml:space="preserve">the </w:t>
      </w:r>
      <w:r>
        <w:t>intended</w:t>
      </w:r>
      <w:r w:rsidRPr="0015344F">
        <w:t xml:space="preserve"> </w:t>
      </w:r>
      <w:r w:rsidRPr="007D4241">
        <w:t>policy objectives.</w:t>
      </w:r>
    </w:p>
    <w:p w14:paraId="66813B8C"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r>
      <w:r>
        <w:rPr>
          <w:rFonts w:eastAsia="Arial Unicode MS"/>
          <w:u w:color="000000"/>
          <w:bdr w:val="nil"/>
          <w:lang w:val="en-US" w:eastAsia="en-GB"/>
        </w:rPr>
        <w:t>Choice of the instrument</w:t>
      </w:r>
    </w:p>
    <w:p w14:paraId="06D65755" w14:textId="77777777" w:rsidR="003371A6" w:rsidRPr="007D4241" w:rsidRDefault="003371A6" w:rsidP="003371A6">
      <w:r>
        <w:t>The p</w:t>
      </w:r>
      <w:r w:rsidRPr="007D4241">
        <w:t>roposed instrument</w:t>
      </w:r>
      <w:r>
        <w:t xml:space="preserve"> is a </w:t>
      </w:r>
      <w:r w:rsidRPr="007D4241">
        <w:t>Regulation of the European Parliament and of the Council.</w:t>
      </w:r>
    </w:p>
    <w:p w14:paraId="67E119D0" w14:textId="77777777" w:rsidR="001F1F01" w:rsidRPr="00550536" w:rsidRDefault="001F1F01" w:rsidP="00550536">
      <w:pPr>
        <w:pStyle w:val="ManualHeading1"/>
      </w:pPr>
      <w:r w:rsidRPr="00550536">
        <w:t>3.</w:t>
      </w:r>
      <w:r w:rsidRPr="00550536">
        <w:tab/>
        <w:t>RESULTS OF EX-POST EVALUATIONS, STAKEHOLDER CONSULTATIONS AND IMPACT ASSESSMENTS</w:t>
      </w:r>
    </w:p>
    <w:p w14:paraId="41A83AC5"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Ex-post evaluations/fitness checks</w:t>
      </w:r>
      <w:r>
        <w:rPr>
          <w:rFonts w:eastAsia="Arial Unicode MS"/>
          <w:u w:color="000000"/>
          <w:bdr w:val="nil"/>
          <w:lang w:val="en-US" w:eastAsia="en-GB"/>
        </w:rPr>
        <w:t xml:space="preserve"> of existing legislation</w:t>
      </w:r>
    </w:p>
    <w:p w14:paraId="6DE37B38" w14:textId="77777777" w:rsidR="003371A6" w:rsidRDefault="003371A6" w:rsidP="003371A6">
      <w:r>
        <w:t xml:space="preserve">The preliminary results of the </w:t>
      </w:r>
      <w:r>
        <w:rPr>
          <w:i/>
        </w:rPr>
        <w:t>ex-post</w:t>
      </w:r>
      <w:r>
        <w:t xml:space="preserve"> evaluation of the EMFF Regulation (2014-2020) and the mid-term evaluation of the EMFAF Regulation (2021-2027) show that previous EU funds targeting similar areas have had a positive impact on the fisheries and aquaculture sectors, have contributed to the implementation of the CFP, including the conservation of marine </w:t>
      </w:r>
      <w:r>
        <w:lastRenderedPageBreak/>
        <w:t>biological resources, especially by improving fisheries control and enforcement and</w:t>
      </w:r>
      <w:r w:rsidRPr="0015344F">
        <w:t xml:space="preserve"> </w:t>
      </w:r>
      <w:r>
        <w:t>supporting data collection. They have also made positive contributions to</w:t>
      </w:r>
      <w:r w:rsidRPr="0015344F">
        <w:t xml:space="preserve"> </w:t>
      </w:r>
      <w:r>
        <w:t>maritime policy, i</w:t>
      </w:r>
      <w:r w:rsidRPr="0015344F">
        <w:t xml:space="preserve">nternational </w:t>
      </w:r>
      <w:r>
        <w:t>o</w:t>
      </w:r>
      <w:r w:rsidRPr="0015344F">
        <w:t xml:space="preserve">cean </w:t>
      </w:r>
      <w:r>
        <w:t>g</w:t>
      </w:r>
      <w:r w:rsidRPr="0015344F">
        <w:t>overnance</w:t>
      </w:r>
      <w:r>
        <w:t>, the development of coastal communities and the sustainable blue economy.</w:t>
      </w:r>
    </w:p>
    <w:p w14:paraId="4AFB0383" w14:textId="77777777" w:rsidR="003371A6" w:rsidRPr="002E6787" w:rsidRDefault="003371A6" w:rsidP="003371A6">
      <w:r>
        <w:t xml:space="preserve">The EMFAF mid-term evaluation illustrates that Member States consider that limited capacity, institutional structures and strict eligibility conditions for fleet-related measures are the main causes of slow implementation, indicating a need for further improvements to the delivery system. </w:t>
      </w:r>
      <w:r w:rsidRPr="008642F5">
        <w:t xml:space="preserve">Overall, the evaluation </w:t>
      </w:r>
      <w:r>
        <w:t>confirms</w:t>
      </w:r>
      <w:r w:rsidRPr="008642F5">
        <w:t xml:space="preserve"> </w:t>
      </w:r>
      <w:r>
        <w:t>that</w:t>
      </w:r>
      <w:r w:rsidRPr="008642F5">
        <w:t xml:space="preserve"> </w:t>
      </w:r>
      <w:r>
        <w:t xml:space="preserve">the </w:t>
      </w:r>
      <w:r w:rsidRPr="008642F5">
        <w:t xml:space="preserve">EMFAF </w:t>
      </w:r>
      <w:r>
        <w:t>remains</w:t>
      </w:r>
      <w:r w:rsidRPr="008642F5">
        <w:t xml:space="preserve"> a strategic </w:t>
      </w:r>
      <w:r>
        <w:t>tool</w:t>
      </w:r>
      <w:r w:rsidRPr="008642F5">
        <w:t xml:space="preserve"> </w:t>
      </w:r>
      <w:r>
        <w:t>for addressing</w:t>
      </w:r>
      <w:r w:rsidRPr="008642F5">
        <w:t xml:space="preserve"> EU policy priorities and national needs</w:t>
      </w:r>
      <w:r>
        <w:t xml:space="preserve">, offering Member States the </w:t>
      </w:r>
      <w:r w:rsidRPr="008642F5">
        <w:t xml:space="preserve">flexibility to programme funding in </w:t>
      </w:r>
      <w:r>
        <w:t>response to</w:t>
      </w:r>
      <w:r w:rsidRPr="0015344F">
        <w:t xml:space="preserve"> </w:t>
      </w:r>
      <w:r>
        <w:t>an</w:t>
      </w:r>
      <w:r w:rsidRPr="008642F5">
        <w:t xml:space="preserve"> </w:t>
      </w:r>
      <w:r>
        <w:t>evolving</w:t>
      </w:r>
      <w:r w:rsidRPr="008642F5">
        <w:t xml:space="preserve"> policy context and </w:t>
      </w:r>
      <w:r>
        <w:t xml:space="preserve">changing </w:t>
      </w:r>
      <w:r w:rsidRPr="008642F5">
        <w:t>priorities.</w:t>
      </w:r>
    </w:p>
    <w:p w14:paraId="1AC28F49"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Stakeholder consultations</w:t>
      </w:r>
    </w:p>
    <w:p w14:paraId="34FF9D11" w14:textId="77777777" w:rsidR="003371A6" w:rsidRDefault="003371A6" w:rsidP="003371A6">
      <w:pPr>
        <w:tabs>
          <w:tab w:val="left" w:pos="497"/>
        </w:tabs>
        <w:spacing w:before="0" w:after="160"/>
      </w:pPr>
      <w:r w:rsidRPr="007D4241">
        <w:rPr>
          <w:rFonts w:eastAsia="Times New Roman"/>
        </w:rPr>
        <w:t>In addition to the evidence gathered through the EMFAF mid-term evaluation, supporting studies and exchanges with Member States, the sector, NGOs and wider civil society, the Commission</w:t>
      </w:r>
      <w:r>
        <w:rPr>
          <w:rFonts w:eastAsia="Times New Roman"/>
        </w:rPr>
        <w:t xml:space="preserve"> has collected a broad range of contributions</w:t>
      </w:r>
      <w:r w:rsidRPr="0015344F">
        <w:rPr>
          <w:rFonts w:eastAsia="Times New Roman"/>
        </w:rPr>
        <w:t xml:space="preserve"> </w:t>
      </w:r>
      <w:r>
        <w:rPr>
          <w:rFonts w:eastAsia="Times New Roman"/>
        </w:rPr>
        <w:t xml:space="preserve">from Member States and stakeholders to inform the targeted amendment of the EMFAF Regulation. </w:t>
      </w:r>
      <w:r w:rsidRPr="008A4B8B">
        <w:t xml:space="preserve">The amendment also draws on discussions </w:t>
      </w:r>
      <w:r>
        <w:rPr>
          <w:rFonts w:eastAsia="Times New Roman"/>
        </w:rPr>
        <w:t>within</w:t>
      </w:r>
      <w:r w:rsidRPr="0015344F">
        <w:rPr>
          <w:rFonts w:eastAsia="Times New Roman"/>
        </w:rPr>
        <w:t xml:space="preserve"> </w:t>
      </w:r>
      <w:r w:rsidRPr="008A4B8B">
        <w:t>expert groups</w:t>
      </w:r>
      <w:r>
        <w:rPr>
          <w:rFonts w:eastAsia="Times New Roman"/>
        </w:rPr>
        <w:t>,</w:t>
      </w:r>
      <w:r w:rsidRPr="008A4B8B">
        <w:t xml:space="preserve"> input from national experts and the </w:t>
      </w:r>
      <w:r>
        <w:rPr>
          <w:rFonts w:eastAsia="Times New Roman"/>
        </w:rPr>
        <w:t>work of the</w:t>
      </w:r>
      <w:r w:rsidRPr="0015344F">
        <w:rPr>
          <w:rFonts w:eastAsia="Times New Roman"/>
        </w:rPr>
        <w:t xml:space="preserve"> </w:t>
      </w:r>
      <w:r w:rsidRPr="008A4B8B">
        <w:t xml:space="preserve">Commission’s dedicated EMFAF monitoring and evaluation support unit, the </w:t>
      </w:r>
      <w:r w:rsidRPr="00786436">
        <w:rPr>
          <w:rFonts w:eastAsia="Times New Roman"/>
        </w:rPr>
        <w:t>Fisheries and Aquaculture Monitoring, Evaluation and Local Support Network</w:t>
      </w:r>
      <w:r w:rsidRPr="008A4B8B">
        <w:t xml:space="preserve"> (FAMENET).</w:t>
      </w:r>
    </w:p>
    <w:p w14:paraId="4D395BD5" w14:textId="77777777" w:rsidR="003371A6" w:rsidRDefault="003371A6" w:rsidP="003371A6">
      <w:pPr>
        <w:tabs>
          <w:tab w:val="left" w:pos="497"/>
        </w:tabs>
        <w:spacing w:before="0" w:after="160"/>
        <w:rPr>
          <w:rFonts w:eastAsia="Times New Roman"/>
        </w:rPr>
      </w:pPr>
      <w:r>
        <w:rPr>
          <w:rFonts w:eastAsia="Times New Roman"/>
        </w:rPr>
        <w:t>S</w:t>
      </w:r>
      <w:r w:rsidRPr="0015344F">
        <w:rPr>
          <w:rFonts w:eastAsia="Times New Roman"/>
        </w:rPr>
        <w:t>everal</w:t>
      </w:r>
      <w:r w:rsidRPr="008A4B8B">
        <w:t xml:space="preserve"> resolutions </w:t>
      </w:r>
      <w:r>
        <w:rPr>
          <w:rFonts w:eastAsia="Times New Roman"/>
        </w:rPr>
        <w:t xml:space="preserve">adopted by the European Parliament </w:t>
      </w:r>
      <w:r w:rsidRPr="008A4B8B">
        <w:t>have called on the Commission to review the EMFAF Regulation.</w:t>
      </w:r>
      <w:r w:rsidRPr="007D4241">
        <w:rPr>
          <w:rFonts w:eastAsia="Times New Roman"/>
        </w:rPr>
        <w:t xml:space="preserve"> </w:t>
      </w:r>
      <w:r>
        <w:rPr>
          <w:rFonts w:eastAsia="Times New Roman"/>
        </w:rPr>
        <w:t>In its r</w:t>
      </w:r>
      <w:r w:rsidRPr="0015344F">
        <w:rPr>
          <w:rFonts w:eastAsia="Times New Roman"/>
        </w:rPr>
        <w:t>esolution</w:t>
      </w:r>
      <w:r w:rsidRPr="007D4241">
        <w:rPr>
          <w:rFonts w:eastAsia="Times New Roman"/>
        </w:rPr>
        <w:t xml:space="preserve"> on the state of play </w:t>
      </w:r>
      <w:r>
        <w:rPr>
          <w:rFonts w:eastAsia="Times New Roman"/>
        </w:rPr>
        <w:t>of the CFP’s</w:t>
      </w:r>
      <w:r w:rsidRPr="007D4241">
        <w:rPr>
          <w:rFonts w:eastAsia="Times New Roman"/>
        </w:rPr>
        <w:t xml:space="preserve"> implementation</w:t>
      </w:r>
      <w:r>
        <w:rPr>
          <w:rFonts w:eastAsia="Times New Roman"/>
        </w:rPr>
        <w:t xml:space="preserve">, adopted in January 2024, Parliament </w:t>
      </w:r>
      <w:r w:rsidRPr="007D4241">
        <w:rPr>
          <w:rFonts w:eastAsia="Times New Roman"/>
        </w:rPr>
        <w:t xml:space="preserve">acknowledged limitations in </w:t>
      </w:r>
      <w:r>
        <w:rPr>
          <w:rFonts w:eastAsia="Times New Roman"/>
        </w:rPr>
        <w:t xml:space="preserve">the </w:t>
      </w:r>
      <w:r w:rsidRPr="007D4241">
        <w:rPr>
          <w:rFonts w:eastAsia="Times New Roman"/>
        </w:rPr>
        <w:t xml:space="preserve">EMFAF and called on the Commission and </w:t>
      </w:r>
      <w:r>
        <w:rPr>
          <w:rFonts w:eastAsia="Times New Roman"/>
        </w:rPr>
        <w:t xml:space="preserve">the </w:t>
      </w:r>
      <w:r w:rsidRPr="007D4241">
        <w:rPr>
          <w:rFonts w:eastAsia="Times New Roman"/>
        </w:rPr>
        <w:t xml:space="preserve">Member States </w:t>
      </w:r>
      <w:r>
        <w:rPr>
          <w:rFonts w:eastAsia="Times New Roman"/>
        </w:rPr>
        <w:t>to facilitate access to</w:t>
      </w:r>
      <w:r w:rsidRPr="007D4241">
        <w:rPr>
          <w:rFonts w:eastAsia="Times New Roman"/>
        </w:rPr>
        <w:t xml:space="preserve"> EMFAF </w:t>
      </w:r>
      <w:r>
        <w:rPr>
          <w:rFonts w:eastAsia="Times New Roman"/>
        </w:rPr>
        <w:t xml:space="preserve">support </w:t>
      </w:r>
      <w:r w:rsidRPr="007D4241">
        <w:rPr>
          <w:rFonts w:eastAsia="Times New Roman"/>
        </w:rPr>
        <w:t xml:space="preserve">for industry professionals. </w:t>
      </w:r>
      <w:r>
        <w:rPr>
          <w:rFonts w:eastAsia="Times New Roman"/>
        </w:rPr>
        <w:t>In a further</w:t>
      </w:r>
      <w:r w:rsidRPr="007D4241">
        <w:rPr>
          <w:rFonts w:eastAsia="Times New Roman"/>
        </w:rPr>
        <w:t xml:space="preserve"> </w:t>
      </w:r>
      <w:r>
        <w:rPr>
          <w:rFonts w:eastAsia="Times New Roman"/>
        </w:rPr>
        <w:t>r</w:t>
      </w:r>
      <w:r w:rsidRPr="0015344F">
        <w:rPr>
          <w:rFonts w:eastAsia="Times New Roman"/>
        </w:rPr>
        <w:t>esolution</w:t>
      </w:r>
      <w:r w:rsidRPr="007D4241">
        <w:rPr>
          <w:rFonts w:eastAsia="Times New Roman"/>
        </w:rPr>
        <w:t xml:space="preserve"> </w:t>
      </w:r>
      <w:r>
        <w:rPr>
          <w:rFonts w:eastAsia="Times New Roman"/>
        </w:rPr>
        <w:t>adopted in</w:t>
      </w:r>
      <w:r w:rsidRPr="007D4241">
        <w:rPr>
          <w:rFonts w:eastAsia="Times New Roman"/>
        </w:rPr>
        <w:t xml:space="preserve"> March 2026</w:t>
      </w:r>
      <w:r>
        <w:rPr>
          <w:rFonts w:eastAsia="Times New Roman"/>
        </w:rPr>
        <w:t>, Parliament</w:t>
      </w:r>
      <w:r w:rsidRPr="007D4241">
        <w:rPr>
          <w:rFonts w:eastAsia="Times New Roman"/>
        </w:rPr>
        <w:t xml:space="preserve"> </w:t>
      </w:r>
      <w:r>
        <w:rPr>
          <w:rFonts w:eastAsia="Times New Roman"/>
        </w:rPr>
        <w:t xml:space="preserve">called for </w:t>
      </w:r>
      <w:r w:rsidRPr="007D4241">
        <w:rPr>
          <w:rFonts w:eastAsia="Times New Roman"/>
        </w:rPr>
        <w:t xml:space="preserve">unnecessary regulatory barriers </w:t>
      </w:r>
      <w:r>
        <w:rPr>
          <w:rFonts w:eastAsia="Times New Roman"/>
        </w:rPr>
        <w:t>under the</w:t>
      </w:r>
      <w:r w:rsidRPr="007D4241">
        <w:rPr>
          <w:rFonts w:eastAsia="Times New Roman"/>
        </w:rPr>
        <w:t xml:space="preserve"> </w:t>
      </w:r>
      <w:r>
        <w:rPr>
          <w:rFonts w:eastAsia="Times New Roman"/>
        </w:rPr>
        <w:t>EMFAF to be removed</w:t>
      </w:r>
      <w:r w:rsidRPr="0015344F">
        <w:rPr>
          <w:rFonts w:eastAsia="Times New Roman"/>
        </w:rPr>
        <w:t>.</w:t>
      </w:r>
      <w:r>
        <w:rPr>
          <w:rFonts w:eastAsia="Times New Roman"/>
        </w:rPr>
        <w:t xml:space="preserve"> Likewise</w:t>
      </w:r>
      <w:r w:rsidRPr="007D4241">
        <w:rPr>
          <w:rFonts w:eastAsia="Times New Roman"/>
        </w:rPr>
        <w:t xml:space="preserve">, </w:t>
      </w:r>
      <w:r>
        <w:rPr>
          <w:rFonts w:eastAsia="Times New Roman"/>
        </w:rPr>
        <w:t>in its resolution</w:t>
      </w:r>
      <w:r w:rsidRPr="0015344F">
        <w:rPr>
          <w:rFonts w:eastAsia="Times New Roman"/>
        </w:rPr>
        <w:t xml:space="preserve"> </w:t>
      </w:r>
      <w:r w:rsidRPr="007D4241">
        <w:rPr>
          <w:rFonts w:eastAsia="Times New Roman"/>
        </w:rPr>
        <w:t xml:space="preserve">on </w:t>
      </w:r>
      <w:r>
        <w:rPr>
          <w:rFonts w:eastAsia="Times New Roman"/>
        </w:rPr>
        <w:t xml:space="preserve">the </w:t>
      </w:r>
      <w:r w:rsidRPr="007D4241">
        <w:rPr>
          <w:rFonts w:eastAsia="Times New Roman"/>
        </w:rPr>
        <w:t xml:space="preserve">decarbonisation and modernisation of the EU fishing fleet </w:t>
      </w:r>
      <w:r>
        <w:rPr>
          <w:rFonts w:eastAsia="Times New Roman"/>
        </w:rPr>
        <w:t>adopted in December 2025, Parliament stressed that</w:t>
      </w:r>
      <w:r w:rsidRPr="007D4241">
        <w:rPr>
          <w:rFonts w:eastAsia="Times New Roman"/>
        </w:rPr>
        <w:t xml:space="preserve"> </w:t>
      </w:r>
      <w:r>
        <w:rPr>
          <w:rFonts w:eastAsia="Times New Roman"/>
        </w:rPr>
        <w:t>the current</w:t>
      </w:r>
      <w:r w:rsidRPr="007D4241">
        <w:rPr>
          <w:rFonts w:eastAsia="Times New Roman"/>
        </w:rPr>
        <w:t xml:space="preserve"> rules can </w:t>
      </w:r>
      <w:r>
        <w:rPr>
          <w:rFonts w:eastAsia="Times New Roman"/>
        </w:rPr>
        <w:t>‘</w:t>
      </w:r>
      <w:r w:rsidRPr="007D4241">
        <w:rPr>
          <w:rFonts w:eastAsia="Times New Roman"/>
        </w:rPr>
        <w:t>severely restrict</w:t>
      </w:r>
      <w:r>
        <w:rPr>
          <w:rFonts w:eastAsia="Times New Roman"/>
        </w:rPr>
        <w:t>’</w:t>
      </w:r>
      <w:r w:rsidRPr="007D4241">
        <w:rPr>
          <w:rFonts w:eastAsia="Times New Roman"/>
        </w:rPr>
        <w:t xml:space="preserve"> access to financ</w:t>
      </w:r>
      <w:r>
        <w:rPr>
          <w:rFonts w:eastAsia="Times New Roman"/>
        </w:rPr>
        <w:t>ing</w:t>
      </w:r>
      <w:r w:rsidRPr="007D4241">
        <w:rPr>
          <w:rFonts w:eastAsia="Times New Roman"/>
        </w:rPr>
        <w:t xml:space="preserve"> for vessel renewal and energy </w:t>
      </w:r>
      <w:r>
        <w:rPr>
          <w:rFonts w:eastAsia="Times New Roman"/>
        </w:rPr>
        <w:t xml:space="preserve">efficiency. </w:t>
      </w:r>
      <w:r w:rsidRPr="0015344F">
        <w:rPr>
          <w:rFonts w:eastAsia="Times New Roman"/>
        </w:rPr>
        <w:t>Parliament</w:t>
      </w:r>
      <w:r>
        <w:rPr>
          <w:rFonts w:eastAsia="Times New Roman"/>
        </w:rPr>
        <w:t xml:space="preserve"> therefore reiterated its</w:t>
      </w:r>
      <w:r w:rsidRPr="0015344F">
        <w:rPr>
          <w:rFonts w:eastAsia="Times New Roman"/>
        </w:rPr>
        <w:t xml:space="preserve"> </w:t>
      </w:r>
      <w:r w:rsidRPr="007D4241">
        <w:rPr>
          <w:rFonts w:eastAsia="Times New Roman"/>
        </w:rPr>
        <w:t xml:space="preserve">calls for targeted </w:t>
      </w:r>
      <w:r>
        <w:rPr>
          <w:rFonts w:eastAsia="Times New Roman"/>
        </w:rPr>
        <w:t>amendments</w:t>
      </w:r>
      <w:r w:rsidRPr="007D4241">
        <w:rPr>
          <w:rFonts w:eastAsia="Times New Roman"/>
        </w:rPr>
        <w:t xml:space="preserve"> to both the CFP </w:t>
      </w:r>
      <w:r>
        <w:rPr>
          <w:rFonts w:eastAsia="Times New Roman"/>
        </w:rPr>
        <w:t>framework</w:t>
      </w:r>
      <w:r w:rsidRPr="007D4241">
        <w:rPr>
          <w:rFonts w:eastAsia="Times New Roman"/>
        </w:rPr>
        <w:t xml:space="preserve"> and </w:t>
      </w:r>
      <w:r>
        <w:rPr>
          <w:rFonts w:eastAsia="Times New Roman"/>
        </w:rPr>
        <w:t xml:space="preserve">the </w:t>
      </w:r>
      <w:r w:rsidRPr="007D4241">
        <w:rPr>
          <w:rFonts w:eastAsia="Times New Roman"/>
        </w:rPr>
        <w:t>EMFAF</w:t>
      </w:r>
      <w:r>
        <w:rPr>
          <w:rFonts w:eastAsia="Times New Roman"/>
        </w:rPr>
        <w:t>, as it believes that the existing frameworks</w:t>
      </w:r>
      <w:r w:rsidRPr="00D5741E">
        <w:rPr>
          <w:rFonts w:eastAsia="Times New Roman"/>
        </w:rPr>
        <w:t xml:space="preserve"> hinder necessary improvements in safety and energy efficiency and undermine the competitiveness and profitability of EU fishers </w:t>
      </w:r>
      <w:r>
        <w:rPr>
          <w:rFonts w:eastAsia="Times New Roman"/>
        </w:rPr>
        <w:t>compared with</w:t>
      </w:r>
      <w:r w:rsidRPr="00D5741E">
        <w:rPr>
          <w:rFonts w:eastAsia="Times New Roman"/>
        </w:rPr>
        <w:t xml:space="preserve"> non-EU fleets</w:t>
      </w:r>
      <w:r>
        <w:rPr>
          <w:rFonts w:eastAsia="Times New Roman"/>
        </w:rPr>
        <w:t>.</w:t>
      </w:r>
    </w:p>
    <w:p w14:paraId="2C84DF3C" w14:textId="77777777" w:rsidR="003371A6" w:rsidRPr="00D5741E" w:rsidRDefault="003371A6" w:rsidP="003371A6">
      <w:pPr>
        <w:tabs>
          <w:tab w:val="left" w:pos="497"/>
        </w:tabs>
        <w:spacing w:before="0" w:after="160"/>
        <w:rPr>
          <w:rFonts w:eastAsia="Times New Roman"/>
        </w:rPr>
      </w:pPr>
      <w:r w:rsidRPr="009A783D">
        <w:rPr>
          <w:rFonts w:eastAsia="Times New Roman"/>
        </w:rPr>
        <w:t xml:space="preserve">More specifically, </w:t>
      </w:r>
      <w:r>
        <w:rPr>
          <w:rFonts w:eastAsia="Times New Roman"/>
        </w:rPr>
        <w:t xml:space="preserve">the European </w:t>
      </w:r>
      <w:r w:rsidRPr="009A783D">
        <w:rPr>
          <w:rFonts w:eastAsia="Times New Roman"/>
        </w:rPr>
        <w:t xml:space="preserve">Parliament called for Articles 17 to 19 of the EMFAF Regulation to </w:t>
      </w:r>
      <w:r>
        <w:rPr>
          <w:rFonts w:eastAsia="Times New Roman"/>
        </w:rPr>
        <w:t xml:space="preserve">be revised to </w:t>
      </w:r>
      <w:r w:rsidRPr="009A783D">
        <w:rPr>
          <w:rFonts w:eastAsia="Times New Roman"/>
        </w:rPr>
        <w:t>simplify the eligibility criteria, arguing that the current conditions are too restrictive, limit the practical applica</w:t>
      </w:r>
      <w:r>
        <w:rPr>
          <w:rFonts w:eastAsia="Times New Roman"/>
        </w:rPr>
        <w:t>tion</w:t>
      </w:r>
      <w:r w:rsidRPr="009A783D">
        <w:rPr>
          <w:rFonts w:eastAsia="Times New Roman"/>
        </w:rPr>
        <w:t xml:space="preserve"> of those provisions and result in low uptake. These concerns are echoed in research carried out for the PECH Committee on the energy transition of the fishing fleet, which, </w:t>
      </w:r>
      <w:r>
        <w:rPr>
          <w:rFonts w:eastAsia="Times New Roman"/>
        </w:rPr>
        <w:t>following</w:t>
      </w:r>
      <w:r w:rsidRPr="009A783D">
        <w:rPr>
          <w:rFonts w:eastAsia="Times New Roman"/>
        </w:rPr>
        <w:t xml:space="preserve"> consultations with an EMFAF managing authority and sector representatives, found that stakeholders see fleet modernisation as a priority </w:t>
      </w:r>
      <w:r>
        <w:rPr>
          <w:rFonts w:eastAsia="Times New Roman"/>
        </w:rPr>
        <w:t>for</w:t>
      </w:r>
      <w:r w:rsidRPr="0015344F">
        <w:rPr>
          <w:rFonts w:eastAsia="Times New Roman"/>
        </w:rPr>
        <w:t xml:space="preserve"> reduc</w:t>
      </w:r>
      <w:r>
        <w:rPr>
          <w:rFonts w:eastAsia="Times New Roman"/>
        </w:rPr>
        <w:t>ing</w:t>
      </w:r>
      <w:r w:rsidRPr="009A783D">
        <w:rPr>
          <w:rFonts w:eastAsia="Times New Roman"/>
        </w:rPr>
        <w:t xml:space="preserve"> operating costs and improv</w:t>
      </w:r>
      <w:r>
        <w:rPr>
          <w:rFonts w:eastAsia="Times New Roman"/>
        </w:rPr>
        <w:t>ing</w:t>
      </w:r>
      <w:r w:rsidRPr="009A783D">
        <w:rPr>
          <w:rFonts w:eastAsia="Times New Roman"/>
        </w:rPr>
        <w:t xml:space="preserve"> working conditions, with decarbonisation </w:t>
      </w:r>
      <w:r>
        <w:rPr>
          <w:rFonts w:eastAsia="Times New Roman"/>
        </w:rPr>
        <w:t xml:space="preserve">being </w:t>
      </w:r>
      <w:r w:rsidRPr="009A783D">
        <w:rPr>
          <w:rFonts w:eastAsia="Times New Roman"/>
        </w:rPr>
        <w:t>pursued as a complementary objective.</w:t>
      </w:r>
    </w:p>
    <w:p w14:paraId="0074C702" w14:textId="77777777" w:rsidR="003371A6" w:rsidRPr="00A9410B" w:rsidRDefault="003371A6" w:rsidP="003371A6">
      <w:pPr>
        <w:tabs>
          <w:tab w:val="left" w:pos="497"/>
        </w:tabs>
        <w:spacing w:before="0" w:after="160"/>
        <w:rPr>
          <w:rFonts w:eastAsia="Times New Roman"/>
        </w:rPr>
      </w:pPr>
      <w:r>
        <w:rPr>
          <w:rFonts w:eastAsia="Times New Roman"/>
        </w:rPr>
        <w:t>In addition to</w:t>
      </w:r>
      <w:r w:rsidRPr="008A4B8B">
        <w:t xml:space="preserve"> regular administrative exchanges, </w:t>
      </w:r>
      <w:r>
        <w:rPr>
          <w:rFonts w:eastAsia="Times New Roman"/>
        </w:rPr>
        <w:t xml:space="preserve">ministers from several Member States have sent </w:t>
      </w:r>
      <w:r w:rsidRPr="008A4B8B">
        <w:t>a joint letter invit</w:t>
      </w:r>
      <w:r>
        <w:rPr>
          <w:rFonts w:eastAsia="Times New Roman"/>
        </w:rPr>
        <w:t>ing</w:t>
      </w:r>
      <w:r w:rsidRPr="008A4B8B">
        <w:t xml:space="preserve"> the Commission to assess whether the EMFAF Regulation could be reviewed to better support the energy transition and generational renewal, including </w:t>
      </w:r>
      <w:r>
        <w:rPr>
          <w:rFonts w:eastAsia="Times New Roman"/>
        </w:rPr>
        <w:t>through</w:t>
      </w:r>
      <w:r w:rsidRPr="0015344F">
        <w:rPr>
          <w:rFonts w:eastAsia="Times New Roman"/>
        </w:rPr>
        <w:t xml:space="preserve"> </w:t>
      </w:r>
      <w:r w:rsidRPr="008A4B8B">
        <w:t xml:space="preserve">a simplification package. Some </w:t>
      </w:r>
      <w:r w:rsidRPr="00A9410B">
        <w:rPr>
          <w:rFonts w:eastAsia="Times New Roman"/>
        </w:rPr>
        <w:t>Member States</w:t>
      </w:r>
      <w:r>
        <w:rPr>
          <w:rFonts w:eastAsia="Times New Roman"/>
        </w:rPr>
        <w:t>, such as Estonia, Finland and Spain, have raised the matter in writing and requested dedicated meetings</w:t>
      </w:r>
      <w:r w:rsidRPr="00A9410B">
        <w:rPr>
          <w:rFonts w:eastAsia="Times New Roman"/>
        </w:rPr>
        <w:t xml:space="preserve">. </w:t>
      </w:r>
      <w:r>
        <w:rPr>
          <w:rFonts w:eastAsia="Times New Roman"/>
        </w:rPr>
        <w:t>The issue was also discussed in the Council,</w:t>
      </w:r>
      <w:r w:rsidRPr="00A9410B">
        <w:rPr>
          <w:rFonts w:eastAsia="Times New Roman"/>
        </w:rPr>
        <w:t xml:space="preserve"> including </w:t>
      </w:r>
      <w:r>
        <w:rPr>
          <w:rFonts w:eastAsia="Times New Roman"/>
        </w:rPr>
        <w:t xml:space="preserve">at the </w:t>
      </w:r>
      <w:r w:rsidRPr="00A9410B">
        <w:rPr>
          <w:rFonts w:eastAsia="Times New Roman"/>
        </w:rPr>
        <w:t xml:space="preserve">AGRIFISH </w:t>
      </w:r>
      <w:r>
        <w:rPr>
          <w:rFonts w:eastAsia="Times New Roman"/>
        </w:rPr>
        <w:t>Council meetings in</w:t>
      </w:r>
      <w:r w:rsidRPr="0015344F">
        <w:rPr>
          <w:rFonts w:eastAsia="Times New Roman"/>
        </w:rPr>
        <w:t xml:space="preserve"> </w:t>
      </w:r>
      <w:r w:rsidRPr="00A9410B">
        <w:rPr>
          <w:rFonts w:eastAsia="Times New Roman"/>
        </w:rPr>
        <w:t>March 2025</w:t>
      </w:r>
      <w:r>
        <w:rPr>
          <w:rFonts w:eastAsia="Times New Roman"/>
        </w:rPr>
        <w:t xml:space="preserve">, </w:t>
      </w:r>
      <w:r w:rsidRPr="00A9410B">
        <w:rPr>
          <w:rFonts w:eastAsia="Times New Roman"/>
        </w:rPr>
        <w:t>November 2025</w:t>
      </w:r>
      <w:r>
        <w:rPr>
          <w:rFonts w:eastAsia="Times New Roman"/>
        </w:rPr>
        <w:t xml:space="preserve"> </w:t>
      </w:r>
      <w:r w:rsidRPr="00A9410B">
        <w:rPr>
          <w:rFonts w:eastAsia="Times New Roman"/>
        </w:rPr>
        <w:t>and March 2026</w:t>
      </w:r>
      <w:r>
        <w:rPr>
          <w:rFonts w:eastAsia="Times New Roman"/>
        </w:rPr>
        <w:t>.</w:t>
      </w:r>
    </w:p>
    <w:p w14:paraId="1B0352C6" w14:textId="77777777" w:rsidR="003371A6" w:rsidRPr="00876BAD" w:rsidRDefault="003371A6" w:rsidP="003371A6">
      <w:pPr>
        <w:tabs>
          <w:tab w:val="left" w:pos="497"/>
        </w:tabs>
        <w:spacing w:before="0" w:after="160"/>
        <w:rPr>
          <w:rFonts w:eastAsia="Times New Roman"/>
        </w:rPr>
      </w:pPr>
      <w:r>
        <w:rPr>
          <w:rFonts w:eastAsia="Times New Roman"/>
        </w:rPr>
        <w:t>S</w:t>
      </w:r>
      <w:r w:rsidRPr="007D4241">
        <w:rPr>
          <w:rFonts w:eastAsia="Times New Roman"/>
        </w:rPr>
        <w:t>everal</w:t>
      </w:r>
      <w:r>
        <w:rPr>
          <w:rFonts w:eastAsia="Times New Roman"/>
        </w:rPr>
        <w:t xml:space="preserve"> stakeholders, </w:t>
      </w:r>
      <w:r w:rsidRPr="007D4241">
        <w:rPr>
          <w:rFonts w:eastAsia="Times New Roman"/>
        </w:rPr>
        <w:t xml:space="preserve">including </w:t>
      </w:r>
      <w:r>
        <w:rPr>
          <w:rFonts w:eastAsia="Times New Roman"/>
        </w:rPr>
        <w:t xml:space="preserve">ACs and sectoral associations, have submitted proposals for targeted amendments. The issues raised by the ACs concern implementation constraints, </w:t>
      </w:r>
      <w:r>
        <w:rPr>
          <w:rFonts w:eastAsia="Times New Roman"/>
        </w:rPr>
        <w:lastRenderedPageBreak/>
        <w:t>particularly</w:t>
      </w:r>
      <w:r w:rsidRPr="0015344F">
        <w:rPr>
          <w:rFonts w:eastAsia="Times New Roman"/>
        </w:rPr>
        <w:t xml:space="preserve"> </w:t>
      </w:r>
      <w:r w:rsidRPr="008A4B8B">
        <w:t>the lack of operational calls</w:t>
      </w:r>
      <w:r>
        <w:rPr>
          <w:rFonts w:eastAsia="Times New Roman"/>
        </w:rPr>
        <w:t xml:space="preserve"> for </w:t>
      </w:r>
      <w:r w:rsidRPr="43B04AC3">
        <w:rPr>
          <w:rFonts w:eastAsia="Times New Roman"/>
        </w:rPr>
        <w:t>potential</w:t>
      </w:r>
      <w:r>
        <w:rPr>
          <w:rFonts w:eastAsia="Times New Roman"/>
        </w:rPr>
        <w:t xml:space="preserve"> applicants by the Member States</w:t>
      </w:r>
      <w:r w:rsidRPr="0015344F">
        <w:t xml:space="preserve">, unclear </w:t>
      </w:r>
      <w:r w:rsidRPr="008A4B8B">
        <w:t xml:space="preserve">timelines and complex administrative procedures. Sectoral associations </w:t>
      </w:r>
      <w:r>
        <w:rPr>
          <w:rFonts w:eastAsia="Times New Roman"/>
        </w:rPr>
        <w:t xml:space="preserve">have </w:t>
      </w:r>
      <w:r w:rsidRPr="00876BAD">
        <w:rPr>
          <w:rFonts w:eastAsia="Times New Roman"/>
        </w:rPr>
        <w:t xml:space="preserve">called for structural measures to strengthen the </w:t>
      </w:r>
      <w:r>
        <w:rPr>
          <w:rFonts w:eastAsia="Times New Roman"/>
        </w:rPr>
        <w:t xml:space="preserve">sector’s </w:t>
      </w:r>
      <w:r w:rsidRPr="00876BAD">
        <w:rPr>
          <w:rFonts w:eastAsia="Times New Roman"/>
        </w:rPr>
        <w:t>long-term resilience, together with targeted adjustments and increased support for a just energy transition.</w:t>
      </w:r>
      <w:r>
        <w:rPr>
          <w:rFonts w:eastAsia="Times New Roman"/>
        </w:rPr>
        <w:t xml:space="preserve"> </w:t>
      </w:r>
      <w:r w:rsidRPr="008A4B8B">
        <w:t>These</w:t>
      </w:r>
      <w:r w:rsidRPr="0015344F">
        <w:rPr>
          <w:rFonts w:eastAsia="Times New Roman"/>
        </w:rPr>
        <w:t xml:space="preserve"> </w:t>
      </w:r>
      <w:r>
        <w:rPr>
          <w:rFonts w:eastAsia="Times New Roman"/>
        </w:rPr>
        <w:t>organisations</w:t>
      </w:r>
      <w:r w:rsidRPr="008A4B8B">
        <w:t xml:space="preserve"> include</w:t>
      </w:r>
      <w:r w:rsidRPr="008A4B8B">
        <w:rPr>
          <w:b/>
        </w:rPr>
        <w:t xml:space="preserve"> </w:t>
      </w:r>
      <w:r w:rsidRPr="008A4B8B">
        <w:t xml:space="preserve">Europêche, SEA Europe, LIFE, </w:t>
      </w:r>
      <w:r w:rsidRPr="007A2528">
        <w:rPr>
          <w:rFonts w:eastAsia="Times New Roman"/>
        </w:rPr>
        <w:t>the French National Association of Producer Organisations (ANOP), the French National Committee for Maritime Fisheries and Marine Aquaculture (CNPMEM), and two of its regional representations (CDPMEM du Finistère and CRPMEM Bretagne)</w:t>
      </w:r>
      <w:r>
        <w:rPr>
          <w:rFonts w:eastAsia="Times New Roman"/>
        </w:rPr>
        <w:t>.</w:t>
      </w:r>
    </w:p>
    <w:p w14:paraId="698B2E80" w14:textId="77777777" w:rsidR="003371A6" w:rsidRDefault="003371A6" w:rsidP="003371A6">
      <w:pPr>
        <w:tabs>
          <w:tab w:val="left" w:pos="497"/>
        </w:tabs>
        <w:spacing w:before="0" w:after="160"/>
        <w:rPr>
          <w:rFonts w:eastAsia="Times New Roman"/>
        </w:rPr>
      </w:pPr>
      <w:r w:rsidRPr="0046799A">
        <w:rPr>
          <w:rFonts w:eastAsia="Times New Roman"/>
        </w:rPr>
        <w:t xml:space="preserve">The Commission </w:t>
      </w:r>
      <w:r>
        <w:rPr>
          <w:rFonts w:eastAsia="Times New Roman"/>
        </w:rPr>
        <w:t xml:space="preserve">also </w:t>
      </w:r>
      <w:r w:rsidRPr="0046799A">
        <w:rPr>
          <w:rFonts w:eastAsia="Times New Roman"/>
        </w:rPr>
        <w:t xml:space="preserve">sought feedback in view of a possible targeted amendment of the EMFAF through </w:t>
      </w:r>
      <w:bookmarkStart w:id="0" w:name="_Int_XylF5R1m"/>
      <w:r w:rsidRPr="0046799A">
        <w:rPr>
          <w:rFonts w:eastAsia="Times New Roman"/>
        </w:rPr>
        <w:t>a</w:t>
      </w:r>
      <w:bookmarkEnd w:id="0"/>
      <w:r>
        <w:rPr>
          <w:rFonts w:eastAsia="Times New Roman"/>
        </w:rPr>
        <w:t xml:space="preserve"> call for evidence</w:t>
      </w:r>
      <w:r>
        <w:rPr>
          <w:rStyle w:val="FootnoteReference"/>
          <w:rFonts w:eastAsia="Times New Roman"/>
        </w:rPr>
        <w:footnoteReference w:id="4"/>
      </w:r>
      <w:r w:rsidRPr="0046799A">
        <w:rPr>
          <w:rFonts w:eastAsia="Times New Roman"/>
        </w:rPr>
        <w:t xml:space="preserve"> open from 23 June to 21 July 2026. A total of 69 replies were received from stakeholders in 18 Member States. Business associations were the largest respondent group (20 replies), followed by NGOs (17 replies). Spain accounted for 29 replies.</w:t>
      </w:r>
    </w:p>
    <w:p w14:paraId="1B83CF2A" w14:textId="77777777" w:rsidR="003371A6" w:rsidRPr="004871A5" w:rsidRDefault="003371A6" w:rsidP="003371A6">
      <w:pPr>
        <w:tabs>
          <w:tab w:val="left" w:pos="497"/>
        </w:tabs>
        <w:spacing w:before="0" w:after="160"/>
        <w:rPr>
          <w:rFonts w:eastAsia="Times New Roman"/>
        </w:rPr>
      </w:pPr>
      <w:r w:rsidRPr="004871A5">
        <w:rPr>
          <w:rFonts w:eastAsia="Times New Roman"/>
        </w:rPr>
        <w:t>Business associations represented the largest respondent group, accounting for 21 of the 69 submissions received. They broadly called for administrative simplification, the extension of funding eligibility beyond SMEs to larger enterprises, changes to fleet-capacity rules, and more flexible conditions for generational renewal. They also stressed the need to preserve the EMFAF’s ring-fenced budget, rather than integrating it into a broader post-2027 fund.</w:t>
      </w:r>
    </w:p>
    <w:p w14:paraId="2AAF3435" w14:textId="77777777" w:rsidR="003371A6" w:rsidRPr="004871A5" w:rsidRDefault="003371A6" w:rsidP="003371A6">
      <w:pPr>
        <w:tabs>
          <w:tab w:val="left" w:pos="497"/>
        </w:tabs>
        <w:spacing w:before="0" w:after="160"/>
        <w:rPr>
          <w:rFonts w:eastAsia="Times New Roman"/>
        </w:rPr>
      </w:pPr>
      <w:r w:rsidRPr="004871A5">
        <w:rPr>
          <w:rFonts w:eastAsia="Times New Roman"/>
        </w:rPr>
        <w:t>Non-governmental organisations generally supported full transposition of the WTO Agreement on Fisheries Subsidies, including strong provisions to prevent support linked to IUU fishing. At the same time, they highlighted that simplification must not weaken eligibility rules, monitoring requirements or stakeholder participation. Many also advocated redirecting funding toward small-scale, low-impact fishing, ecosystem restoration, animal welfare safeguards and greater transparency in the allocation of subsidies.</w:t>
      </w:r>
    </w:p>
    <w:p w14:paraId="1E72A6B4" w14:textId="77777777" w:rsidR="003371A6" w:rsidRPr="004871A5" w:rsidRDefault="003371A6" w:rsidP="003371A6">
      <w:pPr>
        <w:tabs>
          <w:tab w:val="left" w:pos="497"/>
        </w:tabs>
        <w:spacing w:before="0" w:after="160"/>
        <w:rPr>
          <w:rFonts w:eastAsia="Times New Roman"/>
        </w:rPr>
      </w:pPr>
      <w:r w:rsidRPr="004871A5">
        <w:rPr>
          <w:rFonts w:eastAsia="Times New Roman"/>
        </w:rPr>
        <w:t>Public authorities broadly supported simplification and greater flexibility in implementation. Many argued that the fishing-capacity concept should be revised, considering GT/kW ceilings to be outdated. Regional authorities and authorities from outermost regions called for greater recognition of insular and regional specificities, more flexible rules on generational and fleet renewal, and, in some cases, a dedicated crisis mechanism to address shocks such as fuel-price increases.</w:t>
      </w:r>
    </w:p>
    <w:p w14:paraId="2F720BE0" w14:textId="77777777" w:rsidR="003371A6" w:rsidRPr="004871A5" w:rsidRDefault="003371A6" w:rsidP="003371A6">
      <w:pPr>
        <w:tabs>
          <w:tab w:val="left" w:pos="497"/>
        </w:tabs>
        <w:spacing w:before="0" w:after="160"/>
        <w:rPr>
          <w:rFonts w:eastAsia="Times New Roman"/>
        </w:rPr>
      </w:pPr>
      <w:r w:rsidRPr="004871A5">
        <w:rPr>
          <w:rFonts w:eastAsia="Times New Roman"/>
        </w:rPr>
        <w:t>Companies argued that limiting eligibility to SMEs unfairly excludes larger processors and marketing operators. They also supported funding for digital infrastructure for landing declarations and reporting and raised concerns about the legal implications of a blanket exclusion of subsidies linked to bottom trawling.</w:t>
      </w:r>
    </w:p>
    <w:p w14:paraId="453E6AF7" w14:textId="77777777" w:rsidR="003371A6" w:rsidRPr="00876BAD" w:rsidRDefault="003371A6" w:rsidP="003371A6">
      <w:pPr>
        <w:tabs>
          <w:tab w:val="left" w:pos="497"/>
        </w:tabs>
        <w:spacing w:before="0" w:after="160"/>
        <w:rPr>
          <w:rFonts w:eastAsia="Times New Roman"/>
        </w:rPr>
      </w:pPr>
      <w:r w:rsidRPr="004871A5">
        <w:rPr>
          <w:rFonts w:eastAsia="Times New Roman"/>
        </w:rPr>
        <w:t>Other respondents similarly supported full transposition of the WTO AFS and stronger environmental targeting of funding. Finally, they called for simpler application procedures, faster payments, and the removal of SME-only eligibility restrictions.</w:t>
      </w:r>
    </w:p>
    <w:p w14:paraId="069A505D" w14:textId="77777777" w:rsidR="001F1F01" w:rsidRDefault="001F1F01" w:rsidP="004949D0">
      <w:pPr>
        <w:pStyle w:val="ManualHeading2"/>
        <w:rPr>
          <w:u w:color="000000"/>
          <w:bdr w:val="nil"/>
          <w:lang w:val="en-US" w:eastAsia="en-GB"/>
        </w:rPr>
      </w:pPr>
      <w:r w:rsidRPr="007718A8">
        <w:rPr>
          <w:u w:color="000000"/>
          <w:bdr w:val="nil"/>
          <w:lang w:val="en-US" w:eastAsia="en-GB"/>
        </w:rPr>
        <w:t>•</w:t>
      </w:r>
      <w:r w:rsidRPr="004949D0">
        <w:rPr>
          <w:u w:color="000000"/>
          <w:bdr w:val="nil"/>
          <w:lang w:val="en-US" w:eastAsia="en-GB"/>
        </w:rPr>
        <w:tab/>
        <w:t>Collection and use of expertise</w:t>
      </w:r>
    </w:p>
    <w:p w14:paraId="6909AFF6" w14:textId="77777777" w:rsidR="006817A8" w:rsidRPr="007D4241" w:rsidRDefault="006817A8" w:rsidP="006817A8">
      <w:r w:rsidRPr="007D4241">
        <w:t xml:space="preserve">Not </w:t>
      </w:r>
      <w:r>
        <w:t>a</w:t>
      </w:r>
      <w:r w:rsidRPr="007D4241">
        <w:t>pplicable</w:t>
      </w:r>
      <w:r>
        <w:t>.</w:t>
      </w:r>
    </w:p>
    <w:p w14:paraId="33B068B4"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Impact assessment</w:t>
      </w:r>
    </w:p>
    <w:p w14:paraId="11AD904B" w14:textId="77777777" w:rsidR="006817A8" w:rsidRPr="007D4241" w:rsidRDefault="006817A8" w:rsidP="006817A8">
      <w:r w:rsidRPr="007D4241">
        <w:t xml:space="preserve">Not </w:t>
      </w:r>
      <w:r>
        <w:t>a</w:t>
      </w:r>
      <w:r w:rsidRPr="007D4241">
        <w:t>pplicable</w:t>
      </w:r>
      <w:r>
        <w:t>.</w:t>
      </w:r>
    </w:p>
    <w:p w14:paraId="4A854AFD"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Regulatory fitness and simplification</w:t>
      </w:r>
    </w:p>
    <w:p w14:paraId="769A9929" w14:textId="77777777" w:rsidR="006817A8" w:rsidRPr="007D4241" w:rsidRDefault="006817A8" w:rsidP="006817A8">
      <w:r w:rsidRPr="007D4241">
        <w:t xml:space="preserve">Not </w:t>
      </w:r>
      <w:r>
        <w:t>a</w:t>
      </w:r>
      <w:r w:rsidRPr="007D4241">
        <w:t>pplicable</w:t>
      </w:r>
      <w:r>
        <w:t>.</w:t>
      </w:r>
    </w:p>
    <w:p w14:paraId="23F29E27"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lastRenderedPageBreak/>
        <w:t>•</w:t>
      </w:r>
      <w:r w:rsidRPr="007718A8">
        <w:rPr>
          <w:rFonts w:eastAsia="Arial Unicode MS"/>
          <w:u w:color="000000"/>
          <w:bdr w:val="nil"/>
          <w:lang w:val="en-US" w:eastAsia="en-GB"/>
        </w:rPr>
        <w:tab/>
        <w:t>Fundamental rights</w:t>
      </w:r>
    </w:p>
    <w:p w14:paraId="2DA9F325" w14:textId="77777777" w:rsidR="006817A8" w:rsidRPr="007D4241" w:rsidRDefault="006817A8" w:rsidP="006817A8">
      <w:r w:rsidRPr="007D4241">
        <w:t xml:space="preserve">This proposal has no </w:t>
      </w:r>
      <w:r>
        <w:t>implications</w:t>
      </w:r>
      <w:r w:rsidRPr="0015344F">
        <w:t xml:space="preserve"> </w:t>
      </w:r>
      <w:r w:rsidRPr="007D4241">
        <w:t>for the protection of fundamental rights.</w:t>
      </w:r>
    </w:p>
    <w:p w14:paraId="6BE19606" w14:textId="77777777" w:rsidR="001F1F01" w:rsidRDefault="001F1F01" w:rsidP="00550536">
      <w:pPr>
        <w:pStyle w:val="ManualHeading1"/>
      </w:pPr>
      <w:r w:rsidRPr="00550536">
        <w:t>4.</w:t>
      </w:r>
      <w:r w:rsidRPr="00550536">
        <w:tab/>
        <w:t>BUDGETARY IMPLICATIONS</w:t>
      </w:r>
    </w:p>
    <w:p w14:paraId="48455E3D" w14:textId="77777777" w:rsidR="006817A8" w:rsidRPr="007D4241" w:rsidRDefault="006817A8" w:rsidP="006817A8">
      <w:r w:rsidRPr="007D4241">
        <w:t xml:space="preserve">The proposed </w:t>
      </w:r>
      <w:r>
        <w:t>amendments</w:t>
      </w:r>
      <w:r w:rsidRPr="0015344F">
        <w:t xml:space="preserve"> </w:t>
      </w:r>
      <w:r w:rsidRPr="007D4241">
        <w:t xml:space="preserve">do not </w:t>
      </w:r>
      <w:r>
        <w:t>entail</w:t>
      </w:r>
      <w:r w:rsidRPr="0015344F">
        <w:t xml:space="preserve"> </w:t>
      </w:r>
      <w:r w:rsidRPr="007D4241">
        <w:t xml:space="preserve">any changes </w:t>
      </w:r>
      <w:r>
        <w:t>to</w:t>
      </w:r>
      <w:r w:rsidRPr="0015344F">
        <w:t xml:space="preserve"> </w:t>
      </w:r>
      <w:r w:rsidRPr="007D4241">
        <w:t>the annual ceilings for commitments and payments</w:t>
      </w:r>
      <w:r>
        <w:t xml:space="preserve"> under the</w:t>
      </w:r>
      <w:r w:rsidRPr="00CC36F8">
        <w:t xml:space="preserve"> </w:t>
      </w:r>
      <w:r w:rsidRPr="0015344F">
        <w:t>Multiannual Financial Framework</w:t>
      </w:r>
      <w:r w:rsidRPr="007D4241">
        <w:t>.</w:t>
      </w:r>
    </w:p>
    <w:p w14:paraId="283D1FF4" w14:textId="77777777" w:rsidR="001F1F01" w:rsidRPr="00550536" w:rsidRDefault="001F1F01" w:rsidP="00550536">
      <w:pPr>
        <w:pStyle w:val="ManualHeading1"/>
      </w:pPr>
      <w:r w:rsidRPr="00550536">
        <w:t>5.</w:t>
      </w:r>
      <w:r w:rsidRPr="00550536">
        <w:tab/>
        <w:t>OTHER ELEMENTS</w:t>
      </w:r>
    </w:p>
    <w:p w14:paraId="4BFFACA8" w14:textId="77777777" w:rsidR="001F1F01" w:rsidRDefault="001F1F01" w:rsidP="00A4693B">
      <w:pPr>
        <w:pStyle w:val="ManualHeading2"/>
        <w:rPr>
          <w:rFonts w:eastAsia="Arial Unicode MS"/>
          <w:u w:color="000000"/>
          <w:bdr w:val="nil"/>
          <w:lang w:val="en-US" w:eastAsia="en-GB"/>
        </w:rPr>
      </w:pPr>
      <w:r>
        <w:rPr>
          <w:rFonts w:eastAsia="Arial Unicode MS"/>
          <w:u w:color="000000"/>
          <w:bdr w:val="nil"/>
          <w:lang w:val="en-US" w:eastAsia="en-GB"/>
        </w:rPr>
        <w:t>•</w:t>
      </w:r>
      <w:r>
        <w:rPr>
          <w:rFonts w:eastAsia="Arial Unicode MS"/>
          <w:u w:color="000000"/>
          <w:bdr w:val="nil"/>
          <w:lang w:val="en-US" w:eastAsia="en-GB"/>
        </w:rPr>
        <w:tab/>
        <w:t xml:space="preserve">Implementation plans and </w:t>
      </w:r>
      <w:r w:rsidRPr="007718A8">
        <w:rPr>
          <w:rFonts w:eastAsia="Arial Unicode MS"/>
          <w:u w:color="000000"/>
          <w:bdr w:val="nil"/>
          <w:lang w:val="en-US" w:eastAsia="en-GB"/>
        </w:rPr>
        <w:t>monitoring, evaluation and reporting arrangements</w:t>
      </w:r>
    </w:p>
    <w:p w14:paraId="2A8F7AC8" w14:textId="77777777" w:rsidR="006817A8" w:rsidRPr="007D4241" w:rsidRDefault="006817A8" w:rsidP="006817A8">
      <w:r w:rsidRPr="007D4241">
        <w:t>The implementation, monitoring,</w:t>
      </w:r>
      <w:r>
        <w:t xml:space="preserve"> </w:t>
      </w:r>
      <w:r w:rsidRPr="007D4241">
        <w:t>evaluation</w:t>
      </w:r>
      <w:r>
        <w:t xml:space="preserve"> </w:t>
      </w:r>
      <w:r w:rsidRPr="007D4241">
        <w:t>and reporting requirements</w:t>
      </w:r>
      <w:r>
        <w:t xml:space="preserve"> </w:t>
      </w:r>
      <w:r w:rsidRPr="007D4241">
        <w:t>established</w:t>
      </w:r>
      <w:r>
        <w:t xml:space="preserve"> </w:t>
      </w:r>
      <w:r w:rsidRPr="007D4241">
        <w:t xml:space="preserve">in </w:t>
      </w:r>
      <w:r w:rsidRPr="0015344F">
        <w:t>Regulation</w:t>
      </w:r>
      <w:r>
        <w:t>s</w:t>
      </w:r>
      <w:r w:rsidRPr="007D4241">
        <w:t xml:space="preserve"> (EU) 2021/1139 and 2021/1060 apply.</w:t>
      </w:r>
    </w:p>
    <w:p w14:paraId="5D6604A6" w14:textId="77777777" w:rsidR="001F1F01" w:rsidRDefault="001F1F01" w:rsidP="00A4693B">
      <w:pPr>
        <w:pStyle w:val="ManualHeading2"/>
        <w:rPr>
          <w:rFonts w:eastAsia="Arial Unicode MS"/>
          <w:u w:color="000000"/>
          <w:bdr w:val="nil"/>
          <w:lang w:val="en-US" w:eastAsia="en-GB"/>
        </w:rPr>
      </w:pPr>
      <w:r w:rsidRPr="007718A8">
        <w:rPr>
          <w:rFonts w:eastAsia="Arial Unicode MS"/>
          <w:u w:color="000000"/>
          <w:bdr w:val="nil"/>
          <w:lang w:val="en-US" w:eastAsia="en-GB"/>
        </w:rPr>
        <w:t>•</w:t>
      </w:r>
      <w:r w:rsidRPr="007718A8">
        <w:rPr>
          <w:rFonts w:eastAsia="Arial Unicode MS"/>
          <w:u w:color="000000"/>
          <w:bdr w:val="nil"/>
          <w:lang w:val="en-US" w:eastAsia="en-GB"/>
        </w:rPr>
        <w:tab/>
        <w:t xml:space="preserve">Detailed explanation of </w:t>
      </w:r>
      <w:r>
        <w:rPr>
          <w:rFonts w:eastAsia="Arial Unicode MS"/>
          <w:u w:color="000000"/>
          <w:bdr w:val="nil"/>
          <w:lang w:val="en-US" w:eastAsia="en-GB"/>
        </w:rPr>
        <w:t xml:space="preserve">the </w:t>
      </w:r>
      <w:r w:rsidRPr="007718A8">
        <w:rPr>
          <w:rFonts w:eastAsia="Arial Unicode MS"/>
          <w:u w:color="000000"/>
          <w:bdr w:val="nil"/>
          <w:lang w:val="en-US" w:eastAsia="en-GB"/>
        </w:rPr>
        <w:t>specific provisions of the proposal</w:t>
      </w:r>
    </w:p>
    <w:p w14:paraId="2DCD44C6" w14:textId="77777777" w:rsidR="006817A8" w:rsidRDefault="006817A8" w:rsidP="006817A8">
      <w:r w:rsidRPr="007D4241">
        <w:t xml:space="preserve">Not </w:t>
      </w:r>
      <w:r>
        <w:t>a</w:t>
      </w:r>
      <w:r w:rsidRPr="007D4241">
        <w:t>pplica</w:t>
      </w:r>
      <w:r>
        <w:t>ble.</w:t>
      </w:r>
    </w:p>
    <w:p w14:paraId="36D42C0F" w14:textId="77777777" w:rsidR="001F1F01" w:rsidRPr="00F96E01" w:rsidRDefault="001F1F01" w:rsidP="00F96E01">
      <w:pPr>
        <w:sectPr w:rsidR="001F1F01" w:rsidRPr="00F96E01" w:rsidSect="006314F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4AB03E9" w14:textId="1B092058" w:rsidR="004949D0" w:rsidRDefault="006314F9" w:rsidP="006314F9">
      <w:pPr>
        <w:pStyle w:val="Rfrenceinterinstitutionnelle"/>
      </w:pPr>
      <w:r w:rsidRPr="006314F9">
        <w:lastRenderedPageBreak/>
        <w:t>2026/289 (COD)</w:t>
      </w:r>
    </w:p>
    <w:p w14:paraId="2FC1A78F" w14:textId="23EFE7D8" w:rsidR="001F1F01" w:rsidRPr="00F96E01" w:rsidRDefault="006314F9" w:rsidP="006314F9">
      <w:pPr>
        <w:pStyle w:val="Statut"/>
      </w:pPr>
      <w:r w:rsidRPr="006314F9">
        <w:t>Proposal for a</w:t>
      </w:r>
    </w:p>
    <w:p w14:paraId="3345EF58" w14:textId="5BEEBFB3" w:rsidR="001F1F01" w:rsidRPr="00F96E01" w:rsidRDefault="006314F9" w:rsidP="006314F9">
      <w:pPr>
        <w:pStyle w:val="Typedudocument"/>
      </w:pPr>
      <w:r w:rsidRPr="006314F9">
        <w:t>REGULATION OF THE EUROPEAN PARLIAMENT AND OF THE COUNCIL</w:t>
      </w:r>
    </w:p>
    <w:p w14:paraId="1CFBC702" w14:textId="53705173" w:rsidR="001F1F01" w:rsidRPr="00F96E01" w:rsidRDefault="006314F9" w:rsidP="006314F9">
      <w:pPr>
        <w:pStyle w:val="Titreobjet"/>
      </w:pPr>
      <w:r w:rsidRPr="006314F9">
        <w:t>amending Regulation (EU) 2021/1139 as regards simplification and the transposition of the WTO Agreement on Fisheries Subsidies</w:t>
      </w:r>
    </w:p>
    <w:p w14:paraId="020E4882" w14:textId="77777777" w:rsidR="001F1F01" w:rsidRPr="00F96E01" w:rsidRDefault="001F1F01" w:rsidP="006D42BA">
      <w:pPr>
        <w:pStyle w:val="Institutionquiagit"/>
      </w:pPr>
      <w:r w:rsidRPr="00F96E01">
        <w:t xml:space="preserve">THE EUROPEAN PARLIAMENT AND THE COUNCIL OF THE EUROPEAN </w:t>
      </w:r>
      <w:smartTag w:uri="urn:schemas-microsoft-com:office:smarttags" w:element="place">
        <w:r w:rsidRPr="00F96E01">
          <w:t>UNION</w:t>
        </w:r>
      </w:smartTag>
      <w:r w:rsidRPr="00F96E01">
        <w:t>,</w:t>
      </w:r>
    </w:p>
    <w:p w14:paraId="79006037" w14:textId="77777777" w:rsidR="006817A8" w:rsidRPr="00277554" w:rsidRDefault="006817A8" w:rsidP="006817A8">
      <w:r>
        <w:t xml:space="preserve">Having regard to the Treaty on the Functioning of the European Union, and in particular </w:t>
      </w:r>
      <w:r w:rsidRPr="008A4B8B">
        <w:t>Articles 42, Article</w:t>
      </w:r>
      <w:r>
        <w:t> </w:t>
      </w:r>
      <w:r w:rsidRPr="008A4B8B">
        <w:t>43(2), Article</w:t>
      </w:r>
      <w:r>
        <w:t> </w:t>
      </w:r>
      <w:r w:rsidRPr="008A4B8B">
        <w:t>91(1), Article</w:t>
      </w:r>
      <w:r>
        <w:t> </w:t>
      </w:r>
      <w:r w:rsidRPr="008A4B8B">
        <w:t>100(2), Article</w:t>
      </w:r>
      <w:r>
        <w:t> </w:t>
      </w:r>
      <w:r w:rsidRPr="008A4B8B">
        <w:t>173(3), Article</w:t>
      </w:r>
      <w:r>
        <w:t> </w:t>
      </w:r>
      <w:r w:rsidRPr="008A4B8B">
        <w:t>175, Article</w:t>
      </w:r>
      <w:r>
        <w:t> </w:t>
      </w:r>
      <w:r w:rsidRPr="008A4B8B">
        <w:t>188, Article</w:t>
      </w:r>
      <w:r>
        <w:t> </w:t>
      </w:r>
      <w:r w:rsidRPr="008A4B8B">
        <w:t>192(1), Article</w:t>
      </w:r>
      <w:r>
        <w:t> </w:t>
      </w:r>
      <w:r w:rsidRPr="008A4B8B">
        <w:t>194(2), Article</w:t>
      </w:r>
      <w:r>
        <w:t> </w:t>
      </w:r>
      <w:r w:rsidRPr="008A4B8B">
        <w:t>195(2) and Article</w:t>
      </w:r>
      <w:r>
        <w:t> </w:t>
      </w:r>
      <w:r w:rsidRPr="008A4B8B">
        <w:t>349</w:t>
      </w:r>
      <w:r>
        <w:t xml:space="preserve"> thereof,</w:t>
      </w:r>
    </w:p>
    <w:p w14:paraId="1E7818A5" w14:textId="77777777" w:rsidR="001F1F01" w:rsidRPr="00F96E01" w:rsidRDefault="001F1F01" w:rsidP="006D42BA">
      <w:r w:rsidRPr="00F96E01">
        <w:t>Having regard to the proposal from the European Commission,</w:t>
      </w:r>
    </w:p>
    <w:p w14:paraId="00562353" w14:textId="77777777" w:rsidR="001F1F01" w:rsidRPr="00F96E01" w:rsidRDefault="001F1F01" w:rsidP="006D42BA">
      <w:r w:rsidRPr="00F96E01">
        <w:t xml:space="preserve">After transmission of the draft legislative act to the national </w:t>
      </w:r>
      <w:r>
        <w:t>p</w:t>
      </w:r>
      <w:r w:rsidRPr="00F96E01">
        <w:t>arliaments,</w:t>
      </w:r>
    </w:p>
    <w:p w14:paraId="0395CF2B" w14:textId="77777777" w:rsidR="001F1F01" w:rsidRPr="00F96E01" w:rsidRDefault="001F1F01" w:rsidP="006D42BA">
      <w:r w:rsidRPr="00F96E01">
        <w:t>Acting in accordance with the ordinary legislative procedure,</w:t>
      </w:r>
    </w:p>
    <w:p w14:paraId="253957F3" w14:textId="77777777" w:rsidR="001F1F01" w:rsidRPr="00F96E01" w:rsidRDefault="001F1F01" w:rsidP="006D42BA">
      <w:r w:rsidRPr="00F96E01">
        <w:t>Whereas:</w:t>
      </w:r>
    </w:p>
    <w:p w14:paraId="23EFD763" w14:textId="77777777" w:rsidR="006817A8" w:rsidRPr="00797218" w:rsidRDefault="006817A8" w:rsidP="00271361">
      <w:pPr>
        <w:pStyle w:val="Considrant"/>
        <w:numPr>
          <w:ilvl w:val="0"/>
          <w:numId w:val="20"/>
        </w:numPr>
        <w:rPr>
          <w:rFonts w:eastAsia="Times New Roman"/>
          <w:color w:val="000000" w:themeColor="text1"/>
        </w:rPr>
      </w:pPr>
      <w:r w:rsidRPr="00797218">
        <w:t xml:space="preserve">The needs of the </w:t>
      </w:r>
      <w:r>
        <w:t xml:space="preserve">European Union’s </w:t>
      </w:r>
      <w:r w:rsidRPr="00797218">
        <w:t xml:space="preserve">fisheries sector </w:t>
      </w:r>
      <w:r>
        <w:t xml:space="preserve">and the challenges it is currently facing </w:t>
      </w:r>
      <w:r w:rsidRPr="00797218">
        <w:t xml:space="preserve">call for </w:t>
      </w:r>
      <w:r>
        <w:t>a better-tailored</w:t>
      </w:r>
      <w:r w:rsidRPr="00797218">
        <w:t xml:space="preserve"> and straightforward support measures under t</w:t>
      </w:r>
      <w:r w:rsidRPr="00797218">
        <w:rPr>
          <w:rFonts w:eastAsia="Times New Roman"/>
          <w:color w:val="000000" w:themeColor="text1"/>
        </w:rPr>
        <w:t>he European Maritime Fisheries and Aquaculture Fund</w:t>
      </w:r>
      <w:r>
        <w:rPr>
          <w:rFonts w:eastAsia="Times New Roman"/>
          <w:color w:val="000000" w:themeColor="text1"/>
        </w:rPr>
        <w:t xml:space="preserve"> </w:t>
      </w:r>
      <w:r w:rsidRPr="0015344F">
        <w:rPr>
          <w:rFonts w:eastAsia="Times New Roman"/>
          <w:color w:val="000000" w:themeColor="text1"/>
        </w:rPr>
        <w:t>(the ‘EMFAF’)</w:t>
      </w:r>
      <w:r w:rsidRPr="00797218">
        <w:rPr>
          <w:rFonts w:eastAsia="Times New Roman"/>
          <w:color w:val="000000" w:themeColor="text1"/>
        </w:rPr>
        <w:t xml:space="preserve">. The adjustments </w:t>
      </w:r>
      <w:r w:rsidRPr="0015344F">
        <w:rPr>
          <w:rFonts w:eastAsia="Times New Roman"/>
          <w:color w:val="000000" w:themeColor="text1"/>
        </w:rPr>
        <w:t xml:space="preserve">proposed </w:t>
      </w:r>
      <w:r w:rsidRPr="00797218">
        <w:rPr>
          <w:rFonts w:eastAsia="Times New Roman"/>
          <w:color w:val="000000" w:themeColor="text1"/>
        </w:rPr>
        <w:t xml:space="preserve">in this Regulation aim to improve and facilitate implementation </w:t>
      </w:r>
      <w:r>
        <w:rPr>
          <w:rFonts w:eastAsia="Times New Roman"/>
          <w:color w:val="000000" w:themeColor="text1"/>
        </w:rPr>
        <w:t xml:space="preserve">of the </w:t>
      </w:r>
      <w:r>
        <w:rPr>
          <w:rFonts w:eastAsia="Calibri"/>
        </w:rPr>
        <w:t>EMFAF</w:t>
      </w:r>
      <w:r w:rsidRPr="0015344F">
        <w:rPr>
          <w:rFonts w:eastAsia="Times New Roman"/>
          <w:color w:val="000000" w:themeColor="text1"/>
        </w:rPr>
        <w:t xml:space="preserve"> </w:t>
      </w:r>
      <w:r w:rsidRPr="00797218">
        <w:rPr>
          <w:rFonts w:eastAsia="Times New Roman"/>
          <w:color w:val="000000" w:themeColor="text1"/>
        </w:rPr>
        <w:t>by addressing some of the issues that have been identified</w:t>
      </w:r>
      <w:r>
        <w:rPr>
          <w:rFonts w:eastAsia="Times New Roman"/>
          <w:color w:val="000000" w:themeColor="text1"/>
        </w:rPr>
        <w:t xml:space="preserve"> in the mid-term evaluation of the EMFAF as well as in the stakeholder consultation</w:t>
      </w:r>
      <w:r w:rsidRPr="00797218">
        <w:rPr>
          <w:rFonts w:eastAsia="Times New Roman"/>
          <w:color w:val="000000" w:themeColor="text1"/>
        </w:rPr>
        <w:t xml:space="preserve">, without </w:t>
      </w:r>
      <w:r>
        <w:rPr>
          <w:rFonts w:eastAsia="Times New Roman"/>
          <w:color w:val="000000" w:themeColor="text1"/>
        </w:rPr>
        <w:t>departing</w:t>
      </w:r>
      <w:r w:rsidRPr="0015344F">
        <w:rPr>
          <w:rFonts w:eastAsia="Times New Roman"/>
          <w:color w:val="000000" w:themeColor="text1"/>
        </w:rPr>
        <w:t xml:space="preserve"> </w:t>
      </w:r>
      <w:r w:rsidRPr="00797218">
        <w:rPr>
          <w:rFonts w:eastAsia="Times New Roman"/>
          <w:color w:val="000000" w:themeColor="text1"/>
        </w:rPr>
        <w:t xml:space="preserve">from the fundamental principles of the policy and </w:t>
      </w:r>
      <w:r>
        <w:rPr>
          <w:rFonts w:eastAsia="Times New Roman"/>
          <w:color w:val="000000" w:themeColor="text1"/>
        </w:rPr>
        <w:t xml:space="preserve">while </w:t>
      </w:r>
      <w:r w:rsidRPr="00797218">
        <w:rPr>
          <w:rFonts w:eastAsia="Times New Roman"/>
          <w:color w:val="000000" w:themeColor="text1"/>
        </w:rPr>
        <w:t>ensuring compliance with the Common Fisheries Policy (CFP) Regulation. The</w:t>
      </w:r>
      <w:r w:rsidRPr="0015344F" w:rsidDel="000A6CCE">
        <w:rPr>
          <w:rFonts w:eastAsia="Times New Roman"/>
          <w:color w:val="000000" w:themeColor="text1"/>
        </w:rPr>
        <w:t xml:space="preserve"> </w:t>
      </w:r>
      <w:r w:rsidRPr="00797218">
        <w:rPr>
          <w:rFonts w:eastAsia="Times New Roman"/>
          <w:color w:val="000000" w:themeColor="text1"/>
        </w:rPr>
        <w:t>aim</w:t>
      </w:r>
      <w:r w:rsidRPr="0015344F">
        <w:rPr>
          <w:rFonts w:eastAsia="Times New Roman"/>
          <w:color w:val="000000" w:themeColor="text1"/>
        </w:rPr>
        <w:t xml:space="preserve"> </w:t>
      </w:r>
      <w:r>
        <w:rPr>
          <w:rFonts w:eastAsia="Times New Roman"/>
          <w:color w:val="000000" w:themeColor="text1"/>
        </w:rPr>
        <w:t>of the amendments</w:t>
      </w:r>
      <w:r w:rsidRPr="0015344F">
        <w:rPr>
          <w:rFonts w:eastAsia="Times New Roman"/>
          <w:color w:val="000000" w:themeColor="text1"/>
        </w:rPr>
        <w:t xml:space="preserve"> </w:t>
      </w:r>
      <w:r>
        <w:rPr>
          <w:rFonts w:eastAsia="Times New Roman"/>
          <w:color w:val="000000" w:themeColor="text1"/>
        </w:rPr>
        <w:t>is</w:t>
      </w:r>
      <w:r w:rsidRPr="00797218">
        <w:rPr>
          <w:rFonts w:eastAsia="Times New Roman"/>
          <w:color w:val="000000" w:themeColor="text1"/>
        </w:rPr>
        <w:t xml:space="preserve"> to increase flexibility for Member States and reduce the burden on beneficiaries</w:t>
      </w:r>
      <w:r>
        <w:rPr>
          <w:rFonts w:eastAsia="Times New Roman"/>
          <w:color w:val="000000" w:themeColor="text1"/>
        </w:rPr>
        <w:t>, thereby enabling them</w:t>
      </w:r>
      <w:r w:rsidRPr="00797218">
        <w:rPr>
          <w:rFonts w:eastAsia="Times New Roman"/>
          <w:color w:val="000000" w:themeColor="text1"/>
        </w:rPr>
        <w:t xml:space="preserve"> </w:t>
      </w:r>
      <w:r>
        <w:rPr>
          <w:rFonts w:eastAsia="Times New Roman"/>
          <w:color w:val="000000" w:themeColor="text1"/>
        </w:rPr>
        <w:t>to</w:t>
      </w:r>
      <w:r w:rsidRPr="0015344F">
        <w:rPr>
          <w:rFonts w:eastAsia="Times New Roman"/>
          <w:color w:val="000000" w:themeColor="text1"/>
        </w:rPr>
        <w:t xml:space="preserve"> </w:t>
      </w:r>
      <w:r w:rsidRPr="00797218">
        <w:rPr>
          <w:rFonts w:eastAsia="Times New Roman"/>
          <w:color w:val="000000" w:themeColor="text1"/>
        </w:rPr>
        <w:t xml:space="preserve">make better use of the opportunities </w:t>
      </w:r>
      <w:r>
        <w:rPr>
          <w:rFonts w:eastAsia="Times New Roman"/>
          <w:color w:val="000000" w:themeColor="text1"/>
        </w:rPr>
        <w:t xml:space="preserve">offered by the </w:t>
      </w:r>
      <w:r w:rsidRPr="0015344F">
        <w:rPr>
          <w:rFonts w:eastAsia="Times New Roman"/>
          <w:color w:val="000000" w:themeColor="text1"/>
        </w:rPr>
        <w:t xml:space="preserve">EMFAF </w:t>
      </w:r>
      <w:r w:rsidRPr="00797218">
        <w:rPr>
          <w:rFonts w:eastAsia="Times New Roman"/>
          <w:color w:val="000000" w:themeColor="text1"/>
        </w:rPr>
        <w:t>for the remain</w:t>
      </w:r>
      <w:r>
        <w:rPr>
          <w:rFonts w:eastAsia="Times New Roman"/>
          <w:color w:val="000000" w:themeColor="text1"/>
        </w:rPr>
        <w:t>der</w:t>
      </w:r>
      <w:r w:rsidRPr="00797218">
        <w:rPr>
          <w:rFonts w:eastAsia="Times New Roman"/>
          <w:color w:val="000000" w:themeColor="text1"/>
        </w:rPr>
        <w:t xml:space="preserve"> of the programming period.</w:t>
      </w:r>
    </w:p>
    <w:p w14:paraId="4326B6E9" w14:textId="77777777" w:rsidR="006817A8" w:rsidRDefault="006817A8" w:rsidP="006817A8">
      <w:pPr>
        <w:pStyle w:val="Considrant"/>
        <w:rPr>
          <w:rFonts w:eastAsia="Times New Roman"/>
          <w:color w:val="000000" w:themeColor="text1"/>
        </w:rPr>
      </w:pPr>
      <w:r w:rsidRPr="00797218">
        <w:rPr>
          <w:rFonts w:eastAsia="Times New Roman"/>
          <w:color w:val="000000" w:themeColor="text1"/>
        </w:rPr>
        <w:t xml:space="preserve">The budgetary restrictions on allocations </w:t>
      </w:r>
      <w:r>
        <w:rPr>
          <w:rFonts w:eastAsia="Times New Roman"/>
          <w:color w:val="000000" w:themeColor="text1"/>
        </w:rPr>
        <w:t>for</w:t>
      </w:r>
      <w:r w:rsidRPr="0015344F">
        <w:rPr>
          <w:rFonts w:eastAsia="Times New Roman"/>
          <w:color w:val="000000" w:themeColor="text1"/>
        </w:rPr>
        <w:t xml:space="preserve"> </w:t>
      </w:r>
      <w:r w:rsidRPr="00797218">
        <w:rPr>
          <w:rFonts w:eastAsia="Times New Roman"/>
          <w:color w:val="000000" w:themeColor="text1"/>
        </w:rPr>
        <w:t xml:space="preserve">fleet measures and permanent cessation should be revised to </w:t>
      </w:r>
      <w:r>
        <w:rPr>
          <w:rFonts w:eastAsia="Times New Roman"/>
          <w:color w:val="000000" w:themeColor="text1"/>
        </w:rPr>
        <w:t>give Member States</w:t>
      </w:r>
      <w:r w:rsidRPr="0015344F">
        <w:rPr>
          <w:rFonts w:eastAsia="Times New Roman"/>
          <w:color w:val="000000" w:themeColor="text1"/>
        </w:rPr>
        <w:t xml:space="preserve"> </w:t>
      </w:r>
      <w:r>
        <w:rPr>
          <w:rFonts w:eastAsia="Times New Roman"/>
          <w:color w:val="000000" w:themeColor="text1"/>
        </w:rPr>
        <w:t>greater</w:t>
      </w:r>
      <w:r w:rsidRPr="00797218">
        <w:rPr>
          <w:rFonts w:eastAsia="Times New Roman"/>
          <w:color w:val="000000" w:themeColor="text1"/>
        </w:rPr>
        <w:t xml:space="preserve"> flexibility and agility </w:t>
      </w:r>
      <w:r>
        <w:rPr>
          <w:rFonts w:eastAsia="Times New Roman"/>
          <w:color w:val="000000" w:themeColor="text1"/>
        </w:rPr>
        <w:t>in</w:t>
      </w:r>
      <w:r w:rsidRPr="0015344F">
        <w:rPr>
          <w:rFonts w:eastAsia="Times New Roman"/>
          <w:color w:val="000000" w:themeColor="text1"/>
        </w:rPr>
        <w:t xml:space="preserve"> programm</w:t>
      </w:r>
      <w:r>
        <w:rPr>
          <w:rFonts w:eastAsia="Times New Roman"/>
          <w:color w:val="000000" w:themeColor="text1"/>
        </w:rPr>
        <w:t>ing</w:t>
      </w:r>
      <w:r w:rsidRPr="00797218">
        <w:rPr>
          <w:rFonts w:eastAsia="Times New Roman"/>
          <w:color w:val="000000" w:themeColor="text1"/>
        </w:rPr>
        <w:t xml:space="preserve"> additional financial allocations under these measures. </w:t>
      </w:r>
    </w:p>
    <w:p w14:paraId="3F43E4D8" w14:textId="77777777" w:rsidR="006817A8" w:rsidRDefault="006817A8" w:rsidP="006817A8">
      <w:pPr>
        <w:pStyle w:val="Considrant"/>
      </w:pPr>
      <w:r w:rsidRPr="00F7736D">
        <w:t>To enhance safety at sea without increasing fishing capacity, navigation technologies such as GPS or radars should be made eligible for support</w:t>
      </w:r>
      <w:r>
        <w:t>.</w:t>
      </w:r>
    </w:p>
    <w:p w14:paraId="2AAF0CAF" w14:textId="77777777" w:rsidR="006817A8" w:rsidRDefault="006817A8" w:rsidP="006817A8">
      <w:pPr>
        <w:pStyle w:val="Considrant"/>
      </w:pPr>
      <w:r>
        <w:t xml:space="preserve">Generational renewal in fisheries is essential for Europe’s food security, sustainability and coastal vitality. Therefore, the transfer of ownership to young fishers and small-scale coastal fisheries should be facilitated. </w:t>
      </w:r>
      <w:r>
        <w:rPr>
          <w:rFonts w:eastAsia="Calibri"/>
        </w:rPr>
        <w:t>T</w:t>
      </w:r>
      <w:r w:rsidRPr="0015344F">
        <w:rPr>
          <w:rFonts w:eastAsia="Calibri"/>
        </w:rPr>
        <w:t>o</w:t>
      </w:r>
      <w:r w:rsidRPr="00797218">
        <w:rPr>
          <w:rFonts w:eastAsia="Calibri"/>
        </w:rPr>
        <w:t xml:space="preserve"> ensure the viability of small-scale </w:t>
      </w:r>
      <w:r w:rsidRPr="0015344F">
        <w:rPr>
          <w:rFonts w:eastAsia="Calibri"/>
        </w:rPr>
        <w:t>fish</w:t>
      </w:r>
      <w:r>
        <w:rPr>
          <w:rFonts w:eastAsia="Calibri"/>
        </w:rPr>
        <w:t>ers</w:t>
      </w:r>
      <w:r w:rsidRPr="00797218">
        <w:rPr>
          <w:rFonts w:eastAsia="Calibri"/>
        </w:rPr>
        <w:t xml:space="preserve"> and address their economic vulnerability, it is necessary to provide </w:t>
      </w:r>
      <w:r>
        <w:rPr>
          <w:rFonts w:eastAsia="Calibri"/>
        </w:rPr>
        <w:t xml:space="preserve">appropriate </w:t>
      </w:r>
      <w:r w:rsidRPr="00797218">
        <w:rPr>
          <w:rFonts w:eastAsia="Calibri"/>
        </w:rPr>
        <w:t>financial incentives to diversify activities.</w:t>
      </w:r>
    </w:p>
    <w:p w14:paraId="188663BA" w14:textId="77777777" w:rsidR="006817A8" w:rsidRDefault="006817A8" w:rsidP="006817A8">
      <w:pPr>
        <w:pStyle w:val="Considrant"/>
      </w:pPr>
      <w:r>
        <w:rPr>
          <w:rFonts w:eastAsia="Calibri"/>
        </w:rPr>
        <w:t>In line with recital (4), i</w:t>
      </w:r>
      <w:r w:rsidRPr="00797218">
        <w:rPr>
          <w:rFonts w:eastAsia="Calibri"/>
        </w:rPr>
        <w:t xml:space="preserve">t should </w:t>
      </w:r>
      <w:r>
        <w:rPr>
          <w:rFonts w:eastAsia="Calibri"/>
        </w:rPr>
        <w:t xml:space="preserve">therefore </w:t>
      </w:r>
      <w:r w:rsidRPr="00797218">
        <w:rPr>
          <w:rFonts w:eastAsia="Calibri"/>
        </w:rPr>
        <w:t xml:space="preserve">also be possible for Member States to grant </w:t>
      </w:r>
      <w:r>
        <w:rPr>
          <w:rFonts w:eastAsia="Calibri"/>
        </w:rPr>
        <w:t xml:space="preserve">young fishers </w:t>
      </w:r>
      <w:r w:rsidRPr="00797218">
        <w:rPr>
          <w:rFonts w:eastAsia="Calibri"/>
        </w:rPr>
        <w:t xml:space="preserve">a higher aid intensity rate </w:t>
      </w:r>
      <w:r>
        <w:rPr>
          <w:rFonts w:eastAsia="Calibri"/>
        </w:rPr>
        <w:t xml:space="preserve">to </w:t>
      </w:r>
      <w:r w:rsidRPr="00797218">
        <w:rPr>
          <w:rFonts w:eastAsia="Calibri"/>
        </w:rPr>
        <w:t>support generational renewal and</w:t>
      </w:r>
      <w:r>
        <w:rPr>
          <w:rFonts w:eastAsia="Calibri"/>
        </w:rPr>
        <w:t xml:space="preserve"> facilitate their entry into</w:t>
      </w:r>
      <w:r w:rsidRPr="00797218">
        <w:rPr>
          <w:rFonts w:eastAsia="Calibri"/>
        </w:rPr>
        <w:t xml:space="preserve"> the sector.</w:t>
      </w:r>
    </w:p>
    <w:p w14:paraId="76AC9B5A" w14:textId="77777777" w:rsidR="006817A8" w:rsidRDefault="006817A8" w:rsidP="006817A8">
      <w:pPr>
        <w:pStyle w:val="Considrant"/>
      </w:pPr>
      <w:r>
        <w:t xml:space="preserve">Greater flexibility and simplification are required in the energy transition process to ensure that the future of fisheries is ecologically, economically and socially </w:t>
      </w:r>
      <w:r w:rsidRPr="0015344F">
        <w:t>sustainable, whil</w:t>
      </w:r>
      <w:r>
        <w:t>e safeguarding</w:t>
      </w:r>
      <w:r w:rsidRPr="0015344F">
        <w:t xml:space="preserve"> </w:t>
      </w:r>
      <w:r>
        <w:t xml:space="preserve">the viability of current business models. Replacing or </w:t>
      </w:r>
      <w:r>
        <w:lastRenderedPageBreak/>
        <w:t>modernising engines,</w:t>
      </w:r>
      <w:r w:rsidRPr="00EB4870">
        <w:t xml:space="preserve"> for example using technology based on hydrogen, ammonia, internal combustion, fuel cells, electricity, a combination of electricity and combustion (hybrid), fuel cell hybrid, or any other equivalent energy-efficient or alternative fuel technology</w:t>
      </w:r>
      <w:r>
        <w:t>, is one</w:t>
      </w:r>
      <w:r w:rsidRPr="0015344F">
        <w:t xml:space="preserve"> </w:t>
      </w:r>
      <w:r>
        <w:t>way to accelerate the energy transition of the fisheries sector and boost the Union’s competitiveness. To support the</w:t>
      </w:r>
      <w:r w:rsidRPr="0015344F">
        <w:t xml:space="preserve"> </w:t>
      </w:r>
      <w:r>
        <w:t>energy transition process and increase the attractiveness of the sector, small-scale coastal fishing vessels should be given</w:t>
      </w:r>
      <w:r w:rsidRPr="0015344F">
        <w:t xml:space="preserve"> </w:t>
      </w:r>
      <w:r>
        <w:t xml:space="preserve">greater flexibility in modernising or replacing their </w:t>
      </w:r>
      <w:r w:rsidRPr="0015344F">
        <w:t>engine</w:t>
      </w:r>
      <w:r>
        <w:t>s</w:t>
      </w:r>
      <w:r w:rsidRPr="0015344F">
        <w:t>.</w:t>
      </w:r>
      <w:r>
        <w:t xml:space="preserve"> Therefore, the requirements in Article 18(2</w:t>
      </w:r>
      <w:r w:rsidRPr="0015344F">
        <w:t>)</w:t>
      </w:r>
      <w:r>
        <w:t xml:space="preserve">, point </w:t>
      </w:r>
      <w:r w:rsidRPr="0015344F">
        <w:t>(</w:t>
      </w:r>
      <w:r>
        <w:t>c</w:t>
      </w:r>
      <w:r w:rsidRPr="0015344F">
        <w:t>)</w:t>
      </w:r>
      <w:r>
        <w:t>, of Regulation (EU) 2021/1139 should be amended to shift the focus from the engine’s kW capacity to its</w:t>
      </w:r>
      <w:r w:rsidRPr="0015344F">
        <w:t xml:space="preserve"> </w:t>
      </w:r>
      <w:r>
        <w:t>contribution to energy efficiency, measured by the proposed reduction in</w:t>
      </w:r>
      <w:r w:rsidRPr="0015344F">
        <w:t xml:space="preserve"> </w:t>
      </w:r>
      <w:r>
        <w:t>CO</w:t>
      </w:r>
      <w:r>
        <w:rPr>
          <w:vertAlign w:val="subscript"/>
        </w:rPr>
        <w:t>2</w:t>
      </w:r>
      <w:r>
        <w:t xml:space="preserve"> emissions. The requirements for engine replacement in Article 18(2</w:t>
      </w:r>
      <w:r w:rsidRPr="0015344F">
        <w:t>)</w:t>
      </w:r>
      <w:r>
        <w:t xml:space="preserve">, point </w:t>
      </w:r>
      <w:r w:rsidRPr="0015344F">
        <w:t>(</w:t>
      </w:r>
      <w:r>
        <w:t>d</w:t>
      </w:r>
      <w:r w:rsidRPr="0015344F">
        <w:t>)</w:t>
      </w:r>
      <w:r>
        <w:t>, of Regulation (EU) 2021/1139 should be adapted to remove rigid thresholds that currently impede uptake, thereby enabling broader decarbonisation across the fleet.</w:t>
      </w:r>
    </w:p>
    <w:p w14:paraId="56D0C228" w14:textId="77777777" w:rsidR="006817A8" w:rsidRDefault="006817A8" w:rsidP="006817A8">
      <w:pPr>
        <w:pStyle w:val="Considrant"/>
      </w:pPr>
      <w:r>
        <w:t xml:space="preserve">To further </w:t>
      </w:r>
      <w:r w:rsidRPr="0015344F">
        <w:t xml:space="preserve">reduce </w:t>
      </w:r>
      <w:r>
        <w:t xml:space="preserve">the administrative burden on the fishing sector, the registration period for fishing </w:t>
      </w:r>
      <w:r w:rsidRPr="0015344F">
        <w:t>vessel</w:t>
      </w:r>
      <w:r>
        <w:t>s should be reduced from 10 to five calendar years. In addition, increases in the</w:t>
      </w:r>
      <w:r w:rsidRPr="0015344F">
        <w:t xml:space="preserve"> </w:t>
      </w:r>
      <w:r>
        <w:t>gross tonnage capacity of vessels should be permitted</w:t>
      </w:r>
      <w:r w:rsidRPr="0015344F">
        <w:t xml:space="preserve"> </w:t>
      </w:r>
      <w:r>
        <w:t>for small-scale coastal fisheries to accommodate the increase in</w:t>
      </w:r>
      <w:r w:rsidRPr="0015344F">
        <w:t xml:space="preserve"> </w:t>
      </w:r>
      <w:r>
        <w:t>volume required to replace an engine or improve energy efficiency.</w:t>
      </w:r>
    </w:p>
    <w:p w14:paraId="21B5591E" w14:textId="77777777" w:rsidR="006817A8" w:rsidRDefault="006817A8" w:rsidP="006817A8">
      <w:pPr>
        <w:pStyle w:val="Considrant"/>
      </w:pPr>
      <w:r>
        <w:t>Eel fisheries are highly</w:t>
      </w:r>
      <w:r w:rsidRPr="0015344F">
        <w:t xml:space="preserve"> </w:t>
      </w:r>
      <w:r>
        <w:t xml:space="preserve">seasonal as they are influenced by geographical factors and the eel’s complex life cycle. For simplification purposes, the </w:t>
      </w:r>
      <w:r w:rsidRPr="0015344F">
        <w:t>specific</w:t>
      </w:r>
      <w:r>
        <w:t xml:space="preserve"> characteristics</w:t>
      </w:r>
      <w:r w:rsidRPr="0015344F">
        <w:t xml:space="preserve"> </w:t>
      </w:r>
      <w:r>
        <w:t>of eel fisheries should be reflected in the calculation of fishing activities at sea, and a derogation from the requirement of 90 days at sea should be introduced in Article 20(2</w:t>
      </w:r>
      <w:r w:rsidRPr="0015344F">
        <w:t>)</w:t>
      </w:r>
      <w:r>
        <w:t xml:space="preserve">, point </w:t>
      </w:r>
      <w:r w:rsidRPr="0015344F">
        <w:t>(</w:t>
      </w:r>
      <w:r>
        <w:t>c</w:t>
      </w:r>
      <w:r w:rsidRPr="0015344F">
        <w:t>)</w:t>
      </w:r>
      <w:r>
        <w:t>, of Regulation (EU) 2021/1139, as is already the case for Article 21 of that Regulation.</w:t>
      </w:r>
    </w:p>
    <w:p w14:paraId="45288C8B" w14:textId="77777777" w:rsidR="006817A8" w:rsidRDefault="006817A8" w:rsidP="006817A8">
      <w:pPr>
        <w:pStyle w:val="Considrant"/>
      </w:pPr>
      <w:r>
        <w:t>Financial support for temporary cessation should be allowed in order to alleviate the socio-economic impact on</w:t>
      </w:r>
      <w:r w:rsidRPr="0015344F" w:rsidDel="00D82831">
        <w:t xml:space="preserve"> </w:t>
      </w:r>
      <w:r>
        <w:t>fishers of significant and unexpected reductions in fishing opportunities.</w:t>
      </w:r>
    </w:p>
    <w:p w14:paraId="3FA496A0" w14:textId="77777777" w:rsidR="006817A8" w:rsidRDefault="006817A8" w:rsidP="006817A8">
      <w:pPr>
        <w:pStyle w:val="Considrant"/>
      </w:pPr>
      <w:r>
        <w:t>Additional financial support is required to foster innovation, energy transition and energy efficiency initiatives that contribute</w:t>
      </w:r>
      <w:r w:rsidRPr="0015344F">
        <w:t xml:space="preserve"> </w:t>
      </w:r>
      <w:r>
        <w:t xml:space="preserve">to the Union’s environmental and climate objectives, particularly in the fisheries and aquaculture sectors. Further targeted support should therefore be allowed for pilot and research projects </w:t>
      </w:r>
      <w:r w:rsidRPr="0015344F">
        <w:t>in th</w:t>
      </w:r>
      <w:r>
        <w:t xml:space="preserve">ose </w:t>
      </w:r>
      <w:r w:rsidRPr="0015344F">
        <w:t>sector</w:t>
      </w:r>
      <w:r>
        <w:t xml:space="preserve">s that constitute </w:t>
      </w:r>
      <w:r w:rsidRPr="0015344F">
        <w:t xml:space="preserve">experimental </w:t>
      </w:r>
      <w:r>
        <w:t>initiatives designed to test the feasibility of a measure under the applicable legal framework. Similarly, financial support should be allowed for investments in ports and infrastructure that contribute to the energy transition in the fisheries sector.</w:t>
      </w:r>
    </w:p>
    <w:p w14:paraId="283341B5" w14:textId="77777777" w:rsidR="006817A8" w:rsidRDefault="006817A8" w:rsidP="006817A8">
      <w:pPr>
        <w:pStyle w:val="Considrant"/>
      </w:pPr>
      <w:r>
        <w:t>Member States should be permitted to further</w:t>
      </w:r>
      <w:r w:rsidRPr="0015344F">
        <w:t xml:space="preserve"> </w:t>
      </w:r>
      <w:r>
        <w:t>support the design, development and collective implementation of national strategies for</w:t>
      </w:r>
      <w:r w:rsidRPr="0015344F">
        <w:t xml:space="preserve"> </w:t>
      </w:r>
      <w:r>
        <w:t xml:space="preserve">marine protected areas and fisheries-restricted areas and for the management of </w:t>
      </w:r>
      <w:r w:rsidRPr="0015344F">
        <w:t>th</w:t>
      </w:r>
      <w:r>
        <w:t>ose areas.</w:t>
      </w:r>
    </w:p>
    <w:p w14:paraId="516C7E77" w14:textId="77777777" w:rsidR="006817A8" w:rsidRDefault="006817A8" w:rsidP="006817A8">
      <w:pPr>
        <w:pStyle w:val="Considrant"/>
      </w:pPr>
      <w:r>
        <w:t>It is also necessary to amend Regulation (EU) 2021/1139 in order to transpose t</w:t>
      </w:r>
      <w:r w:rsidRPr="00797218">
        <w:rPr>
          <w:rFonts w:eastAsia="Calibri"/>
        </w:rPr>
        <w:t>he Protocol amending the Marrakesh Agreement establishing the World Trade Organization, which contains the Agreement on Fisheries Subsidies</w:t>
      </w:r>
      <w:r w:rsidRPr="6BA71F78">
        <w:rPr>
          <w:rStyle w:val="FootnoteReference"/>
          <w:rFonts w:eastAsia="Calibri"/>
        </w:rPr>
        <w:footnoteReference w:id="5"/>
      </w:r>
      <w:r>
        <w:rPr>
          <w:rFonts w:eastAsia="Calibri"/>
        </w:rPr>
        <w:t>.</w:t>
      </w:r>
    </w:p>
    <w:p w14:paraId="4A3C8089" w14:textId="77777777" w:rsidR="006817A8" w:rsidRDefault="006817A8" w:rsidP="006817A8">
      <w:pPr>
        <w:pStyle w:val="Considrant"/>
      </w:pPr>
      <w:r w:rsidRPr="00797218">
        <w:rPr>
          <w:rFonts w:eastAsia="Calibri"/>
        </w:rPr>
        <w:lastRenderedPageBreak/>
        <w:t xml:space="preserve">The European Union is a </w:t>
      </w:r>
      <w:r>
        <w:rPr>
          <w:rFonts w:eastAsia="Calibri"/>
        </w:rPr>
        <w:t>member</w:t>
      </w:r>
      <w:r w:rsidRPr="00797218">
        <w:rPr>
          <w:rFonts w:eastAsia="Calibri"/>
        </w:rPr>
        <w:t xml:space="preserve"> of the World Trade Organization (‘WTO’</w:t>
      </w:r>
      <w:r w:rsidRPr="0015344F">
        <w:rPr>
          <w:rFonts w:eastAsia="Calibri"/>
        </w:rPr>
        <w:t>)</w:t>
      </w:r>
      <w:r>
        <w:rPr>
          <w:rFonts w:eastAsia="Calibri"/>
        </w:rPr>
        <w:t>,</w:t>
      </w:r>
      <w:r w:rsidRPr="00797218">
        <w:rPr>
          <w:rFonts w:eastAsia="Calibri"/>
        </w:rPr>
        <w:t xml:space="preserve"> which launched the Doha Round of trade negotiations, known as ‘the Doha Development Agenda’, in November 2001. The objective of the WTO negotiations on fisheries subsidies was to deliver on Target 14.6 of the United Nations Sustainable Development Goals, </w:t>
      </w:r>
      <w:r>
        <w:rPr>
          <w:rFonts w:eastAsia="Calibri"/>
        </w:rPr>
        <w:t>which</w:t>
      </w:r>
      <w:r w:rsidRPr="0015344F">
        <w:rPr>
          <w:rFonts w:eastAsia="Calibri"/>
        </w:rPr>
        <w:t xml:space="preserve"> </w:t>
      </w:r>
      <w:r w:rsidRPr="00797218">
        <w:rPr>
          <w:rFonts w:eastAsia="Calibri"/>
        </w:rPr>
        <w:t>focuses on</w:t>
      </w:r>
      <w:r>
        <w:rPr>
          <w:rFonts w:eastAsia="Calibri"/>
        </w:rPr>
        <w:t xml:space="preserve"> </w:t>
      </w:r>
      <w:r w:rsidRPr="00797218">
        <w:rPr>
          <w:rFonts w:eastAsia="Calibri"/>
        </w:rPr>
        <w:t xml:space="preserve">prohibiting certain forms of fisheries subsidies that lead to overcapacity and overfishing, eliminating subsidies that support illegal, unreported and unregulated </w:t>
      </w:r>
      <w:r>
        <w:rPr>
          <w:rFonts w:eastAsia="Calibri"/>
        </w:rPr>
        <w:t xml:space="preserve">(IUU) </w:t>
      </w:r>
      <w:r w:rsidRPr="00797218">
        <w:rPr>
          <w:rFonts w:eastAsia="Calibri"/>
        </w:rPr>
        <w:t>fishing, and refraining from introducing new harmful subsidies.</w:t>
      </w:r>
    </w:p>
    <w:p w14:paraId="0E1BD16D" w14:textId="77777777" w:rsidR="006817A8" w:rsidRDefault="006817A8" w:rsidP="006817A8">
      <w:pPr>
        <w:pStyle w:val="Considrant"/>
      </w:pPr>
      <w:r w:rsidRPr="00797218">
        <w:rPr>
          <w:rFonts w:eastAsia="Calibri"/>
        </w:rPr>
        <w:t>On 17</w:t>
      </w:r>
      <w:r>
        <w:rPr>
          <w:rFonts w:eastAsia="Calibri"/>
        </w:rPr>
        <w:t> </w:t>
      </w:r>
      <w:r w:rsidRPr="00797218">
        <w:rPr>
          <w:rFonts w:eastAsia="Calibri"/>
        </w:rPr>
        <w:t>June 2022, the 12th Ministerial Conference adopted the Protocol amending the Marrakesh Agreement establishing the World Trade Organization (‘the Protocol’), which contains the Agreement on Fisheries Subsidies (‘the Agreement’). The Protocol entered into force on 15</w:t>
      </w:r>
      <w:r>
        <w:rPr>
          <w:rFonts w:eastAsia="Calibri"/>
        </w:rPr>
        <w:t> </w:t>
      </w:r>
      <w:r w:rsidRPr="00797218">
        <w:rPr>
          <w:rFonts w:eastAsia="Calibri"/>
        </w:rPr>
        <w:t xml:space="preserve">September 2025, when the </w:t>
      </w:r>
      <w:r>
        <w:rPr>
          <w:rFonts w:eastAsia="Calibri"/>
        </w:rPr>
        <w:t>required</w:t>
      </w:r>
      <w:r w:rsidRPr="0015344F">
        <w:rPr>
          <w:rFonts w:eastAsia="Calibri"/>
        </w:rPr>
        <w:t xml:space="preserve"> </w:t>
      </w:r>
      <w:r w:rsidRPr="00797218">
        <w:rPr>
          <w:rFonts w:eastAsia="Calibri"/>
        </w:rPr>
        <w:t>two</w:t>
      </w:r>
      <w:r>
        <w:rPr>
          <w:rFonts w:eastAsia="Calibri"/>
        </w:rPr>
        <w:t xml:space="preserve"> </w:t>
      </w:r>
      <w:r w:rsidRPr="00797218">
        <w:rPr>
          <w:rFonts w:eastAsia="Calibri"/>
        </w:rPr>
        <w:t xml:space="preserve">thirds of WTO members </w:t>
      </w:r>
      <w:r>
        <w:rPr>
          <w:rFonts w:eastAsia="Calibri"/>
        </w:rPr>
        <w:t xml:space="preserve">had </w:t>
      </w:r>
      <w:r w:rsidRPr="00797218">
        <w:rPr>
          <w:rFonts w:eastAsia="Calibri"/>
        </w:rPr>
        <w:t xml:space="preserve">deposited their instruments of acceptance </w:t>
      </w:r>
      <w:r>
        <w:rPr>
          <w:rFonts w:eastAsia="Calibri"/>
        </w:rPr>
        <w:t>of</w:t>
      </w:r>
      <w:r w:rsidRPr="0015344F">
        <w:rPr>
          <w:rFonts w:eastAsia="Calibri"/>
        </w:rPr>
        <w:t xml:space="preserve"> </w:t>
      </w:r>
      <w:r w:rsidRPr="00797218">
        <w:rPr>
          <w:rFonts w:eastAsia="Calibri"/>
        </w:rPr>
        <w:t>the Agreement.</w:t>
      </w:r>
    </w:p>
    <w:p w14:paraId="5C3E0B47" w14:textId="77777777" w:rsidR="006817A8" w:rsidRDefault="006817A8" w:rsidP="006817A8">
      <w:pPr>
        <w:pStyle w:val="Considrant"/>
      </w:pPr>
      <w:r w:rsidRPr="00797218">
        <w:rPr>
          <w:rFonts w:eastAsia="Calibri"/>
        </w:rPr>
        <w:t>The Agreement identifie</w:t>
      </w:r>
      <w:r>
        <w:rPr>
          <w:rFonts w:eastAsia="Calibri"/>
        </w:rPr>
        <w:t>s</w:t>
      </w:r>
      <w:r w:rsidRPr="00797218">
        <w:rPr>
          <w:rFonts w:eastAsia="Calibri"/>
        </w:rPr>
        <w:t xml:space="preserve"> a number of fisheries subsidies as harmful and establishes an obligation for WTO </w:t>
      </w:r>
      <w:r>
        <w:rPr>
          <w:rFonts w:eastAsia="Calibri"/>
        </w:rPr>
        <w:t>m</w:t>
      </w:r>
      <w:r w:rsidRPr="0015344F">
        <w:rPr>
          <w:rFonts w:eastAsia="Calibri"/>
        </w:rPr>
        <w:t>embers</w:t>
      </w:r>
      <w:r w:rsidRPr="00797218">
        <w:rPr>
          <w:rFonts w:eastAsia="Calibri"/>
        </w:rPr>
        <w:t xml:space="preserve"> to prohibit subsidies </w:t>
      </w:r>
      <w:r>
        <w:rPr>
          <w:rFonts w:eastAsia="Calibri"/>
        </w:rPr>
        <w:t>for</w:t>
      </w:r>
      <w:r w:rsidRPr="0015344F">
        <w:rPr>
          <w:rFonts w:eastAsia="Calibri"/>
        </w:rPr>
        <w:t xml:space="preserve"> </w:t>
      </w:r>
      <w:r w:rsidRPr="00797218">
        <w:rPr>
          <w:rFonts w:eastAsia="Calibri"/>
        </w:rPr>
        <w:t>vessels or operators engaged in IUU fishing or fishing</w:t>
      </w:r>
      <w:r>
        <w:rPr>
          <w:rFonts w:eastAsia="Calibri"/>
        </w:rPr>
        <w:t>-</w:t>
      </w:r>
      <w:r w:rsidRPr="00797218">
        <w:rPr>
          <w:rFonts w:eastAsia="Calibri"/>
        </w:rPr>
        <w:t>related activities in support of IUU fishing and for fishing and fishing</w:t>
      </w:r>
      <w:r>
        <w:rPr>
          <w:rFonts w:eastAsia="Calibri"/>
        </w:rPr>
        <w:t>-</w:t>
      </w:r>
      <w:r w:rsidRPr="00797218">
        <w:rPr>
          <w:rFonts w:eastAsia="Calibri"/>
        </w:rPr>
        <w:t xml:space="preserve">related activities </w:t>
      </w:r>
      <w:r>
        <w:rPr>
          <w:rFonts w:eastAsia="Calibri"/>
        </w:rPr>
        <w:t>o</w:t>
      </w:r>
      <w:r w:rsidRPr="0015344F">
        <w:rPr>
          <w:rFonts w:eastAsia="Calibri"/>
        </w:rPr>
        <w:t xml:space="preserve">n </w:t>
      </w:r>
      <w:r>
        <w:rPr>
          <w:rFonts w:eastAsia="Calibri"/>
        </w:rPr>
        <w:t xml:space="preserve">the </w:t>
      </w:r>
      <w:r w:rsidRPr="00797218">
        <w:rPr>
          <w:rFonts w:eastAsia="Calibri"/>
        </w:rPr>
        <w:t xml:space="preserve">high seas </w:t>
      </w:r>
      <w:r>
        <w:rPr>
          <w:rFonts w:eastAsia="Calibri"/>
        </w:rPr>
        <w:t>outside</w:t>
      </w:r>
      <w:r w:rsidRPr="0015344F">
        <w:rPr>
          <w:rFonts w:eastAsia="Calibri"/>
        </w:rPr>
        <w:t xml:space="preserve"> </w:t>
      </w:r>
      <w:r w:rsidRPr="00797218">
        <w:rPr>
          <w:rFonts w:eastAsia="Calibri"/>
        </w:rPr>
        <w:t xml:space="preserve">the regulatory competence of a relevant </w:t>
      </w:r>
      <w:r>
        <w:rPr>
          <w:rFonts w:eastAsia="Calibri"/>
        </w:rPr>
        <w:t>r</w:t>
      </w:r>
      <w:r w:rsidRPr="0015344F">
        <w:rPr>
          <w:rFonts w:eastAsia="Calibri"/>
        </w:rPr>
        <w:t xml:space="preserve">egional </w:t>
      </w:r>
      <w:r>
        <w:rPr>
          <w:rFonts w:eastAsia="Calibri"/>
        </w:rPr>
        <w:t>f</w:t>
      </w:r>
      <w:r w:rsidRPr="0015344F">
        <w:rPr>
          <w:rFonts w:eastAsia="Calibri"/>
        </w:rPr>
        <w:t xml:space="preserve">isheries </w:t>
      </w:r>
      <w:r>
        <w:rPr>
          <w:rFonts w:eastAsia="Calibri"/>
        </w:rPr>
        <w:t>m</w:t>
      </w:r>
      <w:r w:rsidRPr="0015344F">
        <w:rPr>
          <w:rFonts w:eastAsia="Calibri"/>
        </w:rPr>
        <w:t xml:space="preserve">anagement </w:t>
      </w:r>
      <w:r>
        <w:rPr>
          <w:rFonts w:eastAsia="Calibri"/>
        </w:rPr>
        <w:t>o</w:t>
      </w:r>
      <w:r w:rsidRPr="0015344F">
        <w:rPr>
          <w:rFonts w:eastAsia="Calibri"/>
        </w:rPr>
        <w:t>rganisation</w:t>
      </w:r>
      <w:r w:rsidRPr="00797218">
        <w:rPr>
          <w:rFonts w:eastAsia="Calibri"/>
        </w:rPr>
        <w:t xml:space="preserve"> or </w:t>
      </w:r>
      <w:r>
        <w:rPr>
          <w:rFonts w:eastAsia="Calibri"/>
        </w:rPr>
        <w:t>a</w:t>
      </w:r>
      <w:r w:rsidRPr="0015344F">
        <w:rPr>
          <w:rFonts w:eastAsia="Calibri"/>
        </w:rPr>
        <w:t>rrangement</w:t>
      </w:r>
      <w:r w:rsidRPr="00797218">
        <w:rPr>
          <w:rFonts w:eastAsia="Calibri"/>
        </w:rPr>
        <w:t xml:space="preserve"> (‘RFMO/A’).</w:t>
      </w:r>
    </w:p>
    <w:p w14:paraId="534383F9" w14:textId="77777777" w:rsidR="006817A8" w:rsidRDefault="006817A8" w:rsidP="006817A8">
      <w:pPr>
        <w:pStyle w:val="Considrant"/>
      </w:pPr>
      <w:r w:rsidRPr="00797218">
        <w:rPr>
          <w:rFonts w:eastAsia="Calibri"/>
        </w:rPr>
        <w:t>Council Decision (EU) 2023/1116</w:t>
      </w:r>
      <w:r w:rsidRPr="72E740DA">
        <w:rPr>
          <w:rStyle w:val="FootnoteReference"/>
          <w:rFonts w:eastAsia="Calibri"/>
        </w:rPr>
        <w:footnoteReference w:id="6"/>
      </w:r>
      <w:r w:rsidRPr="00797218">
        <w:rPr>
          <w:rFonts w:eastAsia="Calibri"/>
        </w:rPr>
        <w:t> approved the Protocol. The European Union deposited its instrument of acceptance on 7</w:t>
      </w:r>
      <w:r>
        <w:rPr>
          <w:rFonts w:eastAsia="Calibri"/>
        </w:rPr>
        <w:t> </w:t>
      </w:r>
      <w:r w:rsidRPr="00797218">
        <w:rPr>
          <w:rFonts w:eastAsia="Calibri"/>
        </w:rPr>
        <w:t>June 2023. The Protocol should be implemented in Union law.</w:t>
      </w:r>
    </w:p>
    <w:p w14:paraId="602AD7D9" w14:textId="77777777" w:rsidR="006817A8" w:rsidRDefault="006817A8" w:rsidP="006817A8">
      <w:pPr>
        <w:pStyle w:val="Considrant"/>
      </w:pPr>
      <w:r w:rsidRPr="00797218">
        <w:rPr>
          <w:rFonts w:eastAsia="Calibri"/>
        </w:rPr>
        <w:t xml:space="preserve">In order to implement the provisions of the Agreement and ensure full compliance with its obligations, in particular as regards EU funding, it is necessary to amend Regulation (EU) 2021/1139 to provide </w:t>
      </w:r>
      <w:r w:rsidRPr="1F54EDCA">
        <w:rPr>
          <w:rFonts w:eastAsia="Calibri"/>
        </w:rPr>
        <w:t>that for</w:t>
      </w:r>
      <w:r w:rsidRPr="0015344F">
        <w:rPr>
          <w:rFonts w:eastAsia="Calibri"/>
        </w:rPr>
        <w:t xml:space="preserve"> </w:t>
      </w:r>
      <w:r w:rsidRPr="00797218">
        <w:rPr>
          <w:rFonts w:eastAsia="Calibri"/>
        </w:rPr>
        <w:t xml:space="preserve">operators </w:t>
      </w:r>
      <w:r>
        <w:rPr>
          <w:rFonts w:eastAsia="Calibri"/>
        </w:rPr>
        <w:t>and</w:t>
      </w:r>
      <w:r w:rsidRPr="0015344F">
        <w:rPr>
          <w:rFonts w:eastAsia="Calibri"/>
        </w:rPr>
        <w:t xml:space="preserve"> </w:t>
      </w:r>
      <w:r w:rsidRPr="00797218">
        <w:rPr>
          <w:rFonts w:eastAsia="Calibri"/>
        </w:rPr>
        <w:t>vessels involved in IUU fishing or fishing</w:t>
      </w:r>
      <w:r>
        <w:rPr>
          <w:rFonts w:eastAsia="Calibri"/>
        </w:rPr>
        <w:t>-</w:t>
      </w:r>
      <w:r w:rsidRPr="00797218">
        <w:rPr>
          <w:rFonts w:eastAsia="Calibri"/>
        </w:rPr>
        <w:t>related activities in support of IUU fishing</w:t>
      </w:r>
      <w:r>
        <w:rPr>
          <w:rFonts w:eastAsia="Calibri"/>
        </w:rPr>
        <w:t>,</w:t>
      </w:r>
      <w:r w:rsidRPr="00797218">
        <w:rPr>
          <w:rFonts w:eastAsia="Calibri"/>
        </w:rPr>
        <w:t xml:space="preserve"> as determined </w:t>
      </w:r>
      <w:r>
        <w:rPr>
          <w:rFonts w:eastAsia="Calibri"/>
        </w:rPr>
        <w:t>in accordance with</w:t>
      </w:r>
      <w:r w:rsidRPr="0015344F">
        <w:rPr>
          <w:rFonts w:eastAsia="Calibri"/>
        </w:rPr>
        <w:t xml:space="preserve"> </w:t>
      </w:r>
      <w:r w:rsidRPr="00797218">
        <w:rPr>
          <w:rFonts w:eastAsia="Calibri"/>
        </w:rPr>
        <w:t>Article</w:t>
      </w:r>
      <w:r>
        <w:rPr>
          <w:rFonts w:eastAsia="Calibri"/>
        </w:rPr>
        <w:t> </w:t>
      </w:r>
      <w:r w:rsidRPr="00797218">
        <w:rPr>
          <w:rFonts w:eastAsia="Calibri"/>
        </w:rPr>
        <w:t>3.2 of the Agreement</w:t>
      </w:r>
      <w:r>
        <w:rPr>
          <w:rFonts w:eastAsia="Calibri"/>
        </w:rPr>
        <w:t>,</w:t>
      </w:r>
      <w:r w:rsidRPr="00797218">
        <w:rPr>
          <w:rFonts w:eastAsia="Calibri"/>
        </w:rPr>
        <w:t xml:space="preserve"> and fishing and fishing</w:t>
      </w:r>
      <w:r>
        <w:rPr>
          <w:rFonts w:eastAsia="Calibri"/>
        </w:rPr>
        <w:t>-</w:t>
      </w:r>
      <w:r w:rsidRPr="00797218">
        <w:rPr>
          <w:rFonts w:eastAsia="Calibri"/>
        </w:rPr>
        <w:t xml:space="preserve">related activities </w:t>
      </w:r>
      <w:r>
        <w:rPr>
          <w:rFonts w:eastAsia="Calibri"/>
        </w:rPr>
        <w:t>o</w:t>
      </w:r>
      <w:r w:rsidRPr="00797218">
        <w:rPr>
          <w:rFonts w:eastAsia="Calibri"/>
        </w:rPr>
        <w:t xml:space="preserve">n the high seas </w:t>
      </w:r>
      <w:r>
        <w:rPr>
          <w:rFonts w:eastAsia="Calibri"/>
        </w:rPr>
        <w:t>outside</w:t>
      </w:r>
      <w:r w:rsidRPr="0015344F">
        <w:rPr>
          <w:rFonts w:eastAsia="Calibri"/>
        </w:rPr>
        <w:t xml:space="preserve"> </w:t>
      </w:r>
      <w:r w:rsidRPr="00797218">
        <w:rPr>
          <w:rFonts w:eastAsia="Calibri"/>
        </w:rPr>
        <w:t>the regulatory competence of a relevant RFMO/A</w:t>
      </w:r>
      <w:r>
        <w:rPr>
          <w:rFonts w:eastAsia="Calibri"/>
        </w:rPr>
        <w:t xml:space="preserve"> are ineligible for </w:t>
      </w:r>
      <w:r w:rsidRPr="0015344F">
        <w:rPr>
          <w:rFonts w:eastAsia="Calibri"/>
        </w:rPr>
        <w:t xml:space="preserve">support </w:t>
      </w:r>
      <w:r>
        <w:rPr>
          <w:rFonts w:eastAsia="Calibri"/>
        </w:rPr>
        <w:t>under</w:t>
      </w:r>
      <w:r w:rsidRPr="0015344F">
        <w:rPr>
          <w:rFonts w:eastAsia="Calibri"/>
        </w:rPr>
        <w:t xml:space="preserve"> </w:t>
      </w:r>
      <w:r>
        <w:rPr>
          <w:rFonts w:eastAsia="Calibri"/>
        </w:rPr>
        <w:t xml:space="preserve">the </w:t>
      </w:r>
      <w:r w:rsidRPr="0015344F">
        <w:rPr>
          <w:rFonts w:eastAsia="Calibri"/>
        </w:rPr>
        <w:t>EMFAF</w:t>
      </w:r>
      <w:r w:rsidRPr="00797218">
        <w:rPr>
          <w:rFonts w:eastAsia="Calibri"/>
        </w:rPr>
        <w:t>.</w:t>
      </w:r>
    </w:p>
    <w:p w14:paraId="66A78B5A" w14:textId="77777777" w:rsidR="006817A8" w:rsidRDefault="006817A8" w:rsidP="006817A8">
      <w:pPr>
        <w:pStyle w:val="Considrant"/>
      </w:pPr>
      <w:r w:rsidRPr="00797218">
        <w:rPr>
          <w:rFonts w:eastAsia="Calibri"/>
        </w:rPr>
        <w:t>According to Article</w:t>
      </w:r>
      <w:r>
        <w:rPr>
          <w:rFonts w:eastAsia="Calibri"/>
        </w:rPr>
        <w:t> </w:t>
      </w:r>
      <w:r w:rsidRPr="00797218">
        <w:rPr>
          <w:rFonts w:eastAsia="Calibri"/>
        </w:rPr>
        <w:t xml:space="preserve">5.1 of the Agreement, no WTO </w:t>
      </w:r>
      <w:r>
        <w:rPr>
          <w:rFonts w:eastAsia="Calibri"/>
        </w:rPr>
        <w:t>m</w:t>
      </w:r>
      <w:r w:rsidRPr="00797218">
        <w:rPr>
          <w:rFonts w:eastAsia="Calibri"/>
        </w:rPr>
        <w:t>ember is to grant or maintain subsidies for fishing or fishing</w:t>
      </w:r>
      <w:r>
        <w:rPr>
          <w:rFonts w:eastAsia="Calibri"/>
        </w:rPr>
        <w:t>-</w:t>
      </w:r>
      <w:r w:rsidRPr="00797218">
        <w:rPr>
          <w:rFonts w:eastAsia="Calibri"/>
        </w:rPr>
        <w:t xml:space="preserve">related activities </w:t>
      </w:r>
      <w:r>
        <w:rPr>
          <w:rFonts w:eastAsia="Calibri"/>
        </w:rPr>
        <w:t xml:space="preserve">conducted </w:t>
      </w:r>
      <w:r w:rsidRPr="00797218">
        <w:rPr>
          <w:rFonts w:eastAsia="Calibri"/>
        </w:rPr>
        <w:t xml:space="preserve">outside of the jurisdiction of a coastal </w:t>
      </w:r>
      <w:r>
        <w:rPr>
          <w:rFonts w:eastAsia="Calibri"/>
        </w:rPr>
        <w:t>m</w:t>
      </w:r>
      <w:r w:rsidRPr="0015344F">
        <w:rPr>
          <w:rFonts w:eastAsia="Calibri"/>
        </w:rPr>
        <w:t>ember</w:t>
      </w:r>
      <w:r w:rsidRPr="00797218">
        <w:rPr>
          <w:rFonts w:eastAsia="Calibri"/>
        </w:rPr>
        <w:t xml:space="preserve"> or a coastal non-</w:t>
      </w:r>
      <w:r>
        <w:rPr>
          <w:rFonts w:eastAsia="Calibri"/>
        </w:rPr>
        <w:t>m</w:t>
      </w:r>
      <w:r w:rsidRPr="00797218">
        <w:rPr>
          <w:rFonts w:eastAsia="Calibri"/>
        </w:rPr>
        <w:t xml:space="preserve">ember and outside the competence of a relevant RFMO/A. To implement that rule in Union law, it is necessary to provide </w:t>
      </w:r>
      <w:r>
        <w:rPr>
          <w:rFonts w:eastAsia="Calibri"/>
        </w:rPr>
        <w:t xml:space="preserve">that </w:t>
      </w:r>
      <w:r w:rsidRPr="00797218">
        <w:rPr>
          <w:rFonts w:eastAsia="Calibri"/>
        </w:rPr>
        <w:t xml:space="preserve">such operations </w:t>
      </w:r>
      <w:r>
        <w:rPr>
          <w:rFonts w:eastAsia="Calibri"/>
        </w:rPr>
        <w:t>and</w:t>
      </w:r>
      <w:r w:rsidRPr="0015344F">
        <w:rPr>
          <w:rFonts w:eastAsia="Calibri"/>
        </w:rPr>
        <w:t xml:space="preserve"> </w:t>
      </w:r>
      <w:r w:rsidRPr="00797218">
        <w:rPr>
          <w:rFonts w:eastAsia="Calibri"/>
        </w:rPr>
        <w:t xml:space="preserve">expenditure </w:t>
      </w:r>
      <w:r>
        <w:rPr>
          <w:rFonts w:eastAsia="Calibri"/>
        </w:rPr>
        <w:t xml:space="preserve">are </w:t>
      </w:r>
      <w:r w:rsidRPr="00797218">
        <w:rPr>
          <w:rFonts w:eastAsia="Calibri"/>
        </w:rPr>
        <w:t xml:space="preserve">also </w:t>
      </w:r>
      <w:r>
        <w:rPr>
          <w:rFonts w:eastAsia="Calibri"/>
        </w:rPr>
        <w:t xml:space="preserve">ineligible for funding </w:t>
      </w:r>
      <w:r w:rsidRPr="00797218">
        <w:rPr>
          <w:rFonts w:eastAsia="Calibri"/>
        </w:rPr>
        <w:t>under the EMFAF. For this purpose, a new Article</w:t>
      </w:r>
      <w:r>
        <w:rPr>
          <w:rFonts w:eastAsia="Calibri"/>
        </w:rPr>
        <w:t> </w:t>
      </w:r>
      <w:r w:rsidRPr="00797218">
        <w:rPr>
          <w:rFonts w:eastAsia="Calibri"/>
        </w:rPr>
        <w:t xml:space="preserve">13a should be introduced to </w:t>
      </w:r>
      <w:r>
        <w:rPr>
          <w:rFonts w:eastAsia="Calibri"/>
        </w:rPr>
        <w:t>supplement</w:t>
      </w:r>
      <w:r w:rsidRPr="0015344F">
        <w:rPr>
          <w:rFonts w:eastAsia="Calibri"/>
        </w:rPr>
        <w:t xml:space="preserve"> </w:t>
      </w:r>
      <w:r w:rsidRPr="00797218">
        <w:rPr>
          <w:rFonts w:eastAsia="Calibri"/>
        </w:rPr>
        <w:t>the list of ineligible operations and expenditure under Article</w:t>
      </w:r>
      <w:r>
        <w:rPr>
          <w:rFonts w:eastAsia="Calibri"/>
        </w:rPr>
        <w:t> </w:t>
      </w:r>
      <w:r w:rsidRPr="00797218">
        <w:rPr>
          <w:rFonts w:eastAsia="Calibri"/>
        </w:rPr>
        <w:t>13 of Regulation (EU) 2021/1139.</w:t>
      </w:r>
    </w:p>
    <w:p w14:paraId="4499EEA3" w14:textId="77777777" w:rsidR="006817A8" w:rsidRDefault="006817A8" w:rsidP="006817A8">
      <w:pPr>
        <w:pStyle w:val="Considrant"/>
      </w:pPr>
      <w:r>
        <w:rPr>
          <w:rFonts w:eastAsia="Calibri"/>
        </w:rPr>
        <w:t>T</w:t>
      </w:r>
      <w:r w:rsidRPr="0015344F">
        <w:rPr>
          <w:rFonts w:eastAsia="Calibri"/>
        </w:rPr>
        <w:t>o</w:t>
      </w:r>
      <w:r w:rsidRPr="00797218">
        <w:rPr>
          <w:rFonts w:eastAsia="Calibri"/>
        </w:rPr>
        <w:t xml:space="preserve"> ensure </w:t>
      </w:r>
      <w:r>
        <w:rPr>
          <w:rFonts w:eastAsia="Calibri"/>
        </w:rPr>
        <w:t>consistency</w:t>
      </w:r>
      <w:r w:rsidRPr="0015344F">
        <w:rPr>
          <w:rFonts w:eastAsia="Calibri"/>
        </w:rPr>
        <w:t xml:space="preserve"> </w:t>
      </w:r>
      <w:r w:rsidRPr="00797218">
        <w:rPr>
          <w:rFonts w:eastAsia="Calibri"/>
        </w:rPr>
        <w:t xml:space="preserve">with the obligations under the Agreement, the provisions implementing the Agreement should apply from the date of entry into force of this amending Regulation until the date of termination of the Agreement, as published in the </w:t>
      </w:r>
      <w:r w:rsidRPr="00935ECF">
        <w:rPr>
          <w:i/>
        </w:rPr>
        <w:t>Official Journal of the European Union</w:t>
      </w:r>
      <w:r w:rsidRPr="00797218">
        <w:rPr>
          <w:rFonts w:eastAsia="Calibri"/>
        </w:rPr>
        <w:t xml:space="preserve">. </w:t>
      </w:r>
      <w:r>
        <w:rPr>
          <w:rFonts w:eastAsia="Calibri"/>
        </w:rPr>
        <w:t>During that period</w:t>
      </w:r>
      <w:r w:rsidRPr="00797218">
        <w:rPr>
          <w:rFonts w:eastAsia="Calibri"/>
        </w:rPr>
        <w:t xml:space="preserve">, applications for support </w:t>
      </w:r>
      <w:r>
        <w:rPr>
          <w:rFonts w:eastAsia="Calibri"/>
        </w:rPr>
        <w:t>that</w:t>
      </w:r>
      <w:r w:rsidRPr="0015344F">
        <w:rPr>
          <w:rFonts w:eastAsia="Calibri"/>
        </w:rPr>
        <w:t xml:space="preserve"> </w:t>
      </w:r>
      <w:r w:rsidRPr="00797218">
        <w:rPr>
          <w:rFonts w:eastAsia="Calibri"/>
        </w:rPr>
        <w:t>do not comply with the Agreement should be inadmissible</w:t>
      </w:r>
      <w:r>
        <w:rPr>
          <w:rFonts w:eastAsia="Calibri"/>
        </w:rPr>
        <w:t>,</w:t>
      </w:r>
      <w:r w:rsidRPr="00797218">
        <w:rPr>
          <w:rFonts w:eastAsia="Calibri"/>
        </w:rPr>
        <w:t xml:space="preserve"> and operations and expenditure should be ineligible.</w:t>
      </w:r>
    </w:p>
    <w:p w14:paraId="6064AF1E" w14:textId="77777777" w:rsidR="006817A8" w:rsidRPr="006817A8" w:rsidRDefault="006817A8" w:rsidP="006817A8">
      <w:pPr>
        <w:pStyle w:val="Considrant"/>
        <w:rPr>
          <w:rFonts w:eastAsia="Times New Roman"/>
          <w:color w:val="000000" w:themeColor="text1"/>
        </w:rPr>
      </w:pPr>
      <w:r w:rsidRPr="006817A8">
        <w:rPr>
          <w:rFonts w:eastAsia="Calibri"/>
        </w:rPr>
        <w:lastRenderedPageBreak/>
        <w:t>Findings of IUU fishing in affirmative determinations under Article 3.2 of the Agreement should be without prejudice to findings of IUU fishing under Council Regulations (EC) No 1005/2008</w:t>
      </w:r>
      <w:r w:rsidRPr="72E740DA">
        <w:rPr>
          <w:rStyle w:val="FootnoteReference"/>
          <w:rFonts w:eastAsia="Calibri"/>
        </w:rPr>
        <w:footnoteReference w:id="7"/>
      </w:r>
      <w:r w:rsidRPr="006817A8">
        <w:rPr>
          <w:rFonts w:eastAsia="Calibri"/>
        </w:rPr>
        <w:t> and (EC) No 1224/2009</w:t>
      </w:r>
      <w:r w:rsidRPr="72E740DA">
        <w:rPr>
          <w:rStyle w:val="FootnoteReference"/>
          <w:rFonts w:eastAsia="Calibri"/>
        </w:rPr>
        <w:footnoteReference w:id="8"/>
      </w:r>
      <w:r w:rsidRPr="006817A8">
        <w:rPr>
          <w:rFonts w:eastAsia="Calibri"/>
        </w:rPr>
        <w:t>,</w:t>
      </w:r>
    </w:p>
    <w:p w14:paraId="119EEBD1" w14:textId="77777777" w:rsidR="001F1F01" w:rsidRPr="00F96E01" w:rsidRDefault="001F1F01" w:rsidP="006D42BA">
      <w:pPr>
        <w:pStyle w:val="Formuledadoption"/>
      </w:pPr>
      <w:r w:rsidRPr="00F96E01">
        <w:t>HAVE ADOPTED THIS REGULATION:</w:t>
      </w:r>
    </w:p>
    <w:p w14:paraId="18C96335" w14:textId="77777777" w:rsidR="001F1F01" w:rsidRPr="00F96E01" w:rsidRDefault="001F1F01" w:rsidP="006D42BA">
      <w:pPr>
        <w:pStyle w:val="Titrearticle"/>
      </w:pPr>
      <w:r w:rsidRPr="00F96E01">
        <w:t>Article 1</w:t>
      </w:r>
    </w:p>
    <w:p w14:paraId="00EF972A" w14:textId="77777777" w:rsidR="006817A8" w:rsidRDefault="006817A8" w:rsidP="006817A8">
      <w:pPr>
        <w:pStyle w:val="NormalCentered"/>
        <w:rPr>
          <w:b/>
        </w:rPr>
      </w:pPr>
      <w:r w:rsidRPr="007D4241">
        <w:rPr>
          <w:b/>
        </w:rPr>
        <w:t>Amendments to Regulation (EU)</w:t>
      </w:r>
      <w:r>
        <w:rPr>
          <w:b/>
        </w:rPr>
        <w:t> </w:t>
      </w:r>
      <w:r w:rsidRPr="007D4241">
        <w:rPr>
          <w:b/>
        </w:rPr>
        <w:t>2021/1139</w:t>
      </w:r>
    </w:p>
    <w:p w14:paraId="0286CE80" w14:textId="77777777" w:rsidR="006817A8" w:rsidRPr="007D4241" w:rsidRDefault="006817A8" w:rsidP="006817A8">
      <w:r w:rsidRPr="007D4241">
        <w:t>Regulation (EU) 2021/1139 is amended as follows:</w:t>
      </w:r>
    </w:p>
    <w:p w14:paraId="08ACA65F" w14:textId="77777777" w:rsidR="006817A8" w:rsidRPr="007D4241" w:rsidRDefault="006817A8" w:rsidP="006817A8">
      <w:pPr>
        <w:rPr>
          <w:b/>
          <w:bCs/>
        </w:rPr>
      </w:pPr>
      <w:r w:rsidRPr="72E740DA">
        <w:rPr>
          <w:b/>
          <w:bCs/>
        </w:rPr>
        <w:t>(1) in Article</w:t>
      </w:r>
      <w:r>
        <w:rPr>
          <w:b/>
          <w:bCs/>
        </w:rPr>
        <w:t> </w:t>
      </w:r>
      <w:r w:rsidRPr="72E740DA">
        <w:rPr>
          <w:b/>
          <w:bCs/>
        </w:rPr>
        <w:t>2(2), the following points (16), (17), (18), (19), (20), (21), (22)</w:t>
      </w:r>
      <w:r>
        <w:rPr>
          <w:b/>
          <w:bCs/>
        </w:rPr>
        <w:t xml:space="preserve"> and</w:t>
      </w:r>
      <w:r w:rsidRPr="72E740DA">
        <w:rPr>
          <w:b/>
          <w:bCs/>
        </w:rPr>
        <w:t xml:space="preserve"> (23) are added:</w:t>
      </w:r>
    </w:p>
    <w:p w14:paraId="62774D62" w14:textId="77777777" w:rsidR="006817A8" w:rsidRPr="007D4241" w:rsidRDefault="006817A8" w:rsidP="006817A8">
      <w:r>
        <w:t>‘</w:t>
      </w:r>
      <w:r w:rsidRPr="0015344F">
        <w:t>(</w:t>
      </w:r>
      <w:r w:rsidRPr="72E740DA">
        <w:t>16)</w:t>
      </w:r>
      <w:r>
        <w:tab/>
      </w:r>
      <w:r w:rsidRPr="72E740DA">
        <w:t xml:space="preserve">“Affirmative determination” </w:t>
      </w:r>
      <w:r>
        <w:t>means a final finding that an operator or vessel has engaged in illegal, unreported</w:t>
      </w:r>
      <w:r w:rsidRPr="0015344F">
        <w:t xml:space="preserve"> </w:t>
      </w:r>
      <w:r>
        <w:t>or unregulated fishing (‘IUU fishing’) or fishing-related activities in support of IUU fishing, where that finding is made by:</w:t>
      </w:r>
    </w:p>
    <w:p w14:paraId="15E08304" w14:textId="77777777" w:rsidR="006817A8" w:rsidRPr="007D4241" w:rsidRDefault="006817A8" w:rsidP="00995D37">
      <w:pPr>
        <w:pStyle w:val="Point1letter"/>
        <w:numPr>
          <w:ilvl w:val="3"/>
          <w:numId w:val="17"/>
        </w:numPr>
      </w:pPr>
      <w:r>
        <w:t>a member of the World Trade Organization (WTO), for activities in areas under its jurisdiction (‘the coastal state’); or</w:t>
      </w:r>
    </w:p>
    <w:p w14:paraId="610EE5BA" w14:textId="77777777" w:rsidR="006817A8" w:rsidRPr="007D4241" w:rsidRDefault="006817A8" w:rsidP="006817A8">
      <w:pPr>
        <w:pStyle w:val="Point1letter"/>
      </w:pPr>
      <w:r>
        <w:t>a relevant r</w:t>
      </w:r>
      <w:r w:rsidRPr="0015344F">
        <w:t xml:space="preserve">egional </w:t>
      </w:r>
      <w:r>
        <w:t>f</w:t>
      </w:r>
      <w:r w:rsidRPr="0015344F">
        <w:t xml:space="preserve">isheries </w:t>
      </w:r>
      <w:r>
        <w:t>m</w:t>
      </w:r>
      <w:r w:rsidRPr="0015344F">
        <w:t xml:space="preserve">anagement </w:t>
      </w:r>
      <w:r>
        <w:t>o</w:t>
      </w:r>
      <w:r w:rsidRPr="0015344F">
        <w:t>rganisation</w:t>
      </w:r>
      <w:r>
        <w:t xml:space="preserve"> or a</w:t>
      </w:r>
      <w:r w:rsidRPr="0015344F">
        <w:t>rrangement</w:t>
      </w:r>
      <w:r>
        <w:t xml:space="preserve"> (‘RFMO/A’</w:t>
      </w:r>
      <w:r w:rsidRPr="0015344F">
        <w:t>)</w:t>
      </w:r>
      <w:r>
        <w:t>, for activities in areas and for species under its competence, in accordance with the rules and procedures of that RFMO/A and relevant international law;</w:t>
      </w:r>
    </w:p>
    <w:p w14:paraId="138FF008" w14:textId="77777777" w:rsidR="006817A8" w:rsidRPr="007D4241" w:rsidRDefault="006817A8" w:rsidP="006817A8">
      <w:r>
        <w:t>(17)</w:t>
      </w:r>
      <w:r>
        <w:tab/>
        <w:t xml:space="preserve">“WTO Agreement on Fisheries Subsidies” means </w:t>
      </w:r>
      <w:r w:rsidRPr="0015344F">
        <w:t xml:space="preserve">the Agreement on Fisheries Subsidies </w:t>
      </w:r>
      <w:r>
        <w:t>contained in</w:t>
      </w:r>
      <w:r w:rsidDel="00BB21D4">
        <w:t xml:space="preserve"> </w:t>
      </w:r>
      <w:r>
        <w:t>the Protocol amending the Marrakesh Agreement establishing the World Trade Organization as regards the Agreement on Fisheries Subsidies, which was adopted by the WTO on 17 June 2022, in force since 15 September 2025 and</w:t>
      </w:r>
      <w:r w:rsidRPr="0015344F">
        <w:t xml:space="preserve"> </w:t>
      </w:r>
      <w:r>
        <w:t>was approved on behalf of the Union by Council Decision (EU) 2023/1116</w:t>
      </w:r>
      <w:r>
        <w:rPr>
          <w:rStyle w:val="FootnoteReference"/>
        </w:rPr>
        <w:footnoteReference w:id="9"/>
      </w:r>
      <w:r>
        <w:t>;</w:t>
      </w:r>
    </w:p>
    <w:p w14:paraId="13F8261F" w14:textId="77777777" w:rsidR="006817A8" w:rsidRPr="007D4241" w:rsidRDefault="006817A8" w:rsidP="006817A8">
      <w:r>
        <w:t>(18)</w:t>
      </w:r>
      <w:r>
        <w:tab/>
        <w:t>“energy transition in the</w:t>
      </w:r>
      <w:r w:rsidRPr="0015344F">
        <w:t xml:space="preserve"> </w:t>
      </w:r>
      <w:r>
        <w:t>fisheries and aquaculture sector” means a measurable transformation of fishing and aquaculture activities towards lower energy consumption, reduced greenhouse gas emissions and reduced dependence on fossil fuels, where that transformation is achieved through</w:t>
      </w:r>
      <w:r w:rsidRPr="0015344F" w:rsidDel="0015344F">
        <w:t xml:space="preserve"> </w:t>
      </w:r>
      <w:r>
        <w:t>the deployment and use of energy-efficient technologies and designs,</w:t>
      </w:r>
      <w:r w:rsidRPr="0015344F">
        <w:t xml:space="preserve"> </w:t>
      </w:r>
      <w:r>
        <w:t>the uptake of alternative fuels and low-carbon energy sources in the fisheries and aquaculture sector, and the development of supporting infrastructure that does not undermine the objectives of the c</w:t>
      </w:r>
      <w:r w:rsidRPr="0015344F">
        <w:t xml:space="preserve">ommon </w:t>
      </w:r>
      <w:r>
        <w:t>f</w:t>
      </w:r>
      <w:r w:rsidRPr="0015344F">
        <w:t xml:space="preserve">isheries </w:t>
      </w:r>
      <w:r>
        <w:t>p</w:t>
      </w:r>
      <w:r w:rsidRPr="0015344F">
        <w:t>olicy</w:t>
      </w:r>
      <w:r>
        <w:t>;</w:t>
      </w:r>
    </w:p>
    <w:p w14:paraId="31DB241E" w14:textId="77777777" w:rsidR="006817A8" w:rsidRPr="007D4241" w:rsidRDefault="006817A8" w:rsidP="006817A8">
      <w:r>
        <w:lastRenderedPageBreak/>
        <w:t>(19)</w:t>
      </w:r>
      <w:r>
        <w:tab/>
        <w:t>“young fisher” means</w:t>
      </w:r>
      <w:r w:rsidRPr="0015344F">
        <w:t xml:space="preserve"> </w:t>
      </w:r>
      <w:r>
        <w:t>a fisher who</w:t>
      </w:r>
      <w:r w:rsidRPr="0015344F">
        <w:t xml:space="preserve"> </w:t>
      </w:r>
      <w:r>
        <w:t>is no more than 40 years of age on</w:t>
      </w:r>
      <w:r w:rsidRPr="0015344F">
        <w:t xml:space="preserve"> </w:t>
      </w:r>
      <w:r>
        <w:t>the date on which the application for support is submitted;</w:t>
      </w:r>
    </w:p>
    <w:p w14:paraId="3F0556DC" w14:textId="77777777" w:rsidR="006817A8" w:rsidRDefault="006817A8" w:rsidP="006817A8">
      <w:r>
        <w:t>(20)</w:t>
      </w:r>
      <w:r>
        <w:tab/>
        <w:t xml:space="preserve">for the purposes of </w:t>
      </w:r>
      <w:r w:rsidRPr="0015344F">
        <w:t>Article</w:t>
      </w:r>
      <w:r>
        <w:t>s 11a and 13a, “vessel” means a fishing vessel as defined in Article 4(1), point 4, of Regulation (EU) No 1380/2013, or any other vessel, ship or boat used, equipped to be used or intended to be used, for fishing or fishing-related activities;</w:t>
      </w:r>
    </w:p>
    <w:p w14:paraId="4AE20618" w14:textId="77777777" w:rsidR="006817A8" w:rsidRDefault="006817A8" w:rsidP="006817A8">
      <w:r>
        <w:t>(21)</w:t>
      </w:r>
      <w:r>
        <w:tab/>
        <w:t xml:space="preserve">for the purposes of </w:t>
      </w:r>
      <w:r w:rsidRPr="0015344F">
        <w:t>Article</w:t>
      </w:r>
      <w:r>
        <w:t>s 11a and 13a, “fishing” means searching for, attracting, locating, catching, taking or harvesting fish, or any activity that</w:t>
      </w:r>
      <w:r w:rsidRPr="0015344F">
        <w:t xml:space="preserve"> </w:t>
      </w:r>
      <w:r>
        <w:t>can reasonably be expected to result in attracting, locating, catching, taking or harvesting fish;</w:t>
      </w:r>
    </w:p>
    <w:p w14:paraId="5C10AE31" w14:textId="77777777" w:rsidR="006817A8" w:rsidRDefault="006817A8" w:rsidP="006817A8">
      <w:r>
        <w:t>(22)</w:t>
      </w:r>
      <w:r>
        <w:tab/>
        <w:t xml:space="preserve">for the purposes of </w:t>
      </w:r>
      <w:r w:rsidRPr="0015344F">
        <w:t>Article</w:t>
      </w:r>
      <w:r>
        <w:t xml:space="preserve">s 11a and 13a, “fishing-related activity” means any operation in support of or in preparation for fishing, landing, packaging, processing, transhipping or transporting of fish that have not previously </w:t>
      </w:r>
      <w:r w:rsidRPr="0015344F">
        <w:t xml:space="preserve">been </w:t>
      </w:r>
      <w:r>
        <w:t>landed at a port, as well as the provision of personnel, fuel, gear and other supplies at sea;</w:t>
      </w:r>
    </w:p>
    <w:p w14:paraId="06F78816" w14:textId="77777777" w:rsidR="006817A8" w:rsidRDefault="006817A8" w:rsidP="006817A8">
      <w:r>
        <w:t>(23)</w:t>
      </w:r>
      <w:r>
        <w:tab/>
        <w:t xml:space="preserve">for the purposes of </w:t>
      </w:r>
      <w:r w:rsidRPr="0015344F">
        <w:t>Article</w:t>
      </w:r>
      <w:r>
        <w:t xml:space="preserve">s 11a and 13a, </w:t>
      </w:r>
      <w:r w:rsidRPr="0015344F">
        <w:t>“</w:t>
      </w:r>
      <w:r>
        <w:t>operator</w:t>
      </w:r>
      <w:r w:rsidRPr="0015344F">
        <w:t>”</w:t>
      </w:r>
      <w:r>
        <w:t xml:space="preserve"> means the owner of a vessel, or any person who is in charge of, directs or controls the vessel.’;</w:t>
      </w:r>
    </w:p>
    <w:p w14:paraId="612C7840" w14:textId="77777777" w:rsidR="006817A8" w:rsidRPr="007D4241" w:rsidRDefault="006817A8" w:rsidP="006817A8">
      <w:pPr>
        <w:rPr>
          <w:b/>
          <w:bCs/>
        </w:rPr>
      </w:pPr>
      <w:r w:rsidRPr="007D4241">
        <w:rPr>
          <w:b/>
          <w:bCs/>
        </w:rPr>
        <w:t>(2) Article</w:t>
      </w:r>
      <w:r>
        <w:rPr>
          <w:b/>
          <w:bCs/>
        </w:rPr>
        <w:t> </w:t>
      </w:r>
      <w:r w:rsidRPr="007D4241">
        <w:rPr>
          <w:b/>
          <w:bCs/>
        </w:rPr>
        <w:t>5(5) is replaced by the following:</w:t>
      </w:r>
    </w:p>
    <w:p w14:paraId="020E1B4D" w14:textId="77777777" w:rsidR="006817A8" w:rsidRPr="007D4241" w:rsidRDefault="006817A8" w:rsidP="006817A8">
      <w:r>
        <w:t>‘The amount of Union financial support allocated by each</w:t>
      </w:r>
      <w:r w:rsidRPr="00FA265D">
        <w:t xml:space="preserve"> </w:t>
      </w:r>
      <w:r>
        <w:t>Member State under</w:t>
      </w:r>
      <w:r w:rsidRPr="00A635D3">
        <w:t xml:space="preserve"> the EMFAF </w:t>
      </w:r>
      <w:r>
        <w:t>referred to in Articles 17, 18, 19 and 20 shall not exceed 30% of the Union financial support allocated to that</w:t>
      </w:r>
      <w:r w:rsidRPr="00FA265D">
        <w:t xml:space="preserve"> </w:t>
      </w:r>
      <w:r>
        <w:t>Member State.’;</w:t>
      </w:r>
    </w:p>
    <w:p w14:paraId="723A0999" w14:textId="77777777" w:rsidR="006817A8" w:rsidRPr="007D4241" w:rsidRDefault="006817A8" w:rsidP="006817A8">
      <w:pPr>
        <w:rPr>
          <w:b/>
          <w:bCs/>
        </w:rPr>
      </w:pPr>
      <w:r w:rsidRPr="007D4241">
        <w:rPr>
          <w:b/>
          <w:bCs/>
        </w:rPr>
        <w:t>(3) the following Article</w:t>
      </w:r>
      <w:r>
        <w:rPr>
          <w:b/>
          <w:bCs/>
        </w:rPr>
        <w:t> </w:t>
      </w:r>
      <w:r w:rsidRPr="007D4241">
        <w:rPr>
          <w:b/>
          <w:bCs/>
        </w:rPr>
        <w:t>11a is inserted after Article</w:t>
      </w:r>
      <w:r>
        <w:rPr>
          <w:b/>
          <w:bCs/>
        </w:rPr>
        <w:t> </w:t>
      </w:r>
      <w:r w:rsidRPr="007D4241">
        <w:rPr>
          <w:b/>
          <w:bCs/>
        </w:rPr>
        <w:t>11:</w:t>
      </w:r>
    </w:p>
    <w:p w14:paraId="378F2E5E" w14:textId="77777777" w:rsidR="006817A8" w:rsidRPr="007D4241" w:rsidRDefault="006817A8" w:rsidP="006817A8">
      <w:r>
        <w:rPr>
          <w:b/>
          <w:i/>
        </w:rPr>
        <w:t>‘</w:t>
      </w:r>
      <w:r w:rsidRPr="00396E04">
        <w:rPr>
          <w:i/>
        </w:rPr>
        <w:t>Article 11a</w:t>
      </w:r>
    </w:p>
    <w:p w14:paraId="0AF29967" w14:textId="77777777" w:rsidR="006817A8" w:rsidRPr="007D4241" w:rsidRDefault="006817A8" w:rsidP="006817A8">
      <w:r w:rsidRPr="72E740DA">
        <w:rPr>
          <w:b/>
          <w:bCs/>
        </w:rPr>
        <w:t xml:space="preserve">Admissibility of applications in </w:t>
      </w:r>
      <w:r>
        <w:rPr>
          <w:b/>
          <w:bCs/>
        </w:rPr>
        <w:t xml:space="preserve">the </w:t>
      </w:r>
      <w:r w:rsidRPr="72E740DA">
        <w:rPr>
          <w:b/>
          <w:bCs/>
        </w:rPr>
        <w:t>case of an affirmative determination</w:t>
      </w:r>
    </w:p>
    <w:p w14:paraId="17F3C250" w14:textId="77777777" w:rsidR="006817A8" w:rsidRPr="007D4241" w:rsidRDefault="006817A8" w:rsidP="006817A8">
      <w:r>
        <w:t>1. Without prejudice to Article 11, an application for support submitted by an operator shall be or become inadmissible if a coastal state or an RFMO/A notifies the flag Member State</w:t>
      </w:r>
      <w:r w:rsidDel="2B10DE8E">
        <w:t xml:space="preserve"> </w:t>
      </w:r>
      <w:r>
        <w:t>of an affirmative determination concerning an operator or a vessel the</w:t>
      </w:r>
      <w:r w:rsidDel="2B10DE8E">
        <w:t xml:space="preserve"> operator operates</w:t>
      </w:r>
      <w:r>
        <w:t>.</w:t>
      </w:r>
    </w:p>
    <w:p w14:paraId="7D722BE2" w14:textId="77777777" w:rsidR="006817A8" w:rsidRDefault="006817A8" w:rsidP="006817A8">
      <w:r>
        <w:t>2. Where</w:t>
      </w:r>
      <w:r w:rsidRPr="0015344F" w:rsidDel="00541EDD">
        <w:t xml:space="preserve"> </w:t>
      </w:r>
      <w:r>
        <w:t xml:space="preserve">an affirmative determination is notified by a coastal state, an application for support submitted by an operator shall be inadmissible if the affirmative determination is based on relevant factual information and the coastal state has provided the following to the flag Member State and, if known, the </w:t>
      </w:r>
      <w:r w:rsidRPr="0015344F">
        <w:t>subsidi</w:t>
      </w:r>
      <w:r>
        <w:t>s</w:t>
      </w:r>
      <w:r w:rsidRPr="0015344F">
        <w:t>ing</w:t>
      </w:r>
      <w:r>
        <w:t xml:space="preserve"> Member State:</w:t>
      </w:r>
    </w:p>
    <w:p w14:paraId="200A7F7B" w14:textId="77777777" w:rsidR="006817A8" w:rsidRPr="007D4241" w:rsidRDefault="006817A8" w:rsidP="005C4161">
      <w:pPr>
        <w:pStyle w:val="Point1letter"/>
        <w:numPr>
          <w:ilvl w:val="3"/>
          <w:numId w:val="21"/>
        </w:numPr>
      </w:pPr>
      <w:r>
        <w:t>a timely notification communicated through appropriate channels. The notification shall also include references t</w:t>
      </w:r>
      <w:r w:rsidDel="2B10DE8E">
        <w:t xml:space="preserve">o </w:t>
      </w:r>
      <w:r>
        <w:t>the applicable laws, regulations or</w:t>
      </w:r>
      <w:r w:rsidRPr="0015344F">
        <w:t xml:space="preserve"> </w:t>
      </w:r>
      <w:r>
        <w:t>administrative procedures, or other relevant information and details of any measures taken,</w:t>
      </w:r>
      <w:r w:rsidRPr="0015344F">
        <w:t xml:space="preserve"> </w:t>
      </w:r>
      <w:r>
        <w:t>including the following:</w:t>
      </w:r>
    </w:p>
    <w:p w14:paraId="4DC94742" w14:textId="77777777" w:rsidR="006817A8" w:rsidRPr="007D4241" w:rsidRDefault="006817A8" w:rsidP="006817A8">
      <w:pPr>
        <w:pStyle w:val="Point2"/>
      </w:pPr>
      <w:r>
        <w:t>(i)</w:t>
      </w:r>
      <w:r>
        <w:tab/>
        <w:t>the temporary detention of the vessel or operator, pending further investigation, for engaging in IUU fishing, or</w:t>
      </w:r>
    </w:p>
    <w:p w14:paraId="3DBF83F2" w14:textId="77777777" w:rsidR="006817A8" w:rsidRPr="007D4241" w:rsidRDefault="006817A8" w:rsidP="006817A8">
      <w:pPr>
        <w:pStyle w:val="Point2"/>
      </w:pPr>
      <w:r>
        <w:t>(ii)</w:t>
      </w:r>
      <w:r>
        <w:tab/>
        <w:t xml:space="preserve">the initiation </w:t>
      </w:r>
      <w:r w:rsidRPr="0015344F">
        <w:t xml:space="preserve">by the coastal state </w:t>
      </w:r>
      <w:r>
        <w:t>of an investigation for IUU fishing;</w:t>
      </w:r>
    </w:p>
    <w:p w14:paraId="7735B400" w14:textId="77777777" w:rsidR="006817A8" w:rsidRPr="007D4241" w:rsidRDefault="006817A8" w:rsidP="006817A8">
      <w:pPr>
        <w:pStyle w:val="Point1letter"/>
      </w:pPr>
      <w:r>
        <w:t>an opportunity to exchange relevant information before the affirmative determination is finalised, so that such information may</w:t>
      </w:r>
      <w:r w:rsidRPr="0015344F">
        <w:t xml:space="preserve"> </w:t>
      </w:r>
      <w:r>
        <w:t>be taken into account</w:t>
      </w:r>
      <w:r w:rsidRPr="0015344F">
        <w:t xml:space="preserve"> </w:t>
      </w:r>
      <w:r>
        <w:t xml:space="preserve">in the </w:t>
      </w:r>
      <w:r w:rsidDel="2B10DE8E">
        <w:t>final</w:t>
      </w:r>
      <w:r>
        <w:t xml:space="preserve"> affirmative determination, in a</w:t>
      </w:r>
      <w:r w:rsidRPr="0015344F">
        <w:t xml:space="preserve"> </w:t>
      </w:r>
      <w:r>
        <w:t>manner and within a</w:t>
      </w:r>
      <w:r w:rsidRPr="0015344F">
        <w:t xml:space="preserve"> </w:t>
      </w:r>
      <w:r>
        <w:t>period to be specified by the coastal state.</w:t>
      </w:r>
    </w:p>
    <w:p w14:paraId="62476314" w14:textId="77777777" w:rsidR="006817A8" w:rsidRPr="007D4241" w:rsidRDefault="006817A8" w:rsidP="006817A8">
      <w:r>
        <w:t>The coastal state shall notify the flag Member State of the final affirmative determination and any sanctions imposed, including, if applicable, their duration.</w:t>
      </w:r>
    </w:p>
    <w:p w14:paraId="67B0D280" w14:textId="77777777" w:rsidR="006817A8" w:rsidRPr="007D4241" w:rsidRDefault="006817A8" w:rsidP="006817A8">
      <w:r>
        <w:lastRenderedPageBreak/>
        <w:t>3. Where an</w:t>
      </w:r>
      <w:r w:rsidRPr="0015344F">
        <w:t xml:space="preserve"> </w:t>
      </w:r>
      <w:r>
        <w:t>affirmative determination has been notified in relation to a specific vessel, the inadmissibility of an</w:t>
      </w:r>
      <w:r w:rsidRPr="0015344F">
        <w:t xml:space="preserve"> </w:t>
      </w:r>
      <w:r>
        <w:t>application submitted by the operator of that vessel</w:t>
      </w:r>
      <w:r w:rsidRPr="0015344F" w:rsidDel="00541EDD">
        <w:t xml:space="preserve"> </w:t>
      </w:r>
      <w:r>
        <w:t>shall apply only to support that is directly linked to that specific vessel or its activities.</w:t>
      </w:r>
    </w:p>
    <w:p w14:paraId="05886959" w14:textId="77777777" w:rsidR="006817A8" w:rsidRPr="007D4241" w:rsidRDefault="006817A8" w:rsidP="006817A8">
      <w:r>
        <w:t>4</w:t>
      </w:r>
      <w:r w:rsidRPr="007D4241">
        <w:t>. Where</w:t>
      </w:r>
      <w:r w:rsidRPr="0015344F" w:rsidDel="00541EDD">
        <w:t xml:space="preserve"> </w:t>
      </w:r>
      <w:r>
        <w:t>an</w:t>
      </w:r>
      <w:r w:rsidRPr="007D4241">
        <w:t xml:space="preserve"> affirmative determination is notified during the period between the granting </w:t>
      </w:r>
      <w:r>
        <w:t xml:space="preserve">of support </w:t>
      </w:r>
      <w:r w:rsidRPr="007D4241">
        <w:t xml:space="preserve">and the final payment, </w:t>
      </w:r>
      <w:r>
        <w:t xml:space="preserve">any </w:t>
      </w:r>
      <w:r w:rsidRPr="007D4241">
        <w:t xml:space="preserve">support </w:t>
      </w:r>
      <w:r>
        <w:t xml:space="preserve">already </w:t>
      </w:r>
      <w:r w:rsidRPr="007D4241">
        <w:t xml:space="preserve">paid from the </w:t>
      </w:r>
      <w:r>
        <w:t>EMFAF</w:t>
      </w:r>
      <w:r w:rsidRPr="0015344F">
        <w:t xml:space="preserve"> </w:t>
      </w:r>
      <w:r>
        <w:t>in respect of</w:t>
      </w:r>
      <w:r w:rsidRPr="007D4241">
        <w:t xml:space="preserve"> the vessel and activities referred to in that affirmative determination shall be recovered from the operator in accordance with Article</w:t>
      </w:r>
      <w:r>
        <w:t> </w:t>
      </w:r>
      <w:r w:rsidRPr="007D4241">
        <w:t>44 of this Regulation and Article</w:t>
      </w:r>
      <w:r>
        <w:t> </w:t>
      </w:r>
      <w:r w:rsidRPr="007D4241">
        <w:t>103 of Regulation (EU) 2021/1060 of the European Parliament and of the Council.</w:t>
      </w:r>
    </w:p>
    <w:p w14:paraId="5D3E1D93" w14:textId="77777777" w:rsidR="006817A8" w:rsidRPr="007D4241" w:rsidRDefault="006817A8" w:rsidP="006817A8">
      <w:r>
        <w:t xml:space="preserve">5. Applications shall be inadmissible, pursuant to paragraphs </w:t>
      </w:r>
      <w:r w:rsidRPr="004C1B37">
        <w:t>2 to 4</w:t>
      </w:r>
      <w:r>
        <w:t>, for a period corresponding to the longer of the following:</w:t>
      </w:r>
    </w:p>
    <w:p w14:paraId="33016A9E" w14:textId="77777777" w:rsidR="006817A8" w:rsidRPr="007D4241" w:rsidRDefault="006817A8" w:rsidP="00995D37">
      <w:pPr>
        <w:pStyle w:val="Point1letter"/>
        <w:numPr>
          <w:ilvl w:val="3"/>
          <w:numId w:val="18"/>
        </w:numPr>
      </w:pPr>
      <w:r>
        <w:t>the duration of the sanction provided for in</w:t>
      </w:r>
      <w:r w:rsidRPr="0015344F">
        <w:t xml:space="preserve"> </w:t>
      </w:r>
      <w:r>
        <w:t>the national rules of the coastal state that</w:t>
      </w:r>
      <w:r w:rsidRPr="0015344F">
        <w:t xml:space="preserve"> </w:t>
      </w:r>
      <w:r>
        <w:t>made the affirmative determination; or</w:t>
      </w:r>
    </w:p>
    <w:p w14:paraId="5863FD8C" w14:textId="77777777" w:rsidR="006817A8" w:rsidRPr="007D4241" w:rsidRDefault="006817A8" w:rsidP="006817A8">
      <w:pPr>
        <w:pStyle w:val="Point1letter"/>
      </w:pPr>
      <w:r w:rsidRPr="007D4241">
        <w:t>the period during which the vessel or operator is listed by an RFMO/A.</w:t>
      </w:r>
    </w:p>
    <w:p w14:paraId="0F02CF03" w14:textId="77777777" w:rsidR="006817A8" w:rsidRPr="007D4241" w:rsidRDefault="006817A8" w:rsidP="006817A8">
      <w:r>
        <w:t>6. Member States may apply, in accordance with their national rules, a longer inadmissibility period than that determined under paragraph 5, taking into account the nature, gravity and repetition of the IUU fishing or fishing-related activity in support of IUU fishing committed by the vessel or operator.</w:t>
      </w:r>
    </w:p>
    <w:p w14:paraId="79CC4FD2" w14:textId="77777777" w:rsidR="006817A8" w:rsidRPr="007D4241" w:rsidRDefault="006817A8" w:rsidP="006817A8">
      <w:r>
        <w:t>7</w:t>
      </w:r>
      <w:r w:rsidRPr="007D4241">
        <w:t xml:space="preserve">. Where </w:t>
      </w:r>
      <w:r>
        <w:t>an</w:t>
      </w:r>
      <w:r w:rsidRPr="0015344F">
        <w:t xml:space="preserve"> </w:t>
      </w:r>
      <w:r w:rsidRPr="007D4241">
        <w:t xml:space="preserve">affirmative determination notified to the flag Member State does not </w:t>
      </w:r>
      <w:r>
        <w:t>specify the</w:t>
      </w:r>
      <w:r w:rsidRPr="007D4241">
        <w:t xml:space="preserve"> duration of the sanction, the </w:t>
      </w:r>
      <w:r>
        <w:t xml:space="preserve">flag Member State shall determine </w:t>
      </w:r>
      <w:r w:rsidRPr="0015344F">
        <w:t xml:space="preserve">the </w:t>
      </w:r>
      <w:r w:rsidRPr="007D4241">
        <w:t>period of inadmissibility, taking into account the nature, gravity and repetition of IUU fishing and fishing</w:t>
      </w:r>
      <w:r>
        <w:t>-</w:t>
      </w:r>
      <w:r w:rsidRPr="007D4241">
        <w:t>related activities in support of IUU fishing.</w:t>
      </w:r>
    </w:p>
    <w:p w14:paraId="2E1F3229" w14:textId="77777777" w:rsidR="006817A8" w:rsidRPr="007D4241" w:rsidRDefault="006817A8" w:rsidP="006817A8">
      <w:r>
        <w:t xml:space="preserve">8. </w:t>
      </w:r>
      <w:r w:rsidRPr="00AD3611">
        <w:t>Where the same IUU fishing or fishing-related activities in support of IUU fishing result in an inadmissibility under both Article 11(1) and Article 11a, the total period of inadmissibility shall not exceed the longest period of inadmissibility resulting from either Article 11 or paragraphs 5, 6 and 7 of this Article.</w:t>
      </w:r>
    </w:p>
    <w:p w14:paraId="7DD426EF" w14:textId="77777777" w:rsidR="006817A8" w:rsidRDefault="006817A8" w:rsidP="006817A8">
      <w:r>
        <w:t xml:space="preserve">9. Where a flag Member State receives an affirmative determination concerning one of its vessels or operators, it shall inform </w:t>
      </w:r>
      <w:r w:rsidRPr="0015344F">
        <w:t xml:space="preserve">the Commission </w:t>
      </w:r>
      <w:r>
        <w:t>by electronic means within 10 working days of receipt of the affirmative determination, indicating the operator and vessel concerned and, where applicable, the duration of the sanction. The Commission shall make that information available to all other Member States by publishing it in</w:t>
      </w:r>
      <w:r w:rsidRPr="0015344F">
        <w:t xml:space="preserve"> </w:t>
      </w:r>
      <w:r>
        <w:t>a restricted-access section of its website</w:t>
      </w:r>
      <w:r w:rsidRPr="0015344F">
        <w:t>.</w:t>
      </w:r>
    </w:p>
    <w:p w14:paraId="4EE68912" w14:textId="77777777" w:rsidR="006817A8" w:rsidRPr="007D4241" w:rsidRDefault="006817A8" w:rsidP="006817A8">
      <w:pPr>
        <w:rPr>
          <w:b/>
          <w:bCs/>
        </w:rPr>
      </w:pPr>
      <w:r w:rsidRPr="72E740DA">
        <w:rPr>
          <w:b/>
          <w:bCs/>
        </w:rPr>
        <w:t>(4) Article</w:t>
      </w:r>
      <w:r>
        <w:rPr>
          <w:b/>
          <w:bCs/>
        </w:rPr>
        <w:t> </w:t>
      </w:r>
      <w:r w:rsidRPr="72E740DA">
        <w:rPr>
          <w:b/>
          <w:bCs/>
        </w:rPr>
        <w:t>13 is amended as follows:</w:t>
      </w:r>
    </w:p>
    <w:p w14:paraId="7D256741" w14:textId="77777777" w:rsidR="006817A8" w:rsidRPr="00396E04" w:rsidRDefault="006817A8" w:rsidP="006817A8">
      <w:r w:rsidRPr="00396E04">
        <w:t>(a) the introductory wording is replaced by</w:t>
      </w:r>
      <w:r>
        <w:rPr>
          <w:b/>
          <w:bCs/>
        </w:rPr>
        <w:t xml:space="preserve"> the following</w:t>
      </w:r>
      <w:r w:rsidRPr="00396E04">
        <w:t>:</w:t>
      </w:r>
    </w:p>
    <w:p w14:paraId="1EF72226" w14:textId="77777777" w:rsidR="006817A8" w:rsidRDefault="006817A8" w:rsidP="006817A8">
      <w:pPr>
        <w:pStyle w:val="Text1"/>
        <w:rPr>
          <w:rFonts w:eastAsia="Times New Roman"/>
          <w:color w:val="333333"/>
        </w:rPr>
      </w:pPr>
      <w:r>
        <w:rPr>
          <w:rFonts w:eastAsia="Times New Roman"/>
          <w:color w:val="333333"/>
        </w:rPr>
        <w:t>‘</w:t>
      </w:r>
      <w:r w:rsidRPr="72E740DA">
        <w:rPr>
          <w:rFonts w:eastAsia="Times New Roman"/>
          <w:color w:val="333333"/>
        </w:rPr>
        <w:t xml:space="preserve">1. The following operations </w:t>
      </w:r>
      <w:r>
        <w:rPr>
          <w:rFonts w:eastAsia="Times New Roman"/>
          <w:color w:val="333333"/>
        </w:rPr>
        <w:t>and</w:t>
      </w:r>
      <w:r w:rsidRPr="0015344F">
        <w:rPr>
          <w:rFonts w:eastAsia="Times New Roman"/>
          <w:color w:val="333333"/>
        </w:rPr>
        <w:t xml:space="preserve"> </w:t>
      </w:r>
      <w:r w:rsidRPr="72E740DA">
        <w:rPr>
          <w:rFonts w:eastAsia="Times New Roman"/>
          <w:color w:val="333333"/>
        </w:rPr>
        <w:t>expenditure shall not be eligible for support from the EMFAF:</w:t>
      </w:r>
      <w:r>
        <w:rPr>
          <w:rFonts w:eastAsia="Times New Roman"/>
          <w:color w:val="333333"/>
        </w:rPr>
        <w:t>’;</w:t>
      </w:r>
    </w:p>
    <w:p w14:paraId="09E5D743" w14:textId="77777777" w:rsidR="006817A8" w:rsidRPr="007D4241" w:rsidRDefault="006817A8" w:rsidP="006817A8">
      <w:r>
        <w:t>(b) in p</w:t>
      </w:r>
      <w:r w:rsidRPr="0015344F">
        <w:t>aragraph</w:t>
      </w:r>
      <w:r>
        <w:t xml:space="preserve"> 1, point (a) is replaced by the following:</w:t>
      </w:r>
    </w:p>
    <w:p w14:paraId="517FD571" w14:textId="77777777" w:rsidR="006817A8" w:rsidRPr="007D4241" w:rsidRDefault="006817A8" w:rsidP="006817A8">
      <w:pPr>
        <w:pStyle w:val="Text1"/>
        <w:rPr>
          <w:rFonts w:eastAsia="Times New Roman"/>
          <w:color w:val="333333"/>
        </w:rPr>
      </w:pPr>
      <w:r>
        <w:rPr>
          <w:rFonts w:eastAsia="Times New Roman"/>
          <w:color w:val="333333"/>
        </w:rPr>
        <w:t>‘</w:t>
      </w:r>
      <w:r w:rsidRPr="0015344F">
        <w:rPr>
          <w:rFonts w:eastAsia="Times New Roman"/>
          <w:color w:val="333333"/>
        </w:rPr>
        <w:t>(</w:t>
      </w:r>
      <w:r w:rsidRPr="6D91D000">
        <w:rPr>
          <w:rFonts w:eastAsia="Times New Roman"/>
          <w:color w:val="333333"/>
        </w:rPr>
        <w:t xml:space="preserve">a) operations that increase the fishing capacity of a fishing vessel, unless otherwise provided for in </w:t>
      </w:r>
      <w:r w:rsidRPr="0015344F">
        <w:rPr>
          <w:rFonts w:eastAsia="Times New Roman"/>
          <w:color w:val="333333"/>
        </w:rPr>
        <w:t>Article</w:t>
      </w:r>
      <w:r>
        <w:rPr>
          <w:rFonts w:eastAsia="Times New Roman"/>
          <w:color w:val="333333"/>
        </w:rPr>
        <w:t>s </w:t>
      </w:r>
      <w:r w:rsidRPr="6D91D000">
        <w:rPr>
          <w:rFonts w:eastAsia="Times New Roman"/>
          <w:color w:val="333333"/>
        </w:rPr>
        <w:t xml:space="preserve">19 and </w:t>
      </w:r>
      <w:r>
        <w:rPr>
          <w:rFonts w:eastAsia="Times New Roman"/>
          <w:color w:val="333333"/>
        </w:rPr>
        <w:t>19</w:t>
      </w:r>
      <w:r w:rsidRPr="6D91D000">
        <w:rPr>
          <w:rFonts w:eastAsia="Times New Roman"/>
          <w:color w:val="333333"/>
        </w:rPr>
        <w:t>a</w:t>
      </w:r>
      <w:r>
        <w:rPr>
          <w:rFonts w:eastAsia="Times New Roman"/>
          <w:color w:val="333333"/>
        </w:rPr>
        <w:t>’;</w:t>
      </w:r>
    </w:p>
    <w:p w14:paraId="302C416B" w14:textId="77777777" w:rsidR="006817A8" w:rsidRPr="007D4241" w:rsidRDefault="006817A8" w:rsidP="006817A8">
      <w:r>
        <w:t>(c) in p</w:t>
      </w:r>
      <w:r w:rsidRPr="0015344F">
        <w:t>aragraph</w:t>
      </w:r>
      <w:r>
        <w:t xml:space="preserve"> 1, point (c) is replaced by the following:</w:t>
      </w:r>
    </w:p>
    <w:p w14:paraId="2CD678E5" w14:textId="77777777" w:rsidR="006817A8" w:rsidRPr="007D4241" w:rsidRDefault="006817A8" w:rsidP="006817A8">
      <w:pPr>
        <w:pStyle w:val="Text1"/>
        <w:rPr>
          <w:rFonts w:eastAsia="Times New Roman"/>
        </w:rPr>
      </w:pPr>
      <w:r>
        <w:t>‘</w:t>
      </w:r>
      <w:r w:rsidRPr="0015344F">
        <w:t>(</w:t>
      </w:r>
      <w:r>
        <w:t xml:space="preserve">c) </w:t>
      </w:r>
      <w:r w:rsidRPr="6D91D000">
        <w:rPr>
          <w:rFonts w:eastAsia="Times New Roman"/>
          <w:color w:val="333333"/>
        </w:rPr>
        <w:t>the construction, acquisition or importation of fishing vessels, unless otherwise provided for in Article</w:t>
      </w:r>
      <w:r>
        <w:rPr>
          <w:rFonts w:eastAsia="Times New Roman"/>
          <w:color w:val="333333"/>
        </w:rPr>
        <w:t> </w:t>
      </w:r>
      <w:r w:rsidRPr="6D91D000">
        <w:rPr>
          <w:rFonts w:eastAsia="Times New Roman"/>
          <w:color w:val="333333"/>
        </w:rPr>
        <w:t xml:space="preserve">17 and </w:t>
      </w:r>
      <w:r>
        <w:rPr>
          <w:rFonts w:eastAsia="Times New Roman"/>
          <w:color w:val="333333"/>
        </w:rPr>
        <w:t>19</w:t>
      </w:r>
      <w:r w:rsidRPr="6D91D000">
        <w:rPr>
          <w:rFonts w:eastAsia="Times New Roman"/>
          <w:color w:val="333333"/>
        </w:rPr>
        <w:t>a</w:t>
      </w:r>
      <w:r w:rsidRPr="002D458E">
        <w:rPr>
          <w:rFonts w:eastAsia="Times New Roman"/>
          <w:color w:val="333333"/>
        </w:rPr>
        <w:t>’;</w:t>
      </w:r>
    </w:p>
    <w:p w14:paraId="3AE8A68F" w14:textId="77777777" w:rsidR="006817A8" w:rsidRPr="007D4241" w:rsidRDefault="006817A8" w:rsidP="006817A8">
      <w:r>
        <w:t>(d) in paragraph 1, point (g) is replaced by the following:</w:t>
      </w:r>
    </w:p>
    <w:p w14:paraId="0A4A8CBA" w14:textId="77777777" w:rsidR="006817A8" w:rsidRPr="007D4241" w:rsidRDefault="006817A8" w:rsidP="006817A8">
      <w:pPr>
        <w:pStyle w:val="Text1"/>
        <w:rPr>
          <w:rFonts w:eastAsia="Times New Roman"/>
          <w:color w:val="333333"/>
        </w:rPr>
      </w:pPr>
      <w:r>
        <w:lastRenderedPageBreak/>
        <w:t xml:space="preserve">‘(g) </w:t>
      </w:r>
      <w:r w:rsidRPr="72E740DA">
        <w:rPr>
          <w:rFonts w:eastAsia="Times New Roman"/>
          <w:color w:val="333333"/>
        </w:rPr>
        <w:t xml:space="preserve">the transfer of ownership of a business, unless the support is </w:t>
      </w:r>
      <w:r>
        <w:rPr>
          <w:rFonts w:eastAsia="Times New Roman"/>
          <w:color w:val="333333"/>
        </w:rPr>
        <w:t>granted</w:t>
      </w:r>
      <w:r w:rsidRPr="0015344F">
        <w:rPr>
          <w:rFonts w:eastAsia="Times New Roman"/>
          <w:color w:val="333333"/>
        </w:rPr>
        <w:t xml:space="preserve"> </w:t>
      </w:r>
      <w:r w:rsidRPr="72E740DA">
        <w:rPr>
          <w:rFonts w:eastAsia="Times New Roman"/>
          <w:color w:val="333333"/>
        </w:rPr>
        <w:t xml:space="preserve">to a young fisher </w:t>
      </w:r>
      <w:r w:rsidRPr="4736DCE8">
        <w:rPr>
          <w:rFonts w:eastAsia="Times New Roman"/>
          <w:color w:val="333333"/>
        </w:rPr>
        <w:t>to</w:t>
      </w:r>
      <w:r>
        <w:rPr>
          <w:rFonts w:eastAsia="Times New Roman"/>
          <w:color w:val="333333"/>
        </w:rPr>
        <w:t xml:space="preserve"> whom ownership is transferred</w:t>
      </w:r>
      <w:r w:rsidRPr="72E740DA">
        <w:rPr>
          <w:rFonts w:eastAsia="Times New Roman"/>
          <w:color w:val="333333"/>
        </w:rPr>
        <w:t xml:space="preserve"> </w:t>
      </w:r>
      <w:r w:rsidRPr="7161188D">
        <w:rPr>
          <w:rFonts w:eastAsia="Times New Roman"/>
          <w:color w:val="333333"/>
        </w:rPr>
        <w:t>or unless</w:t>
      </w:r>
      <w:r>
        <w:rPr>
          <w:rFonts w:eastAsia="Times New Roman"/>
          <w:color w:val="333333"/>
        </w:rPr>
        <w:t xml:space="preserve"> the business is engaged</w:t>
      </w:r>
      <w:r w:rsidRPr="72E740DA">
        <w:rPr>
          <w:rFonts w:eastAsia="Times New Roman"/>
          <w:color w:val="333333"/>
        </w:rPr>
        <w:t xml:space="preserve"> only in small-scale coastal </w:t>
      </w:r>
      <w:r w:rsidRPr="4736DCE8">
        <w:rPr>
          <w:rFonts w:eastAsia="Times New Roman"/>
          <w:color w:val="333333"/>
        </w:rPr>
        <w:t>fishing’</w:t>
      </w:r>
      <w:r w:rsidRPr="72E740DA">
        <w:rPr>
          <w:rFonts w:eastAsia="Times New Roman"/>
          <w:color w:val="333333"/>
        </w:rPr>
        <w:t>;</w:t>
      </w:r>
    </w:p>
    <w:p w14:paraId="690567B3" w14:textId="77777777" w:rsidR="006817A8" w:rsidRPr="007D4241" w:rsidRDefault="006817A8" w:rsidP="006817A8">
      <w:pPr>
        <w:rPr>
          <w:rFonts w:eastAsia="Times New Roman"/>
          <w:color w:val="333333"/>
        </w:rPr>
      </w:pPr>
      <w:r w:rsidRPr="72E740DA">
        <w:rPr>
          <w:rFonts w:eastAsia="Times New Roman"/>
          <w:color w:val="333333"/>
        </w:rPr>
        <w:t xml:space="preserve">(e) </w:t>
      </w:r>
      <w:r>
        <w:rPr>
          <w:rFonts w:eastAsia="Times New Roman"/>
          <w:color w:val="333333"/>
        </w:rPr>
        <w:t>in p</w:t>
      </w:r>
      <w:r w:rsidRPr="72E740DA">
        <w:rPr>
          <w:rFonts w:eastAsia="Times New Roman"/>
          <w:color w:val="333333"/>
        </w:rPr>
        <w:t>aragraph 1</w:t>
      </w:r>
      <w:r>
        <w:rPr>
          <w:rFonts w:eastAsia="Times New Roman"/>
          <w:color w:val="333333"/>
        </w:rPr>
        <w:t xml:space="preserve">, point </w:t>
      </w:r>
      <w:r w:rsidRPr="72E740DA">
        <w:rPr>
          <w:rFonts w:eastAsia="Times New Roman"/>
          <w:color w:val="333333"/>
        </w:rPr>
        <w:t>(k) is replaced by</w:t>
      </w:r>
      <w:r>
        <w:rPr>
          <w:rFonts w:eastAsia="Times New Roman"/>
          <w:color w:val="333333"/>
        </w:rPr>
        <w:t xml:space="preserve"> the following</w:t>
      </w:r>
      <w:r w:rsidRPr="72E740DA">
        <w:rPr>
          <w:rFonts w:eastAsia="Times New Roman"/>
          <w:color w:val="333333"/>
        </w:rPr>
        <w:t>:</w:t>
      </w:r>
    </w:p>
    <w:p w14:paraId="0F683DB5" w14:textId="77777777" w:rsidR="006817A8" w:rsidRPr="007D4241" w:rsidRDefault="006817A8" w:rsidP="006817A8">
      <w:pPr>
        <w:pStyle w:val="Text1"/>
        <w:rPr>
          <w:rFonts w:eastAsia="Times New Roman"/>
          <w:color w:val="333333"/>
        </w:rPr>
      </w:pPr>
      <w:r>
        <w:rPr>
          <w:rFonts w:eastAsia="Times New Roman"/>
          <w:color w:val="333333"/>
        </w:rPr>
        <w:t>‘</w:t>
      </w:r>
      <w:r w:rsidRPr="0015344F">
        <w:rPr>
          <w:rFonts w:eastAsia="Times New Roman"/>
          <w:color w:val="333333"/>
        </w:rPr>
        <w:t>(</w:t>
      </w:r>
      <w:r w:rsidRPr="6D91D000">
        <w:rPr>
          <w:rFonts w:eastAsia="Times New Roman"/>
          <w:color w:val="333333"/>
        </w:rPr>
        <w:t xml:space="preserve">k) investments on board fishing vessels </w:t>
      </w:r>
      <w:r>
        <w:rPr>
          <w:rFonts w:eastAsia="Times New Roman"/>
          <w:color w:val="333333"/>
        </w:rPr>
        <w:t xml:space="preserve">that are </w:t>
      </w:r>
      <w:r w:rsidRPr="6D91D000">
        <w:rPr>
          <w:rFonts w:eastAsia="Times New Roman"/>
          <w:color w:val="333333"/>
        </w:rPr>
        <w:t>necessary to comply with requirements under</w:t>
      </w:r>
      <w:r w:rsidRPr="0015344F" w:rsidDel="00687C6C">
        <w:rPr>
          <w:rFonts w:eastAsia="Times New Roman"/>
          <w:color w:val="333333"/>
        </w:rPr>
        <w:t xml:space="preserve"> </w:t>
      </w:r>
      <w:r w:rsidRPr="6D91D000">
        <w:rPr>
          <w:rFonts w:eastAsia="Times New Roman"/>
          <w:color w:val="333333"/>
        </w:rPr>
        <w:t xml:space="preserve">Union law in force at the time of submission of the application for support, including requirements under the Union’s obligations in the context of RFMOs, unless otherwise provided for in </w:t>
      </w:r>
      <w:r w:rsidRPr="0015344F">
        <w:rPr>
          <w:rFonts w:eastAsia="Times New Roman"/>
          <w:color w:val="333333"/>
        </w:rPr>
        <w:t>Article</w:t>
      </w:r>
      <w:r>
        <w:rPr>
          <w:rFonts w:eastAsia="Times New Roman"/>
          <w:color w:val="333333"/>
        </w:rPr>
        <w:t>s 19</w:t>
      </w:r>
      <w:r w:rsidRPr="6D91D000">
        <w:rPr>
          <w:rFonts w:eastAsia="Times New Roman"/>
          <w:color w:val="333333"/>
        </w:rPr>
        <w:t>a and 22</w:t>
      </w:r>
      <w:r>
        <w:rPr>
          <w:rFonts w:eastAsia="Times New Roman"/>
          <w:color w:val="333333"/>
        </w:rPr>
        <w:t>’</w:t>
      </w:r>
      <w:r w:rsidRPr="002D458E">
        <w:rPr>
          <w:rFonts w:eastAsia="Times New Roman"/>
          <w:color w:val="333333"/>
        </w:rPr>
        <w:t>;</w:t>
      </w:r>
    </w:p>
    <w:p w14:paraId="2D141003" w14:textId="77777777" w:rsidR="006817A8" w:rsidRPr="007D4241" w:rsidRDefault="006817A8" w:rsidP="006817A8">
      <w:pPr>
        <w:rPr>
          <w:rFonts w:eastAsia="Times New Roman"/>
          <w:color w:val="333333"/>
        </w:rPr>
      </w:pPr>
      <w:r w:rsidRPr="72E740DA">
        <w:rPr>
          <w:rFonts w:eastAsia="Times New Roman"/>
          <w:color w:val="333333"/>
        </w:rPr>
        <w:t xml:space="preserve">(f) </w:t>
      </w:r>
      <w:r>
        <w:rPr>
          <w:rFonts w:eastAsia="Times New Roman"/>
          <w:color w:val="333333"/>
        </w:rPr>
        <w:t>in p</w:t>
      </w:r>
      <w:r w:rsidRPr="72E740DA">
        <w:rPr>
          <w:rFonts w:eastAsia="Times New Roman"/>
          <w:color w:val="333333"/>
        </w:rPr>
        <w:t>aragraph 1</w:t>
      </w:r>
      <w:r>
        <w:rPr>
          <w:rFonts w:eastAsia="Times New Roman"/>
          <w:color w:val="333333"/>
        </w:rPr>
        <w:t xml:space="preserve">, point </w:t>
      </w:r>
      <w:r w:rsidRPr="72E740DA">
        <w:rPr>
          <w:rFonts w:eastAsia="Times New Roman"/>
          <w:color w:val="333333"/>
        </w:rPr>
        <w:t>(m) is replaced by</w:t>
      </w:r>
      <w:r>
        <w:rPr>
          <w:rFonts w:eastAsia="Times New Roman"/>
          <w:color w:val="333333"/>
        </w:rPr>
        <w:t xml:space="preserve"> the following</w:t>
      </w:r>
      <w:r w:rsidRPr="72E740DA">
        <w:rPr>
          <w:rFonts w:eastAsia="Times New Roman"/>
          <w:color w:val="333333"/>
        </w:rPr>
        <w:t>:</w:t>
      </w:r>
    </w:p>
    <w:p w14:paraId="75B712F6" w14:textId="77777777" w:rsidR="006817A8" w:rsidRPr="007D4241" w:rsidRDefault="006817A8" w:rsidP="006817A8">
      <w:pPr>
        <w:pStyle w:val="Text1"/>
        <w:rPr>
          <w:rFonts w:eastAsia="Times New Roman"/>
          <w:color w:val="333333"/>
        </w:rPr>
      </w:pPr>
      <w:r>
        <w:rPr>
          <w:rFonts w:eastAsia="Times New Roman"/>
          <w:color w:val="333333"/>
        </w:rPr>
        <w:t>‘(</w:t>
      </w:r>
      <w:r w:rsidRPr="6D91D000">
        <w:rPr>
          <w:rFonts w:eastAsia="Times New Roman"/>
          <w:color w:val="333333"/>
        </w:rPr>
        <w:t>m) the replacement or modernisation of a main or ancillary engine of a fishing vessel, unless otherwise provided for in Article</w:t>
      </w:r>
      <w:r>
        <w:rPr>
          <w:rFonts w:eastAsia="Times New Roman"/>
          <w:color w:val="333333"/>
        </w:rPr>
        <w:t> </w:t>
      </w:r>
      <w:r w:rsidRPr="6D91D000">
        <w:rPr>
          <w:rFonts w:eastAsia="Times New Roman"/>
          <w:color w:val="333333"/>
        </w:rPr>
        <w:t xml:space="preserve">18 and </w:t>
      </w:r>
      <w:r>
        <w:rPr>
          <w:rFonts w:eastAsia="Times New Roman"/>
          <w:color w:val="333333"/>
        </w:rPr>
        <w:t>19</w:t>
      </w:r>
      <w:r w:rsidRPr="6D91D000">
        <w:rPr>
          <w:rFonts w:eastAsia="Times New Roman"/>
          <w:color w:val="333333"/>
        </w:rPr>
        <w:t>a</w:t>
      </w:r>
      <w:r>
        <w:rPr>
          <w:rFonts w:eastAsia="Times New Roman"/>
          <w:color w:val="333333"/>
        </w:rPr>
        <w:t>’</w:t>
      </w:r>
      <w:r w:rsidRPr="002D458E">
        <w:rPr>
          <w:rFonts w:eastAsia="Times New Roman"/>
          <w:color w:val="333333"/>
        </w:rPr>
        <w:t>;</w:t>
      </w:r>
    </w:p>
    <w:p w14:paraId="0B5F5956" w14:textId="77777777" w:rsidR="006817A8" w:rsidRPr="007D4241" w:rsidRDefault="006817A8" w:rsidP="006817A8">
      <w:r>
        <w:t>(g) the following paragraph (2) is added:</w:t>
      </w:r>
    </w:p>
    <w:p w14:paraId="63F2F65B" w14:textId="77777777" w:rsidR="006817A8" w:rsidRPr="007D4241" w:rsidRDefault="006817A8" w:rsidP="006817A8">
      <w:pPr>
        <w:pStyle w:val="Text1"/>
      </w:pPr>
      <w:r>
        <w:t>‘2. Paragraph 1, point (b) shall not apply to navigation equipment operating exclusively above the water surface, such as GPS and radar technology, which is solely used for the prevention of maritime accidents and to increase safety at sea</w:t>
      </w:r>
      <w:r w:rsidRPr="0015344F">
        <w:t>.</w:t>
      </w:r>
      <w:r>
        <w:t>’;</w:t>
      </w:r>
    </w:p>
    <w:p w14:paraId="7AE1F126" w14:textId="77777777" w:rsidR="006817A8" w:rsidRPr="007D4241" w:rsidRDefault="006817A8" w:rsidP="006817A8">
      <w:pPr>
        <w:rPr>
          <w:b/>
          <w:bCs/>
        </w:rPr>
      </w:pPr>
      <w:r w:rsidRPr="007D4241">
        <w:rPr>
          <w:b/>
          <w:bCs/>
        </w:rPr>
        <w:t>(6) the following Article</w:t>
      </w:r>
      <w:r>
        <w:rPr>
          <w:b/>
          <w:bCs/>
        </w:rPr>
        <w:t> </w:t>
      </w:r>
      <w:r w:rsidRPr="007D4241">
        <w:rPr>
          <w:b/>
          <w:bCs/>
        </w:rPr>
        <w:t>13a is inserted after Article</w:t>
      </w:r>
      <w:r>
        <w:rPr>
          <w:b/>
          <w:bCs/>
        </w:rPr>
        <w:t> </w:t>
      </w:r>
      <w:r w:rsidRPr="007D4241">
        <w:rPr>
          <w:b/>
          <w:bCs/>
        </w:rPr>
        <w:t>13:</w:t>
      </w:r>
    </w:p>
    <w:p w14:paraId="48ED34D1" w14:textId="77777777" w:rsidR="006817A8" w:rsidRPr="007D4241" w:rsidRDefault="006817A8" w:rsidP="006817A8">
      <w:r>
        <w:t>‘</w:t>
      </w:r>
      <w:r w:rsidRPr="007D4241">
        <w:rPr>
          <w:i/>
        </w:rPr>
        <w:t>Article 13a</w:t>
      </w:r>
    </w:p>
    <w:p w14:paraId="4F101310" w14:textId="77777777" w:rsidR="006817A8" w:rsidRPr="007D4241" w:rsidRDefault="006817A8" w:rsidP="006817A8">
      <w:r w:rsidRPr="007D4241">
        <w:rPr>
          <w:b/>
        </w:rPr>
        <w:t>Ineligibility of support for fishing or fishing</w:t>
      </w:r>
      <w:r>
        <w:rPr>
          <w:b/>
        </w:rPr>
        <w:t>-</w:t>
      </w:r>
      <w:r w:rsidRPr="007D4241">
        <w:rPr>
          <w:b/>
        </w:rPr>
        <w:t>related activities outside the jurisdiction of a coastal state and outside the competence of a relevant RFMO/A</w:t>
      </w:r>
    </w:p>
    <w:p w14:paraId="36B81E2F" w14:textId="77777777" w:rsidR="006817A8" w:rsidRPr="007D4241" w:rsidRDefault="006817A8" w:rsidP="006817A8">
      <w:r>
        <w:t>In addition to the</w:t>
      </w:r>
      <w:r w:rsidDel="00E6221F">
        <w:t xml:space="preserve"> </w:t>
      </w:r>
      <w:r>
        <w:t>ineligible operations and expenditure under Article 13, operations and expenditure supporting fishing or fishing-related activities conducted</w:t>
      </w:r>
      <w:r w:rsidRPr="0015344F">
        <w:t xml:space="preserve"> </w:t>
      </w:r>
      <w:r>
        <w:t>outside the jurisdiction of coastal states,</w:t>
      </w:r>
      <w:r w:rsidDel="2B10DE8E">
        <w:t xml:space="preserve"> </w:t>
      </w:r>
      <w:r>
        <w:t>including coastal states that are not WTO m</w:t>
      </w:r>
      <w:r w:rsidRPr="0015344F">
        <w:t>embers</w:t>
      </w:r>
      <w:r>
        <w:t>, and outside the competence of a relevant RFMO/A, shall not be eligible for support from the EMFAF</w:t>
      </w:r>
      <w:r w:rsidRPr="0015344F">
        <w:t>.</w:t>
      </w:r>
      <w:r>
        <w:t>’;</w:t>
      </w:r>
    </w:p>
    <w:p w14:paraId="506AD4F4" w14:textId="77777777" w:rsidR="006817A8" w:rsidRPr="007D4241" w:rsidRDefault="006817A8" w:rsidP="006817A8">
      <w:pPr>
        <w:rPr>
          <w:b/>
          <w:bCs/>
        </w:rPr>
      </w:pPr>
      <w:r w:rsidRPr="007D4241">
        <w:rPr>
          <w:b/>
          <w:bCs/>
        </w:rPr>
        <w:t>(7) Article</w:t>
      </w:r>
      <w:r>
        <w:rPr>
          <w:b/>
          <w:bCs/>
        </w:rPr>
        <w:t> </w:t>
      </w:r>
      <w:r w:rsidRPr="007D4241">
        <w:rPr>
          <w:b/>
          <w:bCs/>
        </w:rPr>
        <w:t>18 is amended as follows:</w:t>
      </w:r>
    </w:p>
    <w:p w14:paraId="2D78735A" w14:textId="77777777" w:rsidR="006817A8" w:rsidRPr="007D4241" w:rsidRDefault="006817A8" w:rsidP="006817A8">
      <w:r w:rsidRPr="007D4241">
        <w:t>(</w:t>
      </w:r>
      <w:r>
        <w:t>a</w:t>
      </w:r>
      <w:r w:rsidRPr="007D4241">
        <w:t xml:space="preserve">) </w:t>
      </w:r>
      <w:r>
        <w:t xml:space="preserve">in </w:t>
      </w:r>
      <w:r w:rsidRPr="007D4241">
        <w:t>paragraph 2</w:t>
      </w:r>
      <w:r>
        <w:t xml:space="preserve">, point </w:t>
      </w:r>
      <w:r w:rsidRPr="007D4241">
        <w:t>(c) is replaced by the following:</w:t>
      </w:r>
    </w:p>
    <w:p w14:paraId="00EE0DF4" w14:textId="77777777" w:rsidR="006817A8" w:rsidRPr="007D4241" w:rsidRDefault="006817A8" w:rsidP="006817A8">
      <w:pPr>
        <w:pStyle w:val="Text1"/>
      </w:pPr>
      <w:r>
        <w:t>‘</w:t>
      </w:r>
      <w:r w:rsidRPr="0015344F">
        <w:t>(</w:t>
      </w:r>
      <w:r>
        <w:t>c) for small-scale coastal fishing vessels, the new or modernised engine contributes to a</w:t>
      </w:r>
      <w:r w:rsidRPr="0015344F">
        <w:t xml:space="preserve"> </w:t>
      </w:r>
      <w:r>
        <w:t>reduction in</w:t>
      </w:r>
      <w:r w:rsidRPr="0015344F">
        <w:t xml:space="preserve"> CO</w:t>
      </w:r>
      <w:r w:rsidDel="0015344F">
        <w:rPr>
          <w:vertAlign w:val="subscript"/>
        </w:rPr>
        <w:t>2</w:t>
      </w:r>
      <w:r w:rsidRPr="0015344F">
        <w:t xml:space="preserve"> emission</w:t>
      </w:r>
      <w:r>
        <w:t>s.’;</w:t>
      </w:r>
    </w:p>
    <w:p w14:paraId="4799FD57" w14:textId="77777777" w:rsidR="006817A8" w:rsidRPr="00890248" w:rsidRDefault="006817A8" w:rsidP="006817A8">
      <w:r w:rsidRPr="00890248">
        <w:t>(</w:t>
      </w:r>
      <w:r>
        <w:t>b</w:t>
      </w:r>
      <w:r w:rsidRPr="00890248">
        <w:t xml:space="preserve">) </w:t>
      </w:r>
      <w:r>
        <w:t xml:space="preserve">in </w:t>
      </w:r>
      <w:r w:rsidRPr="00890248">
        <w:t>paragraph 2</w:t>
      </w:r>
      <w:r>
        <w:t xml:space="preserve">, point </w:t>
      </w:r>
      <w:r w:rsidRPr="00890248">
        <w:t>(d) is replaced by the following:</w:t>
      </w:r>
    </w:p>
    <w:p w14:paraId="7998D92E" w14:textId="77777777" w:rsidR="006817A8" w:rsidRPr="00902341" w:rsidRDefault="006817A8" w:rsidP="006817A8">
      <w:pPr>
        <w:pStyle w:val="Text1"/>
      </w:pPr>
      <w:r>
        <w:rPr>
          <w:rFonts w:eastAsia="Aptos"/>
          <w:lang w:eastAsia="en-IE"/>
        </w:rPr>
        <w:t>‘</w:t>
      </w:r>
      <w:r w:rsidRPr="0015344F">
        <w:rPr>
          <w:rFonts w:eastAsia="Aptos"/>
          <w:lang w:eastAsia="en-IE"/>
        </w:rPr>
        <w:t>(</w:t>
      </w:r>
      <w:r w:rsidRPr="00902341">
        <w:t>d) for other vessels up to 24 metres in overall length, the new or modernised engine does not have more power in kW than that of the current engine and meets the requirements set out in paragraph 5</w:t>
      </w:r>
      <w:r>
        <w:rPr>
          <w:rFonts w:eastAsia="Aptos"/>
          <w:lang w:eastAsia="en-IE"/>
        </w:rPr>
        <w:t>’;</w:t>
      </w:r>
    </w:p>
    <w:p w14:paraId="77D0B890" w14:textId="77777777" w:rsidR="006817A8" w:rsidRPr="00890248" w:rsidRDefault="006817A8" w:rsidP="006817A8">
      <w:r w:rsidRPr="00890248">
        <w:t>(</w:t>
      </w:r>
      <w:r>
        <w:t>c</w:t>
      </w:r>
      <w:r w:rsidRPr="00890248">
        <w:t>) paragraph 5 is replaced by the following:</w:t>
      </w:r>
    </w:p>
    <w:p w14:paraId="1D455A16" w14:textId="77777777" w:rsidR="006817A8" w:rsidRPr="00902341" w:rsidRDefault="006817A8" w:rsidP="006817A8">
      <w:pPr>
        <w:pStyle w:val="Text1"/>
      </w:pPr>
      <w:r>
        <w:rPr>
          <w:rFonts w:eastAsia="Aptos"/>
        </w:rPr>
        <w:t>‘</w:t>
      </w:r>
      <w:r w:rsidRPr="00902341">
        <w:t>5. The new engine referred to in paragraph 2</w:t>
      </w:r>
      <w:r>
        <w:rPr>
          <w:rFonts w:eastAsia="Aptos"/>
        </w:rPr>
        <w:t>,</w:t>
      </w:r>
      <w:r w:rsidRPr="00902341">
        <w:t xml:space="preserve"> point (d</w:t>
      </w:r>
      <w:r w:rsidRPr="0015344F">
        <w:rPr>
          <w:rFonts w:eastAsia="Aptos"/>
        </w:rPr>
        <w:t>)</w:t>
      </w:r>
      <w:r>
        <w:rPr>
          <w:rFonts w:eastAsia="Aptos"/>
        </w:rPr>
        <w:t>,</w:t>
      </w:r>
      <w:r w:rsidRPr="00902341">
        <w:t xml:space="preserve"> shall:</w:t>
      </w:r>
    </w:p>
    <w:p w14:paraId="089DB585" w14:textId="77777777" w:rsidR="006817A8" w:rsidRPr="004949D0" w:rsidRDefault="006817A8" w:rsidP="005C4161">
      <w:pPr>
        <w:pStyle w:val="Point1letter"/>
        <w:numPr>
          <w:ilvl w:val="3"/>
          <w:numId w:val="22"/>
        </w:numPr>
        <w:rPr>
          <w:rFonts w:eastAsia="Aptos"/>
        </w:rPr>
      </w:pPr>
      <w:r w:rsidRPr="00890248">
        <w:t xml:space="preserve">use an energy-efficient technology or </w:t>
      </w:r>
      <w:r w:rsidRPr="004949D0">
        <w:rPr>
          <w:rFonts w:eastAsia="Aptos"/>
        </w:rPr>
        <w:t xml:space="preserve">an </w:t>
      </w:r>
      <w:r w:rsidRPr="00890248">
        <w:t>alternative</w:t>
      </w:r>
      <w:r w:rsidRPr="004949D0">
        <w:rPr>
          <w:rFonts w:eastAsia="Aptos"/>
        </w:rPr>
        <w:t xml:space="preserve"> </w:t>
      </w:r>
      <w:r w:rsidRPr="00890248">
        <w:t>fuel technology</w:t>
      </w:r>
      <w:r w:rsidRPr="004949D0">
        <w:rPr>
          <w:rFonts w:eastAsia="Aptos"/>
        </w:rPr>
        <w:t>, in line with the Energy Efficiency Directive</w:t>
      </w:r>
      <w:r>
        <w:rPr>
          <w:rStyle w:val="FootnoteReference"/>
          <w:rFonts w:eastAsia="Aptos"/>
        </w:rPr>
        <w:footnoteReference w:id="10"/>
      </w:r>
      <w:r w:rsidRPr="004949D0">
        <w:rPr>
          <w:rFonts w:eastAsia="Aptos"/>
        </w:rPr>
        <w:t>;</w:t>
      </w:r>
    </w:p>
    <w:p w14:paraId="25495349" w14:textId="77777777" w:rsidR="006817A8" w:rsidRDefault="006817A8" w:rsidP="006817A8">
      <w:pPr>
        <w:pStyle w:val="Point1letter"/>
      </w:pPr>
      <w:r w:rsidRPr="00890248">
        <w:t>be type-approved</w:t>
      </w:r>
      <w:r>
        <w:t xml:space="preserve"> </w:t>
      </w:r>
      <w:r w:rsidRPr="00E6221F">
        <w:t>in accordance with Regulation (EU) 2016/1628 of the European Parliament and of the Council</w:t>
      </w:r>
      <w:r w:rsidRPr="00890248">
        <w:rPr>
          <w:rStyle w:val="FootnoteReference"/>
          <w:rFonts w:eastAsia="Aptos"/>
        </w:rPr>
        <w:footnoteReference w:id="11"/>
      </w:r>
      <w:r w:rsidRPr="00890248">
        <w:t>; and</w:t>
      </w:r>
    </w:p>
    <w:p w14:paraId="090CD231" w14:textId="77777777" w:rsidR="006817A8" w:rsidRPr="00890248" w:rsidRDefault="006817A8" w:rsidP="006817A8">
      <w:pPr>
        <w:pStyle w:val="Point1letter"/>
      </w:pPr>
      <w:r w:rsidRPr="00E269B0">
        <w:rPr>
          <w:rFonts w:eastAsia="Aptos"/>
        </w:rPr>
        <w:lastRenderedPageBreak/>
        <w:t>be</w:t>
      </w:r>
      <w:r w:rsidRPr="00890248">
        <w:t xml:space="preserve"> at least seven years </w:t>
      </w:r>
      <w:r w:rsidRPr="00E269B0">
        <w:rPr>
          <w:rFonts w:eastAsia="Aptos"/>
        </w:rPr>
        <w:t xml:space="preserve">newer than </w:t>
      </w:r>
      <w:r w:rsidRPr="00890248">
        <w:t>the engine being replaced</w:t>
      </w:r>
      <w:r w:rsidRPr="00E269B0">
        <w:rPr>
          <w:rFonts w:eastAsia="Aptos"/>
        </w:rPr>
        <w:t>.’;</w:t>
      </w:r>
    </w:p>
    <w:p w14:paraId="4BE85DE5" w14:textId="77777777" w:rsidR="006817A8" w:rsidRPr="007D4241" w:rsidRDefault="006817A8" w:rsidP="006817A8">
      <w:pPr>
        <w:shd w:val="clear" w:color="auto" w:fill="FFFFFF" w:themeFill="background1"/>
        <w:spacing w:after="0" w:line="312" w:lineRule="atLeast"/>
        <w:rPr>
          <w:rFonts w:eastAsia="Aptos"/>
          <w:b/>
          <w:bCs/>
          <w:color w:val="333333"/>
        </w:rPr>
      </w:pPr>
      <w:r w:rsidRPr="007D4241">
        <w:rPr>
          <w:rFonts w:eastAsia="Aptos"/>
          <w:b/>
          <w:bCs/>
          <w:color w:val="333333"/>
        </w:rPr>
        <w:t>(8) Article</w:t>
      </w:r>
      <w:r>
        <w:rPr>
          <w:rFonts w:eastAsia="Aptos"/>
          <w:b/>
          <w:bCs/>
          <w:color w:val="333333"/>
        </w:rPr>
        <w:t> </w:t>
      </w:r>
      <w:r w:rsidRPr="007D4241">
        <w:rPr>
          <w:rFonts w:eastAsia="Aptos"/>
          <w:b/>
          <w:bCs/>
          <w:color w:val="333333"/>
        </w:rPr>
        <w:t>19 is amended as follows:</w:t>
      </w:r>
    </w:p>
    <w:p w14:paraId="2C66E798" w14:textId="77777777" w:rsidR="006817A8" w:rsidRPr="00890248" w:rsidRDefault="006817A8" w:rsidP="006817A8">
      <w:pPr>
        <w:shd w:val="clear" w:color="auto" w:fill="FFFFFF" w:themeFill="background1"/>
        <w:spacing w:after="0" w:line="312" w:lineRule="atLeast"/>
        <w:rPr>
          <w:rFonts w:eastAsia="Aptos"/>
        </w:rPr>
      </w:pPr>
      <w:r w:rsidRPr="00890248">
        <w:rPr>
          <w:rFonts w:eastAsia="Aptos"/>
        </w:rPr>
        <w:t xml:space="preserve">(a) </w:t>
      </w:r>
      <w:r>
        <w:rPr>
          <w:rFonts w:eastAsia="Aptos"/>
        </w:rPr>
        <w:t xml:space="preserve">in </w:t>
      </w:r>
      <w:r w:rsidRPr="00890248">
        <w:rPr>
          <w:rFonts w:eastAsia="Aptos"/>
        </w:rPr>
        <w:t>paragraph 2</w:t>
      </w:r>
      <w:r>
        <w:rPr>
          <w:rFonts w:eastAsia="Aptos"/>
        </w:rPr>
        <w:t xml:space="preserve">, point </w:t>
      </w:r>
      <w:r w:rsidRPr="00890248">
        <w:rPr>
          <w:rFonts w:eastAsia="Aptos"/>
        </w:rPr>
        <w:t>(c) is replaced by the following:</w:t>
      </w:r>
    </w:p>
    <w:p w14:paraId="02CF7E0D" w14:textId="77777777" w:rsidR="006817A8" w:rsidRPr="00890248" w:rsidRDefault="006817A8" w:rsidP="006817A8">
      <w:pPr>
        <w:pStyle w:val="Text1"/>
      </w:pPr>
      <w:r w:rsidRPr="14F12896">
        <w:rPr>
          <w:rFonts w:eastAsia="Aptos"/>
        </w:rPr>
        <w:t>‘(</w:t>
      </w:r>
      <w:r>
        <w:t xml:space="preserve">c) the fishing vessel has been registered in the Union fleet register for at least the </w:t>
      </w:r>
      <w:r w:rsidRPr="14F12896">
        <w:rPr>
          <w:rFonts w:eastAsia="Aptos"/>
        </w:rPr>
        <w:t>five</w:t>
      </w:r>
      <w:r>
        <w:t xml:space="preserve"> calendar years preceding the year of submission of the application for support’</w:t>
      </w:r>
      <w:r w:rsidRPr="14F12896">
        <w:rPr>
          <w:rFonts w:eastAsia="Aptos"/>
        </w:rPr>
        <w:t>;</w:t>
      </w:r>
    </w:p>
    <w:p w14:paraId="6D23654D" w14:textId="77777777" w:rsidR="006817A8" w:rsidRPr="00890248" w:rsidRDefault="006817A8" w:rsidP="006817A8">
      <w:pPr>
        <w:shd w:val="clear" w:color="auto" w:fill="FFFFFF" w:themeFill="background1"/>
        <w:spacing w:after="0" w:line="312" w:lineRule="atLeast"/>
        <w:rPr>
          <w:rFonts w:eastAsia="Aptos"/>
        </w:rPr>
      </w:pPr>
      <w:r>
        <w:rPr>
          <w:rFonts w:eastAsia="Aptos"/>
        </w:rPr>
        <w:t>(</w:t>
      </w:r>
      <w:r w:rsidRPr="00890248">
        <w:rPr>
          <w:rFonts w:eastAsia="Aptos"/>
        </w:rPr>
        <w:t xml:space="preserve">b) </w:t>
      </w:r>
      <w:r>
        <w:rPr>
          <w:rFonts w:eastAsia="Aptos"/>
        </w:rPr>
        <w:t xml:space="preserve">in </w:t>
      </w:r>
      <w:r w:rsidRPr="00890248">
        <w:rPr>
          <w:rFonts w:eastAsia="Aptos"/>
        </w:rPr>
        <w:t>paragraph 3</w:t>
      </w:r>
      <w:r>
        <w:rPr>
          <w:rFonts w:eastAsia="Aptos"/>
        </w:rPr>
        <w:t xml:space="preserve">, point </w:t>
      </w:r>
      <w:r w:rsidRPr="00890248">
        <w:rPr>
          <w:rFonts w:eastAsia="Aptos"/>
        </w:rPr>
        <w:t>(d) is replaced by the following:</w:t>
      </w:r>
    </w:p>
    <w:p w14:paraId="01F23E1B" w14:textId="77777777" w:rsidR="006817A8" w:rsidRPr="00890248" w:rsidRDefault="006817A8" w:rsidP="006817A8">
      <w:pPr>
        <w:pStyle w:val="Text1"/>
        <w:rPr>
          <w:rFonts w:eastAsia="Times New Roman"/>
        </w:rPr>
      </w:pPr>
      <w:r>
        <w:rPr>
          <w:rFonts w:eastAsia="Aptos"/>
        </w:rPr>
        <w:t>‘</w:t>
      </w:r>
      <w:r w:rsidRPr="0015344F">
        <w:rPr>
          <w:rFonts w:eastAsia="Aptos"/>
        </w:rPr>
        <w:t>(</w:t>
      </w:r>
      <w:r w:rsidRPr="00890248">
        <w:rPr>
          <w:rFonts w:eastAsia="Aptos"/>
        </w:rPr>
        <w:t xml:space="preserve">d) </w:t>
      </w:r>
      <w:r w:rsidRPr="00890248">
        <w:rPr>
          <w:rFonts w:eastAsia="Times New Roman"/>
        </w:rPr>
        <w:t>the increase in gross tonnage necessary for the subsequent installation or renovation of an engine or a propulsion system that demonstrates better energy efficiency or lower CO</w:t>
      </w:r>
      <w:r w:rsidRPr="00890248">
        <w:rPr>
          <w:rFonts w:eastAsia="Times New Roman"/>
          <w:vertAlign w:val="subscript"/>
        </w:rPr>
        <w:t>2</w:t>
      </w:r>
      <w:r w:rsidRPr="00890248">
        <w:rPr>
          <w:rFonts w:eastAsia="Times New Roman"/>
        </w:rPr>
        <w:t xml:space="preserve"> emissions compared to the previous situation, which, unless the vessel in question is a small-scale coastal </w:t>
      </w:r>
      <w:r>
        <w:rPr>
          <w:rFonts w:eastAsia="Times New Roman"/>
        </w:rPr>
        <w:t>catching</w:t>
      </w:r>
      <w:r w:rsidRPr="00890248">
        <w:rPr>
          <w:rFonts w:eastAsia="Times New Roman"/>
        </w:rPr>
        <w:t xml:space="preserve"> vessel, does not have a power exceeding the </w:t>
      </w:r>
      <w:r>
        <w:rPr>
          <w:rFonts w:eastAsia="Times New Roman"/>
        </w:rPr>
        <w:t>catching</w:t>
      </w:r>
      <w:r w:rsidRPr="00890248">
        <w:rPr>
          <w:rFonts w:eastAsia="Times New Roman"/>
        </w:rPr>
        <w:t xml:space="preserve"> vessel’s previously certified engine power pursuant to Article</w:t>
      </w:r>
      <w:r>
        <w:rPr>
          <w:rFonts w:eastAsia="Times New Roman"/>
        </w:rPr>
        <w:t> </w:t>
      </w:r>
      <w:r w:rsidRPr="00890248">
        <w:rPr>
          <w:rFonts w:eastAsia="Times New Roman"/>
        </w:rPr>
        <w:t>40(1) of Regulation (EC) No</w:t>
      </w:r>
      <w:r>
        <w:rPr>
          <w:rFonts w:eastAsia="Times New Roman"/>
        </w:rPr>
        <w:t> </w:t>
      </w:r>
      <w:r w:rsidRPr="00890248">
        <w:rPr>
          <w:rFonts w:eastAsia="Times New Roman"/>
        </w:rPr>
        <w:t>1224/2009, and whose maximum power output is certified by the manufacturer for that engine or propulsion system model</w:t>
      </w:r>
      <w:r>
        <w:rPr>
          <w:rFonts w:eastAsia="Times New Roman"/>
        </w:rPr>
        <w:t>’;</w:t>
      </w:r>
    </w:p>
    <w:p w14:paraId="4545310E" w14:textId="77777777" w:rsidR="006817A8" w:rsidRPr="00396E04" w:rsidRDefault="006817A8" w:rsidP="006817A8">
      <w:pPr>
        <w:shd w:val="clear" w:color="auto" w:fill="FFFFFF" w:themeFill="background1"/>
        <w:spacing w:after="0" w:line="312" w:lineRule="atLeast"/>
        <w:rPr>
          <w:b/>
          <w:color w:val="333333"/>
        </w:rPr>
      </w:pPr>
      <w:r w:rsidRPr="006029B8">
        <w:rPr>
          <w:rFonts w:eastAsia="Aptos"/>
          <w:b/>
          <w:color w:val="333333"/>
        </w:rPr>
        <w:t>(</w:t>
      </w:r>
      <w:r>
        <w:rPr>
          <w:rFonts w:eastAsia="Aptos"/>
          <w:b/>
          <w:color w:val="333333"/>
        </w:rPr>
        <w:t>9</w:t>
      </w:r>
      <w:r w:rsidRPr="00396E04">
        <w:rPr>
          <w:b/>
          <w:color w:val="333333"/>
        </w:rPr>
        <w:t>) the following Article 19a is inserted after Article 19:</w:t>
      </w:r>
    </w:p>
    <w:p w14:paraId="0A77B61E" w14:textId="77777777" w:rsidR="006817A8" w:rsidRPr="00396E04" w:rsidRDefault="006817A8" w:rsidP="006817A8">
      <w:pPr>
        <w:shd w:val="clear" w:color="auto" w:fill="FFFFFF" w:themeFill="background1"/>
        <w:spacing w:after="0" w:line="312" w:lineRule="atLeast"/>
        <w:rPr>
          <w:color w:val="333333"/>
        </w:rPr>
      </w:pPr>
      <w:r w:rsidRPr="00396E04">
        <w:rPr>
          <w:color w:val="333333"/>
        </w:rPr>
        <w:t>‘</w:t>
      </w:r>
      <w:r w:rsidRPr="00396E04">
        <w:rPr>
          <w:i/>
          <w:color w:val="333333"/>
        </w:rPr>
        <w:t>Article 19a</w:t>
      </w:r>
    </w:p>
    <w:p w14:paraId="2D9240B7" w14:textId="77777777" w:rsidR="006817A8" w:rsidRPr="00396E04" w:rsidRDefault="006817A8" w:rsidP="006817A8">
      <w:pPr>
        <w:shd w:val="clear" w:color="auto" w:fill="FFFFFF" w:themeFill="background1"/>
        <w:spacing w:after="0" w:line="312" w:lineRule="atLeast"/>
        <w:rPr>
          <w:b/>
          <w:color w:val="333333"/>
        </w:rPr>
      </w:pPr>
      <w:r w:rsidRPr="00396E04">
        <w:rPr>
          <w:b/>
          <w:color w:val="333333"/>
        </w:rPr>
        <w:t>Support for the energy transition</w:t>
      </w:r>
    </w:p>
    <w:p w14:paraId="5EC97F93" w14:textId="77777777" w:rsidR="006817A8" w:rsidRPr="00396E04" w:rsidRDefault="006817A8" w:rsidP="006817A8">
      <w:pPr>
        <w:shd w:val="clear" w:color="auto" w:fill="FFFFFF" w:themeFill="background1"/>
        <w:spacing w:after="0" w:line="312" w:lineRule="atLeast"/>
        <w:rPr>
          <w:color w:val="333333"/>
        </w:rPr>
      </w:pPr>
      <w:r w:rsidRPr="00396E04">
        <w:rPr>
          <w:color w:val="333333"/>
        </w:rPr>
        <w:t>1. To achieve the specific objective referred to in Article 14(1),</w:t>
      </w:r>
      <w:r w:rsidRPr="006029B8">
        <w:rPr>
          <w:rFonts w:eastAsia="Aptos"/>
          <w:color w:val="333333"/>
        </w:rPr>
        <w:t xml:space="preserve"> </w:t>
      </w:r>
      <w:r w:rsidRPr="00396E04">
        <w:rPr>
          <w:color w:val="333333"/>
        </w:rPr>
        <w:t>point (a), of this Regulation, the EMFAF may also support pilot and research projects and investments in ports and infrastructure that contribute to the energy transition in the fisheries sector.</w:t>
      </w:r>
    </w:p>
    <w:p w14:paraId="73301519" w14:textId="77777777" w:rsidR="006817A8" w:rsidRPr="00396E04" w:rsidRDefault="006817A8" w:rsidP="006817A8">
      <w:pPr>
        <w:shd w:val="clear" w:color="auto" w:fill="FFFFFF" w:themeFill="background1"/>
        <w:spacing w:after="0" w:line="312" w:lineRule="atLeast"/>
        <w:rPr>
          <w:color w:val="333333"/>
        </w:rPr>
      </w:pPr>
      <w:r w:rsidRPr="00396E04">
        <w:rPr>
          <w:color w:val="333333"/>
        </w:rPr>
        <w:t>2. Pilot and research projects refer to the testing of innovative technological and operational solutions to demonstrate and validate their contribution to the energy transition using one or more fishing vessels or aquaculture production systems under the supervision of an independent scientific, research or technical body. Such projects may also include the acquisition of a fishing vessel, engine replacements and/or the provision of equipment for fishing vessels, provided these are not used for commercial fishing. Vessels, engines or any equipment financed under such projects may subsequently be used for commercial fishing</w:t>
      </w:r>
      <w:r w:rsidRPr="006029B8">
        <w:rPr>
          <w:rFonts w:eastAsia="Aptos"/>
          <w:color w:val="333333"/>
        </w:rPr>
        <w:t xml:space="preserve"> only</w:t>
      </w:r>
      <w:r w:rsidRPr="00396E04">
        <w:rPr>
          <w:color w:val="333333"/>
        </w:rPr>
        <w:t xml:space="preserve"> if they have been acquired by the relevant operator at fair market value, without public support or </w:t>
      </w:r>
      <w:r w:rsidRPr="006029B8">
        <w:rPr>
          <w:rFonts w:eastAsia="Aptos"/>
          <w:color w:val="333333"/>
        </w:rPr>
        <w:t xml:space="preserve">with public </w:t>
      </w:r>
      <w:r w:rsidRPr="00396E04">
        <w:rPr>
          <w:color w:val="333333"/>
        </w:rPr>
        <w:t>support</w:t>
      </w:r>
      <w:r w:rsidRPr="006029B8">
        <w:rPr>
          <w:rFonts w:eastAsia="Aptos"/>
          <w:color w:val="333333"/>
        </w:rPr>
        <w:t xml:space="preserve"> that </w:t>
      </w:r>
      <w:r>
        <w:rPr>
          <w:rFonts w:eastAsia="Aptos"/>
          <w:color w:val="333333"/>
        </w:rPr>
        <w:t>is</w:t>
      </w:r>
      <w:r w:rsidRPr="00396E04">
        <w:rPr>
          <w:color w:val="333333"/>
        </w:rPr>
        <w:t xml:space="preserve"> fulfilling the conditions of this Regulation.;</w:t>
      </w:r>
    </w:p>
    <w:p w14:paraId="16A6531A" w14:textId="77777777" w:rsidR="006817A8" w:rsidRPr="00396E04" w:rsidRDefault="006817A8" w:rsidP="006817A8">
      <w:pPr>
        <w:shd w:val="clear" w:color="auto" w:fill="FFFFFF" w:themeFill="background1"/>
        <w:spacing w:after="0" w:line="312" w:lineRule="atLeast"/>
        <w:rPr>
          <w:color w:val="333333"/>
        </w:rPr>
      </w:pPr>
      <w:r w:rsidRPr="00396E04">
        <w:rPr>
          <w:color w:val="333333"/>
        </w:rPr>
        <w:t xml:space="preserve">3. Investment in ports and infrastructure </w:t>
      </w:r>
      <w:r w:rsidRPr="006029B8">
        <w:rPr>
          <w:rFonts w:eastAsia="Aptos"/>
          <w:color w:val="333333"/>
        </w:rPr>
        <w:t>means</w:t>
      </w:r>
      <w:r w:rsidRPr="00396E04">
        <w:rPr>
          <w:color w:val="333333"/>
        </w:rPr>
        <w:t xml:space="preserve"> investments that support</w:t>
      </w:r>
      <w:r w:rsidRPr="006029B8">
        <w:rPr>
          <w:rFonts w:eastAsia="Aptos"/>
          <w:color w:val="333333"/>
        </w:rPr>
        <w:t xml:space="preserve"> the</w:t>
      </w:r>
      <w:r w:rsidRPr="00396E04">
        <w:rPr>
          <w:color w:val="333333"/>
        </w:rPr>
        <w:t xml:space="preserve"> energy transition in EU fisheries and aquaculture as referred to in Article </w:t>
      </w:r>
      <w:r>
        <w:rPr>
          <w:color w:val="333333"/>
        </w:rPr>
        <w:t>2</w:t>
      </w:r>
      <w:r w:rsidRPr="00396E04">
        <w:rPr>
          <w:color w:val="333333"/>
        </w:rPr>
        <w:t>(</w:t>
      </w:r>
      <w:r>
        <w:rPr>
          <w:color w:val="333333"/>
        </w:rPr>
        <w:t>2</w:t>
      </w:r>
      <w:r w:rsidRPr="00396E04">
        <w:rPr>
          <w:color w:val="333333"/>
        </w:rPr>
        <w:t>), point (18), in ports, quays and docking areas.’;</w:t>
      </w:r>
    </w:p>
    <w:p w14:paraId="05CEB908" w14:textId="77777777" w:rsidR="006817A8" w:rsidRPr="007D4241" w:rsidRDefault="006817A8" w:rsidP="006817A8">
      <w:pPr>
        <w:rPr>
          <w:b/>
          <w:bCs/>
        </w:rPr>
      </w:pPr>
      <w:r w:rsidRPr="007D4241">
        <w:rPr>
          <w:b/>
          <w:bCs/>
        </w:rPr>
        <w:t>(</w:t>
      </w:r>
      <w:r>
        <w:rPr>
          <w:b/>
          <w:bCs/>
        </w:rPr>
        <w:t>10</w:t>
      </w:r>
      <w:r w:rsidRPr="007D4241">
        <w:rPr>
          <w:b/>
          <w:bCs/>
        </w:rPr>
        <w:t xml:space="preserve">) </w:t>
      </w:r>
      <w:r>
        <w:rPr>
          <w:b/>
          <w:bCs/>
        </w:rPr>
        <w:t xml:space="preserve">in </w:t>
      </w:r>
      <w:r w:rsidRPr="007D4241">
        <w:rPr>
          <w:b/>
          <w:bCs/>
        </w:rPr>
        <w:t>Article</w:t>
      </w:r>
      <w:r>
        <w:rPr>
          <w:b/>
          <w:bCs/>
        </w:rPr>
        <w:t> </w:t>
      </w:r>
      <w:r w:rsidRPr="007D4241">
        <w:rPr>
          <w:b/>
          <w:bCs/>
        </w:rPr>
        <w:t>20(2</w:t>
      </w:r>
      <w:r w:rsidRPr="0015344F">
        <w:rPr>
          <w:b/>
          <w:bCs/>
        </w:rPr>
        <w:t>)</w:t>
      </w:r>
      <w:r>
        <w:rPr>
          <w:b/>
          <w:bCs/>
        </w:rPr>
        <w:t xml:space="preserve">, point </w:t>
      </w:r>
      <w:r w:rsidRPr="0015344F">
        <w:rPr>
          <w:b/>
          <w:bCs/>
        </w:rPr>
        <w:t>((</w:t>
      </w:r>
      <w:r w:rsidRPr="007D4241">
        <w:rPr>
          <w:b/>
          <w:bCs/>
        </w:rPr>
        <w:t>c) is replaced by the following:</w:t>
      </w:r>
    </w:p>
    <w:p w14:paraId="669D1E4D" w14:textId="77777777" w:rsidR="006817A8" w:rsidRPr="007D4241" w:rsidRDefault="006817A8" w:rsidP="006817A8">
      <w:r>
        <w:t>‘</w:t>
      </w:r>
      <w:r w:rsidRPr="0015344F">
        <w:t>(</w:t>
      </w:r>
      <w:r w:rsidRPr="00797218">
        <w:t>c) the fishing vessel is registered as active and has carried out fishing activities at sea for at least 90 days per year during the last two calendar years preceding the date of submission of the application for support; this condition shall not apply in the case of a vessel licensed for and authorised for fishing eels</w:t>
      </w:r>
      <w:r>
        <w:t>.’;</w:t>
      </w:r>
    </w:p>
    <w:p w14:paraId="34A06B3B" w14:textId="77777777" w:rsidR="006817A8" w:rsidRPr="007D4241" w:rsidRDefault="006817A8" w:rsidP="006817A8">
      <w:pPr>
        <w:rPr>
          <w:b/>
          <w:bCs/>
        </w:rPr>
      </w:pPr>
      <w:r w:rsidRPr="6D91D000">
        <w:rPr>
          <w:b/>
          <w:bCs/>
        </w:rPr>
        <w:lastRenderedPageBreak/>
        <w:t>(1</w:t>
      </w:r>
      <w:r>
        <w:rPr>
          <w:b/>
          <w:bCs/>
        </w:rPr>
        <w:t>1</w:t>
      </w:r>
      <w:r w:rsidRPr="6D91D000">
        <w:rPr>
          <w:b/>
          <w:bCs/>
        </w:rPr>
        <w:t xml:space="preserve">) </w:t>
      </w:r>
      <w:r>
        <w:rPr>
          <w:b/>
          <w:bCs/>
        </w:rPr>
        <w:t xml:space="preserve">in Article 21(2), </w:t>
      </w:r>
      <w:r w:rsidRPr="6D91D000">
        <w:rPr>
          <w:b/>
          <w:bCs/>
        </w:rPr>
        <w:t>the following point (f) is added:</w:t>
      </w:r>
    </w:p>
    <w:p w14:paraId="093E888F" w14:textId="77777777" w:rsidR="006817A8" w:rsidRPr="007D4241" w:rsidRDefault="006817A8" w:rsidP="006817A8">
      <w:r>
        <w:t>‘(f) socio-economic impacts resulting from a reduction of at least 40% in</w:t>
      </w:r>
      <w:r w:rsidRPr="0015344F">
        <w:t xml:space="preserve"> </w:t>
      </w:r>
      <w:r>
        <w:t xml:space="preserve">the fishing opportunities allocated to the operator, </w:t>
      </w:r>
      <w:r w:rsidRPr="00797218">
        <w:t xml:space="preserve">following a reduction </w:t>
      </w:r>
      <w:r>
        <w:t>in</w:t>
      </w:r>
      <w:r w:rsidRPr="0015344F">
        <w:t xml:space="preserve"> </w:t>
      </w:r>
      <w:r w:rsidRPr="00797218">
        <w:t>fishing opportunities adopted by the Council pursuant to Article</w:t>
      </w:r>
      <w:r>
        <w:t> </w:t>
      </w:r>
      <w:r w:rsidRPr="00797218">
        <w:t xml:space="preserve">43(3) of the Treaty </w:t>
      </w:r>
      <w:r>
        <w:t>on</w:t>
      </w:r>
      <w:r w:rsidRPr="0015344F">
        <w:t xml:space="preserve"> </w:t>
      </w:r>
      <w:r w:rsidRPr="00797218">
        <w:t xml:space="preserve">the Functioning of the European Union. The reference year for </w:t>
      </w:r>
      <w:r>
        <w:t>calculating</w:t>
      </w:r>
      <w:r w:rsidRPr="0015344F">
        <w:t xml:space="preserve"> </w:t>
      </w:r>
      <w:r w:rsidRPr="00797218">
        <w:t xml:space="preserve">the reduction </w:t>
      </w:r>
      <w:r>
        <w:t>shall be</w:t>
      </w:r>
      <w:r w:rsidRPr="0015344F">
        <w:t xml:space="preserve"> </w:t>
      </w:r>
      <w:r w:rsidRPr="00797218">
        <w:t xml:space="preserve">the calendar year preceding the year for which the fishing opportunities are established by the </w:t>
      </w:r>
      <w:r>
        <w:t>relevant</w:t>
      </w:r>
      <w:r w:rsidRPr="0015344F">
        <w:t xml:space="preserve"> </w:t>
      </w:r>
      <w:r w:rsidRPr="00797218">
        <w:t>Council Regulation</w:t>
      </w:r>
      <w:r w:rsidRPr="0015344F">
        <w:t>.</w:t>
      </w:r>
      <w:r>
        <w:t>’;</w:t>
      </w:r>
    </w:p>
    <w:p w14:paraId="3F098C6C" w14:textId="77777777" w:rsidR="006817A8" w:rsidRPr="007D4241" w:rsidRDefault="006817A8" w:rsidP="006817A8">
      <w:pPr>
        <w:rPr>
          <w:b/>
          <w:bCs/>
        </w:rPr>
      </w:pPr>
      <w:r w:rsidRPr="72E740DA">
        <w:rPr>
          <w:b/>
          <w:bCs/>
        </w:rPr>
        <w:t xml:space="preserve">(12) </w:t>
      </w:r>
      <w:r>
        <w:rPr>
          <w:b/>
          <w:bCs/>
        </w:rPr>
        <w:t xml:space="preserve">in Article 25, </w:t>
      </w:r>
      <w:r w:rsidRPr="72E740DA">
        <w:rPr>
          <w:b/>
          <w:bCs/>
        </w:rPr>
        <w:t>the following point (h) is added:</w:t>
      </w:r>
    </w:p>
    <w:p w14:paraId="6C5CE718" w14:textId="77777777" w:rsidR="006817A8" w:rsidRPr="007D4241" w:rsidRDefault="006817A8" w:rsidP="006817A8">
      <w:r>
        <w:t>‘</w:t>
      </w:r>
      <w:r w:rsidRPr="0015344F">
        <w:t>(</w:t>
      </w:r>
      <w:r>
        <w:t>h) actions to support the design, development and collective implementation of national strategies for</w:t>
      </w:r>
      <w:r w:rsidRPr="0015344F">
        <w:t xml:space="preserve"> </w:t>
      </w:r>
      <w:r>
        <w:t>marine protected areas and fisheries-restricted areas, the management of marine protected areas and fisheries-restricted areas, and the development of fisheries co-management schemes, and awareness-raising measures to promote stakeholder cooperation for the establishment and management of marine protected areas and fisheries protected areas</w:t>
      </w:r>
      <w:r w:rsidRPr="0015344F">
        <w:t>.</w:t>
      </w:r>
      <w:r>
        <w:t>’;</w:t>
      </w:r>
    </w:p>
    <w:p w14:paraId="431A7815" w14:textId="77777777" w:rsidR="006817A8" w:rsidRPr="007D4241" w:rsidRDefault="006817A8" w:rsidP="006817A8">
      <w:pPr>
        <w:rPr>
          <w:b/>
          <w:bCs/>
        </w:rPr>
      </w:pPr>
      <w:r w:rsidRPr="007D4241">
        <w:rPr>
          <w:b/>
          <w:bCs/>
        </w:rPr>
        <w:t>(13) the following Article</w:t>
      </w:r>
      <w:r>
        <w:rPr>
          <w:b/>
          <w:bCs/>
        </w:rPr>
        <w:t> </w:t>
      </w:r>
      <w:r w:rsidRPr="007D4241">
        <w:rPr>
          <w:b/>
          <w:bCs/>
        </w:rPr>
        <w:t>30a is inserted after Article</w:t>
      </w:r>
      <w:r>
        <w:rPr>
          <w:b/>
          <w:bCs/>
        </w:rPr>
        <w:t> </w:t>
      </w:r>
      <w:r w:rsidRPr="007D4241">
        <w:rPr>
          <w:b/>
          <w:bCs/>
        </w:rPr>
        <w:t>30:</w:t>
      </w:r>
    </w:p>
    <w:p w14:paraId="697D9AEA" w14:textId="77777777" w:rsidR="006817A8" w:rsidRPr="007D4241" w:rsidRDefault="006817A8" w:rsidP="006817A8">
      <w:r>
        <w:t>‘</w:t>
      </w:r>
      <w:r w:rsidRPr="00396E04">
        <w:rPr>
          <w:i/>
        </w:rPr>
        <w:t>Article 30a</w:t>
      </w:r>
    </w:p>
    <w:p w14:paraId="12ACE252" w14:textId="77777777" w:rsidR="006817A8" w:rsidRPr="007D4241" w:rsidRDefault="006817A8" w:rsidP="006817A8">
      <w:pPr>
        <w:rPr>
          <w:b/>
          <w:bCs/>
        </w:rPr>
      </w:pPr>
      <w:r w:rsidRPr="72E740DA">
        <w:rPr>
          <w:b/>
          <w:bCs/>
        </w:rPr>
        <w:t>Small-scale fishing</w:t>
      </w:r>
    </w:p>
    <w:p w14:paraId="0D731911" w14:textId="77777777" w:rsidR="006817A8" w:rsidRPr="007D4241" w:rsidRDefault="006817A8" w:rsidP="006817A8">
      <w:r>
        <w:t>To achieve the specific objective referred to in Article 29 of this Regulation, the EMFAF may also provide support for</w:t>
      </w:r>
      <w:r w:rsidRPr="0015344F">
        <w:t xml:space="preserve"> </w:t>
      </w:r>
      <w:r>
        <w:t>actions intended to sustain viable small-scale coastal fishing and facilitate the diversification of the income of small-scale coastal fishers through the development of complementary activities</w:t>
      </w:r>
      <w:r w:rsidRPr="0015344F">
        <w:t>.</w:t>
      </w:r>
      <w:r>
        <w:t>’;</w:t>
      </w:r>
    </w:p>
    <w:p w14:paraId="13955A46" w14:textId="77777777" w:rsidR="006817A8" w:rsidRPr="007D4241" w:rsidRDefault="006817A8" w:rsidP="006817A8">
      <w:pPr>
        <w:rPr>
          <w:b/>
          <w:bCs/>
        </w:rPr>
      </w:pPr>
      <w:r w:rsidRPr="007D4241">
        <w:rPr>
          <w:b/>
          <w:bCs/>
        </w:rPr>
        <w:t>(14) the following Article</w:t>
      </w:r>
      <w:r>
        <w:rPr>
          <w:b/>
          <w:bCs/>
        </w:rPr>
        <w:t> </w:t>
      </w:r>
      <w:r w:rsidRPr="007D4241">
        <w:rPr>
          <w:b/>
          <w:bCs/>
        </w:rPr>
        <w:t>44a is inserted after Article</w:t>
      </w:r>
      <w:r>
        <w:rPr>
          <w:b/>
          <w:bCs/>
        </w:rPr>
        <w:t> </w:t>
      </w:r>
      <w:r w:rsidRPr="007D4241">
        <w:rPr>
          <w:b/>
          <w:bCs/>
        </w:rPr>
        <w:t>44:</w:t>
      </w:r>
    </w:p>
    <w:p w14:paraId="63B4F2A3" w14:textId="77777777" w:rsidR="006817A8" w:rsidRPr="007D4241" w:rsidRDefault="006817A8" w:rsidP="006817A8">
      <w:r>
        <w:t>‘</w:t>
      </w:r>
      <w:r w:rsidRPr="007D4241">
        <w:rPr>
          <w:i/>
        </w:rPr>
        <w:t>Article 44a</w:t>
      </w:r>
    </w:p>
    <w:p w14:paraId="2FCD54CC" w14:textId="77777777" w:rsidR="006817A8" w:rsidRPr="007D4241" w:rsidRDefault="006817A8" w:rsidP="006817A8">
      <w:r w:rsidRPr="007D4241">
        <w:rPr>
          <w:b/>
        </w:rPr>
        <w:t xml:space="preserve">Financial corrections by Member States in </w:t>
      </w:r>
      <w:r>
        <w:rPr>
          <w:b/>
        </w:rPr>
        <w:t xml:space="preserve">the </w:t>
      </w:r>
      <w:r w:rsidRPr="007D4241">
        <w:rPr>
          <w:b/>
        </w:rPr>
        <w:t>case of an affirmative determination</w:t>
      </w:r>
    </w:p>
    <w:p w14:paraId="733ADA11" w14:textId="77777777" w:rsidR="006817A8" w:rsidRPr="007D4241" w:rsidRDefault="006817A8" w:rsidP="00995D37">
      <w:pPr>
        <w:pStyle w:val="NumPar2"/>
        <w:numPr>
          <w:ilvl w:val="1"/>
          <w:numId w:val="19"/>
        </w:numPr>
      </w:pPr>
      <w:r>
        <w:t>Where financial corrections are made to recover support pursuant to Article 11a (4), Member States shall determine the amount of the correction, which shall be proportionate to the nature, gravity, duration and repetition of the IUU fishing or fishing-related activity in support of IUU fishing committed by the beneficiary concerned and to the extent</w:t>
      </w:r>
      <w:r w:rsidRPr="0015344F">
        <w:t xml:space="preserve"> </w:t>
      </w:r>
      <w:r>
        <w:t xml:space="preserve">of the EMFAF contribution to </w:t>
      </w:r>
      <w:r w:rsidRPr="0015344F">
        <w:t>th</w:t>
      </w:r>
      <w:r>
        <w:t>at</w:t>
      </w:r>
      <w:r w:rsidRPr="0015344F">
        <w:t xml:space="preserve"> </w:t>
      </w:r>
      <w:r>
        <w:t>beneficiary’s economic activity</w:t>
      </w:r>
      <w:r w:rsidRPr="0015344F">
        <w:t>.</w:t>
      </w:r>
      <w:r>
        <w:t>’;</w:t>
      </w:r>
    </w:p>
    <w:p w14:paraId="33CCB4B7" w14:textId="77777777" w:rsidR="006817A8" w:rsidRPr="004949D0" w:rsidRDefault="006817A8" w:rsidP="004949D0">
      <w:pPr>
        <w:rPr>
          <w:b/>
          <w:bCs/>
        </w:rPr>
      </w:pPr>
      <w:r w:rsidRPr="004949D0">
        <w:rPr>
          <w:b/>
          <w:bCs/>
        </w:rPr>
        <w:t>(15) Article 66 is replaced by the following:</w:t>
      </w:r>
    </w:p>
    <w:p w14:paraId="4F3D91BE" w14:textId="77777777" w:rsidR="006817A8" w:rsidRPr="007D4241" w:rsidRDefault="006817A8" w:rsidP="004949D0">
      <w:r>
        <w:t>‘</w:t>
      </w:r>
      <w:r w:rsidRPr="006817A8">
        <w:rPr>
          <w:i/>
        </w:rPr>
        <w:t>Article 66</w:t>
      </w:r>
    </w:p>
    <w:p w14:paraId="080D07E2" w14:textId="77777777" w:rsidR="006817A8" w:rsidRPr="004949D0" w:rsidRDefault="006817A8" w:rsidP="004949D0">
      <w:pPr>
        <w:rPr>
          <w:b/>
          <w:bCs/>
        </w:rPr>
      </w:pPr>
      <w:r w:rsidRPr="004949D0">
        <w:rPr>
          <w:b/>
          <w:bCs/>
        </w:rPr>
        <w:t>Entry into force and date of application</w:t>
      </w:r>
    </w:p>
    <w:p w14:paraId="76F4251E" w14:textId="77777777" w:rsidR="006817A8" w:rsidRPr="007D4241" w:rsidRDefault="006817A8" w:rsidP="004949D0">
      <w:r>
        <w:t xml:space="preserve">This Regulation shall enter into force on the day following that of its publication in the </w:t>
      </w:r>
      <w:r w:rsidRPr="006817A8">
        <w:rPr>
          <w:i/>
        </w:rPr>
        <w:t>Official Journal of the European Union</w:t>
      </w:r>
      <w:r>
        <w:t xml:space="preserve">. It shall apply from 1 January 2021 in respect of support under direct and indirect management provided for in Title III. Article 2(2), points (16), (17), (20), (21), (22) and (23) and </w:t>
      </w:r>
      <w:r w:rsidRPr="0015344F">
        <w:t>Article</w:t>
      </w:r>
      <w:r>
        <w:t xml:space="preserve">s 11a, 13a and 44a shall apply from [insert date of entry into force of the provisions amending the Regulation]. Article 2(2), </w:t>
      </w:r>
      <w:r w:rsidRPr="0015344F">
        <w:t>point</w:t>
      </w:r>
      <w:r>
        <w:t xml:space="preserve">s (16), (17), (20), (21), (22) and (23) and </w:t>
      </w:r>
      <w:r w:rsidRPr="0015344F">
        <w:t>Article</w:t>
      </w:r>
      <w:r>
        <w:t xml:space="preserve">s 11a, 13a and 44a shall apply until the date of termination of the WTO Agreement on Fisheries Subsidies, as published in the </w:t>
      </w:r>
      <w:r w:rsidRPr="006817A8">
        <w:rPr>
          <w:i/>
        </w:rPr>
        <w:t>Official Journal of the European Union</w:t>
      </w:r>
      <w:r>
        <w:t>.’;</w:t>
      </w:r>
    </w:p>
    <w:p w14:paraId="0F40DCB3" w14:textId="77777777" w:rsidR="006817A8" w:rsidRPr="004949D0" w:rsidRDefault="006817A8" w:rsidP="004949D0">
      <w:pPr>
        <w:rPr>
          <w:b/>
          <w:bCs/>
        </w:rPr>
      </w:pPr>
      <w:r w:rsidRPr="004949D0">
        <w:rPr>
          <w:b/>
          <w:bCs/>
        </w:rPr>
        <w:t>(16) In Annex III, row 1 is replaced by the following:</w:t>
      </w:r>
    </w:p>
    <w:tbl>
      <w:tblPr>
        <w:tblW w:w="4877" w:type="pct"/>
        <w:shd w:val="clear" w:color="auto" w:fill="FFFFFF"/>
        <w:tblCellMar>
          <w:left w:w="0" w:type="dxa"/>
          <w:right w:w="0" w:type="dxa"/>
        </w:tblCellMar>
        <w:tblLook w:val="04A0" w:firstRow="1" w:lastRow="0" w:firstColumn="1" w:lastColumn="0" w:noHBand="0" w:noVBand="1"/>
      </w:tblPr>
      <w:tblGrid>
        <w:gridCol w:w="8330"/>
        <w:gridCol w:w="520"/>
      </w:tblGrid>
      <w:tr w:rsidR="006817A8" w:rsidRPr="007D4241" w14:paraId="3903A44F" w14:textId="77777777" w:rsidTr="0011147D">
        <w:tc>
          <w:tcPr>
            <w:tcW w:w="0" w:type="auto"/>
            <w:shd w:val="clear" w:color="auto" w:fill="FFFFFF"/>
            <w:hideMark/>
          </w:tcPr>
          <w:p w14:paraId="465F689D" w14:textId="77777777" w:rsidR="006817A8" w:rsidRPr="007D4241" w:rsidRDefault="006817A8" w:rsidP="0011147D">
            <w:pPr>
              <w:spacing w:before="60" w:after="60" w:line="312" w:lineRule="atLeast"/>
              <w:rPr>
                <w:rFonts w:eastAsia="Aptos"/>
                <w:color w:val="333333"/>
                <w:lang w:eastAsia="en-IE"/>
              </w:rPr>
            </w:pPr>
            <w:r>
              <w:rPr>
                <w:rFonts w:eastAsia="Aptos"/>
                <w:color w:val="333333"/>
                <w:lang w:eastAsia="en-IE"/>
              </w:rPr>
              <w:t>‘</w:t>
            </w:r>
            <w:r w:rsidRPr="007D4241">
              <w:rPr>
                <w:rFonts w:eastAsia="Aptos"/>
                <w:color w:val="333333"/>
                <w:lang w:eastAsia="en-IE"/>
              </w:rPr>
              <w:t>Operations supported under Articles 18 and 19</w:t>
            </w:r>
          </w:p>
          <w:p w14:paraId="553D219B" w14:textId="77777777" w:rsidR="006817A8" w:rsidRPr="007D4241" w:rsidRDefault="006817A8" w:rsidP="0011147D">
            <w:pPr>
              <w:spacing w:before="60" w:after="60" w:line="312" w:lineRule="atLeast"/>
              <w:rPr>
                <w:rFonts w:eastAsia="Aptos"/>
                <w:color w:val="333333"/>
                <w:lang w:eastAsia="en-IE"/>
              </w:rPr>
            </w:pPr>
            <w:r w:rsidRPr="007D4241">
              <w:rPr>
                <w:rFonts w:eastAsia="Aptos"/>
                <w:color w:val="333333"/>
                <w:lang w:eastAsia="en-IE"/>
              </w:rPr>
              <w:lastRenderedPageBreak/>
              <w:t>Operations supported under Article</w:t>
            </w:r>
            <w:r>
              <w:rPr>
                <w:rFonts w:eastAsia="Aptos"/>
                <w:color w:val="333333"/>
                <w:lang w:eastAsia="en-IE"/>
              </w:rPr>
              <w:t> </w:t>
            </w:r>
            <w:r w:rsidRPr="007D4241">
              <w:rPr>
                <w:rFonts w:eastAsia="Aptos"/>
                <w:color w:val="333333"/>
                <w:lang w:eastAsia="en-IE"/>
              </w:rPr>
              <w:t xml:space="preserve">17 for young fishers </w:t>
            </w:r>
          </w:p>
        </w:tc>
        <w:tc>
          <w:tcPr>
            <w:tcW w:w="282" w:type="pct"/>
            <w:shd w:val="clear" w:color="auto" w:fill="FFFFFF"/>
          </w:tcPr>
          <w:p w14:paraId="253F1798" w14:textId="77777777" w:rsidR="006817A8" w:rsidRPr="007D4241" w:rsidRDefault="006817A8" w:rsidP="0011147D">
            <w:pPr>
              <w:spacing w:before="60" w:after="60" w:line="312" w:lineRule="atLeast"/>
              <w:rPr>
                <w:rFonts w:eastAsia="Aptos"/>
                <w:color w:val="333333"/>
                <w:lang w:eastAsia="en-IE"/>
              </w:rPr>
            </w:pPr>
            <w:r w:rsidRPr="007D4241">
              <w:rPr>
                <w:rFonts w:eastAsia="Aptos"/>
                <w:color w:val="333333"/>
                <w:lang w:eastAsia="en-IE"/>
              </w:rPr>
              <w:lastRenderedPageBreak/>
              <w:t>40%</w:t>
            </w:r>
          </w:p>
          <w:p w14:paraId="0078E55C" w14:textId="77777777" w:rsidR="006817A8" w:rsidRPr="007D4241" w:rsidRDefault="006817A8" w:rsidP="0011147D">
            <w:pPr>
              <w:spacing w:before="60" w:after="60" w:line="312" w:lineRule="atLeast"/>
              <w:rPr>
                <w:rFonts w:eastAsia="Aptos"/>
                <w:color w:val="333333"/>
                <w:lang w:eastAsia="en-IE"/>
              </w:rPr>
            </w:pPr>
            <w:r w:rsidRPr="007D4241">
              <w:rPr>
                <w:rFonts w:eastAsia="Aptos"/>
                <w:color w:val="333333"/>
                <w:lang w:eastAsia="en-IE"/>
              </w:rPr>
              <w:lastRenderedPageBreak/>
              <w:t>60%</w:t>
            </w:r>
            <w:r>
              <w:rPr>
                <w:rFonts w:eastAsia="Aptos"/>
                <w:color w:val="333333"/>
                <w:lang w:eastAsia="en-IE"/>
              </w:rPr>
              <w:t>’</w:t>
            </w:r>
          </w:p>
        </w:tc>
      </w:tr>
    </w:tbl>
    <w:p w14:paraId="5BC332C8" w14:textId="77777777" w:rsidR="001F1F01" w:rsidRPr="00F96E01" w:rsidRDefault="001F1F01" w:rsidP="006D42BA">
      <w:pPr>
        <w:pStyle w:val="Titrearticle"/>
      </w:pPr>
      <w:r w:rsidRPr="00F96E01">
        <w:lastRenderedPageBreak/>
        <w:t>Article</w:t>
      </w:r>
      <w:r w:rsidR="006817A8">
        <w:t xml:space="preserve"> 2</w:t>
      </w:r>
    </w:p>
    <w:p w14:paraId="6A7FFDEB" w14:textId="77777777" w:rsidR="006817A8" w:rsidRPr="007D4241" w:rsidRDefault="006817A8" w:rsidP="006817A8">
      <w:pPr>
        <w:pStyle w:val="NormalCentered"/>
      </w:pPr>
      <w:r w:rsidRPr="007D4241">
        <w:rPr>
          <w:b/>
        </w:rPr>
        <w:t>Entry into force</w:t>
      </w:r>
    </w:p>
    <w:p w14:paraId="4B3D035A" w14:textId="77777777" w:rsidR="006817A8" w:rsidRPr="007D4241" w:rsidRDefault="006817A8" w:rsidP="006817A8">
      <w:r w:rsidRPr="007D4241">
        <w:t xml:space="preserve">This Regulation shall enter into force on the 20th day following that of its publication in the </w:t>
      </w:r>
      <w:r w:rsidRPr="00F50A8D">
        <w:rPr>
          <w:i/>
        </w:rPr>
        <w:t>Official Journal of the European Union</w:t>
      </w:r>
      <w:r w:rsidRPr="007D4241">
        <w:t>.</w:t>
      </w:r>
    </w:p>
    <w:p w14:paraId="7EB66B82" w14:textId="77777777" w:rsidR="006817A8" w:rsidRPr="007D4241" w:rsidRDefault="006817A8" w:rsidP="006817A8">
      <w:pPr>
        <w:pStyle w:val="Applicationdirecte"/>
      </w:pPr>
      <w:r w:rsidRPr="007D4241">
        <w:t>This Regulation shall be binding in its entirety and directly applicable in all Member States.</w:t>
      </w:r>
    </w:p>
    <w:p w14:paraId="374755EF" w14:textId="69657AD4" w:rsidR="001F1F01" w:rsidRDefault="006314F9" w:rsidP="006314F9">
      <w:pPr>
        <w:pStyle w:val="Fait"/>
      </w:pPr>
      <w:r w:rsidRPr="006314F9">
        <w:t>Done at Brussels,</w:t>
      </w:r>
    </w:p>
    <w:p w14:paraId="46B88778" w14:textId="77777777" w:rsidR="001F1F01" w:rsidRDefault="001F1F01" w:rsidP="001F1F01">
      <w:pPr>
        <w:pStyle w:val="Institutionquisigne"/>
      </w:pPr>
      <w:r w:rsidRPr="001F1F01">
        <w:t>For the European Parliament</w:t>
      </w:r>
      <w:r w:rsidRPr="001F1F01">
        <w:tab/>
        <w:t>For the Council</w:t>
      </w:r>
    </w:p>
    <w:p w14:paraId="3031D1AC" w14:textId="77777777" w:rsidR="001F1F01" w:rsidRDefault="001F1F01" w:rsidP="001F1F01">
      <w:pPr>
        <w:pStyle w:val="Personnequisigne"/>
      </w:pPr>
      <w:r w:rsidRPr="001F1F01">
        <w:t>The President</w:t>
      </w:r>
      <w:r w:rsidRPr="001F1F01">
        <w:tab/>
        <w:t>The President</w:t>
      </w:r>
    </w:p>
    <w:p w14:paraId="02458D7A" w14:textId="77777777" w:rsidR="001F1F01" w:rsidRDefault="001F1F01" w:rsidP="001F1F01">
      <w:pPr>
        <w:sectPr w:rsidR="001F1F01" w:rsidSect="006314F9">
          <w:footerReference w:type="first" r:id="rId19"/>
          <w:pgSz w:w="11907" w:h="16839"/>
          <w:pgMar w:top="1134" w:right="1417" w:bottom="1134" w:left="1417" w:header="709" w:footer="709" w:gutter="0"/>
          <w:cols w:space="708"/>
          <w:docGrid w:linePitch="360"/>
        </w:sectPr>
      </w:pPr>
    </w:p>
    <w:p w14:paraId="41513A91" w14:textId="77777777" w:rsidR="001F1F01" w:rsidRPr="009846D6" w:rsidRDefault="001F1F01" w:rsidP="00E923B5">
      <w:pPr>
        <w:pStyle w:val="Fichefinanciretitre"/>
        <w:keepNext/>
        <w:rPr>
          <w:noProof/>
        </w:rPr>
      </w:pPr>
      <w:r w:rsidRPr="00732102">
        <w:rPr>
          <w:noProof/>
        </w:rPr>
        <w:lastRenderedPageBreak/>
        <w:t>LEGISLATIVE FINANCIAL AND DIGITAL STATEMENT</w:t>
      </w:r>
    </w:p>
    <w:p w14:paraId="64409DD3" w14:textId="77777777" w:rsidR="001F1F01" w:rsidRDefault="001F1F01"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1.</w:t>
      </w:r>
      <w:r>
        <w:rPr>
          <w:rFonts w:asciiTheme="minorHAnsi" w:eastAsiaTheme="minorEastAsia" w:hAnsiTheme="minorHAnsi" w:cstheme="minorBidi"/>
          <w:noProof/>
          <w:kern w:val="2"/>
          <w:sz w:val="22"/>
          <w:lang w:eastAsia="en-GB"/>
          <w14:ligatures w14:val="standardContextual"/>
        </w:rPr>
        <w:tab/>
      </w:r>
      <w:r w:rsidRPr="00292B05">
        <w:rPr>
          <w:noProof/>
        </w:rPr>
        <w:t>FRAMEWORK OF THE PROPOSAL/INITIATIVE</w:t>
      </w:r>
      <w:r>
        <w:rPr>
          <w:noProof/>
          <w:webHidden/>
        </w:rPr>
        <w:tab/>
        <w:t>3</w:t>
      </w:r>
    </w:p>
    <w:p w14:paraId="1DF38DA2"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1.1.</w:t>
      </w:r>
      <w:r>
        <w:rPr>
          <w:rFonts w:asciiTheme="minorHAnsi" w:eastAsiaTheme="minorEastAsia" w:hAnsiTheme="minorHAnsi" w:cstheme="minorBidi"/>
          <w:noProof/>
          <w:kern w:val="2"/>
          <w:sz w:val="22"/>
          <w:lang w:eastAsia="en-GB"/>
          <w14:ligatures w14:val="standardContextual"/>
        </w:rPr>
        <w:tab/>
      </w:r>
      <w:r w:rsidRPr="00292B05">
        <w:rPr>
          <w:noProof/>
        </w:rPr>
        <w:t>Title of the proposal/initiative</w:t>
      </w:r>
      <w:r>
        <w:rPr>
          <w:noProof/>
          <w:webHidden/>
        </w:rPr>
        <w:tab/>
        <w:t>3</w:t>
      </w:r>
    </w:p>
    <w:p w14:paraId="238D3B7F"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1.2.</w:t>
      </w:r>
      <w:r>
        <w:rPr>
          <w:rFonts w:asciiTheme="minorHAnsi" w:eastAsiaTheme="minorEastAsia" w:hAnsiTheme="minorHAnsi" w:cstheme="minorBidi"/>
          <w:noProof/>
          <w:kern w:val="2"/>
          <w:sz w:val="22"/>
          <w:lang w:eastAsia="en-GB"/>
          <w14:ligatures w14:val="standardContextual"/>
        </w:rPr>
        <w:tab/>
      </w:r>
      <w:r w:rsidRPr="00292B05">
        <w:rPr>
          <w:noProof/>
        </w:rPr>
        <w:t>Policy area(s) concerned</w:t>
      </w:r>
      <w:r>
        <w:rPr>
          <w:noProof/>
          <w:webHidden/>
        </w:rPr>
        <w:tab/>
        <w:t>3</w:t>
      </w:r>
    </w:p>
    <w:p w14:paraId="7C304116"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1.3.</w:t>
      </w:r>
      <w:r>
        <w:rPr>
          <w:rFonts w:asciiTheme="minorHAnsi" w:eastAsiaTheme="minorEastAsia" w:hAnsiTheme="minorHAnsi" w:cstheme="minorBidi"/>
          <w:noProof/>
          <w:kern w:val="2"/>
          <w:sz w:val="22"/>
          <w:lang w:eastAsia="en-GB"/>
          <w14:ligatures w14:val="standardContextual"/>
        </w:rPr>
        <w:tab/>
      </w:r>
      <w:r w:rsidRPr="00292B05">
        <w:rPr>
          <w:noProof/>
        </w:rPr>
        <w:t>Objective(s)</w:t>
      </w:r>
      <w:r>
        <w:rPr>
          <w:noProof/>
          <w:webHidden/>
        </w:rPr>
        <w:tab/>
        <w:t>3</w:t>
      </w:r>
    </w:p>
    <w:p w14:paraId="623DF3E8"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1.3.1.</w:t>
      </w:r>
      <w:r>
        <w:rPr>
          <w:rFonts w:asciiTheme="minorHAnsi" w:eastAsiaTheme="minorEastAsia" w:hAnsiTheme="minorHAnsi" w:cstheme="minorBidi"/>
          <w:noProof/>
          <w:kern w:val="2"/>
          <w:sz w:val="22"/>
          <w:lang w:eastAsia="en-GB"/>
          <w14:ligatures w14:val="standardContextual"/>
        </w:rPr>
        <w:tab/>
      </w:r>
      <w:r w:rsidRPr="00292B05">
        <w:rPr>
          <w:noProof/>
        </w:rPr>
        <w:t>General objective(s)</w:t>
      </w:r>
      <w:r>
        <w:rPr>
          <w:noProof/>
          <w:webHidden/>
        </w:rPr>
        <w:tab/>
        <w:t>3</w:t>
      </w:r>
    </w:p>
    <w:p w14:paraId="7DC3027D"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1.3.2.</w:t>
      </w:r>
      <w:r>
        <w:rPr>
          <w:rFonts w:asciiTheme="minorHAnsi" w:eastAsiaTheme="minorEastAsia" w:hAnsiTheme="minorHAnsi" w:cstheme="minorBidi"/>
          <w:noProof/>
          <w:kern w:val="2"/>
          <w:sz w:val="22"/>
          <w:lang w:eastAsia="en-GB"/>
          <w14:ligatures w14:val="standardContextual"/>
        </w:rPr>
        <w:tab/>
      </w:r>
      <w:r w:rsidRPr="00292B05">
        <w:rPr>
          <w:noProof/>
        </w:rPr>
        <w:t>Specific objective(s)</w:t>
      </w:r>
      <w:r>
        <w:rPr>
          <w:noProof/>
          <w:webHidden/>
        </w:rPr>
        <w:tab/>
        <w:t>3</w:t>
      </w:r>
    </w:p>
    <w:p w14:paraId="3D43753D"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1.3.3.</w:t>
      </w:r>
      <w:r>
        <w:rPr>
          <w:rFonts w:asciiTheme="minorHAnsi" w:eastAsiaTheme="minorEastAsia" w:hAnsiTheme="minorHAnsi" w:cstheme="minorBidi"/>
          <w:noProof/>
          <w:kern w:val="2"/>
          <w:sz w:val="22"/>
          <w:lang w:eastAsia="en-GB"/>
          <w14:ligatures w14:val="standardContextual"/>
        </w:rPr>
        <w:tab/>
      </w:r>
      <w:r w:rsidRPr="00292B05">
        <w:rPr>
          <w:noProof/>
        </w:rPr>
        <w:t>Expected result(s) and impact</w:t>
      </w:r>
      <w:r>
        <w:rPr>
          <w:noProof/>
          <w:webHidden/>
        </w:rPr>
        <w:tab/>
        <w:t>3</w:t>
      </w:r>
    </w:p>
    <w:p w14:paraId="5FF57A80"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1.3.4.</w:t>
      </w:r>
      <w:r>
        <w:rPr>
          <w:rFonts w:asciiTheme="minorHAnsi" w:eastAsiaTheme="minorEastAsia" w:hAnsiTheme="minorHAnsi" w:cstheme="minorBidi"/>
          <w:noProof/>
          <w:kern w:val="2"/>
          <w:sz w:val="22"/>
          <w:lang w:eastAsia="en-GB"/>
          <w14:ligatures w14:val="standardContextual"/>
        </w:rPr>
        <w:tab/>
      </w:r>
      <w:r w:rsidRPr="00292B05">
        <w:rPr>
          <w:noProof/>
        </w:rPr>
        <w:t>Indicators of performance</w:t>
      </w:r>
      <w:r>
        <w:rPr>
          <w:noProof/>
          <w:webHidden/>
        </w:rPr>
        <w:tab/>
        <w:t>3</w:t>
      </w:r>
    </w:p>
    <w:p w14:paraId="67697C6E"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1.4.</w:t>
      </w:r>
      <w:r>
        <w:rPr>
          <w:rFonts w:asciiTheme="minorHAnsi" w:eastAsiaTheme="minorEastAsia" w:hAnsiTheme="minorHAnsi" w:cstheme="minorBidi"/>
          <w:noProof/>
          <w:kern w:val="2"/>
          <w:sz w:val="22"/>
          <w:lang w:eastAsia="en-GB"/>
          <w14:ligatures w14:val="standardContextual"/>
        </w:rPr>
        <w:tab/>
      </w:r>
      <w:r w:rsidRPr="00292B05">
        <w:rPr>
          <w:noProof/>
        </w:rPr>
        <w:t>The proposal/initiative relates to:</w:t>
      </w:r>
      <w:r>
        <w:rPr>
          <w:noProof/>
          <w:webHidden/>
        </w:rPr>
        <w:tab/>
        <w:t>4</w:t>
      </w:r>
    </w:p>
    <w:p w14:paraId="54D7726F"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1.5.</w:t>
      </w:r>
      <w:r>
        <w:rPr>
          <w:rFonts w:asciiTheme="minorHAnsi" w:eastAsiaTheme="minorEastAsia" w:hAnsiTheme="minorHAnsi" w:cstheme="minorBidi"/>
          <w:noProof/>
          <w:kern w:val="2"/>
          <w:sz w:val="22"/>
          <w:lang w:eastAsia="en-GB"/>
          <w14:ligatures w14:val="standardContextual"/>
        </w:rPr>
        <w:tab/>
      </w:r>
      <w:r w:rsidRPr="00292B05">
        <w:rPr>
          <w:noProof/>
        </w:rPr>
        <w:t>Grounds for the proposal/initiative</w:t>
      </w:r>
      <w:r>
        <w:rPr>
          <w:noProof/>
          <w:webHidden/>
        </w:rPr>
        <w:tab/>
        <w:t>4</w:t>
      </w:r>
    </w:p>
    <w:p w14:paraId="684DEA6F"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1.5.1.</w:t>
      </w:r>
      <w:r>
        <w:rPr>
          <w:rFonts w:asciiTheme="minorHAnsi" w:eastAsiaTheme="minorEastAsia" w:hAnsiTheme="minorHAnsi" w:cstheme="minorBidi"/>
          <w:noProof/>
          <w:kern w:val="2"/>
          <w:sz w:val="22"/>
          <w:lang w:eastAsia="en-GB"/>
          <w14:ligatures w14:val="standardContextual"/>
        </w:rPr>
        <w:tab/>
      </w:r>
      <w:r w:rsidRPr="00292B05">
        <w:rPr>
          <w:noProof/>
        </w:rPr>
        <w:t>Requirement(s) to be met in the short or long term including a detailed timeline for roll-out of the implementation of the initiative</w:t>
      </w:r>
      <w:r>
        <w:rPr>
          <w:noProof/>
          <w:webHidden/>
        </w:rPr>
        <w:tab/>
        <w:t>4</w:t>
      </w:r>
    </w:p>
    <w:p w14:paraId="10278390"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1.5.2.</w:t>
      </w:r>
      <w:r>
        <w:rPr>
          <w:rFonts w:asciiTheme="minorHAnsi" w:eastAsiaTheme="minorEastAsia" w:hAnsiTheme="minorHAnsi" w:cstheme="minorBidi"/>
          <w:noProof/>
          <w:kern w:val="2"/>
          <w:sz w:val="22"/>
          <w:lang w:eastAsia="en-GB"/>
          <w14:ligatures w14:val="standardContextual"/>
        </w:rPr>
        <w:tab/>
      </w:r>
      <w:r w:rsidRPr="00292B05">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t>4</w:t>
      </w:r>
    </w:p>
    <w:p w14:paraId="56EED99E"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1.5.3.</w:t>
      </w:r>
      <w:r>
        <w:rPr>
          <w:rFonts w:asciiTheme="minorHAnsi" w:eastAsiaTheme="minorEastAsia" w:hAnsiTheme="minorHAnsi" w:cstheme="minorBidi"/>
          <w:noProof/>
          <w:kern w:val="2"/>
          <w:sz w:val="22"/>
          <w:lang w:eastAsia="en-GB"/>
          <w14:ligatures w14:val="standardContextual"/>
        </w:rPr>
        <w:tab/>
      </w:r>
      <w:r w:rsidRPr="00292B05">
        <w:rPr>
          <w:noProof/>
        </w:rPr>
        <w:t>Lessons learned from similar experiences in the past</w:t>
      </w:r>
      <w:r>
        <w:rPr>
          <w:noProof/>
          <w:webHidden/>
        </w:rPr>
        <w:tab/>
        <w:t>4</w:t>
      </w:r>
    </w:p>
    <w:p w14:paraId="241F65FB"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1.5.4.</w:t>
      </w:r>
      <w:r>
        <w:rPr>
          <w:rFonts w:asciiTheme="minorHAnsi" w:eastAsiaTheme="minorEastAsia" w:hAnsiTheme="minorHAnsi" w:cstheme="minorBidi"/>
          <w:noProof/>
          <w:kern w:val="2"/>
          <w:sz w:val="22"/>
          <w:lang w:eastAsia="en-GB"/>
          <w14:ligatures w14:val="standardContextual"/>
        </w:rPr>
        <w:tab/>
      </w:r>
      <w:r w:rsidRPr="00292B05">
        <w:rPr>
          <w:noProof/>
        </w:rPr>
        <w:t>Compatibility with the multiannual financial framework and possible synergies with other appropriate instruments</w:t>
      </w:r>
      <w:r>
        <w:rPr>
          <w:noProof/>
          <w:webHidden/>
        </w:rPr>
        <w:tab/>
        <w:t>5</w:t>
      </w:r>
    </w:p>
    <w:p w14:paraId="63981105"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1.5.5.</w:t>
      </w:r>
      <w:r>
        <w:rPr>
          <w:rFonts w:asciiTheme="minorHAnsi" w:eastAsiaTheme="minorEastAsia" w:hAnsiTheme="minorHAnsi" w:cstheme="minorBidi"/>
          <w:noProof/>
          <w:kern w:val="2"/>
          <w:sz w:val="22"/>
          <w:lang w:eastAsia="en-GB"/>
          <w14:ligatures w14:val="standardContextual"/>
        </w:rPr>
        <w:tab/>
      </w:r>
      <w:r w:rsidRPr="00292B05">
        <w:rPr>
          <w:noProof/>
        </w:rPr>
        <w:t>Assessment of the different available financing options, including scope for redeployment</w:t>
      </w:r>
      <w:r>
        <w:rPr>
          <w:noProof/>
          <w:webHidden/>
        </w:rPr>
        <w:tab/>
        <w:t>5</w:t>
      </w:r>
    </w:p>
    <w:p w14:paraId="5BD1C78E"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1.6.</w:t>
      </w:r>
      <w:r>
        <w:rPr>
          <w:rFonts w:asciiTheme="minorHAnsi" w:eastAsiaTheme="minorEastAsia" w:hAnsiTheme="minorHAnsi" w:cstheme="minorBidi"/>
          <w:noProof/>
          <w:kern w:val="2"/>
          <w:sz w:val="22"/>
          <w:lang w:eastAsia="en-GB"/>
          <w14:ligatures w14:val="standardContextual"/>
        </w:rPr>
        <w:tab/>
      </w:r>
      <w:r w:rsidRPr="00292B05">
        <w:rPr>
          <w:noProof/>
        </w:rPr>
        <w:t>Duration of the proposal/initiative and of its financial impact</w:t>
      </w:r>
      <w:r>
        <w:rPr>
          <w:noProof/>
          <w:webHidden/>
        </w:rPr>
        <w:tab/>
        <w:t>6</w:t>
      </w:r>
    </w:p>
    <w:p w14:paraId="19E16B27"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1.7.</w:t>
      </w:r>
      <w:r>
        <w:rPr>
          <w:rFonts w:asciiTheme="minorHAnsi" w:eastAsiaTheme="minorEastAsia" w:hAnsiTheme="minorHAnsi" w:cstheme="minorBidi"/>
          <w:noProof/>
          <w:kern w:val="2"/>
          <w:sz w:val="22"/>
          <w:lang w:eastAsia="en-GB"/>
          <w14:ligatures w14:val="standardContextual"/>
        </w:rPr>
        <w:tab/>
      </w:r>
      <w:r w:rsidRPr="00292B05">
        <w:rPr>
          <w:noProof/>
        </w:rPr>
        <w:t>Method(s) of budget implementation planned</w:t>
      </w:r>
      <w:r>
        <w:rPr>
          <w:noProof/>
          <w:webHidden/>
        </w:rPr>
        <w:tab/>
        <w:t>6</w:t>
      </w:r>
    </w:p>
    <w:p w14:paraId="77D88577" w14:textId="77777777" w:rsidR="001F1F01" w:rsidRDefault="001F1F01"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2.</w:t>
      </w:r>
      <w:r>
        <w:rPr>
          <w:rFonts w:asciiTheme="minorHAnsi" w:eastAsiaTheme="minorEastAsia" w:hAnsiTheme="minorHAnsi" w:cstheme="minorBidi"/>
          <w:noProof/>
          <w:kern w:val="2"/>
          <w:sz w:val="22"/>
          <w:lang w:eastAsia="en-GB"/>
          <w14:ligatures w14:val="standardContextual"/>
        </w:rPr>
        <w:tab/>
      </w:r>
      <w:r w:rsidRPr="00292B05">
        <w:rPr>
          <w:noProof/>
        </w:rPr>
        <w:t>MANAGEMENT MEASURES</w:t>
      </w:r>
      <w:r>
        <w:rPr>
          <w:noProof/>
          <w:webHidden/>
        </w:rPr>
        <w:tab/>
        <w:t>8</w:t>
      </w:r>
    </w:p>
    <w:p w14:paraId="48851F50"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2.1.</w:t>
      </w:r>
      <w:r>
        <w:rPr>
          <w:rFonts w:asciiTheme="minorHAnsi" w:eastAsiaTheme="minorEastAsia" w:hAnsiTheme="minorHAnsi" w:cstheme="minorBidi"/>
          <w:noProof/>
          <w:kern w:val="2"/>
          <w:sz w:val="22"/>
          <w:lang w:eastAsia="en-GB"/>
          <w14:ligatures w14:val="standardContextual"/>
        </w:rPr>
        <w:tab/>
      </w:r>
      <w:r w:rsidRPr="00292B05">
        <w:rPr>
          <w:noProof/>
        </w:rPr>
        <w:t>Monitoring and reporting rules</w:t>
      </w:r>
      <w:r>
        <w:rPr>
          <w:noProof/>
          <w:webHidden/>
        </w:rPr>
        <w:tab/>
        <w:t>8</w:t>
      </w:r>
    </w:p>
    <w:p w14:paraId="360F2E48"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2.2.</w:t>
      </w:r>
      <w:r>
        <w:rPr>
          <w:rFonts w:asciiTheme="minorHAnsi" w:eastAsiaTheme="minorEastAsia" w:hAnsiTheme="minorHAnsi" w:cstheme="minorBidi"/>
          <w:noProof/>
          <w:kern w:val="2"/>
          <w:sz w:val="22"/>
          <w:lang w:eastAsia="en-GB"/>
          <w14:ligatures w14:val="standardContextual"/>
        </w:rPr>
        <w:tab/>
      </w:r>
      <w:r w:rsidRPr="00292B05">
        <w:rPr>
          <w:noProof/>
        </w:rPr>
        <w:t>Management and control system(s)</w:t>
      </w:r>
      <w:r>
        <w:rPr>
          <w:noProof/>
          <w:webHidden/>
        </w:rPr>
        <w:tab/>
        <w:t>8</w:t>
      </w:r>
    </w:p>
    <w:p w14:paraId="7F6F6169"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2.2.1.</w:t>
      </w:r>
      <w:r>
        <w:rPr>
          <w:rFonts w:asciiTheme="minorHAnsi" w:eastAsiaTheme="minorEastAsia" w:hAnsiTheme="minorHAnsi" w:cstheme="minorBidi"/>
          <w:noProof/>
          <w:kern w:val="2"/>
          <w:sz w:val="22"/>
          <w:lang w:eastAsia="en-GB"/>
          <w14:ligatures w14:val="standardContextual"/>
        </w:rPr>
        <w:tab/>
      </w:r>
      <w:r w:rsidRPr="00292B05">
        <w:rPr>
          <w:noProof/>
        </w:rPr>
        <w:t>Justification of the budget implementation method(s), the funding implementation mechanism(s), the payment modalities and the control strategy proposed</w:t>
      </w:r>
      <w:r>
        <w:rPr>
          <w:noProof/>
          <w:webHidden/>
        </w:rPr>
        <w:tab/>
        <w:t>8</w:t>
      </w:r>
    </w:p>
    <w:p w14:paraId="6EF8F081"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2.2.2.</w:t>
      </w:r>
      <w:r>
        <w:rPr>
          <w:rFonts w:asciiTheme="minorHAnsi" w:eastAsiaTheme="minorEastAsia" w:hAnsiTheme="minorHAnsi" w:cstheme="minorBidi"/>
          <w:noProof/>
          <w:kern w:val="2"/>
          <w:sz w:val="22"/>
          <w:lang w:eastAsia="en-GB"/>
          <w14:ligatures w14:val="standardContextual"/>
        </w:rPr>
        <w:tab/>
      </w:r>
      <w:r w:rsidRPr="00292B05">
        <w:rPr>
          <w:noProof/>
        </w:rPr>
        <w:t>Information concerning the risks identified and the internal control system(s) set up to mitigate them</w:t>
      </w:r>
      <w:r>
        <w:rPr>
          <w:noProof/>
          <w:webHidden/>
        </w:rPr>
        <w:tab/>
        <w:t>8</w:t>
      </w:r>
    </w:p>
    <w:p w14:paraId="5F2F6C56"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2.2.3.</w:t>
      </w:r>
      <w:r>
        <w:rPr>
          <w:rFonts w:asciiTheme="minorHAnsi" w:eastAsiaTheme="minorEastAsia" w:hAnsiTheme="minorHAnsi" w:cstheme="minorBidi"/>
          <w:noProof/>
          <w:kern w:val="2"/>
          <w:sz w:val="22"/>
          <w:lang w:eastAsia="en-GB"/>
          <w14:ligatures w14:val="standardContextual"/>
        </w:rPr>
        <w:tab/>
      </w:r>
      <w:r w:rsidRPr="00292B05">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t>8</w:t>
      </w:r>
    </w:p>
    <w:p w14:paraId="395C199A"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2.3.</w:t>
      </w:r>
      <w:r>
        <w:rPr>
          <w:rFonts w:asciiTheme="minorHAnsi" w:eastAsiaTheme="minorEastAsia" w:hAnsiTheme="minorHAnsi" w:cstheme="minorBidi"/>
          <w:noProof/>
          <w:kern w:val="2"/>
          <w:sz w:val="22"/>
          <w:lang w:eastAsia="en-GB"/>
          <w14:ligatures w14:val="standardContextual"/>
        </w:rPr>
        <w:tab/>
      </w:r>
      <w:r w:rsidRPr="00292B05">
        <w:rPr>
          <w:noProof/>
        </w:rPr>
        <w:t>Measures to prevent fraud and irregularities</w:t>
      </w:r>
      <w:r>
        <w:rPr>
          <w:noProof/>
          <w:webHidden/>
        </w:rPr>
        <w:tab/>
        <w:t>9</w:t>
      </w:r>
    </w:p>
    <w:p w14:paraId="1D4EF42D" w14:textId="77777777" w:rsidR="001F1F01" w:rsidRDefault="001F1F01"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3.</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PROPOSAL/INITIATIVE</w:t>
      </w:r>
      <w:r>
        <w:rPr>
          <w:noProof/>
          <w:webHidden/>
        </w:rPr>
        <w:tab/>
        <w:t>10</w:t>
      </w:r>
    </w:p>
    <w:p w14:paraId="78FA23E8"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3.1.</w:t>
      </w:r>
      <w:r>
        <w:rPr>
          <w:rFonts w:asciiTheme="minorHAnsi" w:eastAsiaTheme="minorEastAsia" w:hAnsiTheme="minorHAnsi" w:cstheme="minorBidi"/>
          <w:noProof/>
          <w:kern w:val="2"/>
          <w:sz w:val="22"/>
          <w:lang w:eastAsia="en-GB"/>
          <w14:ligatures w14:val="standardContextual"/>
        </w:rPr>
        <w:tab/>
      </w:r>
      <w:r w:rsidRPr="00292B05">
        <w:rPr>
          <w:noProof/>
        </w:rPr>
        <w:t>Heading(s) of the multiannual financial framework and expenditure budget line(s) affected</w:t>
      </w:r>
      <w:r>
        <w:rPr>
          <w:noProof/>
          <w:webHidden/>
        </w:rPr>
        <w:tab/>
        <w:t>10</w:t>
      </w:r>
    </w:p>
    <w:p w14:paraId="2F407903"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lastRenderedPageBreak/>
        <w:t>3.2.</w:t>
      </w:r>
      <w:r>
        <w:rPr>
          <w:rFonts w:asciiTheme="minorHAnsi" w:eastAsiaTheme="minorEastAsia" w:hAnsiTheme="minorHAnsi" w:cstheme="minorBidi"/>
          <w:noProof/>
          <w:kern w:val="2"/>
          <w:sz w:val="22"/>
          <w:lang w:eastAsia="en-GB"/>
          <w14:ligatures w14:val="standardContextual"/>
        </w:rPr>
        <w:tab/>
      </w:r>
      <w:r w:rsidRPr="00292B05">
        <w:rPr>
          <w:noProof/>
        </w:rPr>
        <w:t>Estimated financial impact of the proposal on appropriations</w:t>
      </w:r>
      <w:r>
        <w:rPr>
          <w:noProof/>
          <w:webHidden/>
        </w:rPr>
        <w:tab/>
        <w:t>12</w:t>
      </w:r>
    </w:p>
    <w:p w14:paraId="576F3A23"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operational appropriations</w:t>
      </w:r>
      <w:r>
        <w:rPr>
          <w:noProof/>
          <w:webHidden/>
        </w:rPr>
        <w:tab/>
        <w:t>12</w:t>
      </w:r>
    </w:p>
    <w:p w14:paraId="61162695"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3.2.1.1.</w:t>
      </w:r>
      <w:r>
        <w:rPr>
          <w:rFonts w:asciiTheme="minorHAnsi" w:eastAsiaTheme="minorEastAsia" w:hAnsiTheme="minorHAnsi" w:cstheme="minorBidi"/>
          <w:noProof/>
          <w:kern w:val="2"/>
          <w:sz w:val="22"/>
          <w:lang w:eastAsia="en-GB"/>
          <w14:ligatures w14:val="standardContextual"/>
        </w:rPr>
        <w:tab/>
      </w:r>
      <w:r w:rsidRPr="00292B05">
        <w:rPr>
          <w:noProof/>
        </w:rPr>
        <w:t>Appropriations from voted budget</w:t>
      </w:r>
      <w:r>
        <w:rPr>
          <w:noProof/>
          <w:webHidden/>
        </w:rPr>
        <w:tab/>
        <w:t>12</w:t>
      </w:r>
    </w:p>
    <w:p w14:paraId="29D3021D"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3.2.1.2.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17</w:t>
      </w:r>
    </w:p>
    <w:p w14:paraId="1F04E02A"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3.2.2.</w:t>
      </w:r>
      <w:r>
        <w:rPr>
          <w:rFonts w:asciiTheme="minorHAnsi" w:eastAsiaTheme="minorEastAsia" w:hAnsiTheme="minorHAnsi" w:cstheme="minorBidi"/>
          <w:noProof/>
          <w:kern w:val="2"/>
          <w:sz w:val="22"/>
          <w:lang w:eastAsia="en-GB"/>
          <w14:ligatures w14:val="standardContextual"/>
        </w:rPr>
        <w:tab/>
      </w:r>
      <w:r w:rsidRPr="00292B05">
        <w:rPr>
          <w:noProof/>
        </w:rPr>
        <w:t>Estimated output funded from operational appropriations</w:t>
      </w:r>
      <w:r>
        <w:rPr>
          <w:noProof/>
          <w:webHidden/>
        </w:rPr>
        <w:tab/>
        <w:t>22</w:t>
      </w:r>
    </w:p>
    <w:p w14:paraId="191865A1"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w:t>
      </w:r>
      <w:r>
        <w:rPr>
          <w:rFonts w:asciiTheme="minorHAnsi" w:eastAsiaTheme="minorEastAsia" w:hAnsiTheme="minorHAnsi" w:cstheme="minorBidi"/>
          <w:noProof/>
          <w:kern w:val="2"/>
          <w:sz w:val="22"/>
          <w:lang w:eastAsia="en-GB"/>
          <w14:ligatures w14:val="standardContextual"/>
        </w:rPr>
        <w:tab/>
      </w:r>
      <w:r w:rsidRPr="00292B05">
        <w:rPr>
          <w:noProof/>
        </w:rPr>
        <w:t>Summary of estimated impact on administrative appropriations</w:t>
      </w:r>
      <w:r>
        <w:rPr>
          <w:noProof/>
          <w:webHidden/>
        </w:rPr>
        <w:tab/>
        <w:t>24</w:t>
      </w:r>
    </w:p>
    <w:p w14:paraId="57FF9812"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 xml:space="preserve">3.2.3.1. Appropriations </w:t>
      </w:r>
      <w:r w:rsidRPr="00292B05">
        <w:rPr>
          <w:rFonts w:eastAsia="Calibri"/>
          <w:noProof/>
        </w:rPr>
        <w:t>from</w:t>
      </w:r>
      <w:r w:rsidRPr="00292B05">
        <w:rPr>
          <w:noProof/>
        </w:rPr>
        <w:t xml:space="preserve"> voted budget</w:t>
      </w:r>
      <w:r>
        <w:rPr>
          <w:noProof/>
          <w:webHidden/>
        </w:rPr>
        <w:tab/>
        <w:t>24</w:t>
      </w:r>
    </w:p>
    <w:p w14:paraId="0379C86E"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3.2.3.2.</w:t>
      </w:r>
      <w:r>
        <w:rPr>
          <w:rFonts w:asciiTheme="minorHAnsi" w:eastAsiaTheme="minorEastAsia" w:hAnsiTheme="minorHAnsi" w:cstheme="minorBidi"/>
          <w:noProof/>
          <w:kern w:val="2"/>
          <w:sz w:val="22"/>
          <w:lang w:eastAsia="en-GB"/>
          <w14:ligatures w14:val="standardContextual"/>
        </w:rPr>
        <w:tab/>
      </w:r>
      <w:r w:rsidRPr="00292B05">
        <w:rPr>
          <w:noProof/>
        </w:rPr>
        <w:t>Appropriations from external assigned revenues</w:t>
      </w:r>
      <w:r>
        <w:rPr>
          <w:noProof/>
          <w:webHidden/>
        </w:rPr>
        <w:tab/>
        <w:t>24</w:t>
      </w:r>
    </w:p>
    <w:p w14:paraId="720AC7EC"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3.2.3.3.</w:t>
      </w:r>
      <w:r>
        <w:rPr>
          <w:rFonts w:asciiTheme="minorHAnsi" w:eastAsiaTheme="minorEastAsia" w:hAnsiTheme="minorHAnsi" w:cstheme="minorBidi"/>
          <w:noProof/>
          <w:kern w:val="2"/>
          <w:sz w:val="22"/>
          <w:lang w:eastAsia="en-GB"/>
          <w14:ligatures w14:val="standardContextual"/>
        </w:rPr>
        <w:tab/>
      </w:r>
      <w:r w:rsidRPr="00292B05">
        <w:rPr>
          <w:noProof/>
        </w:rPr>
        <w:t>Total appropriations</w:t>
      </w:r>
      <w:r>
        <w:rPr>
          <w:noProof/>
          <w:webHidden/>
        </w:rPr>
        <w:tab/>
        <w:t>24</w:t>
      </w:r>
    </w:p>
    <w:p w14:paraId="22A4B022"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w:t>
      </w:r>
      <w:r>
        <w:rPr>
          <w:rFonts w:asciiTheme="minorHAnsi" w:eastAsiaTheme="minorEastAsia" w:hAnsiTheme="minorHAnsi" w:cstheme="minorBidi"/>
          <w:noProof/>
          <w:kern w:val="2"/>
          <w:sz w:val="22"/>
          <w:lang w:eastAsia="en-GB"/>
          <w14:ligatures w14:val="standardContextual"/>
        </w:rPr>
        <w:tab/>
      </w:r>
      <w:r w:rsidRPr="00292B05">
        <w:rPr>
          <w:noProof/>
        </w:rPr>
        <w:t>Estimated requirements of human resources</w:t>
      </w:r>
      <w:r>
        <w:rPr>
          <w:noProof/>
          <w:webHidden/>
        </w:rPr>
        <w:tab/>
        <w:t>25</w:t>
      </w:r>
    </w:p>
    <w:p w14:paraId="2305C485"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3.2.4.1.</w:t>
      </w:r>
      <w:r>
        <w:rPr>
          <w:rFonts w:asciiTheme="minorHAnsi" w:eastAsiaTheme="minorEastAsia" w:hAnsiTheme="minorHAnsi" w:cstheme="minorBidi"/>
          <w:noProof/>
          <w:kern w:val="2"/>
          <w:sz w:val="22"/>
          <w:lang w:eastAsia="en-GB"/>
          <w14:ligatures w14:val="standardContextual"/>
        </w:rPr>
        <w:tab/>
      </w:r>
      <w:r w:rsidRPr="00292B05">
        <w:rPr>
          <w:noProof/>
        </w:rPr>
        <w:t>Financed from voted budget</w:t>
      </w:r>
      <w:r>
        <w:rPr>
          <w:noProof/>
          <w:webHidden/>
        </w:rPr>
        <w:tab/>
        <w:t>25</w:t>
      </w:r>
    </w:p>
    <w:p w14:paraId="2F50F6B0"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3.2.4.2.</w:t>
      </w:r>
      <w:r>
        <w:rPr>
          <w:rFonts w:asciiTheme="minorHAnsi" w:eastAsiaTheme="minorEastAsia" w:hAnsiTheme="minorHAnsi" w:cstheme="minorBidi"/>
          <w:noProof/>
          <w:kern w:val="2"/>
          <w:sz w:val="22"/>
          <w:lang w:eastAsia="en-GB"/>
          <w14:ligatures w14:val="standardContextual"/>
        </w:rPr>
        <w:tab/>
      </w:r>
      <w:r w:rsidRPr="00292B05">
        <w:rPr>
          <w:noProof/>
        </w:rPr>
        <w:t>Financed from external assigned revenues</w:t>
      </w:r>
      <w:r>
        <w:rPr>
          <w:noProof/>
          <w:webHidden/>
        </w:rPr>
        <w:tab/>
        <w:t>26</w:t>
      </w:r>
    </w:p>
    <w:p w14:paraId="501485A5"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3.2.4.3.</w:t>
      </w:r>
      <w:r>
        <w:rPr>
          <w:rFonts w:asciiTheme="minorHAnsi" w:eastAsiaTheme="minorEastAsia" w:hAnsiTheme="minorHAnsi" w:cstheme="minorBidi"/>
          <w:noProof/>
          <w:kern w:val="2"/>
          <w:sz w:val="22"/>
          <w:lang w:eastAsia="en-GB"/>
          <w14:ligatures w14:val="standardContextual"/>
        </w:rPr>
        <w:tab/>
      </w:r>
      <w:r w:rsidRPr="00292B05">
        <w:rPr>
          <w:noProof/>
        </w:rPr>
        <w:t>Total requirements of human resources</w:t>
      </w:r>
      <w:r>
        <w:rPr>
          <w:noProof/>
          <w:webHidden/>
        </w:rPr>
        <w:tab/>
        <w:t>26</w:t>
      </w:r>
    </w:p>
    <w:p w14:paraId="3E57DE43"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3.2.5.</w:t>
      </w:r>
      <w:r>
        <w:rPr>
          <w:rFonts w:asciiTheme="minorHAnsi" w:eastAsiaTheme="minorEastAsia" w:hAnsiTheme="minorHAnsi" w:cstheme="minorBidi"/>
          <w:noProof/>
          <w:kern w:val="2"/>
          <w:sz w:val="22"/>
          <w:lang w:eastAsia="en-GB"/>
          <w14:ligatures w14:val="standardContextual"/>
        </w:rPr>
        <w:tab/>
      </w:r>
      <w:r w:rsidRPr="00292B05">
        <w:rPr>
          <w:noProof/>
        </w:rPr>
        <w:t>Overview of estimated impact on digital technology-related investments</w:t>
      </w:r>
      <w:r>
        <w:rPr>
          <w:noProof/>
          <w:webHidden/>
        </w:rPr>
        <w:tab/>
        <w:t>28</w:t>
      </w:r>
    </w:p>
    <w:p w14:paraId="4BF68994"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3.2.6.</w:t>
      </w:r>
      <w:r>
        <w:rPr>
          <w:rFonts w:asciiTheme="minorHAnsi" w:eastAsiaTheme="minorEastAsia" w:hAnsiTheme="minorHAnsi" w:cstheme="minorBidi"/>
          <w:noProof/>
          <w:kern w:val="2"/>
          <w:sz w:val="22"/>
          <w:lang w:eastAsia="en-GB"/>
          <w14:ligatures w14:val="standardContextual"/>
        </w:rPr>
        <w:tab/>
      </w:r>
      <w:r w:rsidRPr="00292B05">
        <w:rPr>
          <w:noProof/>
        </w:rPr>
        <w:t>Compatibility with the current multiannual financial framework</w:t>
      </w:r>
      <w:r>
        <w:rPr>
          <w:noProof/>
          <w:webHidden/>
        </w:rPr>
        <w:tab/>
        <w:t>28</w:t>
      </w:r>
    </w:p>
    <w:p w14:paraId="4C08D96B" w14:textId="77777777" w:rsidR="001F1F01" w:rsidRDefault="001F1F01" w:rsidP="00E923B5">
      <w:pPr>
        <w:pStyle w:val="TOC3"/>
        <w:rPr>
          <w:rFonts w:asciiTheme="minorHAnsi" w:eastAsiaTheme="minorEastAsia" w:hAnsiTheme="minorHAnsi" w:cstheme="minorBidi"/>
          <w:noProof/>
          <w:kern w:val="2"/>
          <w:sz w:val="22"/>
          <w:lang w:eastAsia="en-GB"/>
          <w14:ligatures w14:val="standardContextual"/>
        </w:rPr>
      </w:pPr>
      <w:r w:rsidRPr="00292B05">
        <w:rPr>
          <w:noProof/>
        </w:rPr>
        <w:t>3.2.7.</w:t>
      </w:r>
      <w:r>
        <w:rPr>
          <w:rFonts w:asciiTheme="minorHAnsi" w:eastAsiaTheme="minorEastAsia" w:hAnsiTheme="minorHAnsi" w:cstheme="minorBidi"/>
          <w:noProof/>
          <w:kern w:val="2"/>
          <w:sz w:val="22"/>
          <w:lang w:eastAsia="en-GB"/>
          <w14:ligatures w14:val="standardContextual"/>
        </w:rPr>
        <w:tab/>
      </w:r>
      <w:r w:rsidRPr="00292B05">
        <w:rPr>
          <w:noProof/>
        </w:rPr>
        <w:t>Third-party contributions</w:t>
      </w:r>
      <w:r>
        <w:rPr>
          <w:noProof/>
          <w:webHidden/>
        </w:rPr>
        <w:tab/>
        <w:t>28</w:t>
      </w:r>
    </w:p>
    <w:p w14:paraId="0A89B1DF" w14:textId="77777777" w:rsidR="001F1F01" w:rsidRPr="005F34F5"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3.3.</w:t>
      </w:r>
      <w:r w:rsidRPr="005F34F5">
        <w:rPr>
          <w:rFonts w:asciiTheme="minorHAnsi" w:eastAsiaTheme="minorEastAsia" w:hAnsiTheme="minorHAnsi" w:cstheme="minorBidi"/>
          <w:noProof/>
          <w:kern w:val="2"/>
          <w:sz w:val="22"/>
          <w:lang w:eastAsia="en-GB"/>
          <w14:ligatures w14:val="standardContextual"/>
        </w:rPr>
        <w:tab/>
      </w:r>
      <w:r w:rsidRPr="00292B05">
        <w:rPr>
          <w:noProof/>
        </w:rPr>
        <w:t>Estimated impact on revenue</w:t>
      </w:r>
      <w:r w:rsidRPr="005F34F5">
        <w:rPr>
          <w:noProof/>
          <w:webHidden/>
        </w:rPr>
        <w:tab/>
        <w:t>29</w:t>
      </w:r>
    </w:p>
    <w:p w14:paraId="5F795CE0" w14:textId="77777777" w:rsidR="001F1F01" w:rsidRDefault="001F1F01" w:rsidP="00E923B5">
      <w:pPr>
        <w:pStyle w:val="TOC1"/>
        <w:rPr>
          <w:rFonts w:asciiTheme="minorHAnsi" w:eastAsiaTheme="minorEastAsia" w:hAnsiTheme="minorHAnsi" w:cstheme="minorBidi"/>
          <w:noProof/>
          <w:kern w:val="2"/>
          <w:sz w:val="22"/>
          <w:lang w:eastAsia="en-GB"/>
          <w14:ligatures w14:val="standardContextual"/>
        </w:rPr>
      </w:pPr>
      <w:r w:rsidRPr="00292B05">
        <w:rPr>
          <w:noProof/>
        </w:rPr>
        <w:t>4.</w:t>
      </w:r>
      <w:r>
        <w:rPr>
          <w:rFonts w:asciiTheme="minorHAnsi" w:eastAsiaTheme="minorEastAsia" w:hAnsiTheme="minorHAnsi" w:cstheme="minorBidi"/>
          <w:noProof/>
          <w:kern w:val="2"/>
          <w:sz w:val="22"/>
          <w:lang w:eastAsia="en-GB"/>
          <w14:ligatures w14:val="standardContextual"/>
        </w:rPr>
        <w:tab/>
      </w:r>
      <w:r w:rsidRPr="00292B05">
        <w:rPr>
          <w:caps/>
          <w:noProof/>
        </w:rPr>
        <w:t>Digital dimensions</w:t>
      </w:r>
      <w:r>
        <w:rPr>
          <w:noProof/>
          <w:webHidden/>
        </w:rPr>
        <w:tab/>
        <w:t>29</w:t>
      </w:r>
    </w:p>
    <w:p w14:paraId="4DECE54D"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4.1.</w:t>
      </w:r>
      <w:r>
        <w:rPr>
          <w:rFonts w:asciiTheme="minorHAnsi" w:eastAsiaTheme="minorEastAsia" w:hAnsiTheme="minorHAnsi" w:cstheme="minorBidi"/>
          <w:noProof/>
          <w:kern w:val="2"/>
          <w:sz w:val="22"/>
          <w:lang w:eastAsia="en-GB"/>
          <w14:ligatures w14:val="standardContextual"/>
        </w:rPr>
        <w:tab/>
      </w:r>
      <w:r w:rsidRPr="00292B05">
        <w:rPr>
          <w:noProof/>
        </w:rPr>
        <w:t>Requirements of digital relevance</w:t>
      </w:r>
      <w:r>
        <w:rPr>
          <w:noProof/>
          <w:webHidden/>
        </w:rPr>
        <w:tab/>
        <w:t>30</w:t>
      </w:r>
    </w:p>
    <w:p w14:paraId="14259258"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4.2.</w:t>
      </w:r>
      <w:r>
        <w:rPr>
          <w:rFonts w:asciiTheme="minorHAnsi" w:eastAsiaTheme="minorEastAsia" w:hAnsiTheme="minorHAnsi" w:cstheme="minorBidi"/>
          <w:noProof/>
          <w:kern w:val="2"/>
          <w:sz w:val="22"/>
          <w:lang w:eastAsia="en-GB"/>
          <w14:ligatures w14:val="standardContextual"/>
        </w:rPr>
        <w:tab/>
      </w:r>
      <w:r w:rsidRPr="00292B05">
        <w:rPr>
          <w:noProof/>
        </w:rPr>
        <w:t>Data</w:t>
      </w:r>
      <w:r>
        <w:rPr>
          <w:noProof/>
          <w:webHidden/>
        </w:rPr>
        <w:tab/>
        <w:t>30</w:t>
      </w:r>
    </w:p>
    <w:p w14:paraId="006BE582"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4.3.</w:t>
      </w:r>
      <w:r>
        <w:rPr>
          <w:rFonts w:asciiTheme="minorHAnsi" w:eastAsiaTheme="minorEastAsia" w:hAnsiTheme="minorHAnsi" w:cstheme="minorBidi"/>
          <w:noProof/>
          <w:kern w:val="2"/>
          <w:sz w:val="22"/>
          <w:lang w:eastAsia="en-GB"/>
          <w14:ligatures w14:val="standardContextual"/>
        </w:rPr>
        <w:tab/>
      </w:r>
      <w:r w:rsidRPr="00292B05">
        <w:rPr>
          <w:noProof/>
        </w:rPr>
        <w:t>Digital solutions</w:t>
      </w:r>
      <w:r>
        <w:rPr>
          <w:noProof/>
          <w:webHidden/>
        </w:rPr>
        <w:tab/>
        <w:t>31</w:t>
      </w:r>
    </w:p>
    <w:p w14:paraId="46504DCB"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bCs/>
          <w:noProof/>
        </w:rPr>
        <w:t>4.4.</w:t>
      </w:r>
      <w:r>
        <w:rPr>
          <w:rFonts w:asciiTheme="minorHAnsi" w:eastAsiaTheme="minorEastAsia" w:hAnsiTheme="minorHAnsi" w:cstheme="minorBidi"/>
          <w:noProof/>
          <w:kern w:val="2"/>
          <w:sz w:val="22"/>
          <w:lang w:eastAsia="en-GB"/>
          <w14:ligatures w14:val="standardContextual"/>
        </w:rPr>
        <w:tab/>
      </w:r>
      <w:r w:rsidRPr="00292B05">
        <w:rPr>
          <w:bCs/>
          <w:noProof/>
        </w:rPr>
        <w:t>Interoperability assessment</w:t>
      </w:r>
      <w:r>
        <w:rPr>
          <w:noProof/>
          <w:webHidden/>
        </w:rPr>
        <w:tab/>
        <w:t>31</w:t>
      </w:r>
    </w:p>
    <w:p w14:paraId="11C54CFA" w14:textId="77777777" w:rsidR="001F1F01" w:rsidRDefault="001F1F01" w:rsidP="00E923B5">
      <w:pPr>
        <w:pStyle w:val="TOC2"/>
        <w:rPr>
          <w:rFonts w:asciiTheme="minorHAnsi" w:eastAsiaTheme="minorEastAsia" w:hAnsiTheme="minorHAnsi" w:cstheme="minorBidi"/>
          <w:noProof/>
          <w:kern w:val="2"/>
          <w:sz w:val="22"/>
          <w:lang w:eastAsia="en-GB"/>
          <w14:ligatures w14:val="standardContextual"/>
        </w:rPr>
      </w:pPr>
      <w:r w:rsidRPr="00292B05">
        <w:rPr>
          <w:noProof/>
        </w:rPr>
        <w:t>4.5.</w:t>
      </w:r>
      <w:r>
        <w:rPr>
          <w:rFonts w:asciiTheme="minorHAnsi" w:eastAsiaTheme="minorEastAsia" w:hAnsiTheme="minorHAnsi" w:cstheme="minorBidi"/>
          <w:noProof/>
          <w:kern w:val="2"/>
          <w:sz w:val="22"/>
          <w:lang w:eastAsia="en-GB"/>
          <w14:ligatures w14:val="standardContextual"/>
        </w:rPr>
        <w:tab/>
      </w:r>
      <w:r w:rsidRPr="00292B05">
        <w:rPr>
          <w:noProof/>
        </w:rPr>
        <w:t>Measures to support digital implementation</w:t>
      </w:r>
      <w:r>
        <w:rPr>
          <w:noProof/>
          <w:webHidden/>
        </w:rPr>
        <w:tab/>
        <w:t>32</w:t>
      </w:r>
    </w:p>
    <w:p w14:paraId="5926C4CC" w14:textId="77777777" w:rsidR="001F1F01" w:rsidRDefault="001F1F01" w:rsidP="00E923B5">
      <w:pPr>
        <w:pStyle w:val="TOC1"/>
        <w:ind w:left="0" w:firstLine="0"/>
        <w:rPr>
          <w:noProof/>
        </w:rPr>
        <w:sectPr w:rsidR="001F1F01" w:rsidSect="006314F9">
          <w:footerReference w:type="first" r:id="rId20"/>
          <w:pgSz w:w="11907" w:h="16840" w:code="9"/>
          <w:pgMar w:top="1134" w:right="1418" w:bottom="1134" w:left="1418" w:header="709" w:footer="709" w:gutter="0"/>
          <w:pgNumType w:start="1"/>
          <w:cols w:space="720"/>
          <w:docGrid w:linePitch="360"/>
        </w:sectPr>
      </w:pPr>
    </w:p>
    <w:p w14:paraId="3F58A5DE" w14:textId="77777777" w:rsidR="001F1F01" w:rsidRDefault="001F1F01" w:rsidP="00E923B5">
      <w:pPr>
        <w:pStyle w:val="ManualHeading1"/>
        <w:rPr>
          <w:noProof/>
        </w:rPr>
      </w:pPr>
      <w:bookmarkStart w:id="1" w:name="_Toc514938007"/>
      <w:bookmarkStart w:id="2" w:name="_Toc520485025"/>
      <w:bookmarkStart w:id="3" w:name="_Toc160804567"/>
      <w:bookmarkStart w:id="4" w:name="_Toc167220259"/>
      <w:bookmarkStart w:id="5" w:name="_Toc177548992"/>
      <w:r w:rsidRPr="0021790A">
        <w:lastRenderedPageBreak/>
        <w:t>1.</w:t>
      </w:r>
      <w:r w:rsidRPr="0021790A">
        <w:tab/>
      </w:r>
      <w:r>
        <w:rPr>
          <w:noProof/>
        </w:rPr>
        <w:t>FRAMEWORK OF THE PROPOSAL/INITIATIVE</w:t>
      </w:r>
      <w:bookmarkEnd w:id="1"/>
      <w:bookmarkEnd w:id="2"/>
      <w:bookmarkEnd w:id="3"/>
      <w:bookmarkEnd w:id="4"/>
      <w:bookmarkEnd w:id="5"/>
      <w:r>
        <w:rPr>
          <w:noProof/>
        </w:rPr>
        <w:t xml:space="preserve"> </w:t>
      </w:r>
    </w:p>
    <w:p w14:paraId="46E014BB" w14:textId="77777777" w:rsidR="001F1F01" w:rsidRPr="008774EA" w:rsidRDefault="001F1F01" w:rsidP="00E923B5">
      <w:pPr>
        <w:pStyle w:val="ManualHeading2"/>
      </w:pPr>
      <w:bookmarkStart w:id="6" w:name="_Toc514938008"/>
      <w:bookmarkStart w:id="7" w:name="_Toc520485026"/>
      <w:bookmarkStart w:id="8" w:name="_Toc160804568"/>
      <w:bookmarkStart w:id="9" w:name="_Toc167220260"/>
      <w:bookmarkStart w:id="10" w:name="_Toc177548993"/>
      <w:r w:rsidRPr="008774EA">
        <w:t>1.1.</w:t>
      </w:r>
      <w:r w:rsidRPr="008774EA">
        <w:tab/>
        <w:t>Title of the proposal/initiative</w:t>
      </w:r>
      <w:bookmarkEnd w:id="6"/>
      <w:bookmarkEnd w:id="7"/>
      <w:bookmarkEnd w:id="8"/>
      <w:bookmarkEnd w:id="9"/>
      <w:bookmarkEnd w:id="10"/>
    </w:p>
    <w:p w14:paraId="1D883708" w14:textId="77777777" w:rsidR="006817A8" w:rsidRPr="00287D54" w:rsidRDefault="006817A8" w:rsidP="006817A8">
      <w:pPr>
        <w:pStyle w:val="Text1"/>
        <w:pBdr>
          <w:top w:val="single" w:sz="4" w:space="1" w:color="auto"/>
          <w:left w:val="single" w:sz="4" w:space="4" w:color="auto"/>
          <w:bottom w:val="single" w:sz="4" w:space="1" w:color="auto"/>
          <w:right w:val="single" w:sz="4" w:space="4" w:color="auto"/>
        </w:pBdr>
        <w:ind w:left="851"/>
      </w:pPr>
      <w:bookmarkStart w:id="11" w:name="_Toc514938011"/>
      <w:bookmarkStart w:id="12" w:name="_Toc520485027"/>
      <w:bookmarkStart w:id="13" w:name="_Toc160804569"/>
      <w:bookmarkStart w:id="14" w:name="_Toc167220261"/>
      <w:bookmarkStart w:id="15" w:name="_Toc177548994"/>
      <w:r w:rsidRPr="00B90B9F">
        <w:rPr>
          <w:color w:val="000000" w:themeColor="text1"/>
        </w:rPr>
        <w:t>Proposal for a Regulation of the European Parliament and of the</w:t>
      </w:r>
      <w:r w:rsidRPr="00287D54">
        <w:t xml:space="preserve"> Council amending Regulation (EU) 2021/1139 as regard simplification and the transposition of the WTO Agreement on Fisheries Subsidies.</w:t>
      </w:r>
    </w:p>
    <w:p w14:paraId="0DB3F35E" w14:textId="77777777" w:rsidR="001F1F01" w:rsidRDefault="001F1F01" w:rsidP="00E923B5">
      <w:pPr>
        <w:pStyle w:val="ManualHeading2"/>
        <w:rPr>
          <w:i/>
          <w:noProof/>
        </w:rPr>
      </w:pPr>
      <w:r w:rsidRPr="0021790A">
        <w:t>1.2.</w:t>
      </w:r>
      <w:r w:rsidRPr="0021790A">
        <w:tab/>
      </w:r>
      <w:r>
        <w:rPr>
          <w:noProof/>
        </w:rPr>
        <w:t>Policy area(s) concerned</w:t>
      </w:r>
      <w:bookmarkEnd w:id="11"/>
      <w:bookmarkEnd w:id="12"/>
      <w:bookmarkEnd w:id="13"/>
      <w:bookmarkEnd w:id="14"/>
      <w:bookmarkEnd w:id="15"/>
      <w:r>
        <w:rPr>
          <w:i/>
          <w:noProof/>
        </w:rPr>
        <w:t xml:space="preserve"> </w:t>
      </w:r>
    </w:p>
    <w:p w14:paraId="4B8C1F3C" w14:textId="77777777" w:rsidR="006817A8" w:rsidRPr="00287D54" w:rsidRDefault="006817A8" w:rsidP="006817A8">
      <w:pPr>
        <w:pStyle w:val="Text1"/>
        <w:pBdr>
          <w:top w:val="single" w:sz="4" w:space="1" w:color="auto"/>
          <w:left w:val="single" w:sz="4" w:space="4" w:color="auto"/>
          <w:bottom w:val="single" w:sz="4" w:space="1" w:color="auto"/>
          <w:right w:val="single" w:sz="4" w:space="4" w:color="auto"/>
        </w:pBdr>
        <w:ind w:left="851"/>
      </w:pPr>
      <w:bookmarkStart w:id="16" w:name="_Toc514938015"/>
      <w:bookmarkStart w:id="17" w:name="_Toc520485029"/>
      <w:bookmarkStart w:id="18" w:name="_Toc160804571"/>
      <w:bookmarkStart w:id="19" w:name="_Toc167220263"/>
      <w:bookmarkStart w:id="20" w:name="_Toc177548995"/>
      <w:r w:rsidRPr="00287D54">
        <w:t>The proposal concerns Programme cluster 8 (‘Agriculture &amp; Maritime Policy’) under Heading 3 (‘Natural Resources and Environment’) of the Multiannual Financial Framework (MFF) 2021-2027. It is limited to targeted amendments to Regulation (EU) 2021/1139 and is consistent with Regulation (EU) No 1380/2013 on the Common Fisheries Policy and with Regulation (EU) 2021/1060 on common provisions for Union funds implemented under shared management.</w:t>
      </w:r>
    </w:p>
    <w:p w14:paraId="59972294" w14:textId="77777777" w:rsidR="006817A8" w:rsidRPr="00287D54" w:rsidRDefault="006817A8" w:rsidP="006817A8">
      <w:pPr>
        <w:pStyle w:val="Text1"/>
        <w:pBdr>
          <w:top w:val="single" w:sz="4" w:space="1" w:color="auto"/>
          <w:left w:val="single" w:sz="4" w:space="4" w:color="auto"/>
          <w:bottom w:val="single" w:sz="4" w:space="1" w:color="auto"/>
          <w:right w:val="single" w:sz="4" w:space="4" w:color="auto"/>
        </w:pBdr>
        <w:ind w:left="851"/>
      </w:pPr>
      <w:r w:rsidRPr="00287D54">
        <w:t>Moreover, it has linkages to other Union policies, especially environmental, climate, cohesion, agriculture, social, market and trade policies. It is consistent with the initiatives set out in the European Ocean Pact and contributes to achieving the United Nations (UN) Sustainable Development Goal 14 (‘conserve and sustainably use the oceans, seas and marine resources’), to which the EU is committed.</w:t>
      </w:r>
    </w:p>
    <w:p w14:paraId="1616632E" w14:textId="77777777" w:rsidR="001F1F01" w:rsidRDefault="001F1F01" w:rsidP="00E923B5">
      <w:pPr>
        <w:pStyle w:val="ManualHeading2"/>
        <w:rPr>
          <w:noProof/>
        </w:rPr>
      </w:pPr>
      <w:r>
        <w:t>1.3.</w:t>
      </w:r>
      <w:r>
        <w:tab/>
      </w:r>
      <w:r w:rsidRPr="7D67B65D">
        <w:rPr>
          <w:noProof/>
        </w:rPr>
        <w:t>Objective(s)</w:t>
      </w:r>
      <w:bookmarkEnd w:id="16"/>
      <w:bookmarkEnd w:id="17"/>
      <w:bookmarkEnd w:id="18"/>
      <w:bookmarkEnd w:id="19"/>
      <w:bookmarkEnd w:id="20"/>
    </w:p>
    <w:p w14:paraId="73E7A643" w14:textId="77777777" w:rsidR="001F1F01" w:rsidRPr="009B753E" w:rsidRDefault="001F1F01" w:rsidP="00E923B5">
      <w:pPr>
        <w:pStyle w:val="ManualHeading3"/>
        <w:rPr>
          <w:noProof/>
        </w:rPr>
      </w:pPr>
      <w:bookmarkStart w:id="21" w:name="_Toc514938016"/>
      <w:bookmarkStart w:id="22" w:name="_Toc520485030"/>
      <w:bookmarkStart w:id="23" w:name="_Toc160804572"/>
      <w:bookmarkStart w:id="24" w:name="_Toc167220264"/>
      <w:bookmarkStart w:id="25" w:name="_Toc177548996"/>
      <w:r>
        <w:t>1.3.1.</w:t>
      </w:r>
      <w:r>
        <w:tab/>
      </w:r>
      <w:r w:rsidRPr="7D67B65D">
        <w:rPr>
          <w:noProof/>
        </w:rPr>
        <w:t>General objective(s)</w:t>
      </w:r>
      <w:bookmarkEnd w:id="21"/>
      <w:bookmarkEnd w:id="22"/>
      <w:bookmarkEnd w:id="23"/>
      <w:bookmarkEnd w:id="24"/>
      <w:bookmarkEnd w:id="25"/>
    </w:p>
    <w:p w14:paraId="18E24E48" w14:textId="77777777" w:rsidR="006817A8" w:rsidRPr="00287D54" w:rsidRDefault="006817A8" w:rsidP="006817A8">
      <w:pPr>
        <w:pStyle w:val="Text1"/>
        <w:pBdr>
          <w:top w:val="single" w:sz="4" w:space="1" w:color="auto"/>
          <w:left w:val="single" w:sz="4" w:space="4" w:color="auto"/>
          <w:bottom w:val="single" w:sz="4" w:space="1" w:color="auto"/>
          <w:right w:val="single" w:sz="4" w:space="4" w:color="auto"/>
        </w:pBdr>
      </w:pPr>
      <w:bookmarkStart w:id="26" w:name="_Toc514938018"/>
      <w:bookmarkStart w:id="27" w:name="_Toc520485031"/>
      <w:bookmarkStart w:id="28" w:name="_Toc160804573"/>
      <w:bookmarkStart w:id="29" w:name="_Toc167220265"/>
      <w:bookmarkStart w:id="30" w:name="_Toc177548997"/>
      <w:r w:rsidRPr="00287D54">
        <w:t>This proposal seeks to amend the EMFAF Regulation to make it more accessible and easier for Member States and beneficiaries to implement. The proposal also incorporates the necessary changes to ensure the full implementation in EU law of the World Trade Organization (WTO) Agreement on Fisheries Subsidies (AFS).</w:t>
      </w:r>
    </w:p>
    <w:p w14:paraId="3CE1D009" w14:textId="77777777" w:rsidR="001F1F01" w:rsidRDefault="001F1F01" w:rsidP="00E923B5">
      <w:pPr>
        <w:pStyle w:val="ManualHeading3"/>
        <w:rPr>
          <w:noProof/>
        </w:rPr>
      </w:pPr>
      <w:r>
        <w:t>1.3.2.</w:t>
      </w:r>
      <w:r>
        <w:tab/>
      </w:r>
      <w:r w:rsidRPr="7D67B65D">
        <w:rPr>
          <w:noProof/>
        </w:rPr>
        <w:t>Specific objective(s)</w:t>
      </w:r>
      <w:bookmarkEnd w:id="26"/>
      <w:bookmarkEnd w:id="27"/>
      <w:bookmarkEnd w:id="28"/>
      <w:bookmarkEnd w:id="29"/>
      <w:bookmarkEnd w:id="30"/>
    </w:p>
    <w:p w14:paraId="3DF6C5BB" w14:textId="77777777" w:rsidR="006817A8" w:rsidRPr="00984B8C" w:rsidRDefault="006817A8" w:rsidP="006817A8">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1" w:name="_Toc514938019"/>
      <w:bookmarkStart w:id="32" w:name="_Toc520485032"/>
      <w:bookmarkStart w:id="33" w:name="_Toc160804574"/>
      <w:bookmarkStart w:id="34" w:name="_Toc167220266"/>
      <w:bookmarkStart w:id="35" w:name="_Toc177548998"/>
      <w:r w:rsidRPr="00287D54">
        <w:t>The proposal introduces new definitions to provide greater legal certainty, makes certain conditions on engine replacement or modernisation more flexible, introduces two new schemes for temporary cessation and small-scale fisheries, increases the aid intensity to support generational renewal, and eases certain restrictions on budget allocations. The proposal also transposes the AFS into this legal basis</w:t>
      </w:r>
      <w:r>
        <w:rPr>
          <w:color w:val="000000" w:themeColor="text1"/>
        </w:rPr>
        <w:t>.</w:t>
      </w:r>
    </w:p>
    <w:p w14:paraId="3F0C7651" w14:textId="77777777" w:rsidR="001F1F01" w:rsidRPr="00BD0A20" w:rsidRDefault="001F1F01" w:rsidP="00E923B5">
      <w:pPr>
        <w:pStyle w:val="ManualHeading3"/>
        <w:rPr>
          <w:noProof/>
        </w:rPr>
      </w:pPr>
      <w:r>
        <w:t>1.3.3.</w:t>
      </w:r>
      <w:r>
        <w:tab/>
      </w:r>
      <w:r w:rsidRPr="7D67B65D">
        <w:rPr>
          <w:noProof/>
        </w:rPr>
        <w:t>Expected result(s) and impact</w:t>
      </w:r>
      <w:bookmarkEnd w:id="31"/>
      <w:bookmarkEnd w:id="32"/>
      <w:bookmarkEnd w:id="33"/>
      <w:bookmarkEnd w:id="34"/>
      <w:bookmarkEnd w:id="35"/>
    </w:p>
    <w:p w14:paraId="5C23E408" w14:textId="77777777" w:rsidR="001F1F01" w:rsidRDefault="001F1F01" w:rsidP="00E923B5">
      <w:pPr>
        <w:pStyle w:val="Text1"/>
        <w:rPr>
          <w:i/>
          <w:noProof/>
          <w:sz w:val="20"/>
        </w:rPr>
      </w:pPr>
      <w:r>
        <w:rPr>
          <w:i/>
          <w:noProof/>
          <w:sz w:val="20"/>
        </w:rPr>
        <w:t>Specify the effects which the proposal/initiative should have on the beneficiaries/groups targeted.</w:t>
      </w:r>
    </w:p>
    <w:p w14:paraId="67EFE23E" w14:textId="77777777" w:rsidR="006817A8" w:rsidRDefault="006817A8" w:rsidP="006817A8">
      <w:pPr>
        <w:pStyle w:val="Text1"/>
        <w:pBdr>
          <w:top w:val="single" w:sz="4" w:space="1" w:color="auto"/>
          <w:left w:val="single" w:sz="4" w:space="4" w:color="auto"/>
          <w:bottom w:val="single" w:sz="4" w:space="1" w:color="auto"/>
          <w:right w:val="single" w:sz="4" w:space="4" w:color="auto"/>
        </w:pBdr>
        <w:rPr>
          <w:noProof/>
          <w:color w:val="000000" w:themeColor="text1"/>
        </w:rPr>
      </w:pPr>
      <w:bookmarkStart w:id="36" w:name="_Toc514938023"/>
      <w:bookmarkStart w:id="37" w:name="_Toc520485033"/>
      <w:bookmarkStart w:id="38" w:name="_Toc160804575"/>
      <w:bookmarkStart w:id="39" w:name="_Toc167220267"/>
      <w:bookmarkStart w:id="40" w:name="_Toc177548999"/>
      <w:r w:rsidRPr="4D530F9D">
        <w:rPr>
          <w:noProof/>
          <w:color w:val="000000" w:themeColor="text1"/>
        </w:rPr>
        <w:t>The proposal is expected to:</w:t>
      </w:r>
    </w:p>
    <w:p w14:paraId="78C74E78" w14:textId="77777777" w:rsidR="006817A8" w:rsidRDefault="006817A8" w:rsidP="00287D54">
      <w:pPr>
        <w:pStyle w:val="Text1"/>
        <w:pBdr>
          <w:top w:val="single" w:sz="4" w:space="1" w:color="auto"/>
          <w:left w:val="single" w:sz="4" w:space="4" w:color="auto"/>
          <w:bottom w:val="single" w:sz="4" w:space="1" w:color="auto"/>
          <w:right w:val="single" w:sz="4" w:space="4" w:color="auto"/>
        </w:pBdr>
        <w:rPr>
          <w:noProof/>
          <w:color w:val="000000" w:themeColor="text1"/>
        </w:rPr>
      </w:pPr>
      <w:r w:rsidRPr="4D530F9D">
        <w:rPr>
          <w:noProof/>
          <w:color w:val="000000" w:themeColor="text1"/>
        </w:rPr>
        <w:t>provide greater legal certainty and facilitate the testing of new technologies by introducing new definitions for “energy transition”, “pilot projects” and “demonstrators”, which should not be treated as ordinary fishing vessels.</w:t>
      </w:r>
    </w:p>
    <w:p w14:paraId="111A4BA8" w14:textId="77777777" w:rsidR="006817A8" w:rsidRDefault="006817A8" w:rsidP="00287D54">
      <w:pPr>
        <w:pStyle w:val="Text1"/>
        <w:pBdr>
          <w:top w:val="single" w:sz="4" w:space="1" w:color="auto"/>
          <w:left w:val="single" w:sz="4" w:space="4" w:color="auto"/>
          <w:bottom w:val="single" w:sz="4" w:space="1" w:color="auto"/>
          <w:right w:val="single" w:sz="4" w:space="4" w:color="auto"/>
        </w:pBdr>
        <w:rPr>
          <w:noProof/>
          <w:color w:val="000000" w:themeColor="text1"/>
        </w:rPr>
      </w:pPr>
      <w:r w:rsidRPr="4D530F9D">
        <w:rPr>
          <w:noProof/>
          <w:color w:val="000000" w:themeColor="text1"/>
        </w:rPr>
        <w:t>accelerate the energy transition of the EU fishing fleet by making engine replacement and modernisation rules more flexible, with a simplified approval process and methodology for emissions reduction calculation</w:t>
      </w:r>
      <w:r>
        <w:rPr>
          <w:noProof/>
          <w:color w:val="000000" w:themeColor="text1"/>
        </w:rPr>
        <w:t>.</w:t>
      </w:r>
    </w:p>
    <w:p w14:paraId="38D51B76" w14:textId="77777777" w:rsidR="006817A8" w:rsidRDefault="006817A8" w:rsidP="00287D54">
      <w:pPr>
        <w:pStyle w:val="Text1"/>
        <w:pBdr>
          <w:top w:val="single" w:sz="4" w:space="1" w:color="auto"/>
          <w:left w:val="single" w:sz="4" w:space="4" w:color="auto"/>
          <w:bottom w:val="single" w:sz="4" w:space="1" w:color="auto"/>
          <w:right w:val="single" w:sz="4" w:space="4" w:color="auto"/>
        </w:pBdr>
        <w:rPr>
          <w:noProof/>
          <w:color w:val="000000" w:themeColor="text1"/>
        </w:rPr>
      </w:pPr>
      <w:r w:rsidRPr="4D530F9D">
        <w:rPr>
          <w:noProof/>
          <w:color w:val="000000" w:themeColor="text1"/>
        </w:rPr>
        <w:t>have a positive impact on generational renewal by increasing aid intensity for young fishers and the removal of barriers to support the transfer of ownership of business will have a positive impact on generational renewal</w:t>
      </w:r>
      <w:r>
        <w:rPr>
          <w:noProof/>
          <w:color w:val="000000" w:themeColor="text1"/>
        </w:rPr>
        <w:t>.</w:t>
      </w:r>
    </w:p>
    <w:p w14:paraId="628B56E1" w14:textId="77777777" w:rsidR="006817A8" w:rsidRPr="00287D54" w:rsidRDefault="006817A8" w:rsidP="00287D54">
      <w:pPr>
        <w:pStyle w:val="Text1"/>
        <w:pBdr>
          <w:top w:val="single" w:sz="4" w:space="1" w:color="auto"/>
          <w:left w:val="single" w:sz="4" w:space="4" w:color="auto"/>
          <w:bottom w:val="single" w:sz="4" w:space="1" w:color="auto"/>
          <w:right w:val="single" w:sz="4" w:space="4" w:color="auto"/>
        </w:pBdr>
      </w:pPr>
      <w:r>
        <w:rPr>
          <w:noProof/>
          <w:color w:val="000000" w:themeColor="text1"/>
        </w:rPr>
        <w:lastRenderedPageBreak/>
        <w:t xml:space="preserve">introduce a new scheme </w:t>
      </w:r>
      <w:r w:rsidRPr="00FC7AED">
        <w:rPr>
          <w:noProof/>
          <w:color w:val="000000" w:themeColor="text1"/>
        </w:rPr>
        <w:t>for temporary cessation in order to alleviate the socio-economic impact on fishers of significant and unexpected reductions in fishing opportunities</w:t>
      </w:r>
      <w:r w:rsidRPr="00287D54">
        <w:t>.</w:t>
      </w:r>
    </w:p>
    <w:p w14:paraId="1690EDDA" w14:textId="77777777" w:rsidR="006817A8" w:rsidRPr="00287D54" w:rsidRDefault="006817A8" w:rsidP="00287D54">
      <w:pPr>
        <w:pStyle w:val="Text1"/>
        <w:pBdr>
          <w:top w:val="single" w:sz="4" w:space="1" w:color="auto"/>
          <w:left w:val="single" w:sz="4" w:space="4" w:color="auto"/>
          <w:bottom w:val="single" w:sz="4" w:space="1" w:color="auto"/>
          <w:right w:val="single" w:sz="4" w:space="4" w:color="auto"/>
        </w:pBdr>
      </w:pPr>
      <w:r w:rsidRPr="00287D54">
        <w:t>grant Member States more budgetary flexibility by raising the ceiling for fleet measures and permanent cessation from 15 % to 30 % of each Member State’s allocation.</w:t>
      </w:r>
    </w:p>
    <w:p w14:paraId="51017E30" w14:textId="77777777" w:rsidR="006817A8" w:rsidRPr="00287D54" w:rsidRDefault="006817A8" w:rsidP="00287D54">
      <w:pPr>
        <w:pStyle w:val="Text1"/>
        <w:pBdr>
          <w:top w:val="single" w:sz="4" w:space="1" w:color="auto"/>
          <w:left w:val="single" w:sz="4" w:space="4" w:color="auto"/>
          <w:bottom w:val="single" w:sz="4" w:space="1" w:color="auto"/>
          <w:right w:val="single" w:sz="4" w:space="4" w:color="auto"/>
        </w:pBdr>
      </w:pPr>
      <w:r w:rsidRPr="00287D54">
        <w:t>ensure full compliance with the AFS by making any operator or vessel engaged in IUU fishing or high seas activities outside the competence of Regional Fisheries Management Organisations (RFMOs) ineligible for EMFAF support.</w:t>
      </w:r>
    </w:p>
    <w:p w14:paraId="4152E7E8" w14:textId="77777777" w:rsidR="001F1F01" w:rsidRDefault="001F1F01" w:rsidP="00E923B5">
      <w:pPr>
        <w:pStyle w:val="ManualHeading3"/>
        <w:rPr>
          <w:noProof/>
        </w:rPr>
      </w:pPr>
      <w:r>
        <w:t>1.3.4.</w:t>
      </w:r>
      <w:r>
        <w:tab/>
      </w:r>
      <w:r w:rsidRPr="7D67B65D">
        <w:rPr>
          <w:noProof/>
        </w:rPr>
        <w:t>Indicators of performance</w:t>
      </w:r>
      <w:bookmarkEnd w:id="36"/>
      <w:bookmarkEnd w:id="37"/>
      <w:bookmarkEnd w:id="38"/>
      <w:bookmarkEnd w:id="39"/>
      <w:bookmarkEnd w:id="40"/>
    </w:p>
    <w:p w14:paraId="24977B69" w14:textId="77777777" w:rsidR="001F1F01" w:rsidRDefault="001F1F01" w:rsidP="00E923B5">
      <w:pPr>
        <w:pStyle w:val="Text1"/>
        <w:rPr>
          <w:i/>
          <w:noProof/>
          <w:sz w:val="20"/>
        </w:rPr>
      </w:pPr>
      <w:r>
        <w:rPr>
          <w:i/>
          <w:noProof/>
          <w:sz w:val="20"/>
        </w:rPr>
        <w:t>Specify the indicators for monitoring progress and achievements.</w:t>
      </w:r>
    </w:p>
    <w:p w14:paraId="62663399" w14:textId="77777777" w:rsidR="006817A8" w:rsidRPr="004055C3" w:rsidRDefault="006817A8" w:rsidP="006817A8">
      <w:pPr>
        <w:pStyle w:val="Text1"/>
        <w:pBdr>
          <w:top w:val="single" w:sz="4" w:space="1" w:color="auto"/>
          <w:left w:val="single" w:sz="4" w:space="4" w:color="auto"/>
          <w:bottom w:val="single" w:sz="4" w:space="1" w:color="auto"/>
          <w:right w:val="single" w:sz="4" w:space="4" w:color="auto"/>
        </w:pBdr>
        <w:rPr>
          <w:color w:val="000000" w:themeColor="text1"/>
        </w:rPr>
      </w:pPr>
      <w:bookmarkStart w:id="41" w:name="_Toc177549000"/>
      <w:r w:rsidRPr="00287D54">
        <w:t>The implementation, monitoring, evaluation and reporting requirements established in Regulations (EU) 2021/1139 and 2021/1060 apply</w:t>
      </w:r>
      <w:r w:rsidRPr="004055C3">
        <w:rPr>
          <w:color w:val="000000" w:themeColor="text1"/>
        </w:rPr>
        <w:t>.</w:t>
      </w:r>
    </w:p>
    <w:p w14:paraId="05D6673A" w14:textId="77777777" w:rsidR="001F1F01" w:rsidRDefault="001F1F01" w:rsidP="00E923B5">
      <w:pPr>
        <w:pStyle w:val="ManualHeading2"/>
        <w:rPr>
          <w:noProof/>
        </w:rPr>
      </w:pPr>
      <w:r>
        <w:t>1.4.</w:t>
      </w:r>
      <w:r>
        <w:tab/>
      </w:r>
      <w:r w:rsidRPr="7D67B65D">
        <w:rPr>
          <w:noProof/>
        </w:rPr>
        <w:t>The proposal/initiative relates to:</w:t>
      </w:r>
      <w:bookmarkEnd w:id="41"/>
      <w:r w:rsidRPr="7D67B65D">
        <w:rPr>
          <w:noProof/>
        </w:rPr>
        <w:t xml:space="preserve"> </w:t>
      </w:r>
    </w:p>
    <w:p w14:paraId="0D42CC1A" w14:textId="77777777" w:rsidR="001F1F01" w:rsidRPr="003B4AA4" w:rsidRDefault="001F1F01"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w:t>
      </w:r>
      <w:r w:rsidRPr="003B4AA4">
        <w:rPr>
          <w:noProof/>
          <w:sz w:val="22"/>
        </w:rPr>
        <w:t xml:space="preserve"> </w:t>
      </w:r>
    </w:p>
    <w:p w14:paraId="569CC57B" w14:textId="77777777" w:rsidR="001F1F01" w:rsidRPr="003B4AA4" w:rsidRDefault="001F1F01" w:rsidP="00E923B5">
      <w:pPr>
        <w:pStyle w:val="Text1"/>
        <w:rPr>
          <w:noProof/>
          <w:sz w:val="22"/>
        </w:rPr>
      </w:pPr>
      <w:r w:rsidRPr="003B4AA4">
        <w:rPr>
          <w:rFonts w:ascii="Wingdings" w:eastAsia="Wingdings" w:hAnsi="Wingdings" w:cs="Wingdings"/>
          <w:noProof/>
          <w:sz w:val="22"/>
        </w:rPr>
        <w:t>¨</w:t>
      </w:r>
      <w:r w:rsidRPr="003B4AA4">
        <w:rPr>
          <w:i/>
          <w:iCs/>
          <w:noProof/>
          <w:sz w:val="22"/>
        </w:rPr>
        <w:t xml:space="preserve"> </w:t>
      </w:r>
      <w:r w:rsidRPr="003B4AA4">
        <w:rPr>
          <w:noProof/>
        </w:rPr>
        <w:t>a new action following a pilot project / preparatory action</w:t>
      </w:r>
      <w:r w:rsidRPr="003B4AA4">
        <w:rPr>
          <w:rStyle w:val="FootnoteReference"/>
          <w:noProof/>
        </w:rPr>
        <w:footnoteReference w:id="12"/>
      </w:r>
      <w:r w:rsidRPr="003B4AA4">
        <w:rPr>
          <w:noProof/>
          <w:sz w:val="22"/>
        </w:rPr>
        <w:t xml:space="preserve"> </w:t>
      </w:r>
    </w:p>
    <w:p w14:paraId="5750D6D3" w14:textId="77777777" w:rsidR="006817A8" w:rsidRPr="003B4AA4" w:rsidRDefault="0004280B" w:rsidP="006817A8">
      <w:pPr>
        <w:pStyle w:val="Text1"/>
        <w:rPr>
          <w:noProof/>
          <w:sz w:val="22"/>
        </w:rPr>
      </w:pPr>
      <w:sdt>
        <w:sdtPr>
          <w:rPr>
            <w:rFonts w:ascii="Wingdings" w:eastAsia="Wingdings" w:hAnsi="Wingdings" w:cs="Wingdings"/>
            <w:b/>
            <w:bCs/>
            <w:noProof/>
            <w:sz w:val="22"/>
          </w:rPr>
          <w:id w:val="250324371"/>
          <w14:checkbox>
            <w14:checked w14:val="1"/>
            <w14:checkedState w14:val="2612" w14:font="MS Gothic"/>
            <w14:uncheckedState w14:val="2610" w14:font="MS Gothic"/>
          </w14:checkbox>
        </w:sdtPr>
        <w:sdtEndPr/>
        <w:sdtContent>
          <w:r w:rsidR="006817A8">
            <w:rPr>
              <w:rFonts w:ascii="MS Gothic" w:eastAsia="MS Gothic" w:hAnsi="MS Gothic" w:cs="Wingdings" w:hint="eastAsia"/>
              <w:b/>
              <w:bCs/>
              <w:noProof/>
              <w:sz w:val="22"/>
            </w:rPr>
            <w:t>☒</w:t>
          </w:r>
        </w:sdtContent>
      </w:sdt>
      <w:r w:rsidR="006817A8" w:rsidRPr="003B4AA4">
        <w:rPr>
          <w:i/>
          <w:iCs/>
          <w:noProof/>
          <w:sz w:val="22"/>
        </w:rPr>
        <w:t xml:space="preserve"> </w:t>
      </w:r>
      <w:r w:rsidR="006817A8" w:rsidRPr="003B4AA4">
        <w:rPr>
          <w:noProof/>
        </w:rPr>
        <w:t>the extension of an existing action</w:t>
      </w:r>
      <w:r w:rsidR="006817A8" w:rsidRPr="003B4AA4">
        <w:rPr>
          <w:noProof/>
          <w:sz w:val="22"/>
        </w:rPr>
        <w:t xml:space="preserve"> </w:t>
      </w:r>
    </w:p>
    <w:p w14:paraId="534E4002" w14:textId="77777777" w:rsidR="001F1F01" w:rsidRPr="003B4AA4" w:rsidRDefault="001F1F01" w:rsidP="00E923B5">
      <w:pPr>
        <w:pStyle w:val="Text1"/>
        <w:rPr>
          <w:noProof/>
        </w:rPr>
      </w:pPr>
      <w:r w:rsidRPr="003B4AA4">
        <w:rPr>
          <w:rFonts w:ascii="Wingdings" w:eastAsia="Wingdings" w:hAnsi="Wingdings" w:cs="Wingdings"/>
          <w:noProof/>
          <w:sz w:val="22"/>
        </w:rPr>
        <w:t>¨</w:t>
      </w:r>
      <w:r w:rsidRPr="003B4AA4">
        <w:rPr>
          <w:i/>
          <w:iCs/>
          <w:noProof/>
          <w:sz w:val="22"/>
        </w:rPr>
        <w:t xml:space="preserve"> </w:t>
      </w:r>
      <w:r w:rsidRPr="003B4AA4">
        <w:rPr>
          <w:noProof/>
        </w:rPr>
        <w:t>a merger or redirection of one or more actions towards another/a new action</w:t>
      </w:r>
    </w:p>
    <w:p w14:paraId="7BFA6104" w14:textId="77777777" w:rsidR="001F1F01" w:rsidRDefault="001F1F01" w:rsidP="00E923B5">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sidRPr="0021790A">
        <w:t>1.5.</w:t>
      </w:r>
      <w:r w:rsidRPr="0021790A">
        <w:tab/>
      </w:r>
      <w:r>
        <w:rPr>
          <w:noProof/>
        </w:rPr>
        <w:t>Grounds for the proposal/initiative</w:t>
      </w:r>
      <w:bookmarkEnd w:id="42"/>
      <w:bookmarkEnd w:id="43"/>
      <w:bookmarkEnd w:id="44"/>
      <w:bookmarkEnd w:id="45"/>
      <w:bookmarkEnd w:id="46"/>
      <w:r>
        <w:rPr>
          <w:noProof/>
        </w:rPr>
        <w:t xml:space="preserve"> </w:t>
      </w:r>
    </w:p>
    <w:p w14:paraId="4F68E3EB" w14:textId="77777777" w:rsidR="001F1F01" w:rsidRDefault="001F1F01" w:rsidP="00E923B5">
      <w:pPr>
        <w:pStyle w:val="ManualHeading3"/>
        <w:rPr>
          <w:noProof/>
        </w:rPr>
      </w:pPr>
      <w:bookmarkStart w:id="47" w:name="_Toc514938026"/>
      <w:bookmarkStart w:id="48" w:name="_Toc520485035"/>
      <w:bookmarkStart w:id="49" w:name="_Toc160804577"/>
      <w:bookmarkStart w:id="50" w:name="_Toc167220269"/>
      <w:bookmarkStart w:id="51" w:name="_Toc177549002"/>
      <w:r w:rsidRPr="0021790A">
        <w:t>1.5.1.</w:t>
      </w:r>
      <w:r w:rsidRPr="0021790A">
        <w:tab/>
      </w:r>
      <w:r>
        <w:rPr>
          <w:noProof/>
        </w:rPr>
        <w:t>Requirement(s) to be met in the short or long term including a detailed timeline for roll-out of the implementation of the initiative</w:t>
      </w:r>
      <w:bookmarkEnd w:id="47"/>
      <w:bookmarkEnd w:id="48"/>
      <w:bookmarkEnd w:id="49"/>
      <w:bookmarkEnd w:id="50"/>
      <w:bookmarkEnd w:id="51"/>
    </w:p>
    <w:p w14:paraId="05FC85D1"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43A6556D"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5F2820C5" w14:textId="77777777" w:rsidR="001F1F01" w:rsidRDefault="001F1F01" w:rsidP="00E923B5">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sidRPr="0021790A">
        <w:t>1.5.2.</w:t>
      </w:r>
      <w:r w:rsidRPr="0021790A">
        <w:tab/>
      </w:r>
      <w:r>
        <w:rPr>
          <w:noProof/>
        </w:rPr>
        <w:t xml:space="preserve">Added value of EU </w:t>
      </w:r>
      <w:r w:rsidRPr="00CD72BB">
        <w:rPr>
          <w:noProof/>
        </w:rPr>
        <w:t>involvement (it may result from different factors, e.g. coordination gains, legal certainty, great</w:t>
      </w:r>
      <w:r w:rsidRPr="004830A5">
        <w:rPr>
          <w:noProof/>
        </w:rPr>
        <w:t>er effectiveness or complementarities).</w:t>
      </w:r>
      <w:r>
        <w:rPr>
          <w:noProof/>
        </w:rPr>
        <w:t xml:space="preserve"> For the purposes of this section 'added value of EU involvement' is the value resulting from EU action, that is additional to the value that would have been otherwise created by Member States alone.</w:t>
      </w:r>
      <w:bookmarkEnd w:id="52"/>
      <w:bookmarkEnd w:id="53"/>
      <w:bookmarkEnd w:id="54"/>
      <w:bookmarkEnd w:id="55"/>
      <w:bookmarkEnd w:id="56"/>
    </w:p>
    <w:p w14:paraId="217E0E2B"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sidRPr="00AD1FB8">
        <w:rPr>
          <w:noProof/>
        </w:rPr>
        <w:t xml:space="preserve">Reasons for action at </w:t>
      </w:r>
      <w:r>
        <w:rPr>
          <w:noProof/>
        </w:rPr>
        <w:t>EU</w:t>
      </w:r>
      <w:r w:rsidRPr="00AD1FB8">
        <w:rPr>
          <w:noProof/>
        </w:rPr>
        <w:t xml:space="preserve"> level (ex-ante)</w:t>
      </w:r>
      <w:r w:rsidRPr="00D52751">
        <w:rPr>
          <w:noProof/>
        </w:rPr>
        <w:t xml:space="preserve"> </w:t>
      </w:r>
      <w:r>
        <w:rPr>
          <w:rStyle w:val="Marker"/>
          <w:noProof/>
        </w:rPr>
        <w:t>[…]</w:t>
      </w:r>
    </w:p>
    <w:p w14:paraId="7BF250F9"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sidRPr="00AD1FB8">
        <w:rPr>
          <w:noProof/>
        </w:rPr>
        <w:t xml:space="preserve">Expected generated </w:t>
      </w:r>
      <w:r>
        <w:rPr>
          <w:noProof/>
        </w:rPr>
        <w:t xml:space="preserve"> EU </w:t>
      </w:r>
      <w:r w:rsidRPr="00AD1FB8">
        <w:rPr>
          <w:noProof/>
        </w:rPr>
        <w:t xml:space="preserve">added value (ex-post) </w:t>
      </w:r>
      <w:r>
        <w:rPr>
          <w:rStyle w:val="Marker"/>
          <w:noProof/>
        </w:rPr>
        <w:t>[…]</w:t>
      </w:r>
    </w:p>
    <w:p w14:paraId="1A1959FE" w14:textId="77777777" w:rsidR="001F1F01" w:rsidRDefault="001F1F01" w:rsidP="00E923B5">
      <w:pPr>
        <w:pStyle w:val="ManualHeading3"/>
        <w:rPr>
          <w:noProof/>
        </w:rPr>
      </w:pPr>
      <w:bookmarkStart w:id="57" w:name="_Toc514938030"/>
      <w:bookmarkStart w:id="58" w:name="_Toc520485037"/>
      <w:bookmarkStart w:id="59" w:name="_Toc160804579"/>
      <w:bookmarkStart w:id="60" w:name="_Toc167220271"/>
      <w:bookmarkStart w:id="61" w:name="_Toc177549004"/>
      <w:r w:rsidRPr="0021790A">
        <w:t>1.5.3.</w:t>
      </w:r>
      <w:r w:rsidRPr="0021790A">
        <w:tab/>
      </w:r>
      <w:r>
        <w:rPr>
          <w:noProof/>
        </w:rPr>
        <w:t>Lessons learned from similar experiences in the past</w:t>
      </w:r>
      <w:bookmarkEnd w:id="57"/>
      <w:bookmarkEnd w:id="58"/>
      <w:bookmarkEnd w:id="59"/>
      <w:bookmarkEnd w:id="60"/>
      <w:bookmarkEnd w:id="61"/>
    </w:p>
    <w:p w14:paraId="599E30BA"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24C0260A"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7A8018A2" w14:textId="77777777" w:rsidR="001F1F01" w:rsidRDefault="001F1F01" w:rsidP="00E923B5">
      <w:pPr>
        <w:pStyle w:val="ManualHeading3"/>
        <w:rPr>
          <w:noProof/>
        </w:rPr>
      </w:pPr>
      <w:bookmarkStart w:id="62" w:name="_Toc514938033"/>
      <w:bookmarkStart w:id="63" w:name="_Toc520485038"/>
      <w:bookmarkStart w:id="64" w:name="_Toc160804580"/>
      <w:bookmarkStart w:id="65" w:name="_Toc167220272"/>
      <w:bookmarkStart w:id="66" w:name="_Toc177549005"/>
      <w:r w:rsidRPr="0021790A">
        <w:t>1.5.4.</w:t>
      </w:r>
      <w:r w:rsidRPr="0021790A">
        <w:tab/>
      </w:r>
      <w:r>
        <w:rPr>
          <w:noProof/>
        </w:rPr>
        <w:t>Compatibility with the multiannual financial framework and possible synergies with other appropriate instruments</w:t>
      </w:r>
      <w:bookmarkEnd w:id="62"/>
      <w:bookmarkEnd w:id="63"/>
      <w:bookmarkEnd w:id="64"/>
      <w:bookmarkEnd w:id="65"/>
      <w:bookmarkEnd w:id="66"/>
    </w:p>
    <w:p w14:paraId="1F3DF83D"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2768F987"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013980D2" w14:textId="77777777" w:rsidR="001F1F01" w:rsidRDefault="001F1F01" w:rsidP="00E923B5">
      <w:pPr>
        <w:pStyle w:val="ManualHeading3"/>
        <w:rPr>
          <w:noProof/>
        </w:rPr>
      </w:pPr>
      <w:bookmarkStart w:id="67" w:name="_Toc514938036"/>
      <w:bookmarkStart w:id="68" w:name="_Toc520485039"/>
      <w:bookmarkStart w:id="69" w:name="_Toc160804581"/>
      <w:bookmarkStart w:id="70" w:name="_Toc167220273"/>
      <w:bookmarkStart w:id="71" w:name="_Toc177549006"/>
      <w:r w:rsidRPr="0021790A">
        <w:lastRenderedPageBreak/>
        <w:t>1.5.5.</w:t>
      </w:r>
      <w:r w:rsidRPr="0021790A">
        <w:tab/>
      </w:r>
      <w:r>
        <w:rPr>
          <w:noProof/>
        </w:rPr>
        <w:t>Assessment of the different available financing options, including scope for redeployment</w:t>
      </w:r>
      <w:bookmarkEnd w:id="67"/>
      <w:bookmarkEnd w:id="68"/>
      <w:bookmarkEnd w:id="69"/>
      <w:bookmarkEnd w:id="70"/>
      <w:bookmarkEnd w:id="71"/>
    </w:p>
    <w:p w14:paraId="160FA46D"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71239C8C"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7E399FFA" w14:textId="77777777" w:rsidR="001F1F01" w:rsidRDefault="001F1F01" w:rsidP="00E923B5">
      <w:pPr>
        <w:pStyle w:val="ManualHeading2"/>
        <w:rPr>
          <w:bCs/>
          <w:noProof/>
          <w:szCs w:val="24"/>
        </w:rPr>
      </w:pPr>
      <w:r>
        <w:rPr>
          <w:noProof/>
        </w:rPr>
        <w:br w:type="page"/>
      </w:r>
      <w:bookmarkStart w:id="72" w:name="_Toc514938039"/>
      <w:bookmarkStart w:id="73" w:name="_Toc520485040"/>
      <w:bookmarkStart w:id="74" w:name="_Toc160804582"/>
      <w:bookmarkStart w:id="75" w:name="_Toc167220274"/>
      <w:bookmarkStart w:id="76" w:name="_Toc177549007"/>
      <w:r w:rsidRPr="0021790A">
        <w:lastRenderedPageBreak/>
        <w:t>1.6.</w:t>
      </w:r>
      <w:r w:rsidRPr="0021790A">
        <w:tab/>
      </w:r>
      <w:r>
        <w:rPr>
          <w:noProof/>
        </w:rPr>
        <w:t>Duration of the proposal/initiative</w:t>
      </w:r>
      <w:bookmarkEnd w:id="72"/>
      <w:bookmarkEnd w:id="73"/>
      <w:r>
        <w:rPr>
          <w:noProof/>
        </w:rPr>
        <w:t xml:space="preserve"> and of its financial impact</w:t>
      </w:r>
      <w:bookmarkEnd w:id="74"/>
      <w:bookmarkEnd w:id="75"/>
      <w:bookmarkEnd w:id="76"/>
    </w:p>
    <w:p w14:paraId="03BB3ED2" w14:textId="77777777" w:rsidR="001F1F01" w:rsidRDefault="001F1F01" w:rsidP="00E923B5">
      <w:pPr>
        <w:pStyle w:val="Text1"/>
        <w:rPr>
          <w:noProof/>
        </w:rPr>
      </w:pPr>
      <w:r>
        <w:rPr>
          <w:rFonts w:ascii="Wingdings" w:eastAsia="Wingdings" w:hAnsi="Wingdings" w:cs="Wingdings"/>
          <w:noProof/>
        </w:rPr>
        <w:t>¨</w:t>
      </w:r>
      <w:r>
        <w:rPr>
          <w:b/>
          <w:i/>
          <w:noProof/>
        </w:rPr>
        <w:t xml:space="preserve"> </w:t>
      </w:r>
      <w:r>
        <w:rPr>
          <w:b/>
          <w:noProof/>
        </w:rPr>
        <w:t xml:space="preserve">limited duration </w:t>
      </w:r>
    </w:p>
    <w:p w14:paraId="4165C1A6" w14:textId="77777777" w:rsidR="001F1F01" w:rsidRDefault="001F1F01" w:rsidP="001F1F01">
      <w:pPr>
        <w:pStyle w:val="ListDash2"/>
        <w:rPr>
          <w:noProof/>
        </w:rPr>
      </w:pPr>
      <w:r>
        <w:rPr>
          <w:rFonts w:ascii="Wingdings" w:eastAsia="Wingdings" w:hAnsi="Wingdings" w:cs="Wingdings"/>
          <w:noProof/>
        </w:rPr>
        <w:t>¨</w:t>
      </w:r>
      <w:r>
        <w:rPr>
          <w:noProof/>
        </w:rPr>
        <w:tab/>
        <w:t xml:space="preserve">in effect from [DD/MM]YYYY to [DD/MM]YYYY </w:t>
      </w:r>
    </w:p>
    <w:p w14:paraId="77C2E274" w14:textId="77777777" w:rsidR="001F1F01" w:rsidRDefault="001F1F01" w:rsidP="001F1F01">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14:paraId="0A768497" w14:textId="77777777" w:rsidR="001F1F01" w:rsidRDefault="001F1F01" w:rsidP="00E923B5">
      <w:pPr>
        <w:pStyle w:val="Text1"/>
        <w:rPr>
          <w:noProof/>
        </w:rPr>
      </w:pPr>
      <w:r>
        <w:rPr>
          <w:rFonts w:ascii="Wingdings" w:eastAsia="Wingdings" w:hAnsi="Wingdings" w:cs="Wingdings"/>
          <w:noProof/>
        </w:rPr>
        <w:t>¨</w:t>
      </w:r>
      <w:r>
        <w:rPr>
          <w:b/>
          <w:i/>
          <w:noProof/>
        </w:rPr>
        <w:t xml:space="preserve"> </w:t>
      </w:r>
      <w:r>
        <w:rPr>
          <w:b/>
          <w:noProof/>
        </w:rPr>
        <w:t>unlimited duration</w:t>
      </w:r>
    </w:p>
    <w:p w14:paraId="7FC93F7C" w14:textId="77777777" w:rsidR="001F1F01" w:rsidRDefault="001F1F01" w:rsidP="001F1F01">
      <w:pPr>
        <w:pStyle w:val="ListDash1"/>
        <w:rPr>
          <w:noProof/>
        </w:rPr>
      </w:pPr>
      <w:r>
        <w:rPr>
          <w:noProof/>
        </w:rPr>
        <w:t>Implementation with a start-up period from YYYY to YYYY,</w:t>
      </w:r>
    </w:p>
    <w:p w14:paraId="669585CF" w14:textId="77777777" w:rsidR="001F1F01" w:rsidRDefault="001F1F01" w:rsidP="001F1F01">
      <w:pPr>
        <w:pStyle w:val="ListDash1"/>
        <w:rPr>
          <w:noProof/>
        </w:rPr>
      </w:pPr>
      <w:r>
        <w:rPr>
          <w:noProof/>
        </w:rPr>
        <w:t>followed by full-scale operation.</w:t>
      </w:r>
    </w:p>
    <w:p w14:paraId="113B4984" w14:textId="77777777" w:rsidR="001F1F01" w:rsidRDefault="001F1F01" w:rsidP="00E923B5">
      <w:pPr>
        <w:pStyle w:val="ManualHeading2"/>
        <w:rPr>
          <w:bCs/>
          <w:noProof/>
          <w:szCs w:val="24"/>
        </w:rPr>
      </w:pPr>
      <w:bookmarkStart w:id="77" w:name="_Toc514938040"/>
      <w:bookmarkStart w:id="78" w:name="_Toc520485041"/>
      <w:bookmarkStart w:id="79" w:name="_Toc160804583"/>
      <w:bookmarkStart w:id="80" w:name="_Toc167220275"/>
      <w:bookmarkStart w:id="81" w:name="_Toc177549008"/>
      <w:r w:rsidRPr="0021790A">
        <w:t>1.7.</w:t>
      </w:r>
      <w:r w:rsidRPr="0021790A">
        <w:tab/>
      </w:r>
      <w:r>
        <w:rPr>
          <w:noProof/>
        </w:rPr>
        <w:t>Method(s) of budget implementation planned</w:t>
      </w:r>
      <w:bookmarkEnd w:id="77"/>
      <w:bookmarkEnd w:id="78"/>
      <w:bookmarkEnd w:id="79"/>
      <w:bookmarkEnd w:id="80"/>
      <w:bookmarkEnd w:id="81"/>
      <w:r>
        <w:rPr>
          <w:noProof/>
        </w:rPr>
        <w:t xml:space="preserve"> </w:t>
      </w:r>
    </w:p>
    <w:p w14:paraId="2A801556" w14:textId="77777777" w:rsidR="001F1F01" w:rsidRDefault="001F1F01" w:rsidP="00E923B5">
      <w:pPr>
        <w:pStyle w:val="Text1"/>
        <w:rPr>
          <w:noProof/>
        </w:rPr>
      </w:pPr>
      <w:r>
        <w:rPr>
          <w:rFonts w:ascii="Wingdings" w:eastAsia="Wingdings" w:hAnsi="Wingdings" w:cs="Wingdings"/>
          <w:noProof/>
        </w:rPr>
        <w:t>¨</w:t>
      </w:r>
      <w:r>
        <w:rPr>
          <w:i/>
          <w:noProof/>
        </w:rPr>
        <w:t xml:space="preserve"> </w:t>
      </w:r>
      <w:r>
        <w:rPr>
          <w:b/>
          <w:noProof/>
        </w:rPr>
        <w:t>Direct management</w:t>
      </w:r>
      <w:r>
        <w:rPr>
          <w:noProof/>
        </w:rPr>
        <w:t xml:space="preserve"> by the Commission</w:t>
      </w:r>
    </w:p>
    <w:p w14:paraId="0EBF498E" w14:textId="77777777" w:rsidR="001F1F01" w:rsidRDefault="001F1F01" w:rsidP="001F1F01">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14:paraId="5B7580BC" w14:textId="77777777" w:rsidR="001F1F01" w:rsidRDefault="001F1F01" w:rsidP="001F1F01">
      <w:pPr>
        <w:pStyle w:val="ListDash2"/>
        <w:rPr>
          <w:noProof/>
        </w:rPr>
      </w:pPr>
      <w:r>
        <w:rPr>
          <w:rFonts w:ascii="Wingdings" w:eastAsia="Wingdings" w:hAnsi="Wingdings" w:cs="Wingdings"/>
          <w:noProof/>
        </w:rPr>
        <w:t>¨</w:t>
      </w:r>
      <w:r>
        <w:rPr>
          <w:noProof/>
        </w:rPr>
        <w:tab/>
        <w:t xml:space="preserve">by the executive agencies </w:t>
      </w:r>
    </w:p>
    <w:p w14:paraId="45D89652" w14:textId="77777777" w:rsidR="001F1F01" w:rsidRDefault="001F1F01" w:rsidP="00E923B5">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14:paraId="210BA274" w14:textId="77777777" w:rsidR="001F1F01" w:rsidRDefault="001F1F01" w:rsidP="00E923B5">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14:paraId="56640DBD" w14:textId="77777777" w:rsidR="001F1F01" w:rsidRDefault="001F1F01" w:rsidP="001F1F01">
      <w:pPr>
        <w:pStyle w:val="ListDash2"/>
        <w:rPr>
          <w:noProof/>
        </w:rPr>
      </w:pPr>
      <w:r>
        <w:rPr>
          <w:rFonts w:ascii="Wingdings" w:eastAsia="Wingdings" w:hAnsi="Wingdings" w:cs="Wingdings"/>
          <w:noProof/>
        </w:rPr>
        <w:t>¨</w:t>
      </w:r>
      <w:r>
        <w:rPr>
          <w:noProof/>
        </w:rPr>
        <w:t xml:space="preserve"> third countries or the bodies they have designated</w:t>
      </w:r>
    </w:p>
    <w:p w14:paraId="576FDE15" w14:textId="77777777" w:rsidR="001F1F01" w:rsidRDefault="001F1F01" w:rsidP="001F1F01">
      <w:pPr>
        <w:pStyle w:val="ListDash2"/>
        <w:rPr>
          <w:noProof/>
        </w:rPr>
      </w:pPr>
      <w:r>
        <w:rPr>
          <w:rFonts w:ascii="Wingdings" w:eastAsia="Wingdings" w:hAnsi="Wingdings" w:cs="Wingdings"/>
          <w:noProof/>
        </w:rPr>
        <w:t>¨</w:t>
      </w:r>
      <w:r>
        <w:rPr>
          <w:noProof/>
        </w:rPr>
        <w:t xml:space="preserve"> international organisations and their agencies (to be specified)</w:t>
      </w:r>
    </w:p>
    <w:p w14:paraId="79A79DF9" w14:textId="77777777" w:rsidR="001F1F01" w:rsidRDefault="001F1F01" w:rsidP="001F1F01">
      <w:pPr>
        <w:pStyle w:val="ListDash2"/>
        <w:rPr>
          <w:noProof/>
        </w:rPr>
      </w:pPr>
      <w:r>
        <w:rPr>
          <w:rFonts w:ascii="Wingdings" w:eastAsia="Wingdings" w:hAnsi="Wingdings" w:cs="Wingdings"/>
          <w:noProof/>
        </w:rPr>
        <w:t>¨</w:t>
      </w:r>
      <w:r>
        <w:rPr>
          <w:noProof/>
        </w:rPr>
        <w:t xml:space="preserve"> the European Investment Bank and the European Investment Fund</w:t>
      </w:r>
    </w:p>
    <w:p w14:paraId="2E644B33" w14:textId="77777777" w:rsidR="001F1F01" w:rsidRDefault="001F1F01" w:rsidP="001F1F01">
      <w:pPr>
        <w:pStyle w:val="ListDash2"/>
        <w:rPr>
          <w:noProof/>
        </w:rPr>
      </w:pPr>
      <w:r>
        <w:rPr>
          <w:rFonts w:ascii="Wingdings" w:eastAsia="Wingdings" w:hAnsi="Wingdings" w:cs="Wingdings"/>
          <w:noProof/>
        </w:rPr>
        <w:t>¨</w:t>
      </w:r>
      <w:r>
        <w:rPr>
          <w:noProof/>
        </w:rPr>
        <w:t xml:space="preserve"> bodies referred to in Articles 70 and 71 of the Financial Regulation</w:t>
      </w:r>
    </w:p>
    <w:p w14:paraId="58A5B32D" w14:textId="77777777" w:rsidR="001F1F01" w:rsidRDefault="001F1F01" w:rsidP="001F1F01">
      <w:pPr>
        <w:pStyle w:val="ListDash2"/>
        <w:rPr>
          <w:noProof/>
        </w:rPr>
      </w:pPr>
      <w:r>
        <w:rPr>
          <w:rFonts w:ascii="Wingdings" w:eastAsia="Wingdings" w:hAnsi="Wingdings" w:cs="Wingdings"/>
          <w:noProof/>
        </w:rPr>
        <w:t>¨</w:t>
      </w:r>
      <w:r>
        <w:rPr>
          <w:noProof/>
        </w:rPr>
        <w:t xml:space="preserve"> public law bodies</w:t>
      </w:r>
    </w:p>
    <w:p w14:paraId="67D7A268" w14:textId="77777777" w:rsidR="001F1F01" w:rsidRDefault="001F1F01" w:rsidP="001F1F01">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14:paraId="567E608C" w14:textId="77777777" w:rsidR="001F1F01" w:rsidRDefault="001F1F01" w:rsidP="001F1F01">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14:paraId="494AC2DC" w14:textId="77777777" w:rsidR="001F1F01" w:rsidRDefault="001F1F01" w:rsidP="001F1F01">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14:paraId="54225041" w14:textId="77777777" w:rsidR="001F1F01" w:rsidRDefault="001F1F01" w:rsidP="001F1F01">
      <w:pPr>
        <w:pStyle w:val="ListDash2"/>
        <w:rPr>
          <w:noProof/>
        </w:rPr>
      </w:pPr>
      <w:r>
        <w:rPr>
          <w:rFonts w:ascii="Wingdings" w:eastAsia="Wingdings" w:hAnsi="Wingdings" w:cs="Wingdings"/>
          <w:noProof/>
        </w:rPr>
        <w:t>¨ </w:t>
      </w:r>
      <w: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436DC1C1" w14:textId="77777777" w:rsidR="001F1F01" w:rsidRDefault="001F1F01" w:rsidP="00E923B5">
      <w:pPr>
        <w:rPr>
          <w:noProof/>
        </w:rPr>
      </w:pPr>
      <w:r>
        <w:rPr>
          <w:noProof/>
        </w:rPr>
        <w:t xml:space="preserve">Comments </w:t>
      </w:r>
    </w:p>
    <w:p w14:paraId="64AED16B" w14:textId="77777777" w:rsidR="001F1F01" w:rsidRDefault="001F1F01" w:rsidP="00E923B5">
      <w:pPr>
        <w:pBdr>
          <w:top w:val="single" w:sz="4" w:space="1" w:color="auto"/>
          <w:left w:val="single" w:sz="4" w:space="4" w:color="auto"/>
          <w:bottom w:val="single" w:sz="4" w:space="1" w:color="auto"/>
          <w:right w:val="single" w:sz="4" w:space="4" w:color="auto"/>
        </w:pBdr>
        <w:rPr>
          <w:noProof/>
        </w:rPr>
      </w:pPr>
      <w:r>
        <w:rPr>
          <w:rStyle w:val="Marker"/>
          <w:noProof/>
        </w:rPr>
        <w:t>[…]</w:t>
      </w:r>
    </w:p>
    <w:p w14:paraId="21A4DA94" w14:textId="77777777" w:rsidR="001F1F01" w:rsidRDefault="001F1F01" w:rsidP="00E923B5">
      <w:pPr>
        <w:pBdr>
          <w:top w:val="single" w:sz="4" w:space="1" w:color="auto"/>
          <w:left w:val="single" w:sz="4" w:space="4" w:color="auto"/>
          <w:bottom w:val="single" w:sz="4" w:space="1" w:color="auto"/>
          <w:right w:val="single" w:sz="4" w:space="4" w:color="auto"/>
        </w:pBdr>
        <w:rPr>
          <w:noProof/>
        </w:rPr>
      </w:pPr>
      <w:r>
        <w:rPr>
          <w:rStyle w:val="Marker"/>
          <w:noProof/>
        </w:rPr>
        <w:t>[…]</w:t>
      </w:r>
    </w:p>
    <w:p w14:paraId="4C621809" w14:textId="77777777" w:rsidR="001F1F01" w:rsidRDefault="001F1F01" w:rsidP="00E923B5">
      <w:pPr>
        <w:rPr>
          <w:noProof/>
        </w:rPr>
        <w:sectPr w:rsidR="001F1F01" w:rsidSect="006314F9">
          <w:pgSz w:w="11907" w:h="16840" w:code="9"/>
          <w:pgMar w:top="1134" w:right="1418" w:bottom="1134" w:left="1418" w:header="709" w:footer="709" w:gutter="0"/>
          <w:cols w:space="708"/>
          <w:docGrid w:linePitch="360"/>
        </w:sectPr>
      </w:pPr>
    </w:p>
    <w:p w14:paraId="6A40FAEB" w14:textId="77777777" w:rsidR="001F1F01" w:rsidRDefault="001F1F01" w:rsidP="00E923B5">
      <w:pPr>
        <w:pStyle w:val="ManualHeading1"/>
        <w:rPr>
          <w:bCs/>
          <w:noProof/>
          <w:szCs w:val="24"/>
        </w:rPr>
      </w:pPr>
      <w:bookmarkStart w:id="82" w:name="_Toc514938041"/>
      <w:bookmarkStart w:id="83" w:name="_Toc520485042"/>
      <w:bookmarkStart w:id="84" w:name="_Toc160804584"/>
      <w:bookmarkStart w:id="85" w:name="_Toc167220276"/>
      <w:bookmarkStart w:id="86" w:name="_Toc177549009"/>
      <w:r w:rsidRPr="0021790A">
        <w:lastRenderedPageBreak/>
        <w:t>2.</w:t>
      </w:r>
      <w:r w:rsidRPr="0021790A">
        <w:tab/>
      </w:r>
      <w:r>
        <w:rPr>
          <w:noProof/>
        </w:rPr>
        <w:t>MANAGEMENT MEASURES</w:t>
      </w:r>
      <w:bookmarkEnd w:id="82"/>
      <w:bookmarkEnd w:id="83"/>
      <w:bookmarkEnd w:id="84"/>
      <w:bookmarkEnd w:id="85"/>
      <w:bookmarkEnd w:id="86"/>
      <w:r>
        <w:rPr>
          <w:noProof/>
        </w:rPr>
        <w:t xml:space="preserve"> </w:t>
      </w:r>
    </w:p>
    <w:p w14:paraId="59E6E78E" w14:textId="77777777" w:rsidR="001F1F01" w:rsidRDefault="001F1F01" w:rsidP="00E923B5">
      <w:pPr>
        <w:pStyle w:val="ManualHeading2"/>
        <w:rPr>
          <w:noProof/>
        </w:rPr>
      </w:pPr>
      <w:bookmarkStart w:id="87" w:name="_Toc514938042"/>
      <w:bookmarkStart w:id="88" w:name="_Toc520485043"/>
      <w:bookmarkStart w:id="89" w:name="_Toc160804585"/>
      <w:bookmarkStart w:id="90" w:name="_Toc167220277"/>
      <w:bookmarkStart w:id="91" w:name="_Toc177549010"/>
      <w:r w:rsidRPr="0021790A">
        <w:t>2.1.</w:t>
      </w:r>
      <w:r w:rsidRPr="0021790A">
        <w:tab/>
      </w:r>
      <w:r>
        <w:rPr>
          <w:noProof/>
        </w:rPr>
        <w:t>Monitoring and reporting rules</w:t>
      </w:r>
      <w:bookmarkEnd w:id="87"/>
      <w:bookmarkEnd w:id="88"/>
      <w:bookmarkEnd w:id="89"/>
      <w:bookmarkEnd w:id="90"/>
      <w:bookmarkEnd w:id="91"/>
      <w:r>
        <w:rPr>
          <w:noProof/>
        </w:rPr>
        <w:t xml:space="preserve"> </w:t>
      </w:r>
    </w:p>
    <w:p w14:paraId="0A4E18CB"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7119CDEE"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05FE076B" w14:textId="77777777" w:rsidR="001F1F01" w:rsidRDefault="001F1F01" w:rsidP="00E923B5">
      <w:pPr>
        <w:pStyle w:val="ManualHeading2"/>
        <w:rPr>
          <w:bCs/>
          <w:noProof/>
          <w:szCs w:val="24"/>
        </w:rPr>
      </w:pPr>
      <w:bookmarkStart w:id="92" w:name="_Toc514938045"/>
      <w:bookmarkStart w:id="93" w:name="_Toc520485044"/>
      <w:bookmarkStart w:id="94" w:name="_Toc160804586"/>
      <w:bookmarkStart w:id="95" w:name="_Toc167220278"/>
      <w:bookmarkStart w:id="96" w:name="_Toc177549011"/>
      <w:r w:rsidRPr="0021790A">
        <w:t>2.2.</w:t>
      </w:r>
      <w:r w:rsidRPr="0021790A">
        <w:tab/>
      </w:r>
      <w:r>
        <w:rPr>
          <w:noProof/>
        </w:rPr>
        <w:t>Management and control system(s)</w:t>
      </w:r>
      <w:bookmarkEnd w:id="92"/>
      <w:bookmarkEnd w:id="93"/>
      <w:bookmarkEnd w:id="94"/>
      <w:bookmarkEnd w:id="95"/>
      <w:bookmarkEnd w:id="96"/>
      <w:r>
        <w:rPr>
          <w:noProof/>
        </w:rPr>
        <w:t xml:space="preserve"> </w:t>
      </w:r>
    </w:p>
    <w:p w14:paraId="7D6F5355" w14:textId="77777777" w:rsidR="001F1F01" w:rsidRPr="00721674" w:rsidRDefault="001F1F01" w:rsidP="00E923B5">
      <w:pPr>
        <w:pStyle w:val="ManualHeading3"/>
        <w:rPr>
          <w:noProof/>
        </w:rPr>
      </w:pPr>
      <w:bookmarkStart w:id="97" w:name="_Toc514938046"/>
      <w:bookmarkStart w:id="98" w:name="_Toc520485045"/>
      <w:bookmarkStart w:id="99" w:name="_Toc160804587"/>
      <w:bookmarkStart w:id="100" w:name="_Toc167220279"/>
      <w:bookmarkStart w:id="101" w:name="_Toc177549012"/>
      <w:r w:rsidRPr="0021790A">
        <w:t>2.2.1.</w:t>
      </w:r>
      <w:r w:rsidRPr="0021790A">
        <w:tab/>
      </w:r>
      <w:r>
        <w:rPr>
          <w:noProof/>
        </w:rPr>
        <w:t>Justification of the budget implementation method(s), the funding implementation mechanism(s), the payment modalities and the control strategy proposed</w:t>
      </w:r>
      <w:bookmarkEnd w:id="97"/>
      <w:bookmarkEnd w:id="98"/>
      <w:bookmarkEnd w:id="99"/>
      <w:bookmarkEnd w:id="100"/>
      <w:bookmarkEnd w:id="101"/>
    </w:p>
    <w:p w14:paraId="32DCDE50"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5E497568"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432A0886" w14:textId="77777777" w:rsidR="001F1F01" w:rsidRDefault="001F1F01" w:rsidP="00E923B5">
      <w:pPr>
        <w:pStyle w:val="ManualHeading3"/>
        <w:rPr>
          <w:bCs/>
          <w:noProof/>
          <w:szCs w:val="24"/>
        </w:rPr>
      </w:pPr>
      <w:bookmarkStart w:id="102" w:name="_Toc514938047"/>
      <w:bookmarkStart w:id="103" w:name="_Toc520485046"/>
      <w:bookmarkStart w:id="104" w:name="_Toc160804588"/>
      <w:bookmarkStart w:id="105" w:name="_Toc167220280"/>
      <w:bookmarkStart w:id="106" w:name="_Toc177549013"/>
      <w:r w:rsidRPr="0021790A">
        <w:t>2.2.2.</w:t>
      </w:r>
      <w:r w:rsidRPr="0021790A">
        <w:tab/>
      </w:r>
      <w:r>
        <w:rPr>
          <w:noProof/>
        </w:rPr>
        <w:t>Information concerning the risks identified and the internal control system(s) set up to mitigate them</w:t>
      </w:r>
      <w:bookmarkEnd w:id="102"/>
      <w:bookmarkEnd w:id="103"/>
      <w:bookmarkEnd w:id="104"/>
      <w:bookmarkEnd w:id="105"/>
      <w:bookmarkEnd w:id="106"/>
    </w:p>
    <w:p w14:paraId="3E95CC2E"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13C6CFD7"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4D201763" w14:textId="77777777" w:rsidR="001F1F01" w:rsidRDefault="001F1F01" w:rsidP="00E923B5">
      <w:pPr>
        <w:pStyle w:val="ManualHeading3"/>
        <w:rPr>
          <w:noProof/>
        </w:rPr>
      </w:pPr>
      <w:bookmarkStart w:id="107" w:name="_Toc514938048"/>
      <w:bookmarkStart w:id="108" w:name="_Toc520485047"/>
      <w:bookmarkStart w:id="109" w:name="_Toc160804589"/>
      <w:bookmarkStart w:id="110" w:name="_Toc167220281"/>
      <w:bookmarkStart w:id="111" w:name="_Toc177549014"/>
      <w:r w:rsidRPr="0021790A">
        <w:t>2.2.3.</w:t>
      </w:r>
      <w:r w:rsidRPr="0021790A">
        <w:tab/>
      </w:r>
      <w:r>
        <w:rPr>
          <w:noProof/>
        </w:rPr>
        <w:t>Estimation and justification of the cost-effectiveness of the controls (ratio between the control costs  and the value of the related funds managed), and assessment of the expected levels of risk of error (at payment &amp; at closure)</w:t>
      </w:r>
      <w:bookmarkEnd w:id="107"/>
      <w:bookmarkEnd w:id="108"/>
      <w:bookmarkEnd w:id="109"/>
      <w:bookmarkEnd w:id="110"/>
      <w:bookmarkEnd w:id="111"/>
      <w:r>
        <w:rPr>
          <w:noProof/>
        </w:rPr>
        <w:t xml:space="preserve"> </w:t>
      </w:r>
    </w:p>
    <w:p w14:paraId="632E1837"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7A63DB5B"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63E3290B" w14:textId="77777777" w:rsidR="001F1F01" w:rsidRDefault="001F1F01" w:rsidP="00E923B5">
      <w:pPr>
        <w:pStyle w:val="ManualHeading2"/>
        <w:rPr>
          <w:bCs/>
          <w:noProof/>
          <w:szCs w:val="24"/>
        </w:rPr>
      </w:pPr>
      <w:bookmarkStart w:id="112" w:name="_Toc514938049"/>
      <w:bookmarkStart w:id="113" w:name="_Toc520485048"/>
      <w:bookmarkStart w:id="114" w:name="_Toc160804590"/>
      <w:bookmarkStart w:id="115" w:name="_Toc167220282"/>
      <w:bookmarkStart w:id="116" w:name="_Toc177549015"/>
      <w:r w:rsidRPr="0021790A">
        <w:t>2.3.</w:t>
      </w:r>
      <w:r w:rsidRPr="0021790A">
        <w:tab/>
      </w:r>
      <w:r>
        <w:rPr>
          <w:noProof/>
        </w:rPr>
        <w:t>Measures to prevent fraud and irregularities</w:t>
      </w:r>
      <w:bookmarkEnd w:id="112"/>
      <w:bookmarkEnd w:id="113"/>
      <w:bookmarkEnd w:id="114"/>
      <w:bookmarkEnd w:id="115"/>
      <w:bookmarkEnd w:id="116"/>
      <w:r>
        <w:rPr>
          <w:noProof/>
        </w:rPr>
        <w:t xml:space="preserve"> </w:t>
      </w:r>
    </w:p>
    <w:p w14:paraId="1CAA75EC"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527A99ED"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447005F8" w14:textId="77777777" w:rsidR="001F1F01" w:rsidRDefault="001F1F01" w:rsidP="00E923B5">
      <w:pPr>
        <w:rPr>
          <w:noProof/>
        </w:rPr>
        <w:sectPr w:rsidR="001F1F01" w:rsidSect="006314F9">
          <w:pgSz w:w="11907" w:h="16840" w:code="9"/>
          <w:pgMar w:top="1134" w:right="1418" w:bottom="1134" w:left="1418" w:header="709" w:footer="709" w:gutter="0"/>
          <w:cols w:space="708"/>
          <w:docGrid w:linePitch="360"/>
        </w:sectPr>
      </w:pPr>
    </w:p>
    <w:p w14:paraId="18A1D203" w14:textId="77777777" w:rsidR="001F1F01" w:rsidRDefault="001F1F01" w:rsidP="00E923B5">
      <w:pPr>
        <w:pStyle w:val="ManualHeading1"/>
        <w:rPr>
          <w:bCs/>
          <w:noProof/>
          <w:szCs w:val="24"/>
        </w:rPr>
      </w:pPr>
      <w:bookmarkStart w:id="117" w:name="_Toc514938050"/>
      <w:bookmarkStart w:id="118" w:name="_Toc520485049"/>
      <w:bookmarkStart w:id="119" w:name="_Toc160804591"/>
      <w:bookmarkStart w:id="120" w:name="_Toc167220283"/>
      <w:bookmarkStart w:id="121" w:name="_Toc177549016"/>
      <w:r w:rsidRPr="0021790A">
        <w:lastRenderedPageBreak/>
        <w:t>3.</w:t>
      </w:r>
      <w:r w:rsidRPr="0021790A">
        <w:tab/>
      </w:r>
      <w:r>
        <w:rPr>
          <w:noProof/>
        </w:rPr>
        <w:t>ESTIMATED FINANCIAL IMPACT OF THE PROPOSAL/INITIATIVE</w:t>
      </w:r>
      <w:bookmarkEnd w:id="117"/>
      <w:bookmarkEnd w:id="118"/>
      <w:bookmarkEnd w:id="119"/>
      <w:bookmarkEnd w:id="120"/>
      <w:bookmarkEnd w:id="121"/>
      <w:r>
        <w:rPr>
          <w:noProof/>
        </w:rPr>
        <w:t xml:space="preserve"> </w:t>
      </w:r>
    </w:p>
    <w:p w14:paraId="13028B8B" w14:textId="77777777" w:rsidR="001F1F01" w:rsidRDefault="001F1F01" w:rsidP="00E923B5">
      <w:pPr>
        <w:pStyle w:val="ManualHeading2"/>
        <w:rPr>
          <w:noProof/>
        </w:rPr>
      </w:pPr>
      <w:bookmarkStart w:id="122" w:name="_Toc514938051"/>
      <w:bookmarkStart w:id="123" w:name="_Toc520485050"/>
      <w:bookmarkStart w:id="124" w:name="_Toc160804592"/>
      <w:bookmarkStart w:id="125" w:name="_Toc167220284"/>
      <w:bookmarkStart w:id="126" w:name="_Toc177549017"/>
      <w:r w:rsidRPr="0021790A">
        <w:t>3.1.</w:t>
      </w:r>
      <w:r w:rsidRPr="0021790A">
        <w:tab/>
      </w:r>
      <w:r>
        <w:rPr>
          <w:noProof/>
        </w:rPr>
        <w:t>Heading(s) of the multiannual financial framework and expenditure budget line(s) affected</w:t>
      </w:r>
      <w:bookmarkEnd w:id="122"/>
      <w:bookmarkEnd w:id="123"/>
      <w:bookmarkEnd w:id="124"/>
      <w:bookmarkEnd w:id="125"/>
      <w:bookmarkEnd w:id="126"/>
      <w:r>
        <w:rPr>
          <w:noProof/>
        </w:rPr>
        <w:t xml:space="preserve"> </w:t>
      </w:r>
    </w:p>
    <w:p w14:paraId="63B00DCA" w14:textId="77777777" w:rsidR="001F1F01" w:rsidRDefault="001F1F01" w:rsidP="001F1F01">
      <w:pPr>
        <w:pStyle w:val="ListBullet1"/>
        <w:rPr>
          <w:noProof/>
        </w:rPr>
      </w:pPr>
      <w:r>
        <w:rPr>
          <w:noProof/>
        </w:rPr>
        <w:t xml:space="preserve">Existing budget lines </w:t>
      </w:r>
    </w:p>
    <w:p w14:paraId="740DE45B" w14:textId="77777777" w:rsidR="001F1F01" w:rsidRDefault="001F1F01" w:rsidP="00E923B5">
      <w:pPr>
        <w:pStyle w:val="Text1"/>
        <w:rPr>
          <w:i/>
          <w:noProof/>
        </w:rPr>
      </w:pPr>
      <w:r w:rsidRPr="009B753E">
        <w:rPr>
          <w:i/>
          <w:noProof/>
          <w:u w:val="single"/>
        </w:rPr>
        <w:t>In order</w:t>
      </w:r>
      <w:r w:rsidRPr="009B753E">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F1F01" w14:paraId="396B549E" w14:textId="77777777" w:rsidTr="00425340">
        <w:trPr>
          <w:jc w:val="center"/>
        </w:trPr>
        <w:tc>
          <w:tcPr>
            <w:tcW w:w="1092" w:type="dxa"/>
            <w:vMerge w:val="restart"/>
            <w:vAlign w:val="center"/>
          </w:tcPr>
          <w:p w14:paraId="53FE7F6D" w14:textId="77777777" w:rsidR="001F1F01" w:rsidRPr="003A769F" w:rsidRDefault="001F1F01" w:rsidP="00425340">
            <w:pPr>
              <w:spacing w:before="60" w:after="60"/>
              <w:jc w:val="center"/>
              <w:rPr>
                <w:noProof/>
                <w:lang w:val="en-IE"/>
              </w:rPr>
            </w:pPr>
            <w:r w:rsidRPr="003A769F">
              <w:rPr>
                <w:noProof/>
                <w:sz w:val="18"/>
                <w:lang w:val="en-IE"/>
              </w:rPr>
              <w:t>Heading of multiannual financial framework</w:t>
            </w:r>
          </w:p>
        </w:tc>
        <w:tc>
          <w:tcPr>
            <w:tcW w:w="4002" w:type="dxa"/>
            <w:vAlign w:val="center"/>
          </w:tcPr>
          <w:p w14:paraId="656B68EA" w14:textId="77777777" w:rsidR="001F1F01" w:rsidRDefault="001F1F01" w:rsidP="00425340">
            <w:pPr>
              <w:spacing w:before="60" w:after="60"/>
              <w:jc w:val="center"/>
              <w:rPr>
                <w:noProof/>
              </w:rPr>
            </w:pPr>
            <w:r>
              <w:rPr>
                <w:noProof/>
                <w:sz w:val="20"/>
              </w:rPr>
              <w:t>Budget line</w:t>
            </w:r>
          </w:p>
        </w:tc>
        <w:tc>
          <w:tcPr>
            <w:tcW w:w="1092" w:type="dxa"/>
            <w:vAlign w:val="center"/>
          </w:tcPr>
          <w:p w14:paraId="64A4BD8F" w14:textId="77777777" w:rsidR="001F1F01" w:rsidRDefault="001F1F01" w:rsidP="00425340">
            <w:pPr>
              <w:spacing w:before="60" w:after="60"/>
              <w:jc w:val="center"/>
              <w:rPr>
                <w:noProof/>
              </w:rPr>
            </w:pPr>
            <w:r>
              <w:rPr>
                <w:noProof/>
                <w:sz w:val="18"/>
              </w:rPr>
              <w:t>Type of expenditure</w:t>
            </w:r>
          </w:p>
        </w:tc>
        <w:tc>
          <w:tcPr>
            <w:tcW w:w="4487" w:type="dxa"/>
            <w:gridSpan w:val="4"/>
            <w:vAlign w:val="center"/>
          </w:tcPr>
          <w:p w14:paraId="1F090E03" w14:textId="77777777" w:rsidR="001F1F01" w:rsidRDefault="001F1F01" w:rsidP="00425340">
            <w:pPr>
              <w:spacing w:before="60" w:after="60"/>
              <w:jc w:val="center"/>
              <w:rPr>
                <w:noProof/>
              </w:rPr>
            </w:pPr>
            <w:r>
              <w:rPr>
                <w:noProof/>
                <w:sz w:val="20"/>
              </w:rPr>
              <w:t xml:space="preserve">Contribution </w:t>
            </w:r>
          </w:p>
        </w:tc>
      </w:tr>
      <w:tr w:rsidR="001F1F01" w:rsidRPr="00FF5DD8" w14:paraId="2F7B58B8" w14:textId="77777777" w:rsidTr="00425340">
        <w:trPr>
          <w:cantSplit/>
          <w:jc w:val="center"/>
        </w:trPr>
        <w:tc>
          <w:tcPr>
            <w:tcW w:w="1092" w:type="dxa"/>
            <w:vMerge/>
            <w:vAlign w:val="center"/>
          </w:tcPr>
          <w:p w14:paraId="659A0ED5" w14:textId="77777777" w:rsidR="001F1F01" w:rsidRPr="00FF5DD8" w:rsidRDefault="001F1F01" w:rsidP="00425340">
            <w:pPr>
              <w:jc w:val="center"/>
              <w:rPr>
                <w:noProof/>
              </w:rPr>
            </w:pPr>
          </w:p>
        </w:tc>
        <w:tc>
          <w:tcPr>
            <w:tcW w:w="4002" w:type="dxa"/>
            <w:vAlign w:val="center"/>
          </w:tcPr>
          <w:p w14:paraId="6237EE9F" w14:textId="77777777" w:rsidR="001F1F01" w:rsidRPr="00FF5DD8" w:rsidRDefault="001F1F01" w:rsidP="00425340">
            <w:pPr>
              <w:rPr>
                <w:noProof/>
              </w:rPr>
            </w:pPr>
            <w:r w:rsidRPr="00FF5DD8">
              <w:rPr>
                <w:noProof/>
                <w:sz w:val="20"/>
              </w:rPr>
              <w:t xml:space="preserve">Number </w:t>
            </w:r>
            <w:r w:rsidRPr="00FF5DD8">
              <w:rPr>
                <w:noProof/>
                <w:sz w:val="22"/>
              </w:rPr>
              <w:br/>
            </w:r>
          </w:p>
        </w:tc>
        <w:tc>
          <w:tcPr>
            <w:tcW w:w="1092" w:type="dxa"/>
            <w:vAlign w:val="center"/>
          </w:tcPr>
          <w:p w14:paraId="16CA4386" w14:textId="77777777" w:rsidR="001F1F01" w:rsidRPr="00FF5DD8" w:rsidRDefault="001F1F01" w:rsidP="00425340">
            <w:pPr>
              <w:jc w:val="center"/>
              <w:rPr>
                <w:noProof/>
              </w:rPr>
            </w:pPr>
            <w:r w:rsidRPr="00FF5DD8">
              <w:rPr>
                <w:noProof/>
                <w:sz w:val="18"/>
              </w:rPr>
              <w:t>Diff./Non-diff.</w:t>
            </w:r>
            <w:r w:rsidRPr="00FF5DD8">
              <w:rPr>
                <w:rStyle w:val="FootnoteReference"/>
                <w:noProof/>
                <w:sz w:val="18"/>
              </w:rPr>
              <w:footnoteReference w:id="13"/>
            </w:r>
          </w:p>
        </w:tc>
        <w:tc>
          <w:tcPr>
            <w:tcW w:w="966" w:type="dxa"/>
            <w:vAlign w:val="center"/>
          </w:tcPr>
          <w:p w14:paraId="688D2586" w14:textId="77777777" w:rsidR="001F1F01" w:rsidRPr="00FF5DD8" w:rsidRDefault="001F1F01" w:rsidP="00425340">
            <w:pPr>
              <w:jc w:val="center"/>
              <w:rPr>
                <w:b/>
                <w:noProof/>
                <w:sz w:val="18"/>
              </w:rPr>
            </w:pPr>
            <w:r w:rsidRPr="00FF5DD8">
              <w:rPr>
                <w:noProof/>
                <w:sz w:val="18"/>
              </w:rPr>
              <w:t>from EFTA countries</w:t>
            </w:r>
            <w:r w:rsidRPr="00FF5DD8">
              <w:rPr>
                <w:rStyle w:val="FootnoteReference"/>
                <w:noProof/>
                <w:sz w:val="18"/>
              </w:rPr>
              <w:footnoteReference w:id="14"/>
            </w:r>
          </w:p>
        </w:tc>
        <w:tc>
          <w:tcPr>
            <w:tcW w:w="1092" w:type="dxa"/>
            <w:vAlign w:val="center"/>
          </w:tcPr>
          <w:p w14:paraId="09E56837" w14:textId="77777777" w:rsidR="001F1F01" w:rsidRPr="003A769F" w:rsidRDefault="001F1F01" w:rsidP="00425340">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15"/>
            </w:r>
          </w:p>
        </w:tc>
        <w:tc>
          <w:tcPr>
            <w:tcW w:w="966" w:type="dxa"/>
            <w:vAlign w:val="center"/>
          </w:tcPr>
          <w:p w14:paraId="40DBB3FD" w14:textId="77777777" w:rsidR="001F1F01" w:rsidRPr="00FF5DD8" w:rsidRDefault="001F1F01" w:rsidP="00425340">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14:paraId="4794B89E" w14:textId="77777777" w:rsidR="001F1F01" w:rsidRPr="00FF5DD8" w:rsidRDefault="001F1F01" w:rsidP="00425340">
            <w:pPr>
              <w:jc w:val="center"/>
              <w:rPr>
                <w:noProof/>
              </w:rPr>
            </w:pPr>
            <w:r w:rsidRPr="00154373">
              <w:rPr>
                <w:noProof/>
                <w:sz w:val="18"/>
                <w:szCs w:val="18"/>
                <w:lang w:val="en-IE"/>
              </w:rPr>
              <w:t>other assigned revenue</w:t>
            </w:r>
          </w:p>
        </w:tc>
      </w:tr>
      <w:tr w:rsidR="001F1F01" w14:paraId="50FAD302" w14:textId="77777777" w:rsidTr="00425340">
        <w:trPr>
          <w:jc w:val="center"/>
        </w:trPr>
        <w:tc>
          <w:tcPr>
            <w:tcW w:w="1092" w:type="dxa"/>
            <w:vAlign w:val="center"/>
          </w:tcPr>
          <w:p w14:paraId="2A076416" w14:textId="77777777" w:rsidR="001F1F01" w:rsidRDefault="001F1F01" w:rsidP="00425340">
            <w:pPr>
              <w:jc w:val="center"/>
              <w:rPr>
                <w:noProof/>
                <w:color w:val="0000FF"/>
              </w:rPr>
            </w:pPr>
          </w:p>
        </w:tc>
        <w:tc>
          <w:tcPr>
            <w:tcW w:w="4002" w:type="dxa"/>
            <w:vAlign w:val="center"/>
          </w:tcPr>
          <w:p w14:paraId="78976047" w14:textId="77777777" w:rsidR="001F1F01" w:rsidRDefault="001F1F01" w:rsidP="00425340">
            <w:pPr>
              <w:spacing w:before="60"/>
              <w:rPr>
                <w:noProof/>
              </w:rPr>
            </w:pPr>
            <w:r>
              <w:rPr>
                <w:noProof/>
                <w:sz w:val="22"/>
              </w:rPr>
              <w:t>[XX.YY.YY.YY]</w:t>
            </w:r>
          </w:p>
          <w:p w14:paraId="62557E26" w14:textId="77777777" w:rsidR="001F1F01" w:rsidRDefault="001F1F01" w:rsidP="00425340">
            <w:pPr>
              <w:spacing w:after="60"/>
              <w:rPr>
                <w:noProof/>
              </w:rPr>
            </w:pPr>
          </w:p>
        </w:tc>
        <w:tc>
          <w:tcPr>
            <w:tcW w:w="1092" w:type="dxa"/>
            <w:vAlign w:val="center"/>
          </w:tcPr>
          <w:p w14:paraId="04D5697A" w14:textId="77777777" w:rsidR="001F1F01" w:rsidRDefault="001F1F01" w:rsidP="00425340">
            <w:pPr>
              <w:jc w:val="center"/>
              <w:rPr>
                <w:noProof/>
                <w:color w:val="0000FF"/>
              </w:rPr>
            </w:pPr>
            <w:r>
              <w:rPr>
                <w:noProof/>
                <w:sz w:val="22"/>
              </w:rPr>
              <w:t>Diff./Non-diff.</w:t>
            </w:r>
          </w:p>
        </w:tc>
        <w:tc>
          <w:tcPr>
            <w:tcW w:w="966" w:type="dxa"/>
            <w:vAlign w:val="center"/>
          </w:tcPr>
          <w:p w14:paraId="0A3C0F7E" w14:textId="77777777" w:rsidR="001F1F01" w:rsidRPr="008D0E8A" w:rsidRDefault="001F1F01" w:rsidP="00425340">
            <w:pPr>
              <w:jc w:val="center"/>
              <w:rPr>
                <w:noProof/>
                <w:sz w:val="20"/>
                <w:szCs w:val="20"/>
              </w:rPr>
            </w:pPr>
            <w:r w:rsidRPr="007974DD">
              <w:rPr>
                <w:noProof/>
                <w:sz w:val="20"/>
                <w:szCs w:val="20"/>
              </w:rPr>
              <w:t>YES/NO</w:t>
            </w:r>
          </w:p>
        </w:tc>
        <w:tc>
          <w:tcPr>
            <w:tcW w:w="1092" w:type="dxa"/>
            <w:vAlign w:val="center"/>
          </w:tcPr>
          <w:p w14:paraId="3D2B01A8" w14:textId="77777777" w:rsidR="001F1F01" w:rsidRPr="008D0E8A" w:rsidRDefault="001F1F01" w:rsidP="00425340">
            <w:pPr>
              <w:jc w:val="center"/>
              <w:rPr>
                <w:noProof/>
                <w:sz w:val="20"/>
                <w:szCs w:val="20"/>
              </w:rPr>
            </w:pPr>
            <w:r w:rsidRPr="007974DD">
              <w:rPr>
                <w:noProof/>
                <w:sz w:val="20"/>
                <w:szCs w:val="20"/>
              </w:rPr>
              <w:t>YES/NO</w:t>
            </w:r>
          </w:p>
        </w:tc>
        <w:tc>
          <w:tcPr>
            <w:tcW w:w="966" w:type="dxa"/>
            <w:vAlign w:val="center"/>
          </w:tcPr>
          <w:p w14:paraId="35EB5C4E" w14:textId="77777777" w:rsidR="001F1F01" w:rsidRPr="008D0E8A" w:rsidRDefault="001F1F01" w:rsidP="00425340">
            <w:pPr>
              <w:jc w:val="center"/>
              <w:rPr>
                <w:noProof/>
                <w:sz w:val="20"/>
                <w:szCs w:val="20"/>
              </w:rPr>
            </w:pPr>
            <w:r w:rsidRPr="007974DD">
              <w:rPr>
                <w:noProof/>
                <w:sz w:val="20"/>
                <w:szCs w:val="20"/>
              </w:rPr>
              <w:t>YES/NO</w:t>
            </w:r>
          </w:p>
        </w:tc>
        <w:tc>
          <w:tcPr>
            <w:tcW w:w="1463" w:type="dxa"/>
            <w:vAlign w:val="center"/>
          </w:tcPr>
          <w:p w14:paraId="2140E0BF" w14:textId="77777777" w:rsidR="001F1F01" w:rsidRPr="008D0E8A" w:rsidRDefault="001F1F01" w:rsidP="00425340">
            <w:pPr>
              <w:jc w:val="center"/>
              <w:rPr>
                <w:noProof/>
                <w:sz w:val="20"/>
                <w:szCs w:val="20"/>
              </w:rPr>
            </w:pPr>
            <w:r w:rsidRPr="007974DD">
              <w:rPr>
                <w:noProof/>
                <w:sz w:val="20"/>
                <w:szCs w:val="20"/>
              </w:rPr>
              <w:t>YES/NO</w:t>
            </w:r>
          </w:p>
        </w:tc>
      </w:tr>
      <w:tr w:rsidR="001F1F01" w14:paraId="10DC5E79" w14:textId="77777777" w:rsidTr="00425340">
        <w:trPr>
          <w:jc w:val="center"/>
        </w:trPr>
        <w:tc>
          <w:tcPr>
            <w:tcW w:w="1092" w:type="dxa"/>
            <w:vAlign w:val="center"/>
          </w:tcPr>
          <w:p w14:paraId="417DC27A" w14:textId="77777777" w:rsidR="001F1F01" w:rsidRDefault="001F1F01" w:rsidP="00425340">
            <w:pPr>
              <w:jc w:val="center"/>
              <w:rPr>
                <w:noProof/>
                <w:color w:val="0000FF"/>
              </w:rPr>
            </w:pPr>
          </w:p>
        </w:tc>
        <w:tc>
          <w:tcPr>
            <w:tcW w:w="4002" w:type="dxa"/>
            <w:vAlign w:val="center"/>
          </w:tcPr>
          <w:p w14:paraId="109A987E" w14:textId="77777777" w:rsidR="001F1F01" w:rsidRDefault="001F1F01" w:rsidP="00425340">
            <w:pPr>
              <w:spacing w:before="60"/>
              <w:rPr>
                <w:noProof/>
              </w:rPr>
            </w:pPr>
            <w:r>
              <w:rPr>
                <w:noProof/>
                <w:sz w:val="22"/>
              </w:rPr>
              <w:t>[XX.YY.YY.YY]</w:t>
            </w:r>
          </w:p>
          <w:p w14:paraId="15D8C8E8" w14:textId="77777777" w:rsidR="001F1F01" w:rsidRDefault="001F1F01" w:rsidP="00425340">
            <w:pPr>
              <w:spacing w:after="60"/>
              <w:rPr>
                <w:noProof/>
              </w:rPr>
            </w:pPr>
          </w:p>
        </w:tc>
        <w:tc>
          <w:tcPr>
            <w:tcW w:w="1092" w:type="dxa"/>
            <w:vAlign w:val="center"/>
          </w:tcPr>
          <w:p w14:paraId="38A0296C" w14:textId="77777777" w:rsidR="001F1F01" w:rsidRDefault="001F1F01" w:rsidP="00425340">
            <w:pPr>
              <w:jc w:val="center"/>
              <w:rPr>
                <w:noProof/>
                <w:color w:val="0000FF"/>
              </w:rPr>
            </w:pPr>
            <w:r>
              <w:rPr>
                <w:noProof/>
                <w:sz w:val="22"/>
              </w:rPr>
              <w:t>Diff./Non-diff.</w:t>
            </w:r>
          </w:p>
        </w:tc>
        <w:tc>
          <w:tcPr>
            <w:tcW w:w="966" w:type="dxa"/>
            <w:vAlign w:val="center"/>
          </w:tcPr>
          <w:p w14:paraId="7361F676" w14:textId="77777777" w:rsidR="001F1F01" w:rsidRPr="008D0E8A" w:rsidRDefault="001F1F01" w:rsidP="00425340">
            <w:pPr>
              <w:jc w:val="center"/>
              <w:rPr>
                <w:noProof/>
                <w:sz w:val="20"/>
                <w:szCs w:val="20"/>
              </w:rPr>
            </w:pPr>
            <w:r w:rsidRPr="007974DD">
              <w:rPr>
                <w:noProof/>
                <w:sz w:val="20"/>
                <w:szCs w:val="20"/>
              </w:rPr>
              <w:t>YES/NO</w:t>
            </w:r>
          </w:p>
        </w:tc>
        <w:tc>
          <w:tcPr>
            <w:tcW w:w="1092" w:type="dxa"/>
            <w:vAlign w:val="center"/>
          </w:tcPr>
          <w:p w14:paraId="10391218" w14:textId="77777777" w:rsidR="001F1F01" w:rsidRPr="008D0E8A" w:rsidRDefault="001F1F01" w:rsidP="00425340">
            <w:pPr>
              <w:jc w:val="center"/>
              <w:rPr>
                <w:noProof/>
                <w:sz w:val="20"/>
                <w:szCs w:val="20"/>
              </w:rPr>
            </w:pPr>
            <w:r w:rsidRPr="007974DD">
              <w:rPr>
                <w:noProof/>
                <w:sz w:val="20"/>
                <w:szCs w:val="20"/>
              </w:rPr>
              <w:t>YES/NO</w:t>
            </w:r>
          </w:p>
        </w:tc>
        <w:tc>
          <w:tcPr>
            <w:tcW w:w="966" w:type="dxa"/>
            <w:vAlign w:val="center"/>
          </w:tcPr>
          <w:p w14:paraId="7877D4B1" w14:textId="77777777" w:rsidR="001F1F01" w:rsidRPr="008D0E8A" w:rsidRDefault="001F1F01" w:rsidP="00425340">
            <w:pPr>
              <w:jc w:val="center"/>
              <w:rPr>
                <w:noProof/>
                <w:sz w:val="20"/>
                <w:szCs w:val="20"/>
              </w:rPr>
            </w:pPr>
            <w:r w:rsidRPr="007974DD">
              <w:rPr>
                <w:noProof/>
                <w:sz w:val="20"/>
                <w:szCs w:val="20"/>
              </w:rPr>
              <w:t>YES/NO</w:t>
            </w:r>
          </w:p>
        </w:tc>
        <w:tc>
          <w:tcPr>
            <w:tcW w:w="1463" w:type="dxa"/>
            <w:vAlign w:val="center"/>
          </w:tcPr>
          <w:p w14:paraId="2827906D" w14:textId="77777777" w:rsidR="001F1F01" w:rsidRPr="008D0E8A" w:rsidRDefault="001F1F01" w:rsidP="00425340">
            <w:pPr>
              <w:jc w:val="center"/>
              <w:rPr>
                <w:noProof/>
                <w:sz w:val="20"/>
                <w:szCs w:val="20"/>
              </w:rPr>
            </w:pPr>
            <w:r w:rsidRPr="007974DD">
              <w:rPr>
                <w:noProof/>
                <w:sz w:val="20"/>
                <w:szCs w:val="20"/>
              </w:rPr>
              <w:t>YES/NO</w:t>
            </w:r>
          </w:p>
        </w:tc>
      </w:tr>
      <w:tr w:rsidR="001F1F01" w14:paraId="091D3146" w14:textId="77777777" w:rsidTr="00425340">
        <w:trPr>
          <w:jc w:val="center"/>
        </w:trPr>
        <w:tc>
          <w:tcPr>
            <w:tcW w:w="1092" w:type="dxa"/>
            <w:vAlign w:val="center"/>
          </w:tcPr>
          <w:p w14:paraId="7120F643" w14:textId="77777777" w:rsidR="001F1F01" w:rsidRDefault="001F1F01" w:rsidP="00425340">
            <w:pPr>
              <w:jc w:val="center"/>
              <w:rPr>
                <w:noProof/>
                <w:color w:val="0000FF"/>
              </w:rPr>
            </w:pPr>
          </w:p>
        </w:tc>
        <w:tc>
          <w:tcPr>
            <w:tcW w:w="4002" w:type="dxa"/>
            <w:vAlign w:val="center"/>
          </w:tcPr>
          <w:p w14:paraId="18944BEC" w14:textId="77777777" w:rsidR="001F1F01" w:rsidRDefault="001F1F01" w:rsidP="00425340">
            <w:pPr>
              <w:spacing w:before="60"/>
              <w:rPr>
                <w:noProof/>
              </w:rPr>
            </w:pPr>
            <w:r>
              <w:rPr>
                <w:noProof/>
                <w:sz w:val="22"/>
              </w:rPr>
              <w:t>[XX.YY.YY.YY]</w:t>
            </w:r>
          </w:p>
          <w:p w14:paraId="0C315FA6" w14:textId="77777777" w:rsidR="001F1F01" w:rsidRDefault="001F1F01" w:rsidP="00425340">
            <w:pPr>
              <w:spacing w:after="60"/>
              <w:rPr>
                <w:noProof/>
              </w:rPr>
            </w:pPr>
          </w:p>
        </w:tc>
        <w:tc>
          <w:tcPr>
            <w:tcW w:w="1092" w:type="dxa"/>
            <w:vAlign w:val="center"/>
          </w:tcPr>
          <w:p w14:paraId="5D2F1EA5" w14:textId="77777777" w:rsidR="001F1F01" w:rsidRDefault="001F1F01" w:rsidP="00425340">
            <w:pPr>
              <w:jc w:val="center"/>
              <w:rPr>
                <w:noProof/>
                <w:color w:val="0000FF"/>
              </w:rPr>
            </w:pPr>
            <w:r>
              <w:rPr>
                <w:noProof/>
                <w:sz w:val="22"/>
              </w:rPr>
              <w:t>Diff./Non-diff.</w:t>
            </w:r>
          </w:p>
        </w:tc>
        <w:tc>
          <w:tcPr>
            <w:tcW w:w="966" w:type="dxa"/>
            <w:vAlign w:val="center"/>
          </w:tcPr>
          <w:p w14:paraId="73B79ABF" w14:textId="77777777" w:rsidR="001F1F01" w:rsidRPr="008D0E8A" w:rsidRDefault="001F1F01" w:rsidP="00425340">
            <w:pPr>
              <w:jc w:val="center"/>
              <w:rPr>
                <w:noProof/>
                <w:sz w:val="20"/>
                <w:szCs w:val="20"/>
              </w:rPr>
            </w:pPr>
            <w:r w:rsidRPr="007974DD">
              <w:rPr>
                <w:noProof/>
                <w:sz w:val="20"/>
                <w:szCs w:val="20"/>
              </w:rPr>
              <w:t>YES/NO</w:t>
            </w:r>
          </w:p>
        </w:tc>
        <w:tc>
          <w:tcPr>
            <w:tcW w:w="1092" w:type="dxa"/>
            <w:vAlign w:val="center"/>
          </w:tcPr>
          <w:p w14:paraId="65B8866C" w14:textId="77777777" w:rsidR="001F1F01" w:rsidRPr="008D0E8A" w:rsidRDefault="001F1F01" w:rsidP="00425340">
            <w:pPr>
              <w:jc w:val="center"/>
              <w:rPr>
                <w:noProof/>
                <w:sz w:val="20"/>
                <w:szCs w:val="20"/>
              </w:rPr>
            </w:pPr>
            <w:r w:rsidRPr="007974DD">
              <w:rPr>
                <w:noProof/>
                <w:sz w:val="20"/>
                <w:szCs w:val="20"/>
              </w:rPr>
              <w:t>YES/NO</w:t>
            </w:r>
          </w:p>
        </w:tc>
        <w:tc>
          <w:tcPr>
            <w:tcW w:w="966" w:type="dxa"/>
            <w:vAlign w:val="center"/>
          </w:tcPr>
          <w:p w14:paraId="7309D2F2" w14:textId="77777777" w:rsidR="001F1F01" w:rsidRPr="008D0E8A" w:rsidRDefault="001F1F01" w:rsidP="00425340">
            <w:pPr>
              <w:jc w:val="center"/>
              <w:rPr>
                <w:noProof/>
                <w:sz w:val="20"/>
                <w:szCs w:val="20"/>
              </w:rPr>
            </w:pPr>
            <w:r w:rsidRPr="007974DD">
              <w:rPr>
                <w:noProof/>
                <w:sz w:val="20"/>
                <w:szCs w:val="20"/>
              </w:rPr>
              <w:t>YES/NO</w:t>
            </w:r>
          </w:p>
        </w:tc>
        <w:tc>
          <w:tcPr>
            <w:tcW w:w="1463" w:type="dxa"/>
            <w:vAlign w:val="center"/>
          </w:tcPr>
          <w:p w14:paraId="5AEE7577" w14:textId="77777777" w:rsidR="001F1F01" w:rsidRPr="008D0E8A" w:rsidRDefault="001F1F01" w:rsidP="00425340">
            <w:pPr>
              <w:jc w:val="center"/>
              <w:rPr>
                <w:noProof/>
                <w:sz w:val="20"/>
                <w:szCs w:val="20"/>
              </w:rPr>
            </w:pPr>
            <w:r w:rsidRPr="007974DD">
              <w:rPr>
                <w:noProof/>
                <w:sz w:val="20"/>
                <w:szCs w:val="20"/>
              </w:rPr>
              <w:t>YES/NO</w:t>
            </w:r>
          </w:p>
        </w:tc>
      </w:tr>
    </w:tbl>
    <w:p w14:paraId="3FF7F224" w14:textId="77777777" w:rsidR="001F1F01" w:rsidRDefault="001F1F01" w:rsidP="001F1F01">
      <w:pPr>
        <w:pStyle w:val="ListBullet1"/>
        <w:rPr>
          <w:noProof/>
        </w:rPr>
      </w:pPr>
      <w:r>
        <w:rPr>
          <w:noProof/>
        </w:rPr>
        <w:t xml:space="preserve">New budget lines requested </w:t>
      </w:r>
    </w:p>
    <w:p w14:paraId="26113342" w14:textId="77777777" w:rsidR="001F1F01" w:rsidRDefault="001F1F01" w:rsidP="00E923B5">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1F1F01" w14:paraId="256EC56B" w14:textId="77777777" w:rsidTr="00425340">
        <w:trPr>
          <w:jc w:val="center"/>
        </w:trPr>
        <w:tc>
          <w:tcPr>
            <w:tcW w:w="1080" w:type="dxa"/>
            <w:vMerge w:val="restart"/>
            <w:vAlign w:val="center"/>
          </w:tcPr>
          <w:p w14:paraId="7CE83F31" w14:textId="77777777" w:rsidR="001F1F01" w:rsidRPr="003A769F" w:rsidRDefault="001F1F01" w:rsidP="00425340">
            <w:pPr>
              <w:spacing w:before="60" w:after="60"/>
              <w:jc w:val="center"/>
              <w:rPr>
                <w:noProof/>
                <w:sz w:val="18"/>
                <w:szCs w:val="18"/>
                <w:lang w:val="en-IE"/>
              </w:rPr>
            </w:pPr>
            <w:r w:rsidRPr="003A769F">
              <w:rPr>
                <w:noProof/>
                <w:sz w:val="18"/>
                <w:lang w:val="en-IE"/>
              </w:rPr>
              <w:t>Heading of multiannual financial framework</w:t>
            </w:r>
          </w:p>
        </w:tc>
        <w:tc>
          <w:tcPr>
            <w:tcW w:w="3960" w:type="dxa"/>
            <w:vAlign w:val="center"/>
          </w:tcPr>
          <w:p w14:paraId="74CD414B" w14:textId="77777777" w:rsidR="001F1F01" w:rsidRDefault="001F1F01" w:rsidP="00425340">
            <w:pPr>
              <w:spacing w:before="60" w:after="60"/>
              <w:jc w:val="center"/>
              <w:rPr>
                <w:noProof/>
              </w:rPr>
            </w:pPr>
            <w:r>
              <w:rPr>
                <w:noProof/>
                <w:sz w:val="20"/>
              </w:rPr>
              <w:t>Budget line</w:t>
            </w:r>
          </w:p>
        </w:tc>
        <w:tc>
          <w:tcPr>
            <w:tcW w:w="1080" w:type="dxa"/>
            <w:vAlign w:val="center"/>
          </w:tcPr>
          <w:p w14:paraId="014EDC40" w14:textId="77777777" w:rsidR="001F1F01" w:rsidRDefault="001F1F01" w:rsidP="00425340">
            <w:pPr>
              <w:spacing w:before="60" w:after="60"/>
              <w:jc w:val="center"/>
              <w:rPr>
                <w:noProof/>
              </w:rPr>
            </w:pPr>
            <w:r>
              <w:rPr>
                <w:noProof/>
                <w:sz w:val="18"/>
              </w:rPr>
              <w:t>Type of expenditure</w:t>
            </w:r>
          </w:p>
        </w:tc>
        <w:tc>
          <w:tcPr>
            <w:tcW w:w="4440" w:type="dxa"/>
            <w:gridSpan w:val="4"/>
            <w:vAlign w:val="center"/>
          </w:tcPr>
          <w:p w14:paraId="49643C6C" w14:textId="77777777" w:rsidR="001F1F01" w:rsidRDefault="001F1F01" w:rsidP="00425340">
            <w:pPr>
              <w:spacing w:before="60" w:after="60"/>
              <w:jc w:val="center"/>
              <w:rPr>
                <w:noProof/>
              </w:rPr>
            </w:pPr>
            <w:r>
              <w:rPr>
                <w:noProof/>
                <w:sz w:val="20"/>
              </w:rPr>
              <w:t xml:space="preserve">Contribution </w:t>
            </w:r>
          </w:p>
        </w:tc>
      </w:tr>
      <w:tr w:rsidR="001F1F01" w14:paraId="55A88ADD" w14:textId="77777777" w:rsidTr="00425340">
        <w:trPr>
          <w:cantSplit/>
          <w:jc w:val="center"/>
        </w:trPr>
        <w:tc>
          <w:tcPr>
            <w:tcW w:w="1080" w:type="dxa"/>
            <w:vMerge/>
            <w:vAlign w:val="center"/>
          </w:tcPr>
          <w:p w14:paraId="25985212" w14:textId="77777777" w:rsidR="001F1F01" w:rsidRDefault="001F1F01" w:rsidP="00425340">
            <w:pPr>
              <w:jc w:val="center"/>
              <w:rPr>
                <w:noProof/>
              </w:rPr>
            </w:pPr>
          </w:p>
        </w:tc>
        <w:tc>
          <w:tcPr>
            <w:tcW w:w="3960" w:type="dxa"/>
            <w:vAlign w:val="center"/>
          </w:tcPr>
          <w:p w14:paraId="5F9138DB" w14:textId="77777777" w:rsidR="001F1F01" w:rsidRDefault="001F1F01" w:rsidP="00425340">
            <w:pPr>
              <w:rPr>
                <w:noProof/>
              </w:rPr>
            </w:pPr>
            <w:r>
              <w:rPr>
                <w:noProof/>
                <w:sz w:val="20"/>
              </w:rPr>
              <w:t xml:space="preserve">Number </w:t>
            </w:r>
            <w:r>
              <w:rPr>
                <w:noProof/>
                <w:sz w:val="22"/>
              </w:rPr>
              <w:br/>
            </w:r>
          </w:p>
        </w:tc>
        <w:tc>
          <w:tcPr>
            <w:tcW w:w="1080" w:type="dxa"/>
            <w:vAlign w:val="center"/>
          </w:tcPr>
          <w:p w14:paraId="613F0BDD" w14:textId="77777777" w:rsidR="001F1F01" w:rsidRDefault="001F1F01" w:rsidP="00425340">
            <w:pPr>
              <w:jc w:val="center"/>
              <w:rPr>
                <w:noProof/>
              </w:rPr>
            </w:pPr>
            <w:r>
              <w:rPr>
                <w:noProof/>
                <w:sz w:val="18"/>
              </w:rPr>
              <w:t>Diff./Non-diff.</w:t>
            </w:r>
          </w:p>
        </w:tc>
        <w:tc>
          <w:tcPr>
            <w:tcW w:w="956" w:type="dxa"/>
            <w:vAlign w:val="center"/>
          </w:tcPr>
          <w:p w14:paraId="4AB7031D" w14:textId="77777777" w:rsidR="001F1F01" w:rsidRDefault="001F1F01" w:rsidP="00425340">
            <w:pPr>
              <w:jc w:val="center"/>
              <w:rPr>
                <w:noProof/>
                <w:sz w:val="18"/>
              </w:rPr>
            </w:pPr>
            <w:r>
              <w:rPr>
                <w:noProof/>
                <w:sz w:val="18"/>
              </w:rPr>
              <w:t>from EFTA countries</w:t>
            </w:r>
          </w:p>
        </w:tc>
        <w:tc>
          <w:tcPr>
            <w:tcW w:w="1080" w:type="dxa"/>
            <w:vAlign w:val="center"/>
          </w:tcPr>
          <w:p w14:paraId="69FF439A" w14:textId="77777777" w:rsidR="001F1F01" w:rsidRPr="003A769F" w:rsidRDefault="001F1F01" w:rsidP="00425340">
            <w:pPr>
              <w:jc w:val="center"/>
              <w:rPr>
                <w:noProof/>
                <w:sz w:val="18"/>
                <w:lang w:val="en-IE"/>
              </w:rPr>
            </w:pPr>
            <w:r w:rsidRPr="003A769F">
              <w:rPr>
                <w:noProof/>
                <w:sz w:val="18"/>
                <w:lang w:val="en-IE"/>
              </w:rPr>
              <w:t>from candidate countries and potential candidates</w:t>
            </w:r>
          </w:p>
        </w:tc>
        <w:tc>
          <w:tcPr>
            <w:tcW w:w="956" w:type="dxa"/>
            <w:vAlign w:val="center"/>
          </w:tcPr>
          <w:p w14:paraId="00D16382" w14:textId="77777777" w:rsidR="001F1F01" w:rsidRPr="00FF5DD8" w:rsidRDefault="001F1F01" w:rsidP="00425340">
            <w:pPr>
              <w:jc w:val="center"/>
              <w:rPr>
                <w:noProof/>
                <w:sz w:val="18"/>
              </w:rPr>
            </w:pPr>
            <w:r w:rsidRPr="00FF5DD8">
              <w:rPr>
                <w:noProof/>
                <w:sz w:val="18"/>
              </w:rPr>
              <w:t>from other third countries</w:t>
            </w:r>
          </w:p>
        </w:tc>
        <w:tc>
          <w:tcPr>
            <w:tcW w:w="1448" w:type="dxa"/>
            <w:vAlign w:val="center"/>
          </w:tcPr>
          <w:p w14:paraId="7BE32FAA" w14:textId="77777777" w:rsidR="001F1F01" w:rsidRPr="00FF5DD8" w:rsidRDefault="001F1F01" w:rsidP="00425340">
            <w:pPr>
              <w:jc w:val="center"/>
              <w:rPr>
                <w:noProof/>
              </w:rPr>
            </w:pPr>
            <w:r w:rsidRPr="00154373">
              <w:rPr>
                <w:noProof/>
                <w:sz w:val="18"/>
                <w:szCs w:val="18"/>
                <w:lang w:val="en-IE"/>
              </w:rPr>
              <w:t xml:space="preserve">other assigned revenue </w:t>
            </w:r>
          </w:p>
        </w:tc>
      </w:tr>
      <w:tr w:rsidR="001F1F01" w14:paraId="3ECA410D" w14:textId="77777777" w:rsidTr="00425340">
        <w:trPr>
          <w:cantSplit/>
          <w:jc w:val="center"/>
        </w:trPr>
        <w:tc>
          <w:tcPr>
            <w:tcW w:w="1080" w:type="dxa"/>
            <w:vAlign w:val="center"/>
          </w:tcPr>
          <w:p w14:paraId="3DE41A46" w14:textId="77777777" w:rsidR="001F1F01" w:rsidRDefault="001F1F01" w:rsidP="00425340">
            <w:pPr>
              <w:jc w:val="center"/>
              <w:rPr>
                <w:noProof/>
                <w:color w:val="0000FF"/>
              </w:rPr>
            </w:pPr>
          </w:p>
        </w:tc>
        <w:tc>
          <w:tcPr>
            <w:tcW w:w="3960" w:type="dxa"/>
            <w:vAlign w:val="center"/>
          </w:tcPr>
          <w:p w14:paraId="72D0CF09" w14:textId="77777777" w:rsidR="001F1F01" w:rsidRDefault="001F1F01" w:rsidP="00425340">
            <w:pPr>
              <w:spacing w:before="60"/>
              <w:rPr>
                <w:noProof/>
              </w:rPr>
            </w:pPr>
            <w:r>
              <w:rPr>
                <w:noProof/>
                <w:sz w:val="22"/>
              </w:rPr>
              <w:t>[XX.YY.YY.YY]</w:t>
            </w:r>
          </w:p>
          <w:p w14:paraId="4FA383C8" w14:textId="77777777" w:rsidR="001F1F01" w:rsidRDefault="001F1F01" w:rsidP="00425340">
            <w:pPr>
              <w:spacing w:after="60"/>
              <w:rPr>
                <w:noProof/>
              </w:rPr>
            </w:pPr>
          </w:p>
        </w:tc>
        <w:tc>
          <w:tcPr>
            <w:tcW w:w="1080" w:type="dxa"/>
            <w:vAlign w:val="center"/>
          </w:tcPr>
          <w:p w14:paraId="4F035EB4" w14:textId="77777777" w:rsidR="001F1F01" w:rsidRDefault="001F1F01" w:rsidP="00425340">
            <w:pPr>
              <w:jc w:val="center"/>
              <w:rPr>
                <w:noProof/>
                <w:color w:val="0000FF"/>
              </w:rPr>
            </w:pPr>
            <w:r>
              <w:rPr>
                <w:noProof/>
                <w:sz w:val="22"/>
              </w:rPr>
              <w:t>Diff./Non-diff.</w:t>
            </w:r>
          </w:p>
        </w:tc>
        <w:tc>
          <w:tcPr>
            <w:tcW w:w="956" w:type="dxa"/>
            <w:vAlign w:val="center"/>
          </w:tcPr>
          <w:p w14:paraId="4F55116E" w14:textId="77777777" w:rsidR="001F1F01" w:rsidRPr="008D0E8A" w:rsidRDefault="001F1F01" w:rsidP="00425340">
            <w:pPr>
              <w:jc w:val="center"/>
              <w:rPr>
                <w:noProof/>
                <w:sz w:val="20"/>
                <w:szCs w:val="20"/>
              </w:rPr>
            </w:pPr>
            <w:r w:rsidRPr="007974DD">
              <w:rPr>
                <w:noProof/>
                <w:sz w:val="20"/>
                <w:szCs w:val="20"/>
              </w:rPr>
              <w:t>YES/NO</w:t>
            </w:r>
          </w:p>
        </w:tc>
        <w:tc>
          <w:tcPr>
            <w:tcW w:w="1080" w:type="dxa"/>
            <w:vAlign w:val="center"/>
          </w:tcPr>
          <w:p w14:paraId="0D8A9456" w14:textId="77777777" w:rsidR="001F1F01" w:rsidRPr="008D0E8A" w:rsidRDefault="001F1F01" w:rsidP="00425340">
            <w:pPr>
              <w:jc w:val="center"/>
              <w:rPr>
                <w:noProof/>
                <w:sz w:val="20"/>
                <w:szCs w:val="20"/>
              </w:rPr>
            </w:pPr>
            <w:r w:rsidRPr="007974DD">
              <w:rPr>
                <w:noProof/>
                <w:sz w:val="20"/>
                <w:szCs w:val="20"/>
              </w:rPr>
              <w:t>YES/NO</w:t>
            </w:r>
          </w:p>
        </w:tc>
        <w:tc>
          <w:tcPr>
            <w:tcW w:w="956" w:type="dxa"/>
            <w:vAlign w:val="center"/>
          </w:tcPr>
          <w:p w14:paraId="186965E3" w14:textId="77777777" w:rsidR="001F1F01" w:rsidRPr="008D0E8A" w:rsidRDefault="001F1F01" w:rsidP="00425340">
            <w:pPr>
              <w:jc w:val="center"/>
              <w:rPr>
                <w:noProof/>
                <w:sz w:val="20"/>
                <w:szCs w:val="20"/>
              </w:rPr>
            </w:pPr>
            <w:r w:rsidRPr="007974DD">
              <w:rPr>
                <w:noProof/>
                <w:sz w:val="20"/>
                <w:szCs w:val="20"/>
              </w:rPr>
              <w:t>YES/NO</w:t>
            </w:r>
          </w:p>
        </w:tc>
        <w:tc>
          <w:tcPr>
            <w:tcW w:w="1448" w:type="dxa"/>
            <w:vAlign w:val="center"/>
          </w:tcPr>
          <w:p w14:paraId="1E766340" w14:textId="77777777" w:rsidR="001F1F01" w:rsidRPr="008D0E8A" w:rsidRDefault="001F1F01" w:rsidP="00425340">
            <w:pPr>
              <w:jc w:val="center"/>
              <w:rPr>
                <w:noProof/>
                <w:sz w:val="20"/>
                <w:szCs w:val="20"/>
              </w:rPr>
            </w:pPr>
            <w:r w:rsidRPr="007974DD">
              <w:rPr>
                <w:noProof/>
                <w:sz w:val="20"/>
                <w:szCs w:val="20"/>
              </w:rPr>
              <w:t>YES/NO</w:t>
            </w:r>
          </w:p>
        </w:tc>
      </w:tr>
      <w:tr w:rsidR="001F1F01" w14:paraId="33AAAC5E" w14:textId="77777777" w:rsidTr="00425340">
        <w:trPr>
          <w:cantSplit/>
          <w:jc w:val="center"/>
        </w:trPr>
        <w:tc>
          <w:tcPr>
            <w:tcW w:w="1080" w:type="dxa"/>
            <w:vAlign w:val="center"/>
          </w:tcPr>
          <w:p w14:paraId="702E6F67" w14:textId="77777777" w:rsidR="001F1F01" w:rsidRDefault="001F1F01" w:rsidP="00425340">
            <w:pPr>
              <w:jc w:val="center"/>
              <w:rPr>
                <w:noProof/>
                <w:color w:val="0000FF"/>
              </w:rPr>
            </w:pPr>
          </w:p>
        </w:tc>
        <w:tc>
          <w:tcPr>
            <w:tcW w:w="3960" w:type="dxa"/>
            <w:vAlign w:val="center"/>
          </w:tcPr>
          <w:p w14:paraId="4074C0E6" w14:textId="77777777" w:rsidR="001F1F01" w:rsidRDefault="001F1F01" w:rsidP="00425340">
            <w:pPr>
              <w:spacing w:before="60"/>
              <w:rPr>
                <w:noProof/>
              </w:rPr>
            </w:pPr>
            <w:r>
              <w:rPr>
                <w:noProof/>
                <w:sz w:val="22"/>
              </w:rPr>
              <w:t>[XX.YY.YY.YY]</w:t>
            </w:r>
          </w:p>
          <w:p w14:paraId="5A190268" w14:textId="77777777" w:rsidR="001F1F01" w:rsidRDefault="001F1F01" w:rsidP="00425340">
            <w:pPr>
              <w:spacing w:after="60"/>
              <w:rPr>
                <w:noProof/>
              </w:rPr>
            </w:pPr>
          </w:p>
        </w:tc>
        <w:tc>
          <w:tcPr>
            <w:tcW w:w="1080" w:type="dxa"/>
            <w:vAlign w:val="center"/>
          </w:tcPr>
          <w:p w14:paraId="0C7E3B3B" w14:textId="77777777" w:rsidR="001F1F01" w:rsidRDefault="001F1F01" w:rsidP="00425340">
            <w:pPr>
              <w:jc w:val="center"/>
              <w:rPr>
                <w:noProof/>
                <w:color w:val="0000FF"/>
              </w:rPr>
            </w:pPr>
            <w:r>
              <w:rPr>
                <w:noProof/>
                <w:sz w:val="22"/>
              </w:rPr>
              <w:t>Diff./Non-diff.</w:t>
            </w:r>
          </w:p>
        </w:tc>
        <w:tc>
          <w:tcPr>
            <w:tcW w:w="956" w:type="dxa"/>
            <w:vAlign w:val="center"/>
          </w:tcPr>
          <w:p w14:paraId="61B30C0A" w14:textId="77777777" w:rsidR="001F1F01" w:rsidRPr="008D0E8A" w:rsidRDefault="001F1F01" w:rsidP="00425340">
            <w:pPr>
              <w:jc w:val="center"/>
              <w:rPr>
                <w:noProof/>
                <w:sz w:val="20"/>
                <w:szCs w:val="20"/>
              </w:rPr>
            </w:pPr>
            <w:r w:rsidRPr="007974DD">
              <w:rPr>
                <w:noProof/>
                <w:sz w:val="20"/>
                <w:szCs w:val="20"/>
              </w:rPr>
              <w:t>YES/NO</w:t>
            </w:r>
          </w:p>
        </w:tc>
        <w:tc>
          <w:tcPr>
            <w:tcW w:w="1080" w:type="dxa"/>
            <w:vAlign w:val="center"/>
          </w:tcPr>
          <w:p w14:paraId="2CE1D205" w14:textId="77777777" w:rsidR="001F1F01" w:rsidRPr="008D0E8A" w:rsidRDefault="001F1F01" w:rsidP="00425340">
            <w:pPr>
              <w:jc w:val="center"/>
              <w:rPr>
                <w:noProof/>
                <w:sz w:val="20"/>
                <w:szCs w:val="20"/>
              </w:rPr>
            </w:pPr>
            <w:r w:rsidRPr="007974DD">
              <w:rPr>
                <w:noProof/>
                <w:sz w:val="20"/>
                <w:szCs w:val="20"/>
              </w:rPr>
              <w:t>YES/NO</w:t>
            </w:r>
          </w:p>
        </w:tc>
        <w:tc>
          <w:tcPr>
            <w:tcW w:w="956" w:type="dxa"/>
            <w:vAlign w:val="center"/>
          </w:tcPr>
          <w:p w14:paraId="6E42E35A" w14:textId="77777777" w:rsidR="001F1F01" w:rsidRPr="008D0E8A" w:rsidRDefault="001F1F01" w:rsidP="00425340">
            <w:pPr>
              <w:jc w:val="center"/>
              <w:rPr>
                <w:noProof/>
                <w:sz w:val="20"/>
                <w:szCs w:val="20"/>
              </w:rPr>
            </w:pPr>
            <w:r w:rsidRPr="007974DD">
              <w:rPr>
                <w:noProof/>
                <w:sz w:val="20"/>
                <w:szCs w:val="20"/>
              </w:rPr>
              <w:t>YES/NO</w:t>
            </w:r>
          </w:p>
        </w:tc>
        <w:tc>
          <w:tcPr>
            <w:tcW w:w="1448" w:type="dxa"/>
            <w:vAlign w:val="center"/>
          </w:tcPr>
          <w:p w14:paraId="1718F639" w14:textId="77777777" w:rsidR="001F1F01" w:rsidRPr="008D0E8A" w:rsidRDefault="001F1F01" w:rsidP="00425340">
            <w:pPr>
              <w:jc w:val="center"/>
              <w:rPr>
                <w:noProof/>
                <w:sz w:val="20"/>
                <w:szCs w:val="20"/>
              </w:rPr>
            </w:pPr>
            <w:r w:rsidRPr="007974DD">
              <w:rPr>
                <w:noProof/>
                <w:sz w:val="20"/>
                <w:szCs w:val="20"/>
              </w:rPr>
              <w:t>YES/NO</w:t>
            </w:r>
          </w:p>
        </w:tc>
      </w:tr>
      <w:tr w:rsidR="001F1F01" w14:paraId="46E20650" w14:textId="77777777" w:rsidTr="00425340">
        <w:trPr>
          <w:jc w:val="center"/>
        </w:trPr>
        <w:tc>
          <w:tcPr>
            <w:tcW w:w="1080" w:type="dxa"/>
            <w:vAlign w:val="center"/>
          </w:tcPr>
          <w:p w14:paraId="35A36CD0" w14:textId="77777777" w:rsidR="001F1F01" w:rsidRDefault="001F1F01" w:rsidP="00425340">
            <w:pPr>
              <w:jc w:val="center"/>
              <w:rPr>
                <w:noProof/>
                <w:color w:val="0000FF"/>
              </w:rPr>
            </w:pPr>
          </w:p>
        </w:tc>
        <w:tc>
          <w:tcPr>
            <w:tcW w:w="3960" w:type="dxa"/>
            <w:vAlign w:val="center"/>
          </w:tcPr>
          <w:p w14:paraId="59923928" w14:textId="77777777" w:rsidR="001F1F01" w:rsidRDefault="001F1F01" w:rsidP="00425340">
            <w:pPr>
              <w:spacing w:before="60"/>
              <w:rPr>
                <w:noProof/>
              </w:rPr>
            </w:pPr>
            <w:r>
              <w:rPr>
                <w:noProof/>
                <w:sz w:val="22"/>
              </w:rPr>
              <w:t>[XX.YY.YY.YY]</w:t>
            </w:r>
          </w:p>
          <w:p w14:paraId="59A7AC50" w14:textId="77777777" w:rsidR="001F1F01" w:rsidRDefault="001F1F01" w:rsidP="00425340">
            <w:pPr>
              <w:spacing w:after="60"/>
              <w:rPr>
                <w:noProof/>
                <w:color w:val="0000FF"/>
              </w:rPr>
            </w:pPr>
          </w:p>
        </w:tc>
        <w:tc>
          <w:tcPr>
            <w:tcW w:w="1080" w:type="dxa"/>
            <w:vAlign w:val="center"/>
          </w:tcPr>
          <w:p w14:paraId="108A71C6" w14:textId="77777777" w:rsidR="001F1F01" w:rsidRDefault="001F1F01" w:rsidP="00425340">
            <w:pPr>
              <w:jc w:val="center"/>
              <w:rPr>
                <w:noProof/>
                <w:color w:val="0000FF"/>
              </w:rPr>
            </w:pPr>
            <w:r>
              <w:rPr>
                <w:noProof/>
                <w:sz w:val="22"/>
              </w:rPr>
              <w:t>Diff./Non-diff.</w:t>
            </w:r>
          </w:p>
        </w:tc>
        <w:tc>
          <w:tcPr>
            <w:tcW w:w="956" w:type="dxa"/>
            <w:vAlign w:val="center"/>
          </w:tcPr>
          <w:p w14:paraId="2A3B844F" w14:textId="77777777" w:rsidR="001F1F01" w:rsidRPr="008D0E8A" w:rsidRDefault="001F1F01" w:rsidP="00425340">
            <w:pPr>
              <w:jc w:val="center"/>
              <w:rPr>
                <w:noProof/>
                <w:sz w:val="20"/>
                <w:szCs w:val="20"/>
              </w:rPr>
            </w:pPr>
            <w:r w:rsidRPr="007974DD">
              <w:rPr>
                <w:noProof/>
                <w:sz w:val="20"/>
                <w:szCs w:val="20"/>
              </w:rPr>
              <w:t>YES/NO</w:t>
            </w:r>
          </w:p>
        </w:tc>
        <w:tc>
          <w:tcPr>
            <w:tcW w:w="1080" w:type="dxa"/>
            <w:vAlign w:val="center"/>
          </w:tcPr>
          <w:p w14:paraId="484F9A33" w14:textId="77777777" w:rsidR="001F1F01" w:rsidRPr="008D0E8A" w:rsidRDefault="001F1F01" w:rsidP="00425340">
            <w:pPr>
              <w:jc w:val="center"/>
              <w:rPr>
                <w:noProof/>
                <w:color w:val="0000FF"/>
                <w:sz w:val="20"/>
                <w:szCs w:val="20"/>
              </w:rPr>
            </w:pPr>
            <w:r w:rsidRPr="007974DD">
              <w:rPr>
                <w:noProof/>
                <w:sz w:val="20"/>
                <w:szCs w:val="20"/>
              </w:rPr>
              <w:t>YES/NO</w:t>
            </w:r>
          </w:p>
        </w:tc>
        <w:tc>
          <w:tcPr>
            <w:tcW w:w="956" w:type="dxa"/>
            <w:vAlign w:val="center"/>
          </w:tcPr>
          <w:p w14:paraId="30DB65A7" w14:textId="77777777" w:rsidR="001F1F01" w:rsidRPr="008D0E8A" w:rsidRDefault="001F1F01" w:rsidP="00425340">
            <w:pPr>
              <w:jc w:val="center"/>
              <w:rPr>
                <w:noProof/>
                <w:color w:val="0000FF"/>
                <w:sz w:val="20"/>
                <w:szCs w:val="20"/>
              </w:rPr>
            </w:pPr>
            <w:r w:rsidRPr="007974DD">
              <w:rPr>
                <w:noProof/>
                <w:sz w:val="20"/>
                <w:szCs w:val="20"/>
              </w:rPr>
              <w:t>YES/NO</w:t>
            </w:r>
          </w:p>
        </w:tc>
        <w:tc>
          <w:tcPr>
            <w:tcW w:w="1448" w:type="dxa"/>
            <w:vAlign w:val="center"/>
          </w:tcPr>
          <w:p w14:paraId="6BD78A50" w14:textId="77777777" w:rsidR="001F1F01" w:rsidRPr="008D0E8A" w:rsidRDefault="001F1F01" w:rsidP="00425340">
            <w:pPr>
              <w:jc w:val="center"/>
              <w:rPr>
                <w:noProof/>
                <w:sz w:val="20"/>
                <w:szCs w:val="20"/>
              </w:rPr>
            </w:pPr>
            <w:r w:rsidRPr="007974DD">
              <w:rPr>
                <w:noProof/>
                <w:sz w:val="20"/>
                <w:szCs w:val="20"/>
              </w:rPr>
              <w:t>YES/NO</w:t>
            </w:r>
          </w:p>
        </w:tc>
      </w:tr>
    </w:tbl>
    <w:p w14:paraId="68191097" w14:textId="77777777" w:rsidR="001F1F01" w:rsidRDefault="001F1F01" w:rsidP="00E923B5">
      <w:pPr>
        <w:rPr>
          <w:noProof/>
        </w:rPr>
        <w:sectPr w:rsidR="001F1F01" w:rsidSect="006314F9">
          <w:pgSz w:w="11907" w:h="16840" w:code="1"/>
          <w:pgMar w:top="1134" w:right="1418" w:bottom="1134" w:left="1418" w:header="709" w:footer="709" w:gutter="0"/>
          <w:cols w:space="708"/>
          <w:docGrid w:linePitch="360"/>
        </w:sectPr>
      </w:pPr>
    </w:p>
    <w:p w14:paraId="249E4F6B" w14:textId="77777777" w:rsidR="001F1F01" w:rsidRDefault="001F1F01" w:rsidP="00E923B5">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sidRPr="0021790A">
        <w:lastRenderedPageBreak/>
        <w:t>3.2.</w:t>
      </w:r>
      <w:r w:rsidRPr="0021790A">
        <w:tab/>
      </w:r>
      <w:r>
        <w:rPr>
          <w:noProof/>
        </w:rPr>
        <w:t>Estimated financial impact of the proposal on appropriations</w:t>
      </w:r>
      <w:bookmarkEnd w:id="127"/>
      <w:bookmarkEnd w:id="128"/>
      <w:bookmarkEnd w:id="129"/>
      <w:bookmarkEnd w:id="130"/>
      <w:bookmarkEnd w:id="131"/>
      <w:r>
        <w:rPr>
          <w:noProof/>
        </w:rPr>
        <w:t xml:space="preserve"> </w:t>
      </w:r>
    </w:p>
    <w:p w14:paraId="68597830" w14:textId="77777777" w:rsidR="001F1F01" w:rsidRDefault="001F1F01" w:rsidP="00E923B5">
      <w:pPr>
        <w:pStyle w:val="ManualHeading3"/>
        <w:rPr>
          <w:noProof/>
        </w:rPr>
      </w:pPr>
      <w:bookmarkStart w:id="132" w:name="_Toc514938053"/>
      <w:bookmarkStart w:id="133" w:name="_Toc520485052"/>
      <w:bookmarkStart w:id="134" w:name="_Toc160804594"/>
      <w:bookmarkStart w:id="135" w:name="_Toc167220286"/>
      <w:bookmarkStart w:id="136" w:name="_Toc177549019"/>
      <w:r w:rsidRPr="0021790A">
        <w:t>3.2.1.</w:t>
      </w:r>
      <w:r w:rsidRPr="0021790A">
        <w:tab/>
      </w:r>
      <w:r>
        <w:rPr>
          <w:noProof/>
        </w:rPr>
        <w:t>Summary of estimated impact on operational appropriations</w:t>
      </w:r>
      <w:bookmarkEnd w:id="132"/>
      <w:bookmarkEnd w:id="133"/>
      <w:bookmarkEnd w:id="134"/>
      <w:bookmarkEnd w:id="135"/>
      <w:bookmarkEnd w:id="136"/>
      <w:r>
        <w:rPr>
          <w:noProof/>
        </w:rPr>
        <w:t xml:space="preserve"> </w:t>
      </w:r>
    </w:p>
    <w:p w14:paraId="4B64ABBE" w14:textId="77777777" w:rsidR="001F1F01" w:rsidRDefault="001F1F01" w:rsidP="001F1F01">
      <w:pPr>
        <w:pStyle w:val="ListDash1"/>
        <w:rPr>
          <w:noProof/>
        </w:rPr>
      </w:pPr>
      <w:r>
        <w:rPr>
          <w:rFonts w:ascii="Wingdings" w:eastAsia="Wingdings" w:hAnsi="Wingdings" w:cs="Wingdings"/>
          <w:noProof/>
        </w:rPr>
        <w:t>¨</w:t>
      </w:r>
      <w:r>
        <w:rPr>
          <w:noProof/>
        </w:rPr>
        <w:tab/>
        <w:t xml:space="preserve">The proposal/initiative does not require the use of operational appropriations </w:t>
      </w:r>
    </w:p>
    <w:p w14:paraId="701D7DD9" w14:textId="77777777" w:rsidR="001F1F01" w:rsidRDefault="001F1F01" w:rsidP="001F1F01">
      <w:pPr>
        <w:pStyle w:val="ListDash1"/>
        <w:rPr>
          <w:noProof/>
        </w:rPr>
      </w:pPr>
      <w:r>
        <w:rPr>
          <w:rFonts w:ascii="Wingdings" w:eastAsia="Wingdings" w:hAnsi="Wingdings" w:cs="Wingdings"/>
          <w:noProof/>
        </w:rPr>
        <w:t>¨</w:t>
      </w:r>
      <w:r>
        <w:rPr>
          <w:noProof/>
        </w:rPr>
        <w:tab/>
        <w:t>The proposal/initiative requires the use of operational appropriations, as explained below</w:t>
      </w:r>
    </w:p>
    <w:p w14:paraId="3671E844" w14:textId="77777777" w:rsidR="001F1F01" w:rsidRDefault="001F1F01" w:rsidP="00E923B5">
      <w:pPr>
        <w:pStyle w:val="ManualHeading3"/>
      </w:pPr>
      <w:bookmarkStart w:id="137" w:name="_Toc160804595"/>
      <w:bookmarkStart w:id="138" w:name="_Toc167220287"/>
      <w:bookmarkStart w:id="139" w:name="_Toc177549020"/>
      <w:r>
        <w:t>3.2.1.1.</w:t>
      </w:r>
      <w:r>
        <w:tab/>
        <w:t>Appropriations from voted budget</w:t>
      </w:r>
      <w:bookmarkEnd w:id="137"/>
      <w:bookmarkEnd w:id="138"/>
      <w:bookmarkEnd w:id="139"/>
    </w:p>
    <w:p w14:paraId="4AE84B0D" w14:textId="77777777" w:rsidR="001F1F01" w:rsidRPr="003A769F" w:rsidRDefault="001F1F01" w:rsidP="00E923B5">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49417E47" w14:textId="77777777" w:rsidTr="00425340">
        <w:tc>
          <w:tcPr>
            <w:tcW w:w="1739" w:type="pct"/>
            <w:shd w:val="thinDiagStripe" w:color="C0C0C0" w:fill="auto"/>
            <w:vAlign w:val="center"/>
          </w:tcPr>
          <w:p w14:paraId="4C93FD1A" w14:textId="77777777" w:rsidR="001F1F01" w:rsidRPr="003A769F" w:rsidRDefault="001F1F01" w:rsidP="0042534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64619DF1" w14:textId="77777777" w:rsidR="001F1F01" w:rsidRDefault="001F1F01" w:rsidP="00425340">
            <w:pPr>
              <w:spacing w:before="60" w:after="60"/>
              <w:jc w:val="center"/>
              <w:rPr>
                <w:noProof/>
              </w:rPr>
            </w:pPr>
            <w:r>
              <w:rPr>
                <w:noProof/>
                <w:sz w:val="22"/>
              </w:rPr>
              <w:t>Number</w:t>
            </w:r>
          </w:p>
        </w:tc>
        <w:tc>
          <w:tcPr>
            <w:tcW w:w="2865" w:type="pct"/>
            <w:vAlign w:val="center"/>
          </w:tcPr>
          <w:p w14:paraId="0FF51C0B" w14:textId="77777777" w:rsidR="001F1F01" w:rsidRDefault="001F1F01" w:rsidP="00425340">
            <w:pPr>
              <w:spacing w:before="60" w:after="60"/>
              <w:rPr>
                <w:noProof/>
              </w:rPr>
            </w:pPr>
          </w:p>
        </w:tc>
      </w:tr>
    </w:tbl>
    <w:p w14:paraId="7096510B" w14:textId="77777777" w:rsidR="001F1F01" w:rsidRDefault="001F1F01" w:rsidP="00E923B5">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7C7EE3D5"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51AFF860"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66D84B92"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12D811EF"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0634B4E6"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2F0CA270"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12C07616"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w:t>
            </w:r>
            <w:r>
              <w:rPr>
                <w:b/>
                <w:bCs/>
                <w:color w:val="000000"/>
                <w:sz w:val="20"/>
                <w:szCs w:val="20"/>
                <w:lang w:val="en-IE" w:eastAsia="en-IE"/>
              </w:rPr>
              <w:t xml:space="preserve">F </w:t>
            </w:r>
            <w:r w:rsidRPr="00C2043F">
              <w:rPr>
                <w:b/>
                <w:bCs/>
                <w:color w:val="000000"/>
                <w:sz w:val="20"/>
                <w:szCs w:val="20"/>
                <w:lang w:val="en-IE" w:eastAsia="en-IE"/>
              </w:rPr>
              <w:t>2021-2027</w:t>
            </w:r>
          </w:p>
        </w:tc>
      </w:tr>
      <w:tr w:rsidR="001F1F01" w:rsidRPr="00C2043F" w14:paraId="65E3AE06" w14:textId="77777777" w:rsidTr="00425340">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14:paraId="2AF76B46"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70DB30DF"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23EED00D"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1BB0521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56496417"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891A13E"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658ECF6A"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6A980899"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0075DA27"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32B7FCAF"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5765A3FC"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7150CF4A"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442D346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541453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4082B7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4879273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AE2236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8E7F032"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443EBDA5"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35FE349E"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74354FE3"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3C46A40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D0FCEB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27B81A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3729BEB5"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5785F3D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6B662F65"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04F68263"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7FF4C9B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6CEC0CDB"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36B62C90"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5D865A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9C0B39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50B6DF0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297FA3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684E9C2"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4A3530B9"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759B0CEF"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84C23F6"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7C0C670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2D8C55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117802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0D9B76EB"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02DC255"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53E76E32"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040877C5"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1F1F01" w:rsidRPr="00C2043F" w14:paraId="262287CE"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707B65C1"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48FB850A"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742BA812"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49DBB9C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D727E8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C6CD13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5A3127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C07E68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892669C"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15C0B25F"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1C879365"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182E5BF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458AD724"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7A6C53B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28D3C8C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5FCA5089"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6F80743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2DF7DAD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945275F" w14:textId="77777777" w:rsidTr="00425340">
        <w:trPr>
          <w:trHeight w:val="288"/>
        </w:trPr>
        <w:tc>
          <w:tcPr>
            <w:tcW w:w="1419" w:type="pct"/>
            <w:vMerge/>
            <w:tcBorders>
              <w:left w:val="single" w:sz="8" w:space="0" w:color="auto"/>
              <w:bottom w:val="single" w:sz="4" w:space="0" w:color="auto"/>
              <w:right w:val="single" w:sz="8" w:space="0" w:color="auto"/>
            </w:tcBorders>
            <w:vAlign w:val="center"/>
            <w:hideMark/>
          </w:tcPr>
          <w:p w14:paraId="43772A9D"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single" w:sz="8" w:space="0" w:color="auto"/>
              <w:bottom w:val="single" w:sz="8" w:space="0" w:color="auto"/>
              <w:right w:val="single" w:sz="8" w:space="0" w:color="auto"/>
            </w:tcBorders>
            <w:vAlign w:val="center"/>
            <w:hideMark/>
          </w:tcPr>
          <w:p w14:paraId="4DAAAEDD"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2803285B"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1C2FFD4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8138A6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20B2029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681B0F7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712DE8B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3D04233B" w14:textId="77777777" w:rsidR="001F1F01" w:rsidRPr="00094D99" w:rsidRDefault="001F1F01" w:rsidP="00E923B5">
      <w:pPr>
        <w:rPr>
          <w:rStyle w:val="Marker1"/>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63D6C4B3"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62C85F5B"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3BFF067E"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41A8E0D9"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06C6ACD8"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0EE17CF0"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7B82CBF1"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79B1843A" w14:textId="77777777" w:rsidTr="00425340">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14:paraId="4144F373"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0D3C5640"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5EC59610"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5D1AC238"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6699D97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3737FB54"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41441DE7"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2A2AA68C"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58945E0E"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6D3C06F9"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32E4796A"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0212B433"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2297B01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04B389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0C7390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05E457A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4046B4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3555ECD0"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4EE92211"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60CCBDFD"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29A18E9E"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35E918F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A6FA63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847F700"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3BDB9A3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72B8C47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721A012"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3C6AAA79"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lastRenderedPageBreak/>
              <w:t>Budget line</w:t>
            </w:r>
          </w:p>
        </w:tc>
        <w:tc>
          <w:tcPr>
            <w:tcW w:w="529" w:type="pct"/>
            <w:tcBorders>
              <w:top w:val="nil"/>
              <w:left w:val="nil"/>
              <w:bottom w:val="single" w:sz="8" w:space="0" w:color="auto"/>
              <w:right w:val="single" w:sz="8" w:space="0" w:color="auto"/>
            </w:tcBorders>
            <w:vAlign w:val="center"/>
            <w:hideMark/>
          </w:tcPr>
          <w:p w14:paraId="631AC5A9"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151DDF34"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36089C9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36B35E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2FEABF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3F18EC0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A24216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2746E6FC"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0006827F"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14C8FF35"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7DF3492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794A4DC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297AA2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F68988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6AB0498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800F1B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2C4C602"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661806AB"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1F1F01" w:rsidRPr="00C2043F" w14:paraId="2D3BB26F"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11ED062F"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4D12E92D"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698854B6"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2E26C38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026E93B"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FCE4D3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874BCB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179EB1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746145EA"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66391C32"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37FB9C21"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4AA18264"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31141F74"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6C0778E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5B65F5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0740DE0"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2F454E0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10CF1B9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9597945" w14:textId="77777777" w:rsidTr="00425340">
        <w:trPr>
          <w:trHeight w:val="288"/>
        </w:trPr>
        <w:tc>
          <w:tcPr>
            <w:tcW w:w="1419" w:type="pct"/>
            <w:vMerge/>
            <w:tcBorders>
              <w:left w:val="single" w:sz="8" w:space="0" w:color="auto"/>
              <w:bottom w:val="single" w:sz="8" w:space="0" w:color="auto"/>
              <w:right w:val="single" w:sz="8" w:space="0" w:color="auto"/>
            </w:tcBorders>
            <w:vAlign w:val="center"/>
            <w:hideMark/>
          </w:tcPr>
          <w:p w14:paraId="52C423B5"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499AC0C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0E26CF5"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197AC49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15D51A5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2B615A7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50D9858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43E3E87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188DF85A" w14:textId="77777777" w:rsidR="001F1F01" w:rsidRPr="001F2823" w:rsidRDefault="001F1F01" w:rsidP="00E923B5">
      <w:pPr>
        <w:rPr>
          <w:rStyle w:val="Marker1"/>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1F1F01" w:rsidRPr="00C2043F" w14:paraId="12113032" w14:textId="77777777" w:rsidTr="00425340">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97D5596"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78491A81"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278ABDDA"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0A218C2"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359C85AC"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50C0DDFE"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683ED9A7" w14:textId="77777777" w:rsidTr="00425340">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38729640" w14:textId="77777777" w:rsidR="001F1F01" w:rsidRPr="00C2043F" w:rsidRDefault="001F1F01" w:rsidP="00425340">
            <w:pPr>
              <w:spacing w:before="0" w:after="0"/>
              <w:jc w:val="left"/>
              <w:rPr>
                <w:b/>
                <w:bCs/>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1EFAF5E9"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1CB8AB4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738EE4FB"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4BF36180"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52F05021"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5C8B6167" w14:textId="77777777" w:rsidTr="00425340">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4E30C970" w14:textId="77777777" w:rsidR="001F1F01" w:rsidRPr="00C2043F" w:rsidRDefault="001F1F01" w:rsidP="00425340">
            <w:pPr>
              <w:spacing w:before="0" w:after="0"/>
              <w:rPr>
                <w:color w:val="000000"/>
                <w:sz w:val="21"/>
                <w:szCs w:val="21"/>
                <w:lang w:val="en-IE" w:eastAsia="en-IE"/>
              </w:rPr>
            </w:pPr>
            <w:r w:rsidRPr="00C2043F">
              <w:rPr>
                <w:color w:val="000000"/>
                <w:sz w:val="21"/>
                <w:szCs w:val="21"/>
                <w:lang w:val="en-IE" w:eastAsia="en-IE"/>
              </w:rPr>
              <w:t xml:space="preserve">TOTAL operational appropriations </w:t>
            </w:r>
            <w:r w:rsidRPr="00C2043F">
              <w:rPr>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40ACAB7F"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3B3C10DC"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0A5FAD1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37F93F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05CFB7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A280B0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5D3BDC9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38EF2234" w14:textId="77777777"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14:paraId="6A249B9C" w14:textId="77777777" w:rsidR="001F1F01" w:rsidRPr="00C2043F" w:rsidRDefault="001F1F01" w:rsidP="00425340">
            <w:pPr>
              <w:spacing w:before="0" w:after="0"/>
              <w:jc w:val="left"/>
              <w:rPr>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19729EC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5D429388"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5E22B4A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47A3CB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079347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4DDB0C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17D3F1C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7079B4AB" w14:textId="77777777" w:rsidTr="00425340">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49000699" w14:textId="77777777" w:rsidR="001F1F01" w:rsidRPr="00C2043F" w:rsidRDefault="001F1F01" w:rsidP="00425340">
            <w:pPr>
              <w:spacing w:before="0" w:after="0"/>
              <w:rPr>
                <w:color w:val="000000"/>
                <w:sz w:val="21"/>
                <w:szCs w:val="21"/>
                <w:lang w:val="en-IE" w:eastAsia="en-IE"/>
              </w:rPr>
            </w:pPr>
            <w:r w:rsidRPr="00C2043F">
              <w:rPr>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2109F00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154A0B3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49D328B"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DA8D81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1778D4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274A8B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1FBC97B" w14:textId="77777777"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81500CE"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r>
              <w:rPr>
                <w:b/>
                <w:bCs/>
                <w:color w:val="000000"/>
                <w:sz w:val="22"/>
                <w:lang w:val="en-IE" w:eastAsia="en-IE"/>
              </w:rPr>
              <w:t xml:space="preserve"> </w:t>
            </w:r>
            <w:r w:rsidRPr="00C2043F">
              <w:rPr>
                <w:b/>
                <w:bCs/>
                <w:color w:val="000000"/>
                <w:sz w:val="22"/>
                <w:lang w:val="en-IE" w:eastAsia="en-IE"/>
              </w:rPr>
              <w:t>under HEADING &lt;….&gt;</w:t>
            </w:r>
          </w:p>
        </w:tc>
        <w:tc>
          <w:tcPr>
            <w:tcW w:w="529" w:type="pct"/>
            <w:tcBorders>
              <w:top w:val="nil"/>
              <w:left w:val="nil"/>
              <w:bottom w:val="single" w:sz="8" w:space="0" w:color="auto"/>
              <w:right w:val="single" w:sz="8" w:space="0" w:color="auto"/>
            </w:tcBorders>
            <w:vAlign w:val="center"/>
            <w:hideMark/>
          </w:tcPr>
          <w:p w14:paraId="28CC9BE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4C85C82E"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435D6FB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292B11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0A1A13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3B39D2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CA145B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1E4A7C4" w14:textId="77777777"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736D4B46"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42EDA33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319BF05E"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4661092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3A8460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9934AD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2ABF5B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79FD9FB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0C04C8EC" w14:textId="77777777" w:rsidR="001F1F01" w:rsidRPr="00B33C43" w:rsidRDefault="001F1F01" w:rsidP="00E923B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17825D1B" w14:textId="77777777" w:rsidTr="00425340">
        <w:trPr>
          <w:jc w:val="center"/>
        </w:trPr>
        <w:tc>
          <w:tcPr>
            <w:tcW w:w="1739" w:type="pct"/>
            <w:shd w:val="thinDiagStripe" w:color="C0C0C0" w:fill="auto"/>
            <w:vAlign w:val="center"/>
          </w:tcPr>
          <w:p w14:paraId="2E9CBA7C" w14:textId="77777777" w:rsidR="001F1F01" w:rsidRPr="003A769F" w:rsidRDefault="001F1F01" w:rsidP="00425340">
            <w:pPr>
              <w:spacing w:before="60" w:after="60"/>
              <w:jc w:val="center"/>
              <w:rPr>
                <w:b/>
                <w:noProof/>
                <w:lang w:val="en-IE"/>
              </w:rPr>
            </w:pPr>
            <w:r w:rsidRPr="003A769F">
              <w:rPr>
                <w:b/>
                <w:noProof/>
                <w:sz w:val="22"/>
                <w:lang w:val="en-IE"/>
              </w:rPr>
              <w:t xml:space="preserve">Heading of multiannual financial </w:t>
            </w:r>
            <w:r w:rsidRPr="003A769F">
              <w:rPr>
                <w:noProof/>
                <w:sz w:val="22"/>
                <w:lang w:val="en-IE"/>
              </w:rPr>
              <w:br/>
            </w:r>
            <w:r w:rsidRPr="003A769F">
              <w:rPr>
                <w:b/>
                <w:noProof/>
                <w:sz w:val="22"/>
                <w:lang w:val="en-IE"/>
              </w:rPr>
              <w:t xml:space="preserve">framework </w:t>
            </w:r>
          </w:p>
        </w:tc>
        <w:tc>
          <w:tcPr>
            <w:tcW w:w="396" w:type="pct"/>
            <w:vAlign w:val="center"/>
          </w:tcPr>
          <w:p w14:paraId="4DAAFC17" w14:textId="77777777" w:rsidR="001F1F01" w:rsidRDefault="001F1F01" w:rsidP="00425340">
            <w:pPr>
              <w:spacing w:before="60" w:after="60"/>
              <w:jc w:val="center"/>
              <w:rPr>
                <w:noProof/>
              </w:rPr>
            </w:pPr>
            <w:r>
              <w:rPr>
                <w:noProof/>
                <w:sz w:val="22"/>
              </w:rPr>
              <w:t>Number</w:t>
            </w:r>
          </w:p>
        </w:tc>
        <w:tc>
          <w:tcPr>
            <w:tcW w:w="2865" w:type="pct"/>
            <w:vAlign w:val="center"/>
          </w:tcPr>
          <w:p w14:paraId="3395DE6A" w14:textId="77777777" w:rsidR="001F1F01" w:rsidRDefault="001F1F01" w:rsidP="00425340">
            <w:pPr>
              <w:spacing w:before="60" w:after="60"/>
              <w:rPr>
                <w:noProof/>
              </w:rPr>
            </w:pPr>
          </w:p>
        </w:tc>
      </w:tr>
    </w:tbl>
    <w:p w14:paraId="7F3A8B0E" w14:textId="77777777" w:rsidR="001F1F01" w:rsidRPr="00B33C43" w:rsidRDefault="001F1F01" w:rsidP="00E923B5"/>
    <w:tbl>
      <w:tblPr>
        <w:tblW w:w="5000" w:type="pct"/>
        <w:tblLook w:val="04A0" w:firstRow="1" w:lastRow="0" w:firstColumn="1" w:lastColumn="0" w:noHBand="0" w:noVBand="1"/>
      </w:tblPr>
      <w:tblGrid>
        <w:gridCol w:w="4329"/>
        <w:gridCol w:w="1399"/>
        <w:gridCol w:w="1960"/>
        <w:gridCol w:w="1254"/>
        <w:gridCol w:w="1254"/>
        <w:gridCol w:w="1254"/>
        <w:gridCol w:w="1254"/>
        <w:gridCol w:w="1516"/>
      </w:tblGrid>
      <w:tr w:rsidR="001F1F01" w:rsidRPr="00114793" w14:paraId="5794839A" w14:textId="77777777" w:rsidTr="00425340">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3F58569" w14:textId="77777777" w:rsidR="001F1F01" w:rsidRPr="00114793" w:rsidRDefault="001F1F01" w:rsidP="00425340">
            <w:pPr>
              <w:spacing w:before="0" w:after="0"/>
              <w:jc w:val="center"/>
              <w:rPr>
                <w:color w:val="000000"/>
                <w:sz w:val="22"/>
                <w:lang w:val="en-IE" w:eastAsia="en-IE"/>
              </w:rPr>
            </w:pPr>
            <w:r w:rsidRPr="00114793">
              <w:rPr>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14:paraId="7D0BC137"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47006466"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75187BFC"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47597812"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4E601864"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1F1F01" w:rsidRPr="00114793" w14:paraId="736F97DE" w14:textId="77777777" w:rsidTr="00425340">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77898B86" w14:textId="77777777" w:rsidR="001F1F01" w:rsidRPr="00114793" w:rsidRDefault="001F1F01" w:rsidP="00425340">
            <w:pPr>
              <w:spacing w:before="0" w:after="0"/>
              <w:jc w:val="left"/>
              <w:rPr>
                <w:color w:val="000000"/>
                <w:sz w:val="22"/>
                <w:lang w:val="en-IE" w:eastAsia="en-IE"/>
              </w:rPr>
            </w:pPr>
          </w:p>
        </w:tc>
        <w:tc>
          <w:tcPr>
            <w:tcW w:w="441" w:type="pct"/>
            <w:tcBorders>
              <w:top w:val="nil"/>
              <w:left w:val="nil"/>
              <w:bottom w:val="single" w:sz="8" w:space="0" w:color="auto"/>
              <w:right w:val="single" w:sz="8" w:space="0" w:color="auto"/>
            </w:tcBorders>
            <w:vAlign w:val="center"/>
            <w:hideMark/>
          </w:tcPr>
          <w:p w14:paraId="72BA990D"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7B8E6DD9"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22190DDA"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36352CF4"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310A4E6E" w14:textId="77777777" w:rsidR="001F1F01" w:rsidRPr="00114793" w:rsidRDefault="001F1F01" w:rsidP="00425340">
            <w:pPr>
              <w:spacing w:before="0" w:after="0"/>
              <w:jc w:val="left"/>
              <w:rPr>
                <w:b/>
                <w:bCs/>
                <w:color w:val="000000"/>
                <w:sz w:val="20"/>
                <w:szCs w:val="20"/>
                <w:lang w:val="en-IE" w:eastAsia="en-IE"/>
              </w:rPr>
            </w:pPr>
          </w:p>
        </w:tc>
      </w:tr>
      <w:tr w:rsidR="001F1F01" w:rsidRPr="00114793" w14:paraId="0553E625" w14:textId="77777777" w:rsidTr="00425340">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1B220B8C"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14:paraId="0421C2EB"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E3F68AC"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019F43EA"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5FD08AD" w14:textId="77777777" w:rsidR="001F1F01" w:rsidRPr="00114793" w:rsidRDefault="001F1F01" w:rsidP="00425340">
            <w:pPr>
              <w:spacing w:before="0" w:after="0"/>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14:paraId="6742B62E" w14:textId="77777777" w:rsidR="001F1F01" w:rsidRPr="00114793" w:rsidRDefault="001F1F01" w:rsidP="00425340">
            <w:pPr>
              <w:spacing w:before="0" w:after="0"/>
              <w:rPr>
                <w:b/>
                <w:bCs/>
                <w:color w:val="000000"/>
                <w:sz w:val="20"/>
                <w:szCs w:val="20"/>
                <w:lang w:val="en-IE" w:eastAsia="en-IE"/>
              </w:rPr>
            </w:pPr>
            <w:r w:rsidRPr="00114793">
              <w:rPr>
                <w:b/>
                <w:bCs/>
                <w:color w:val="000000"/>
                <w:sz w:val="20"/>
                <w:szCs w:val="20"/>
                <w:lang w:val="en-IE" w:eastAsia="en-IE"/>
              </w:rPr>
              <w:t> </w:t>
            </w:r>
          </w:p>
        </w:tc>
      </w:tr>
      <w:tr w:rsidR="001F1F01" w:rsidRPr="00114793" w14:paraId="44CEBA88" w14:textId="77777777" w:rsidTr="00425340">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7EB0CE56" w14:textId="77777777" w:rsidR="001F1F01" w:rsidRPr="00114793" w:rsidRDefault="001F1F01" w:rsidP="00425340">
            <w:pPr>
              <w:spacing w:before="0" w:after="0"/>
              <w:jc w:val="left"/>
              <w:rPr>
                <w:color w:val="000000"/>
                <w:sz w:val="22"/>
                <w:lang w:val="en-IE" w:eastAsia="en-IE"/>
              </w:rPr>
            </w:pPr>
            <w:r w:rsidRPr="00114793">
              <w:rPr>
                <w:color w:val="000000"/>
                <w:sz w:val="22"/>
                <w:lang w:val="en-IE" w:eastAsia="en-IE"/>
              </w:rPr>
              <w:t>Budget line</w:t>
            </w:r>
          </w:p>
        </w:tc>
        <w:tc>
          <w:tcPr>
            <w:tcW w:w="492" w:type="pct"/>
            <w:tcBorders>
              <w:top w:val="nil"/>
              <w:left w:val="nil"/>
              <w:bottom w:val="single" w:sz="8" w:space="0" w:color="auto"/>
              <w:right w:val="single" w:sz="8" w:space="0" w:color="auto"/>
            </w:tcBorders>
            <w:vAlign w:val="center"/>
            <w:hideMark/>
          </w:tcPr>
          <w:p w14:paraId="5FE8C296"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7F7DCC61"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14:paraId="1816A7E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8348D75"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32385FD"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4D81580"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40BD9A21"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191BC047" w14:textId="77777777" w:rsidTr="00425340">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49D6C561" w14:textId="77777777" w:rsidR="001F1F01" w:rsidRPr="00114793" w:rsidRDefault="001F1F01" w:rsidP="00425340">
            <w:pPr>
              <w:spacing w:before="0" w:after="0"/>
              <w:jc w:val="left"/>
              <w:rPr>
                <w:color w:val="000000"/>
                <w:sz w:val="22"/>
                <w:lang w:val="en-IE" w:eastAsia="en-IE"/>
              </w:rPr>
            </w:pPr>
          </w:p>
        </w:tc>
        <w:tc>
          <w:tcPr>
            <w:tcW w:w="492" w:type="pct"/>
            <w:tcBorders>
              <w:top w:val="nil"/>
              <w:left w:val="nil"/>
              <w:bottom w:val="single" w:sz="8" w:space="0" w:color="auto"/>
              <w:right w:val="single" w:sz="8" w:space="0" w:color="auto"/>
            </w:tcBorders>
            <w:vAlign w:val="center"/>
            <w:hideMark/>
          </w:tcPr>
          <w:p w14:paraId="4F5EE923"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0722C7D3"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14:paraId="5C58908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CADE263"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5D2CB27"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2C8732E"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EF787A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7B61D36" w14:textId="77777777" w:rsidTr="00425340">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58AC1685"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14:paraId="5CE8C508"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68DBA024"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14:paraId="4C9B75E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0307A758"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7AB8ED1"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6B92DC70"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7C1FB6D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7928A4EF" w14:textId="77777777" w:rsidTr="00425340">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508B88FE" w14:textId="77777777" w:rsidR="001F1F01" w:rsidRPr="00114793" w:rsidRDefault="001F1F01" w:rsidP="00425340">
            <w:pPr>
              <w:spacing w:before="0" w:after="0"/>
              <w:jc w:val="left"/>
              <w:rPr>
                <w:color w:val="000000"/>
                <w:sz w:val="20"/>
                <w:szCs w:val="20"/>
                <w:lang w:val="en-IE" w:eastAsia="en-IE"/>
              </w:rPr>
            </w:pPr>
          </w:p>
        </w:tc>
        <w:tc>
          <w:tcPr>
            <w:tcW w:w="492" w:type="pct"/>
            <w:tcBorders>
              <w:top w:val="nil"/>
              <w:left w:val="nil"/>
              <w:bottom w:val="single" w:sz="8" w:space="0" w:color="auto"/>
              <w:right w:val="single" w:sz="8" w:space="0" w:color="auto"/>
            </w:tcBorders>
            <w:vAlign w:val="center"/>
            <w:hideMark/>
          </w:tcPr>
          <w:p w14:paraId="14135317"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44675287"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14:paraId="4AD5CF39"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077B90CE"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A6EF32C"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D73ABA2"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598C5F1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503DAF3" w14:textId="77777777" w:rsidTr="00425340">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274C4BC7" w14:textId="77777777" w:rsidR="001F1F01" w:rsidRPr="00114793" w:rsidRDefault="001F1F01" w:rsidP="00425340">
            <w:pPr>
              <w:spacing w:before="0" w:after="0"/>
              <w:jc w:val="left"/>
              <w:rPr>
                <w:color w:val="000000"/>
                <w:sz w:val="22"/>
                <w:lang w:val="en-IE" w:eastAsia="en-IE"/>
              </w:rPr>
            </w:pPr>
            <w:r w:rsidRPr="00114793">
              <w:rPr>
                <w:color w:val="000000"/>
                <w:sz w:val="22"/>
                <w:lang w:val="en-IE" w:eastAsia="en-IE"/>
              </w:rPr>
              <w:t>Appropriations of an administrative nature financed from the envelope of specific programmes</w:t>
            </w:r>
            <w:r>
              <w:t xml:space="preserve"> </w:t>
            </w:r>
          </w:p>
        </w:tc>
      </w:tr>
      <w:tr w:rsidR="001F1F01" w:rsidRPr="00114793" w14:paraId="243D6D9E" w14:textId="77777777" w:rsidTr="00425340">
        <w:trPr>
          <w:trHeight w:val="300"/>
        </w:trPr>
        <w:tc>
          <w:tcPr>
            <w:tcW w:w="1522" w:type="pct"/>
            <w:tcBorders>
              <w:top w:val="nil"/>
              <w:left w:val="single" w:sz="8" w:space="0" w:color="auto"/>
              <w:bottom w:val="single" w:sz="8" w:space="0" w:color="auto"/>
              <w:right w:val="single" w:sz="8" w:space="0" w:color="auto"/>
            </w:tcBorders>
            <w:vAlign w:val="center"/>
            <w:hideMark/>
          </w:tcPr>
          <w:p w14:paraId="6FF364F5"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Budget line</w:t>
            </w:r>
          </w:p>
        </w:tc>
        <w:tc>
          <w:tcPr>
            <w:tcW w:w="492" w:type="pct"/>
            <w:tcBorders>
              <w:top w:val="nil"/>
              <w:left w:val="nil"/>
              <w:bottom w:val="single" w:sz="8" w:space="0" w:color="auto"/>
              <w:right w:val="single" w:sz="8" w:space="0" w:color="auto"/>
            </w:tcBorders>
            <w:vAlign w:val="center"/>
            <w:hideMark/>
          </w:tcPr>
          <w:p w14:paraId="6774EC2F" w14:textId="77777777" w:rsidR="001F1F01" w:rsidRPr="00114793" w:rsidRDefault="001F1F01" w:rsidP="00425340">
            <w:pPr>
              <w:spacing w:before="0" w:after="0"/>
              <w:jc w:val="right"/>
              <w:rPr>
                <w:color w:val="000000"/>
                <w:sz w:val="18"/>
                <w:szCs w:val="18"/>
                <w:lang w:val="en-IE" w:eastAsia="en-IE"/>
              </w:rPr>
            </w:pPr>
            <w:r w:rsidRPr="00114793">
              <w:rPr>
                <w:color w:val="000000"/>
                <w:sz w:val="18"/>
                <w:szCs w:val="18"/>
                <w:lang w:val="en-IE" w:eastAsia="en-IE"/>
              </w:rPr>
              <w:t> </w:t>
            </w:r>
          </w:p>
        </w:tc>
        <w:tc>
          <w:tcPr>
            <w:tcW w:w="688" w:type="pct"/>
            <w:tcBorders>
              <w:top w:val="nil"/>
              <w:left w:val="nil"/>
              <w:bottom w:val="single" w:sz="8" w:space="0" w:color="auto"/>
              <w:right w:val="single" w:sz="8" w:space="0" w:color="000000"/>
            </w:tcBorders>
            <w:vAlign w:val="center"/>
            <w:hideMark/>
          </w:tcPr>
          <w:p w14:paraId="0B95B78C"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14:paraId="09AF1BA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DC39195"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2B4CD6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D38E52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2ABCB37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BC5CEA6" w14:textId="77777777" w:rsidTr="00425340">
        <w:trPr>
          <w:trHeight w:val="300"/>
        </w:trPr>
        <w:tc>
          <w:tcPr>
            <w:tcW w:w="1522" w:type="pct"/>
            <w:tcBorders>
              <w:top w:val="nil"/>
              <w:left w:val="single" w:sz="8" w:space="0" w:color="auto"/>
              <w:bottom w:val="nil"/>
              <w:right w:val="single" w:sz="8" w:space="0" w:color="auto"/>
            </w:tcBorders>
            <w:vAlign w:val="center"/>
            <w:hideMark/>
          </w:tcPr>
          <w:p w14:paraId="63A2FF44"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TOTAL appropriations</w:t>
            </w:r>
          </w:p>
        </w:tc>
        <w:tc>
          <w:tcPr>
            <w:tcW w:w="492" w:type="pct"/>
            <w:tcBorders>
              <w:top w:val="nil"/>
              <w:left w:val="nil"/>
              <w:bottom w:val="single" w:sz="8" w:space="0" w:color="auto"/>
              <w:right w:val="single" w:sz="8" w:space="0" w:color="auto"/>
            </w:tcBorders>
            <w:vAlign w:val="center"/>
            <w:hideMark/>
          </w:tcPr>
          <w:p w14:paraId="7F27CEBB"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688" w:type="pct"/>
            <w:tcBorders>
              <w:top w:val="single" w:sz="8" w:space="0" w:color="auto"/>
              <w:left w:val="nil"/>
              <w:bottom w:val="single" w:sz="8" w:space="0" w:color="auto"/>
              <w:right w:val="single" w:sz="8" w:space="0" w:color="000000"/>
            </w:tcBorders>
            <w:vAlign w:val="center"/>
            <w:hideMark/>
          </w:tcPr>
          <w:p w14:paraId="3532E5E1"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14:paraId="7CA9ABA5"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142AE104"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C070489"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445CA72"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4474469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5095F2A0" w14:textId="77777777" w:rsidTr="00425340">
        <w:trPr>
          <w:trHeight w:val="300"/>
        </w:trPr>
        <w:tc>
          <w:tcPr>
            <w:tcW w:w="1522" w:type="pct"/>
            <w:tcBorders>
              <w:top w:val="nil"/>
              <w:left w:val="single" w:sz="8" w:space="0" w:color="auto"/>
              <w:bottom w:val="single" w:sz="8" w:space="0" w:color="auto"/>
              <w:right w:val="single" w:sz="8" w:space="0" w:color="auto"/>
            </w:tcBorders>
            <w:vAlign w:val="center"/>
            <w:hideMark/>
          </w:tcPr>
          <w:p w14:paraId="2E959970"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 xml:space="preserve">for DG </w:t>
            </w:r>
            <w:r w:rsidRPr="00114793">
              <w:rPr>
                <w:color w:val="000000"/>
                <w:sz w:val="22"/>
                <w:lang w:val="en-IE" w:eastAsia="en-IE"/>
              </w:rPr>
              <w:t>&lt;…….&gt;</w:t>
            </w:r>
          </w:p>
        </w:tc>
        <w:tc>
          <w:tcPr>
            <w:tcW w:w="492" w:type="pct"/>
            <w:tcBorders>
              <w:top w:val="nil"/>
              <w:left w:val="nil"/>
              <w:bottom w:val="single" w:sz="8" w:space="0" w:color="auto"/>
              <w:right w:val="single" w:sz="8" w:space="0" w:color="auto"/>
            </w:tcBorders>
            <w:vAlign w:val="center"/>
            <w:hideMark/>
          </w:tcPr>
          <w:p w14:paraId="3C2C1D14"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688" w:type="pct"/>
            <w:tcBorders>
              <w:top w:val="single" w:sz="8" w:space="0" w:color="auto"/>
              <w:left w:val="nil"/>
              <w:bottom w:val="single" w:sz="8" w:space="0" w:color="auto"/>
              <w:right w:val="single" w:sz="8" w:space="0" w:color="000000"/>
            </w:tcBorders>
            <w:vAlign w:val="center"/>
            <w:hideMark/>
          </w:tcPr>
          <w:p w14:paraId="0364555F"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14:paraId="3B2BCD7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1A7631AA"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435BFBA8"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AD23F03"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2EC82DE8"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2389B9B2" w14:textId="77777777" w:rsidR="001F1F01" w:rsidRDefault="001F1F01" w:rsidP="00E923B5"/>
    <w:tbl>
      <w:tblPr>
        <w:tblW w:w="5000" w:type="pct"/>
        <w:tblLook w:val="04A0" w:firstRow="1" w:lastRow="0" w:firstColumn="1" w:lastColumn="0" w:noHBand="0" w:noVBand="1"/>
      </w:tblPr>
      <w:tblGrid>
        <w:gridCol w:w="4329"/>
        <w:gridCol w:w="1340"/>
        <w:gridCol w:w="2019"/>
        <w:gridCol w:w="1254"/>
        <w:gridCol w:w="1254"/>
        <w:gridCol w:w="1254"/>
        <w:gridCol w:w="1254"/>
        <w:gridCol w:w="1516"/>
      </w:tblGrid>
      <w:tr w:rsidR="001F1F01" w:rsidRPr="00114793" w14:paraId="1D308AFF" w14:textId="77777777" w:rsidTr="00425340">
        <w:trPr>
          <w:trHeight w:val="300"/>
        </w:trPr>
        <w:tc>
          <w:tcPr>
            <w:tcW w:w="2703"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75A5A5C5" w14:textId="77777777" w:rsidR="001F1F01" w:rsidRPr="00114793" w:rsidRDefault="001F1F01" w:rsidP="00425340">
            <w:pPr>
              <w:spacing w:before="0" w:after="0"/>
              <w:jc w:val="center"/>
              <w:rPr>
                <w:color w:val="000000"/>
                <w:sz w:val="22"/>
                <w:lang w:val="en-IE" w:eastAsia="en-IE"/>
              </w:rPr>
            </w:pPr>
            <w:r w:rsidRPr="00114793">
              <w:rPr>
                <w:color w:val="000000"/>
                <w:sz w:val="22"/>
                <w:lang w:val="en-IE" w:eastAsia="en-IE"/>
              </w:rPr>
              <w:t>DG: &lt;…….&gt;</w:t>
            </w:r>
          </w:p>
        </w:tc>
        <w:tc>
          <w:tcPr>
            <w:tcW w:w="441" w:type="pct"/>
            <w:tcBorders>
              <w:top w:val="single" w:sz="8" w:space="0" w:color="auto"/>
              <w:left w:val="nil"/>
              <w:bottom w:val="nil"/>
              <w:right w:val="single" w:sz="8" w:space="0" w:color="auto"/>
            </w:tcBorders>
            <w:vAlign w:val="center"/>
            <w:hideMark/>
          </w:tcPr>
          <w:p w14:paraId="6ED57B09"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0EDE0DDF"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77C6D264"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218230E1"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534" w:type="pct"/>
            <w:vMerge w:val="restart"/>
            <w:tcBorders>
              <w:top w:val="single" w:sz="8" w:space="0" w:color="auto"/>
              <w:left w:val="single" w:sz="8" w:space="0" w:color="auto"/>
              <w:bottom w:val="single" w:sz="8" w:space="0" w:color="000000"/>
              <w:right w:val="single" w:sz="8" w:space="0" w:color="auto"/>
            </w:tcBorders>
            <w:vAlign w:val="center"/>
            <w:hideMark/>
          </w:tcPr>
          <w:p w14:paraId="1A99E69B"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1F1F01" w:rsidRPr="00114793" w14:paraId="500E5B27" w14:textId="77777777" w:rsidTr="00425340">
        <w:trPr>
          <w:trHeight w:val="300"/>
        </w:trPr>
        <w:tc>
          <w:tcPr>
            <w:tcW w:w="2703" w:type="pct"/>
            <w:gridSpan w:val="3"/>
            <w:vMerge/>
            <w:tcBorders>
              <w:top w:val="single" w:sz="8" w:space="0" w:color="auto"/>
              <w:left w:val="single" w:sz="8" w:space="0" w:color="auto"/>
              <w:bottom w:val="single" w:sz="8" w:space="0" w:color="000000"/>
              <w:right w:val="single" w:sz="8" w:space="0" w:color="000000"/>
            </w:tcBorders>
            <w:vAlign w:val="center"/>
            <w:hideMark/>
          </w:tcPr>
          <w:p w14:paraId="6A512570" w14:textId="77777777" w:rsidR="001F1F01" w:rsidRPr="00114793" w:rsidRDefault="001F1F01" w:rsidP="00425340">
            <w:pPr>
              <w:spacing w:before="0" w:after="0"/>
              <w:jc w:val="left"/>
              <w:rPr>
                <w:color w:val="000000"/>
                <w:sz w:val="22"/>
                <w:lang w:val="en-IE" w:eastAsia="en-IE"/>
              </w:rPr>
            </w:pPr>
          </w:p>
        </w:tc>
        <w:tc>
          <w:tcPr>
            <w:tcW w:w="441" w:type="pct"/>
            <w:tcBorders>
              <w:top w:val="nil"/>
              <w:left w:val="nil"/>
              <w:bottom w:val="single" w:sz="8" w:space="0" w:color="auto"/>
              <w:right w:val="single" w:sz="8" w:space="0" w:color="auto"/>
            </w:tcBorders>
            <w:vAlign w:val="center"/>
            <w:hideMark/>
          </w:tcPr>
          <w:p w14:paraId="46161A7F"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590347B0"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6DE204B3"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12DB3819"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34" w:type="pct"/>
            <w:vMerge/>
            <w:tcBorders>
              <w:top w:val="single" w:sz="8" w:space="0" w:color="auto"/>
              <w:left w:val="single" w:sz="8" w:space="0" w:color="auto"/>
              <w:bottom w:val="single" w:sz="8" w:space="0" w:color="000000"/>
              <w:right w:val="single" w:sz="8" w:space="0" w:color="auto"/>
            </w:tcBorders>
            <w:vAlign w:val="center"/>
            <w:hideMark/>
          </w:tcPr>
          <w:p w14:paraId="7F03CE4D" w14:textId="77777777" w:rsidR="001F1F01" w:rsidRPr="00114793" w:rsidRDefault="001F1F01" w:rsidP="00425340">
            <w:pPr>
              <w:spacing w:before="0" w:after="0"/>
              <w:jc w:val="left"/>
              <w:rPr>
                <w:b/>
                <w:bCs/>
                <w:color w:val="000000"/>
                <w:sz w:val="20"/>
                <w:szCs w:val="20"/>
                <w:lang w:val="en-IE" w:eastAsia="en-IE"/>
              </w:rPr>
            </w:pPr>
          </w:p>
        </w:tc>
      </w:tr>
      <w:tr w:rsidR="001F1F01" w:rsidRPr="00114793" w14:paraId="0131B241" w14:textId="77777777" w:rsidTr="00425340">
        <w:trPr>
          <w:trHeight w:val="300"/>
        </w:trPr>
        <w:tc>
          <w:tcPr>
            <w:tcW w:w="2703" w:type="pct"/>
            <w:gridSpan w:val="3"/>
            <w:tcBorders>
              <w:top w:val="single" w:sz="8" w:space="0" w:color="auto"/>
              <w:left w:val="single" w:sz="8" w:space="0" w:color="auto"/>
              <w:bottom w:val="single" w:sz="8" w:space="0" w:color="auto"/>
              <w:right w:val="single" w:sz="8" w:space="0" w:color="000000"/>
            </w:tcBorders>
            <w:vAlign w:val="center"/>
            <w:hideMark/>
          </w:tcPr>
          <w:p w14:paraId="51CBD8AF"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Operational appropriations </w:t>
            </w:r>
          </w:p>
        </w:tc>
        <w:tc>
          <w:tcPr>
            <w:tcW w:w="441" w:type="pct"/>
            <w:tcBorders>
              <w:top w:val="nil"/>
              <w:left w:val="nil"/>
              <w:bottom w:val="single" w:sz="8" w:space="0" w:color="auto"/>
              <w:right w:val="single" w:sz="8" w:space="0" w:color="auto"/>
            </w:tcBorders>
            <w:vAlign w:val="center"/>
            <w:hideMark/>
          </w:tcPr>
          <w:p w14:paraId="14449289"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5B646E5"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CCA90B6"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621E87EE" w14:textId="77777777" w:rsidR="001F1F01" w:rsidRPr="00114793" w:rsidRDefault="001F1F01" w:rsidP="00425340">
            <w:pPr>
              <w:spacing w:before="0" w:after="0"/>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vAlign w:val="center"/>
            <w:hideMark/>
          </w:tcPr>
          <w:p w14:paraId="4851B24B" w14:textId="77777777" w:rsidR="001F1F01" w:rsidRPr="00114793" w:rsidRDefault="001F1F01" w:rsidP="00425340">
            <w:pPr>
              <w:spacing w:before="0" w:after="0"/>
              <w:rPr>
                <w:b/>
                <w:bCs/>
                <w:color w:val="000000"/>
                <w:sz w:val="20"/>
                <w:szCs w:val="20"/>
                <w:lang w:val="en-IE" w:eastAsia="en-IE"/>
              </w:rPr>
            </w:pPr>
            <w:r w:rsidRPr="00114793">
              <w:rPr>
                <w:b/>
                <w:bCs/>
                <w:color w:val="000000"/>
                <w:sz w:val="20"/>
                <w:szCs w:val="20"/>
                <w:lang w:val="en-IE" w:eastAsia="en-IE"/>
              </w:rPr>
              <w:t> </w:t>
            </w:r>
          </w:p>
        </w:tc>
      </w:tr>
      <w:tr w:rsidR="001F1F01" w:rsidRPr="00114793" w14:paraId="23E75DEC" w14:textId="77777777" w:rsidTr="00425340">
        <w:trPr>
          <w:trHeight w:val="300"/>
        </w:trPr>
        <w:tc>
          <w:tcPr>
            <w:tcW w:w="1522" w:type="pct"/>
            <w:vMerge w:val="restart"/>
            <w:tcBorders>
              <w:top w:val="nil"/>
              <w:left w:val="single" w:sz="8" w:space="0" w:color="auto"/>
              <w:bottom w:val="single" w:sz="8" w:space="0" w:color="000000"/>
              <w:right w:val="single" w:sz="8" w:space="0" w:color="auto"/>
            </w:tcBorders>
            <w:noWrap/>
            <w:vAlign w:val="center"/>
            <w:hideMark/>
          </w:tcPr>
          <w:p w14:paraId="6A901445" w14:textId="77777777" w:rsidR="001F1F01" w:rsidRPr="00114793" w:rsidRDefault="001F1F01" w:rsidP="00425340">
            <w:pPr>
              <w:spacing w:before="0" w:after="0"/>
              <w:jc w:val="left"/>
              <w:rPr>
                <w:color w:val="000000"/>
                <w:sz w:val="22"/>
                <w:lang w:val="en-IE" w:eastAsia="en-IE"/>
              </w:rPr>
            </w:pPr>
            <w:r w:rsidRPr="00114793">
              <w:rPr>
                <w:color w:val="000000"/>
                <w:sz w:val="22"/>
                <w:lang w:val="en-IE" w:eastAsia="en-IE"/>
              </w:rPr>
              <w:t>Budget line</w:t>
            </w:r>
          </w:p>
        </w:tc>
        <w:tc>
          <w:tcPr>
            <w:tcW w:w="471" w:type="pct"/>
            <w:tcBorders>
              <w:top w:val="nil"/>
              <w:left w:val="nil"/>
              <w:bottom w:val="single" w:sz="8" w:space="0" w:color="auto"/>
              <w:right w:val="single" w:sz="8" w:space="0" w:color="auto"/>
            </w:tcBorders>
            <w:vAlign w:val="center"/>
            <w:hideMark/>
          </w:tcPr>
          <w:p w14:paraId="34667ECC"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5B1B3458"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(1a)</w:t>
            </w:r>
          </w:p>
        </w:tc>
        <w:tc>
          <w:tcPr>
            <w:tcW w:w="441" w:type="pct"/>
            <w:tcBorders>
              <w:top w:val="nil"/>
              <w:left w:val="nil"/>
              <w:bottom w:val="single" w:sz="8" w:space="0" w:color="auto"/>
              <w:right w:val="single" w:sz="8" w:space="0" w:color="auto"/>
            </w:tcBorders>
            <w:vAlign w:val="center"/>
            <w:hideMark/>
          </w:tcPr>
          <w:p w14:paraId="3DB404D0"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E29682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58E13D5"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69BC6E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612A03F9"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EFC1E54" w14:textId="77777777" w:rsidTr="00425340">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7E0AE0E0" w14:textId="77777777" w:rsidR="001F1F01" w:rsidRPr="00114793" w:rsidRDefault="001F1F01" w:rsidP="00425340">
            <w:pPr>
              <w:spacing w:before="0" w:after="0"/>
              <w:jc w:val="left"/>
              <w:rPr>
                <w:color w:val="000000"/>
                <w:sz w:val="22"/>
                <w:lang w:val="en-IE" w:eastAsia="en-IE"/>
              </w:rPr>
            </w:pPr>
          </w:p>
        </w:tc>
        <w:tc>
          <w:tcPr>
            <w:tcW w:w="471" w:type="pct"/>
            <w:tcBorders>
              <w:top w:val="nil"/>
              <w:left w:val="nil"/>
              <w:bottom w:val="single" w:sz="8" w:space="0" w:color="auto"/>
              <w:right w:val="single" w:sz="8" w:space="0" w:color="auto"/>
            </w:tcBorders>
            <w:vAlign w:val="center"/>
            <w:hideMark/>
          </w:tcPr>
          <w:p w14:paraId="0261EFC8"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02388F9F"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(2a)</w:t>
            </w:r>
          </w:p>
        </w:tc>
        <w:tc>
          <w:tcPr>
            <w:tcW w:w="441" w:type="pct"/>
            <w:tcBorders>
              <w:top w:val="nil"/>
              <w:left w:val="nil"/>
              <w:bottom w:val="single" w:sz="8" w:space="0" w:color="auto"/>
              <w:right w:val="single" w:sz="8" w:space="0" w:color="auto"/>
            </w:tcBorders>
            <w:vAlign w:val="center"/>
            <w:hideMark/>
          </w:tcPr>
          <w:p w14:paraId="4EEA7093"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2ED8F8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EA77E2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3A9FE87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23A65448"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13703ADD" w14:textId="77777777" w:rsidTr="00425340">
        <w:trPr>
          <w:trHeight w:val="300"/>
        </w:trPr>
        <w:tc>
          <w:tcPr>
            <w:tcW w:w="1522" w:type="pct"/>
            <w:vMerge w:val="restart"/>
            <w:tcBorders>
              <w:top w:val="nil"/>
              <w:left w:val="single" w:sz="8" w:space="0" w:color="auto"/>
              <w:bottom w:val="single" w:sz="8" w:space="0" w:color="000000"/>
              <w:right w:val="single" w:sz="8" w:space="0" w:color="auto"/>
            </w:tcBorders>
            <w:vAlign w:val="center"/>
            <w:hideMark/>
          </w:tcPr>
          <w:p w14:paraId="692463FD"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14:paraId="341CDB32"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5211D16C"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(1b)</w:t>
            </w:r>
          </w:p>
        </w:tc>
        <w:tc>
          <w:tcPr>
            <w:tcW w:w="441" w:type="pct"/>
            <w:tcBorders>
              <w:top w:val="nil"/>
              <w:left w:val="nil"/>
              <w:bottom w:val="single" w:sz="8" w:space="0" w:color="auto"/>
              <w:right w:val="single" w:sz="8" w:space="0" w:color="auto"/>
            </w:tcBorders>
            <w:vAlign w:val="center"/>
            <w:hideMark/>
          </w:tcPr>
          <w:p w14:paraId="109C0849"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4CF68926"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8F84C3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891033E"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4E3647E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E92D260" w14:textId="77777777" w:rsidTr="00425340">
        <w:trPr>
          <w:trHeight w:val="300"/>
        </w:trPr>
        <w:tc>
          <w:tcPr>
            <w:tcW w:w="1522" w:type="pct"/>
            <w:vMerge/>
            <w:tcBorders>
              <w:top w:val="nil"/>
              <w:left w:val="single" w:sz="8" w:space="0" w:color="auto"/>
              <w:bottom w:val="single" w:sz="8" w:space="0" w:color="000000"/>
              <w:right w:val="single" w:sz="8" w:space="0" w:color="auto"/>
            </w:tcBorders>
            <w:vAlign w:val="center"/>
            <w:hideMark/>
          </w:tcPr>
          <w:p w14:paraId="538EE5A2" w14:textId="77777777" w:rsidR="001F1F01" w:rsidRPr="00114793" w:rsidRDefault="001F1F01" w:rsidP="00425340">
            <w:pPr>
              <w:spacing w:before="0" w:after="0"/>
              <w:jc w:val="left"/>
              <w:rPr>
                <w:color w:val="000000"/>
                <w:sz w:val="20"/>
                <w:szCs w:val="20"/>
                <w:lang w:val="en-IE" w:eastAsia="en-IE"/>
              </w:rPr>
            </w:pPr>
          </w:p>
        </w:tc>
        <w:tc>
          <w:tcPr>
            <w:tcW w:w="471" w:type="pct"/>
            <w:tcBorders>
              <w:top w:val="nil"/>
              <w:left w:val="nil"/>
              <w:bottom w:val="single" w:sz="8" w:space="0" w:color="auto"/>
              <w:right w:val="single" w:sz="8" w:space="0" w:color="auto"/>
            </w:tcBorders>
            <w:vAlign w:val="center"/>
            <w:hideMark/>
          </w:tcPr>
          <w:p w14:paraId="2C0C5E48"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7189AF3E"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(2b)</w:t>
            </w:r>
          </w:p>
        </w:tc>
        <w:tc>
          <w:tcPr>
            <w:tcW w:w="441" w:type="pct"/>
            <w:tcBorders>
              <w:top w:val="nil"/>
              <w:left w:val="nil"/>
              <w:bottom w:val="single" w:sz="8" w:space="0" w:color="auto"/>
              <w:right w:val="single" w:sz="8" w:space="0" w:color="auto"/>
            </w:tcBorders>
            <w:vAlign w:val="center"/>
            <w:hideMark/>
          </w:tcPr>
          <w:p w14:paraId="4A14DB7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D34BE33"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0B716D11"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1971E40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41463CA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4514020" w14:textId="77777777" w:rsidTr="00425340">
        <w:trPr>
          <w:trHeight w:val="300"/>
        </w:trPr>
        <w:tc>
          <w:tcPr>
            <w:tcW w:w="5000" w:type="pct"/>
            <w:gridSpan w:val="8"/>
            <w:tcBorders>
              <w:top w:val="single" w:sz="8" w:space="0" w:color="auto"/>
              <w:left w:val="single" w:sz="8" w:space="0" w:color="auto"/>
              <w:bottom w:val="single" w:sz="8" w:space="0" w:color="auto"/>
              <w:right w:val="nil"/>
            </w:tcBorders>
            <w:noWrap/>
            <w:vAlign w:val="bottom"/>
            <w:hideMark/>
          </w:tcPr>
          <w:p w14:paraId="219D8DAF" w14:textId="77777777" w:rsidR="001F1F01" w:rsidRPr="00114793" w:rsidRDefault="001F1F01" w:rsidP="00425340">
            <w:pPr>
              <w:spacing w:before="0" w:after="0"/>
              <w:jc w:val="left"/>
              <w:rPr>
                <w:color w:val="000000"/>
                <w:sz w:val="22"/>
                <w:lang w:val="en-IE" w:eastAsia="en-IE"/>
              </w:rPr>
            </w:pPr>
            <w:r w:rsidRPr="00114793">
              <w:rPr>
                <w:color w:val="000000"/>
                <w:sz w:val="22"/>
                <w:lang w:val="en-IE" w:eastAsia="en-IE"/>
              </w:rPr>
              <w:t>Appropriations of an administrative nature financed from the envelope of specific programmes</w:t>
            </w:r>
            <w:r>
              <w:t xml:space="preserve"> </w:t>
            </w:r>
          </w:p>
        </w:tc>
      </w:tr>
      <w:tr w:rsidR="001F1F01" w:rsidRPr="00114793" w14:paraId="2D4DA0C4" w14:textId="77777777" w:rsidTr="00425340">
        <w:trPr>
          <w:trHeight w:val="300"/>
        </w:trPr>
        <w:tc>
          <w:tcPr>
            <w:tcW w:w="1522" w:type="pct"/>
            <w:tcBorders>
              <w:top w:val="nil"/>
              <w:left w:val="single" w:sz="8" w:space="0" w:color="auto"/>
              <w:bottom w:val="single" w:sz="8" w:space="0" w:color="auto"/>
              <w:right w:val="single" w:sz="8" w:space="0" w:color="auto"/>
            </w:tcBorders>
            <w:vAlign w:val="center"/>
            <w:hideMark/>
          </w:tcPr>
          <w:p w14:paraId="2C15E564" w14:textId="77777777" w:rsidR="001F1F01" w:rsidRPr="00114793" w:rsidRDefault="001F1F01" w:rsidP="00425340">
            <w:pPr>
              <w:spacing w:before="0" w:after="0"/>
              <w:rPr>
                <w:color w:val="000000"/>
                <w:sz w:val="20"/>
                <w:szCs w:val="20"/>
                <w:lang w:val="en-IE" w:eastAsia="en-IE"/>
              </w:rPr>
            </w:pPr>
            <w:r w:rsidRPr="00114793">
              <w:rPr>
                <w:color w:val="000000"/>
                <w:sz w:val="20"/>
                <w:szCs w:val="20"/>
                <w:lang w:val="en-IE" w:eastAsia="en-IE"/>
              </w:rPr>
              <w:t>Budget line</w:t>
            </w:r>
          </w:p>
        </w:tc>
        <w:tc>
          <w:tcPr>
            <w:tcW w:w="471" w:type="pct"/>
            <w:tcBorders>
              <w:top w:val="nil"/>
              <w:left w:val="nil"/>
              <w:bottom w:val="single" w:sz="8" w:space="0" w:color="auto"/>
              <w:right w:val="single" w:sz="8" w:space="0" w:color="auto"/>
            </w:tcBorders>
            <w:vAlign w:val="center"/>
            <w:hideMark/>
          </w:tcPr>
          <w:p w14:paraId="5F0DF808" w14:textId="77777777" w:rsidR="001F1F01" w:rsidRPr="00114793" w:rsidRDefault="001F1F01" w:rsidP="00425340">
            <w:pPr>
              <w:spacing w:before="0" w:after="0"/>
              <w:jc w:val="right"/>
              <w:rPr>
                <w:color w:val="000000"/>
                <w:sz w:val="18"/>
                <w:szCs w:val="18"/>
                <w:lang w:val="en-IE" w:eastAsia="en-IE"/>
              </w:rPr>
            </w:pPr>
            <w:r w:rsidRPr="00114793">
              <w:rPr>
                <w:color w:val="000000"/>
                <w:sz w:val="18"/>
                <w:szCs w:val="18"/>
                <w:lang w:val="en-IE" w:eastAsia="en-IE"/>
              </w:rPr>
              <w:t> </w:t>
            </w:r>
          </w:p>
        </w:tc>
        <w:tc>
          <w:tcPr>
            <w:tcW w:w="709" w:type="pct"/>
            <w:tcBorders>
              <w:top w:val="nil"/>
              <w:left w:val="nil"/>
              <w:bottom w:val="single" w:sz="8" w:space="0" w:color="auto"/>
              <w:right w:val="single" w:sz="8" w:space="0" w:color="000000"/>
            </w:tcBorders>
            <w:vAlign w:val="center"/>
            <w:hideMark/>
          </w:tcPr>
          <w:p w14:paraId="35F1286B"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(3)</w:t>
            </w:r>
          </w:p>
        </w:tc>
        <w:tc>
          <w:tcPr>
            <w:tcW w:w="441" w:type="pct"/>
            <w:tcBorders>
              <w:top w:val="nil"/>
              <w:left w:val="nil"/>
              <w:bottom w:val="single" w:sz="8" w:space="0" w:color="auto"/>
              <w:right w:val="single" w:sz="8" w:space="0" w:color="auto"/>
            </w:tcBorders>
            <w:vAlign w:val="center"/>
            <w:hideMark/>
          </w:tcPr>
          <w:p w14:paraId="7FA85EB8"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7946AE7A"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27A0856B"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441" w:type="pct"/>
            <w:tcBorders>
              <w:top w:val="nil"/>
              <w:left w:val="nil"/>
              <w:bottom w:val="single" w:sz="8" w:space="0" w:color="auto"/>
              <w:right w:val="single" w:sz="8" w:space="0" w:color="auto"/>
            </w:tcBorders>
            <w:vAlign w:val="center"/>
            <w:hideMark/>
          </w:tcPr>
          <w:p w14:paraId="542B208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 </w:t>
            </w:r>
          </w:p>
        </w:tc>
        <w:tc>
          <w:tcPr>
            <w:tcW w:w="534" w:type="pct"/>
            <w:tcBorders>
              <w:top w:val="nil"/>
              <w:left w:val="nil"/>
              <w:bottom w:val="single" w:sz="8" w:space="0" w:color="auto"/>
              <w:right w:val="single" w:sz="8" w:space="0" w:color="auto"/>
            </w:tcBorders>
            <w:shd w:val="clear" w:color="000000" w:fill="D9D9D9"/>
            <w:vAlign w:val="center"/>
            <w:hideMark/>
          </w:tcPr>
          <w:p w14:paraId="158BBFE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5DBC7A9D" w14:textId="77777777" w:rsidTr="00425340">
        <w:trPr>
          <w:trHeight w:val="300"/>
        </w:trPr>
        <w:tc>
          <w:tcPr>
            <w:tcW w:w="1522" w:type="pct"/>
            <w:tcBorders>
              <w:top w:val="nil"/>
              <w:left w:val="single" w:sz="8" w:space="0" w:color="auto"/>
              <w:bottom w:val="nil"/>
              <w:right w:val="single" w:sz="8" w:space="0" w:color="auto"/>
            </w:tcBorders>
            <w:vAlign w:val="center"/>
            <w:hideMark/>
          </w:tcPr>
          <w:p w14:paraId="161D3A40"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TOTAL appropriations</w:t>
            </w:r>
          </w:p>
        </w:tc>
        <w:tc>
          <w:tcPr>
            <w:tcW w:w="471" w:type="pct"/>
            <w:tcBorders>
              <w:top w:val="nil"/>
              <w:left w:val="nil"/>
              <w:bottom w:val="single" w:sz="8" w:space="0" w:color="auto"/>
              <w:right w:val="single" w:sz="8" w:space="0" w:color="auto"/>
            </w:tcBorders>
            <w:vAlign w:val="center"/>
            <w:hideMark/>
          </w:tcPr>
          <w:p w14:paraId="7A5061D1"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709" w:type="pct"/>
            <w:tcBorders>
              <w:top w:val="single" w:sz="8" w:space="0" w:color="auto"/>
              <w:left w:val="nil"/>
              <w:bottom w:val="single" w:sz="8" w:space="0" w:color="auto"/>
              <w:right w:val="single" w:sz="8" w:space="0" w:color="000000"/>
            </w:tcBorders>
            <w:vAlign w:val="center"/>
            <w:hideMark/>
          </w:tcPr>
          <w:p w14:paraId="78C59472"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=1a+1b +3</w:t>
            </w:r>
          </w:p>
        </w:tc>
        <w:tc>
          <w:tcPr>
            <w:tcW w:w="441" w:type="pct"/>
            <w:tcBorders>
              <w:top w:val="nil"/>
              <w:left w:val="nil"/>
              <w:bottom w:val="single" w:sz="8" w:space="0" w:color="auto"/>
              <w:right w:val="single" w:sz="8" w:space="0" w:color="auto"/>
            </w:tcBorders>
            <w:shd w:val="clear" w:color="000000" w:fill="D9D9D9"/>
            <w:vAlign w:val="center"/>
            <w:hideMark/>
          </w:tcPr>
          <w:p w14:paraId="4EDCCDA1"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7C968D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4C7C14B"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E4F3523"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0FB63FDB"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0DF38EFA" w14:textId="77777777" w:rsidTr="00425340">
        <w:trPr>
          <w:trHeight w:val="300"/>
        </w:trPr>
        <w:tc>
          <w:tcPr>
            <w:tcW w:w="1522" w:type="pct"/>
            <w:tcBorders>
              <w:top w:val="nil"/>
              <w:left w:val="single" w:sz="8" w:space="0" w:color="auto"/>
              <w:bottom w:val="single" w:sz="8" w:space="0" w:color="auto"/>
              <w:right w:val="single" w:sz="8" w:space="0" w:color="auto"/>
            </w:tcBorders>
            <w:vAlign w:val="center"/>
            <w:hideMark/>
          </w:tcPr>
          <w:p w14:paraId="22B8D2DF"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 xml:space="preserve">for DG </w:t>
            </w:r>
            <w:r w:rsidRPr="00114793">
              <w:rPr>
                <w:color w:val="000000"/>
                <w:sz w:val="22"/>
                <w:lang w:val="en-IE" w:eastAsia="en-IE"/>
              </w:rPr>
              <w:t>&lt;…….&gt;</w:t>
            </w:r>
          </w:p>
        </w:tc>
        <w:tc>
          <w:tcPr>
            <w:tcW w:w="471" w:type="pct"/>
            <w:tcBorders>
              <w:top w:val="nil"/>
              <w:left w:val="nil"/>
              <w:bottom w:val="single" w:sz="8" w:space="0" w:color="auto"/>
              <w:right w:val="single" w:sz="8" w:space="0" w:color="auto"/>
            </w:tcBorders>
            <w:vAlign w:val="center"/>
            <w:hideMark/>
          </w:tcPr>
          <w:p w14:paraId="277E75D4"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709" w:type="pct"/>
            <w:tcBorders>
              <w:top w:val="single" w:sz="8" w:space="0" w:color="auto"/>
              <w:left w:val="nil"/>
              <w:bottom w:val="single" w:sz="8" w:space="0" w:color="auto"/>
              <w:right w:val="single" w:sz="8" w:space="0" w:color="000000"/>
            </w:tcBorders>
            <w:vAlign w:val="center"/>
            <w:hideMark/>
          </w:tcPr>
          <w:p w14:paraId="397AFE10"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=2a+2b+3</w:t>
            </w:r>
          </w:p>
        </w:tc>
        <w:tc>
          <w:tcPr>
            <w:tcW w:w="441" w:type="pct"/>
            <w:tcBorders>
              <w:top w:val="nil"/>
              <w:left w:val="nil"/>
              <w:bottom w:val="single" w:sz="8" w:space="0" w:color="auto"/>
              <w:right w:val="single" w:sz="8" w:space="0" w:color="auto"/>
            </w:tcBorders>
            <w:shd w:val="clear" w:color="000000" w:fill="D9D9D9"/>
            <w:vAlign w:val="center"/>
            <w:hideMark/>
          </w:tcPr>
          <w:p w14:paraId="3E71808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235DB223"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C87A76E"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B2F0213"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34" w:type="pct"/>
            <w:tcBorders>
              <w:top w:val="nil"/>
              <w:left w:val="nil"/>
              <w:bottom w:val="single" w:sz="8" w:space="0" w:color="auto"/>
              <w:right w:val="single" w:sz="8" w:space="0" w:color="auto"/>
            </w:tcBorders>
            <w:shd w:val="clear" w:color="000000" w:fill="D9D9D9"/>
            <w:vAlign w:val="center"/>
            <w:hideMark/>
          </w:tcPr>
          <w:p w14:paraId="356F67F2"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53C0BB0D" w14:textId="77777777" w:rsidR="001F1F01" w:rsidRPr="00B33C43" w:rsidRDefault="001F1F01" w:rsidP="00E923B5"/>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1F1F01" w:rsidRPr="00114793" w14:paraId="7FCE1F05" w14:textId="77777777" w:rsidTr="00425340">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23D4BE56"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3396B033"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36F26EE4"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0D94FCEB"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27B77FEA"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45B304DB"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1F1F01" w:rsidRPr="00114793" w14:paraId="39E786F5" w14:textId="77777777" w:rsidTr="00425340">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2188FE60" w14:textId="77777777" w:rsidR="001F1F01" w:rsidRPr="00114793" w:rsidRDefault="001F1F01" w:rsidP="00425340">
            <w:pPr>
              <w:spacing w:before="0" w:after="0"/>
              <w:jc w:val="left"/>
              <w:rPr>
                <w:b/>
                <w:bCs/>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1F937095"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7652D772"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63203004"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64DEF02E"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57B0EFAC" w14:textId="77777777" w:rsidR="001F1F01" w:rsidRPr="00114793" w:rsidRDefault="001F1F01" w:rsidP="00425340">
            <w:pPr>
              <w:spacing w:before="0" w:after="0"/>
              <w:jc w:val="left"/>
              <w:rPr>
                <w:b/>
                <w:bCs/>
                <w:color w:val="000000"/>
                <w:sz w:val="20"/>
                <w:szCs w:val="20"/>
                <w:lang w:val="en-IE" w:eastAsia="en-IE"/>
              </w:rPr>
            </w:pPr>
          </w:p>
        </w:tc>
      </w:tr>
      <w:tr w:rsidR="001F1F01" w:rsidRPr="00114793" w14:paraId="5773E555" w14:textId="77777777" w:rsidTr="00425340">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023126F2"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TOTAL operational appropriations </w:t>
            </w:r>
            <w:r w:rsidRPr="00114793">
              <w:rPr>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32AFBF66"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1B4E695A"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2A2C5C2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2D79EA2"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4ED6041"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1926852"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8B8DFF1"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37385EA" w14:textId="77777777"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14:paraId="1431E458" w14:textId="77777777" w:rsidR="001F1F01" w:rsidRPr="00114793" w:rsidRDefault="001F1F01" w:rsidP="00425340">
            <w:pPr>
              <w:spacing w:before="0" w:after="0"/>
              <w:jc w:val="left"/>
              <w:rPr>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5911BE1D"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18B73694"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47B58FA7"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B54C2E0"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DC4D09C"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283C438"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340B602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4DCB0FB" w14:textId="77777777" w:rsidTr="00425340">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71E53720"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lastRenderedPageBreak/>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0180ADA8"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4092B037"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67F11EF"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3DFEEF7"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0DF5E36"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342E0759"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D453530" w14:textId="77777777"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017E6A40"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tcBorders>
              <w:top w:val="nil"/>
              <w:left w:val="nil"/>
              <w:bottom w:val="single" w:sz="8" w:space="0" w:color="auto"/>
              <w:right w:val="single" w:sz="8" w:space="0" w:color="auto"/>
            </w:tcBorders>
            <w:vAlign w:val="center"/>
            <w:hideMark/>
          </w:tcPr>
          <w:p w14:paraId="69BEBD4A"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5570A7E2"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5DE572E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675CDA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06043C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8162D7E"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05DC3E0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7BB6479" w14:textId="77777777"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131662AF" w14:textId="77777777" w:rsidR="001F1F01" w:rsidRPr="00114793" w:rsidRDefault="001F1F01" w:rsidP="0042534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5CD48AF2"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60E348AB"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0A67B16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70D516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4F88A7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DE61F2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7046D08B"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1B0A5917" w14:textId="515FEC30" w:rsidR="001F1F01" w:rsidRPr="001F2823" w:rsidRDefault="001F1F01" w:rsidP="00E923B5">
      <w:pPr>
        <w:spacing w:after="40"/>
        <w:rPr>
          <w:rStyle w:val="Marker1"/>
        </w:rPr>
      </w:pPr>
    </w:p>
    <w:tbl>
      <w:tblPr>
        <w:tblW w:w="5000" w:type="pct"/>
        <w:tblLook w:val="04A0" w:firstRow="1" w:lastRow="0" w:firstColumn="1" w:lastColumn="0" w:noHBand="0" w:noVBand="1"/>
      </w:tblPr>
      <w:tblGrid>
        <w:gridCol w:w="4328"/>
        <w:gridCol w:w="1339"/>
        <w:gridCol w:w="1038"/>
        <w:gridCol w:w="1041"/>
        <w:gridCol w:w="1243"/>
        <w:gridCol w:w="1243"/>
        <w:gridCol w:w="1243"/>
        <w:gridCol w:w="1243"/>
        <w:gridCol w:w="1502"/>
      </w:tblGrid>
      <w:tr w:rsidR="001F1F01" w:rsidRPr="003268F2" w14:paraId="22C0BC77" w14:textId="77777777" w:rsidTr="00425340">
        <w:trPr>
          <w:trHeight w:val="288"/>
        </w:trPr>
        <w:tc>
          <w:tcPr>
            <w:tcW w:w="1522" w:type="pct"/>
            <w:tcBorders>
              <w:top w:val="nil"/>
              <w:left w:val="nil"/>
              <w:bottom w:val="nil"/>
              <w:right w:val="nil"/>
            </w:tcBorders>
            <w:noWrap/>
            <w:vAlign w:val="bottom"/>
            <w:hideMark/>
          </w:tcPr>
          <w:p w14:paraId="770886BE" w14:textId="77777777" w:rsidR="001F1F01" w:rsidRPr="003268F2" w:rsidRDefault="001F1F01" w:rsidP="00425340">
            <w:pPr>
              <w:spacing w:before="0" w:after="0"/>
              <w:jc w:val="left"/>
              <w:rPr>
                <w:sz w:val="20"/>
                <w:szCs w:val="24"/>
                <w:lang w:val="en-IE" w:eastAsia="en-IE"/>
              </w:rPr>
            </w:pPr>
          </w:p>
        </w:tc>
        <w:tc>
          <w:tcPr>
            <w:tcW w:w="471" w:type="pct"/>
            <w:tcBorders>
              <w:top w:val="nil"/>
              <w:left w:val="nil"/>
              <w:bottom w:val="nil"/>
              <w:right w:val="nil"/>
            </w:tcBorders>
            <w:noWrap/>
            <w:vAlign w:val="bottom"/>
            <w:hideMark/>
          </w:tcPr>
          <w:p w14:paraId="1D261A7E"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59D303CD"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single" w:sz="4" w:space="0" w:color="auto"/>
            </w:tcBorders>
            <w:noWrap/>
            <w:vAlign w:val="bottom"/>
            <w:hideMark/>
          </w:tcPr>
          <w:p w14:paraId="0F45B9E0" w14:textId="77777777" w:rsidR="001F1F01" w:rsidRPr="003268F2" w:rsidRDefault="001F1F01" w:rsidP="00425340">
            <w:pPr>
              <w:spacing w:before="0" w:after="0"/>
              <w:jc w:val="left"/>
              <w:rPr>
                <w:sz w:val="20"/>
                <w:szCs w:val="20"/>
                <w:lang w:val="en-IE" w:eastAsia="en-IE"/>
              </w:rPr>
            </w:pPr>
          </w:p>
        </w:tc>
        <w:tc>
          <w:tcPr>
            <w:tcW w:w="437" w:type="pct"/>
            <w:tcBorders>
              <w:top w:val="single" w:sz="8" w:space="0" w:color="auto"/>
              <w:left w:val="single" w:sz="4" w:space="0" w:color="auto"/>
              <w:bottom w:val="nil"/>
              <w:right w:val="single" w:sz="8" w:space="0" w:color="auto"/>
            </w:tcBorders>
            <w:vAlign w:val="center"/>
            <w:hideMark/>
          </w:tcPr>
          <w:p w14:paraId="00F87728"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56FFF686"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34A146FA"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2A2CB106"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0F90029B"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0E9FDCFA" w14:textId="77777777" w:rsidTr="00425340">
        <w:trPr>
          <w:trHeight w:val="300"/>
        </w:trPr>
        <w:tc>
          <w:tcPr>
            <w:tcW w:w="1522" w:type="pct"/>
            <w:tcBorders>
              <w:top w:val="nil"/>
              <w:left w:val="nil"/>
              <w:bottom w:val="nil"/>
              <w:right w:val="nil"/>
            </w:tcBorders>
            <w:noWrap/>
            <w:vAlign w:val="bottom"/>
            <w:hideMark/>
          </w:tcPr>
          <w:p w14:paraId="570AF7FF" w14:textId="77777777" w:rsidR="001F1F01" w:rsidRPr="003268F2" w:rsidRDefault="001F1F01" w:rsidP="00425340">
            <w:pPr>
              <w:spacing w:before="0" w:after="0"/>
              <w:jc w:val="center"/>
              <w:rPr>
                <w:b/>
                <w:bCs/>
                <w:color w:val="000000"/>
                <w:sz w:val="20"/>
                <w:szCs w:val="20"/>
                <w:lang w:val="en-IE" w:eastAsia="en-IE"/>
              </w:rPr>
            </w:pPr>
          </w:p>
        </w:tc>
        <w:tc>
          <w:tcPr>
            <w:tcW w:w="471" w:type="pct"/>
            <w:tcBorders>
              <w:top w:val="nil"/>
              <w:left w:val="nil"/>
              <w:bottom w:val="nil"/>
              <w:right w:val="nil"/>
            </w:tcBorders>
            <w:noWrap/>
            <w:vAlign w:val="bottom"/>
            <w:hideMark/>
          </w:tcPr>
          <w:p w14:paraId="5AD8D883"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4BF7027D"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single" w:sz="4" w:space="0" w:color="auto"/>
            </w:tcBorders>
            <w:noWrap/>
            <w:vAlign w:val="bottom"/>
            <w:hideMark/>
          </w:tcPr>
          <w:p w14:paraId="5E275AA3" w14:textId="77777777" w:rsidR="001F1F01" w:rsidRPr="003268F2" w:rsidRDefault="001F1F01" w:rsidP="00425340">
            <w:pPr>
              <w:spacing w:before="0" w:after="0"/>
              <w:jc w:val="left"/>
              <w:rPr>
                <w:sz w:val="20"/>
                <w:szCs w:val="20"/>
                <w:lang w:val="en-IE" w:eastAsia="en-IE"/>
              </w:rPr>
            </w:pPr>
          </w:p>
        </w:tc>
        <w:tc>
          <w:tcPr>
            <w:tcW w:w="437" w:type="pct"/>
            <w:tcBorders>
              <w:top w:val="nil"/>
              <w:left w:val="single" w:sz="4" w:space="0" w:color="auto"/>
              <w:bottom w:val="single" w:sz="8" w:space="0" w:color="auto"/>
              <w:right w:val="single" w:sz="8" w:space="0" w:color="auto"/>
            </w:tcBorders>
            <w:vAlign w:val="center"/>
            <w:hideMark/>
          </w:tcPr>
          <w:p w14:paraId="26CD0844"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37" w:type="pct"/>
            <w:tcBorders>
              <w:top w:val="nil"/>
              <w:left w:val="nil"/>
              <w:bottom w:val="single" w:sz="8" w:space="0" w:color="auto"/>
              <w:right w:val="single" w:sz="8" w:space="0" w:color="auto"/>
            </w:tcBorders>
            <w:vAlign w:val="center"/>
            <w:hideMark/>
          </w:tcPr>
          <w:p w14:paraId="22C2E582"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37" w:type="pct"/>
            <w:tcBorders>
              <w:top w:val="nil"/>
              <w:left w:val="nil"/>
              <w:bottom w:val="single" w:sz="8" w:space="0" w:color="auto"/>
              <w:right w:val="single" w:sz="8" w:space="0" w:color="auto"/>
            </w:tcBorders>
            <w:vAlign w:val="center"/>
            <w:hideMark/>
          </w:tcPr>
          <w:p w14:paraId="29EB66AC"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37" w:type="pct"/>
            <w:tcBorders>
              <w:top w:val="nil"/>
              <w:left w:val="nil"/>
              <w:bottom w:val="single" w:sz="8" w:space="0" w:color="auto"/>
              <w:right w:val="single" w:sz="8" w:space="0" w:color="auto"/>
            </w:tcBorders>
            <w:vAlign w:val="center"/>
            <w:hideMark/>
          </w:tcPr>
          <w:p w14:paraId="46CEA209"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002B0D0A"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6C392CA2" w14:textId="77777777" w:rsidTr="00425340">
        <w:trPr>
          <w:trHeight w:val="300"/>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14:paraId="25ED19F9" w14:textId="77777777" w:rsidR="001F1F01" w:rsidRPr="003268F2" w:rsidRDefault="001F1F01" w:rsidP="00425340">
            <w:pPr>
              <w:spacing w:before="0" w:after="0"/>
              <w:rPr>
                <w:color w:val="000000"/>
                <w:sz w:val="21"/>
                <w:szCs w:val="21"/>
                <w:lang w:val="en-IE" w:eastAsia="en-IE"/>
              </w:rPr>
            </w:pPr>
            <w:r w:rsidRPr="003268F2">
              <w:rPr>
                <w:rFonts w:ascii="Calibri" w:hAnsi="Calibri" w:cs="Calibri"/>
                <w:color w:val="000000"/>
                <w:sz w:val="21"/>
                <w:szCs w:val="21"/>
                <w:lang w:val="en-IE" w:eastAsia="en-IE"/>
              </w:rPr>
              <w:t xml:space="preserve">• </w:t>
            </w:r>
            <w:r w:rsidRPr="003268F2">
              <w:rPr>
                <w:color w:val="000000"/>
                <w:sz w:val="21"/>
                <w:szCs w:val="21"/>
                <w:lang w:val="en-IE" w:eastAsia="en-IE"/>
              </w:rPr>
              <w:t>TOTAL operational appropriations (all operational headings)</w:t>
            </w:r>
          </w:p>
        </w:tc>
        <w:tc>
          <w:tcPr>
            <w:tcW w:w="471" w:type="pct"/>
            <w:tcBorders>
              <w:top w:val="single" w:sz="8" w:space="0" w:color="auto"/>
              <w:left w:val="nil"/>
              <w:bottom w:val="single" w:sz="8" w:space="0" w:color="auto"/>
              <w:right w:val="single" w:sz="8" w:space="0" w:color="auto"/>
            </w:tcBorders>
            <w:vAlign w:val="center"/>
            <w:hideMark/>
          </w:tcPr>
          <w:p w14:paraId="140A1B51"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2"/>
            <w:tcBorders>
              <w:top w:val="single" w:sz="8" w:space="0" w:color="auto"/>
              <w:left w:val="nil"/>
              <w:bottom w:val="single" w:sz="8" w:space="0" w:color="auto"/>
              <w:right w:val="single" w:sz="8" w:space="0" w:color="000000"/>
            </w:tcBorders>
            <w:vAlign w:val="center"/>
            <w:hideMark/>
          </w:tcPr>
          <w:p w14:paraId="62C69E68"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(4)</w:t>
            </w:r>
          </w:p>
        </w:tc>
        <w:tc>
          <w:tcPr>
            <w:tcW w:w="437" w:type="pct"/>
            <w:tcBorders>
              <w:top w:val="nil"/>
              <w:left w:val="nil"/>
              <w:bottom w:val="single" w:sz="8" w:space="0" w:color="auto"/>
              <w:right w:val="single" w:sz="8" w:space="0" w:color="auto"/>
            </w:tcBorders>
            <w:shd w:val="clear" w:color="000000" w:fill="D9D9D9"/>
            <w:vAlign w:val="center"/>
            <w:hideMark/>
          </w:tcPr>
          <w:p w14:paraId="78B7ED85"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431FFD2E"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D409CE9"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72D07042"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416F771B"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43F4034D" w14:textId="77777777" w:rsidTr="00425340">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14:paraId="68723D48" w14:textId="77777777" w:rsidR="001F1F01" w:rsidRPr="003268F2" w:rsidRDefault="001F1F01" w:rsidP="00425340">
            <w:pPr>
              <w:spacing w:before="0" w:after="0"/>
              <w:jc w:val="left"/>
              <w:rPr>
                <w:color w:val="000000"/>
                <w:sz w:val="21"/>
                <w:szCs w:val="21"/>
                <w:lang w:val="en-IE" w:eastAsia="en-IE"/>
              </w:rPr>
            </w:pPr>
          </w:p>
        </w:tc>
        <w:tc>
          <w:tcPr>
            <w:tcW w:w="471" w:type="pct"/>
            <w:tcBorders>
              <w:top w:val="nil"/>
              <w:left w:val="nil"/>
              <w:bottom w:val="single" w:sz="8" w:space="0" w:color="auto"/>
              <w:right w:val="single" w:sz="8" w:space="0" w:color="auto"/>
            </w:tcBorders>
            <w:vAlign w:val="center"/>
            <w:hideMark/>
          </w:tcPr>
          <w:p w14:paraId="01A5EBDF"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55566F06"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(5)</w:t>
            </w:r>
          </w:p>
        </w:tc>
        <w:tc>
          <w:tcPr>
            <w:tcW w:w="437" w:type="pct"/>
            <w:tcBorders>
              <w:top w:val="nil"/>
              <w:left w:val="nil"/>
              <w:bottom w:val="single" w:sz="8" w:space="0" w:color="auto"/>
              <w:right w:val="single" w:sz="8" w:space="0" w:color="auto"/>
            </w:tcBorders>
            <w:shd w:val="clear" w:color="000000" w:fill="D9D9D9"/>
            <w:vAlign w:val="center"/>
            <w:hideMark/>
          </w:tcPr>
          <w:p w14:paraId="6FEE2F0A"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F8F9396"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621DAC32"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763D7AD"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3C55D5B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522361B3" w14:textId="77777777" w:rsidTr="00425340">
        <w:trPr>
          <w:trHeight w:val="990"/>
        </w:trPr>
        <w:tc>
          <w:tcPr>
            <w:tcW w:w="1993" w:type="pct"/>
            <w:gridSpan w:val="2"/>
            <w:tcBorders>
              <w:top w:val="single" w:sz="8" w:space="0" w:color="auto"/>
              <w:left w:val="single" w:sz="8" w:space="0" w:color="auto"/>
              <w:bottom w:val="single" w:sz="8" w:space="0" w:color="auto"/>
              <w:right w:val="single" w:sz="8" w:space="0" w:color="000000"/>
            </w:tcBorders>
            <w:vAlign w:val="center"/>
            <w:hideMark/>
          </w:tcPr>
          <w:p w14:paraId="032F818F" w14:textId="77777777" w:rsidR="001F1F01" w:rsidRPr="003268F2" w:rsidRDefault="001F1F01" w:rsidP="00425340">
            <w:pPr>
              <w:spacing w:before="0" w:after="0"/>
              <w:rPr>
                <w:color w:val="000000"/>
                <w:sz w:val="21"/>
                <w:szCs w:val="21"/>
                <w:lang w:val="en-IE" w:eastAsia="en-IE"/>
              </w:rPr>
            </w:pPr>
            <w:r w:rsidRPr="003268F2">
              <w:rPr>
                <w:rFonts w:ascii="Calibri" w:hAnsi="Calibri" w:cs="Calibri"/>
                <w:color w:val="000000"/>
                <w:sz w:val="21"/>
                <w:szCs w:val="21"/>
                <w:lang w:val="en-IE" w:eastAsia="en-IE"/>
              </w:rPr>
              <w:t>•</w:t>
            </w:r>
            <w:r w:rsidRPr="003268F2">
              <w:rPr>
                <w:color w:val="000000"/>
                <w:sz w:val="21"/>
                <w:szCs w:val="21"/>
                <w:lang w:val="en-IE" w:eastAsia="en-IE"/>
              </w:rPr>
              <w:t xml:space="preserve"> TOTAL appropriations of an administrative nature financed from the envelope for specific programmes (all operational headings)</w:t>
            </w:r>
          </w:p>
        </w:tc>
        <w:tc>
          <w:tcPr>
            <w:tcW w:w="731" w:type="pct"/>
            <w:gridSpan w:val="2"/>
            <w:tcBorders>
              <w:top w:val="single" w:sz="8" w:space="0" w:color="auto"/>
              <w:left w:val="nil"/>
              <w:bottom w:val="single" w:sz="8" w:space="0" w:color="auto"/>
              <w:right w:val="single" w:sz="8" w:space="0" w:color="000000"/>
            </w:tcBorders>
            <w:vAlign w:val="center"/>
            <w:hideMark/>
          </w:tcPr>
          <w:p w14:paraId="508A0398"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(6)</w:t>
            </w:r>
          </w:p>
        </w:tc>
        <w:tc>
          <w:tcPr>
            <w:tcW w:w="437" w:type="pct"/>
            <w:tcBorders>
              <w:top w:val="nil"/>
              <w:left w:val="nil"/>
              <w:bottom w:val="single" w:sz="8" w:space="0" w:color="auto"/>
              <w:right w:val="single" w:sz="8" w:space="0" w:color="auto"/>
            </w:tcBorders>
            <w:shd w:val="clear" w:color="000000" w:fill="D9D9D9"/>
            <w:vAlign w:val="center"/>
            <w:hideMark/>
          </w:tcPr>
          <w:p w14:paraId="59B8C459"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0516AEB"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6E7F7204"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A45E995"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571EC2C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55C2716E" w14:textId="77777777" w:rsidTr="00425340">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14:paraId="3267F136"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 xml:space="preserve">Under </w:t>
            </w:r>
            <w:r>
              <w:rPr>
                <w:b/>
                <w:bCs/>
                <w:color w:val="000000"/>
                <w:sz w:val="22"/>
                <w:lang w:val="en-IE" w:eastAsia="en-IE"/>
              </w:rPr>
              <w:t xml:space="preserve">         </w:t>
            </w:r>
            <w:r w:rsidRPr="003268F2">
              <w:rPr>
                <w:b/>
                <w:bCs/>
                <w:color w:val="000000"/>
                <w:sz w:val="22"/>
                <w:lang w:val="en-IE" w:eastAsia="en-IE"/>
              </w:rPr>
              <w:t>Heading 1 to 6</w:t>
            </w:r>
          </w:p>
        </w:tc>
        <w:tc>
          <w:tcPr>
            <w:tcW w:w="471" w:type="pct"/>
            <w:tcBorders>
              <w:top w:val="nil"/>
              <w:left w:val="nil"/>
              <w:bottom w:val="nil"/>
              <w:right w:val="single" w:sz="8" w:space="0" w:color="auto"/>
            </w:tcBorders>
            <w:vAlign w:val="center"/>
            <w:hideMark/>
          </w:tcPr>
          <w:p w14:paraId="589D6EA5"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2"/>
            <w:tcBorders>
              <w:top w:val="single" w:sz="8" w:space="0" w:color="auto"/>
              <w:left w:val="nil"/>
              <w:bottom w:val="nil"/>
              <w:right w:val="single" w:sz="8" w:space="0" w:color="000000"/>
            </w:tcBorders>
            <w:vAlign w:val="center"/>
            <w:hideMark/>
          </w:tcPr>
          <w:p w14:paraId="2AAA9B77"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=4+6</w:t>
            </w:r>
          </w:p>
        </w:tc>
        <w:tc>
          <w:tcPr>
            <w:tcW w:w="437" w:type="pct"/>
            <w:tcBorders>
              <w:top w:val="nil"/>
              <w:left w:val="nil"/>
              <w:bottom w:val="single" w:sz="8" w:space="0" w:color="auto"/>
              <w:right w:val="single" w:sz="8" w:space="0" w:color="auto"/>
            </w:tcBorders>
            <w:shd w:val="clear" w:color="000000" w:fill="D9D9D9"/>
            <w:vAlign w:val="center"/>
            <w:hideMark/>
          </w:tcPr>
          <w:p w14:paraId="6E1AF0C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A95011B"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61581C6F"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C47ADF0"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34E87AF9"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37F3A50E" w14:textId="77777777" w:rsidTr="00425340">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14:paraId="1F867409"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of the multiannual financial framework</w:t>
            </w:r>
            <w:r w:rsidRPr="003268F2">
              <w:rPr>
                <w:color w:val="000000"/>
                <w:sz w:val="20"/>
                <w:szCs w:val="20"/>
                <w:lang w:val="en-IE" w:eastAsia="en-IE"/>
              </w:rPr>
              <w:br/>
              <w:t>(Reference amount)</w:t>
            </w:r>
          </w:p>
        </w:tc>
        <w:tc>
          <w:tcPr>
            <w:tcW w:w="471" w:type="pct"/>
            <w:tcBorders>
              <w:top w:val="nil"/>
              <w:left w:val="nil"/>
              <w:bottom w:val="single" w:sz="8" w:space="0" w:color="auto"/>
              <w:right w:val="single" w:sz="8" w:space="0" w:color="auto"/>
            </w:tcBorders>
            <w:vAlign w:val="center"/>
            <w:hideMark/>
          </w:tcPr>
          <w:p w14:paraId="041E4667"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187F9BB0"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=5+6</w:t>
            </w:r>
          </w:p>
        </w:tc>
        <w:tc>
          <w:tcPr>
            <w:tcW w:w="437" w:type="pct"/>
            <w:tcBorders>
              <w:top w:val="nil"/>
              <w:left w:val="nil"/>
              <w:bottom w:val="single" w:sz="8" w:space="0" w:color="auto"/>
              <w:right w:val="single" w:sz="8" w:space="0" w:color="auto"/>
            </w:tcBorders>
            <w:shd w:val="clear" w:color="000000" w:fill="D9D9D9"/>
            <w:vAlign w:val="center"/>
            <w:hideMark/>
          </w:tcPr>
          <w:p w14:paraId="7284603D"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5B6CF1E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7D8A155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561C1A9"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024F516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190FD77E" w14:textId="77777777" w:rsidR="001F1F01" w:rsidRDefault="001F1F01"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4F5A4542" w14:textId="77777777" w:rsidTr="00425340">
        <w:trPr>
          <w:jc w:val="center"/>
        </w:trPr>
        <w:tc>
          <w:tcPr>
            <w:tcW w:w="1739" w:type="pct"/>
            <w:shd w:val="thinDiagStripe" w:color="C0C0C0" w:fill="auto"/>
            <w:vAlign w:val="center"/>
          </w:tcPr>
          <w:p w14:paraId="0FCAB93E" w14:textId="77777777" w:rsidR="001F1F01" w:rsidRPr="003A769F" w:rsidRDefault="001F1F01" w:rsidP="0042534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shd w:val="thinDiagStripe" w:color="C0C0C0" w:fill="auto"/>
            <w:vAlign w:val="center"/>
          </w:tcPr>
          <w:p w14:paraId="6F314966" w14:textId="77777777" w:rsidR="001F1F01" w:rsidRDefault="001F1F01" w:rsidP="00425340">
            <w:pPr>
              <w:spacing w:before="60" w:after="60"/>
              <w:jc w:val="center"/>
              <w:rPr>
                <w:noProof/>
              </w:rPr>
            </w:pPr>
            <w:r>
              <w:rPr>
                <w:b/>
                <w:noProof/>
                <w:sz w:val="22"/>
              </w:rPr>
              <w:t>7</w:t>
            </w:r>
          </w:p>
        </w:tc>
        <w:tc>
          <w:tcPr>
            <w:tcW w:w="2865" w:type="pct"/>
            <w:vAlign w:val="center"/>
          </w:tcPr>
          <w:p w14:paraId="50D9D201" w14:textId="77777777" w:rsidR="001F1F01" w:rsidRDefault="001F1F01" w:rsidP="00425340">
            <w:pPr>
              <w:spacing w:before="60" w:after="60"/>
              <w:rPr>
                <w:noProof/>
              </w:rPr>
            </w:pPr>
            <w:r>
              <w:rPr>
                <w:noProof/>
                <w:sz w:val="22"/>
              </w:rPr>
              <w:t>‘Administrative expenditure’</w:t>
            </w:r>
            <w:r>
              <w:t xml:space="preserve"> </w:t>
            </w:r>
          </w:p>
        </w:tc>
      </w:tr>
    </w:tbl>
    <w:p w14:paraId="551FC719" w14:textId="77777777" w:rsidR="001F1F01" w:rsidRPr="009C39E5" w:rsidRDefault="001F1F01" w:rsidP="00E923B5">
      <w:pPr>
        <w:jc w:val="left"/>
        <w:rPr>
          <w:rStyle w:val="Marker1"/>
        </w:rPr>
      </w:pPr>
    </w:p>
    <w:tbl>
      <w:tblPr>
        <w:tblW w:w="5000" w:type="pct"/>
        <w:tblLook w:val="04A0" w:firstRow="1" w:lastRow="0" w:firstColumn="1" w:lastColumn="0" w:noHBand="0" w:noVBand="1"/>
      </w:tblPr>
      <w:tblGrid>
        <w:gridCol w:w="4702"/>
        <w:gridCol w:w="2645"/>
        <w:gridCol w:w="637"/>
        <w:gridCol w:w="640"/>
        <w:gridCol w:w="1069"/>
        <w:gridCol w:w="1069"/>
        <w:gridCol w:w="1069"/>
        <w:gridCol w:w="1069"/>
        <w:gridCol w:w="1320"/>
      </w:tblGrid>
      <w:tr w:rsidR="001F1F01" w:rsidRPr="003268F2" w14:paraId="54901078" w14:textId="77777777" w:rsidTr="00425340">
        <w:trPr>
          <w:trHeight w:val="288"/>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3F25E6EB"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2C18A13C"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47EE48CC"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1B6B9753"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0998FD22"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4D33BABF"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2A8147C8" w14:textId="77777777" w:rsidTr="00425340">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14:paraId="35D4B8B1" w14:textId="77777777" w:rsidR="001F1F01" w:rsidRPr="003268F2" w:rsidRDefault="001F1F01" w:rsidP="00425340">
            <w:pPr>
              <w:spacing w:before="0" w:after="0"/>
              <w:jc w:val="left"/>
              <w:rPr>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3CBE23C3"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656EB1ED"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62ACB2E1"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16573D27"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2BD1CBB9"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057A11EE" w14:textId="77777777" w:rsidTr="00425340">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3CAB99C0"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1E362947"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EDA4A0F"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757DCF1"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0C3EBEF"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373EF64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28F4CAB4" w14:textId="77777777" w:rsidTr="00425340">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370E83AB"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42DE1767"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5D34B3EA"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9E70E9E"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028B1D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743B7B44"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548E23EA" w14:textId="77777777" w:rsidTr="00425340">
        <w:trPr>
          <w:trHeight w:val="300"/>
        </w:trPr>
        <w:tc>
          <w:tcPr>
            <w:tcW w:w="1653" w:type="pct"/>
            <w:tcBorders>
              <w:top w:val="nil"/>
              <w:left w:val="single" w:sz="8" w:space="0" w:color="auto"/>
              <w:bottom w:val="single" w:sz="8" w:space="0" w:color="auto"/>
              <w:right w:val="single" w:sz="8" w:space="0" w:color="auto"/>
            </w:tcBorders>
            <w:vAlign w:val="center"/>
            <w:hideMark/>
          </w:tcPr>
          <w:p w14:paraId="52111D8D"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1378" w:type="pct"/>
            <w:gridSpan w:val="3"/>
            <w:tcBorders>
              <w:top w:val="single" w:sz="8" w:space="0" w:color="auto"/>
              <w:left w:val="nil"/>
              <w:bottom w:val="single" w:sz="8" w:space="0" w:color="auto"/>
              <w:right w:val="single" w:sz="8" w:space="0" w:color="auto"/>
            </w:tcBorders>
            <w:vAlign w:val="center"/>
            <w:hideMark/>
          </w:tcPr>
          <w:p w14:paraId="75A792F8" w14:textId="77777777" w:rsidR="001F1F01" w:rsidRPr="003268F2" w:rsidRDefault="001F1F01" w:rsidP="0042534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38BE31C0"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3875DC0"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B24882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3876415"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6C174A66"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0E32EE99" w14:textId="77777777" w:rsidTr="00425340">
        <w:trPr>
          <w:trHeight w:val="300"/>
        </w:trPr>
        <w:tc>
          <w:tcPr>
            <w:tcW w:w="1653" w:type="pct"/>
            <w:tcBorders>
              <w:top w:val="nil"/>
              <w:left w:val="nil"/>
              <w:bottom w:val="nil"/>
              <w:right w:val="nil"/>
            </w:tcBorders>
            <w:noWrap/>
            <w:vAlign w:val="bottom"/>
            <w:hideMark/>
          </w:tcPr>
          <w:p w14:paraId="6C04A165" w14:textId="77777777" w:rsidR="001F1F01" w:rsidRPr="003268F2" w:rsidRDefault="001F1F01" w:rsidP="00425340">
            <w:pPr>
              <w:spacing w:before="0" w:after="0"/>
              <w:jc w:val="right"/>
              <w:rPr>
                <w:b/>
                <w:bCs/>
                <w:color w:val="000000"/>
                <w:sz w:val="20"/>
                <w:szCs w:val="20"/>
                <w:lang w:val="en-IE" w:eastAsia="en-IE"/>
              </w:rPr>
            </w:pPr>
          </w:p>
        </w:tc>
        <w:tc>
          <w:tcPr>
            <w:tcW w:w="929" w:type="pct"/>
            <w:tcBorders>
              <w:top w:val="nil"/>
              <w:left w:val="nil"/>
              <w:bottom w:val="nil"/>
              <w:right w:val="nil"/>
            </w:tcBorders>
            <w:noWrap/>
            <w:vAlign w:val="bottom"/>
            <w:hideMark/>
          </w:tcPr>
          <w:p w14:paraId="08B09449" w14:textId="77777777" w:rsidR="001F1F01" w:rsidRPr="003268F2" w:rsidRDefault="001F1F01" w:rsidP="00425340">
            <w:pPr>
              <w:spacing w:before="0" w:after="0"/>
              <w:jc w:val="left"/>
              <w:rPr>
                <w:sz w:val="20"/>
                <w:szCs w:val="20"/>
                <w:lang w:val="en-IE" w:eastAsia="en-IE"/>
              </w:rPr>
            </w:pPr>
          </w:p>
        </w:tc>
        <w:tc>
          <w:tcPr>
            <w:tcW w:w="224" w:type="pct"/>
            <w:tcBorders>
              <w:top w:val="nil"/>
              <w:left w:val="nil"/>
              <w:bottom w:val="nil"/>
              <w:right w:val="nil"/>
            </w:tcBorders>
            <w:noWrap/>
            <w:vAlign w:val="bottom"/>
            <w:hideMark/>
          </w:tcPr>
          <w:p w14:paraId="793559E8" w14:textId="77777777" w:rsidR="001F1F01" w:rsidRPr="003268F2" w:rsidRDefault="001F1F01" w:rsidP="00425340">
            <w:pPr>
              <w:spacing w:before="0" w:after="0"/>
              <w:jc w:val="left"/>
              <w:rPr>
                <w:sz w:val="20"/>
                <w:szCs w:val="20"/>
                <w:lang w:val="en-IE" w:eastAsia="en-IE"/>
              </w:rPr>
            </w:pPr>
          </w:p>
        </w:tc>
        <w:tc>
          <w:tcPr>
            <w:tcW w:w="225" w:type="pct"/>
            <w:tcBorders>
              <w:top w:val="nil"/>
              <w:left w:val="nil"/>
              <w:bottom w:val="nil"/>
              <w:right w:val="nil"/>
            </w:tcBorders>
            <w:noWrap/>
            <w:vAlign w:val="bottom"/>
            <w:hideMark/>
          </w:tcPr>
          <w:p w14:paraId="0EC70BA0"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0515B3CC"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2C9F5534"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7794794A"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15FDFE14" w14:textId="77777777" w:rsidR="001F1F01" w:rsidRPr="003268F2" w:rsidRDefault="001F1F01" w:rsidP="00425340">
            <w:pPr>
              <w:spacing w:before="0" w:after="0"/>
              <w:jc w:val="left"/>
              <w:rPr>
                <w:sz w:val="20"/>
                <w:szCs w:val="20"/>
                <w:lang w:val="en-IE" w:eastAsia="en-IE"/>
              </w:rPr>
            </w:pPr>
          </w:p>
        </w:tc>
        <w:tc>
          <w:tcPr>
            <w:tcW w:w="465" w:type="pct"/>
            <w:tcBorders>
              <w:top w:val="nil"/>
              <w:left w:val="nil"/>
              <w:bottom w:val="nil"/>
              <w:right w:val="nil"/>
            </w:tcBorders>
            <w:noWrap/>
            <w:vAlign w:val="bottom"/>
            <w:hideMark/>
          </w:tcPr>
          <w:p w14:paraId="4C08F1D9" w14:textId="77777777" w:rsidR="001F1F01" w:rsidRPr="003268F2" w:rsidRDefault="001F1F01" w:rsidP="00425340">
            <w:pPr>
              <w:spacing w:before="0" w:after="0"/>
              <w:jc w:val="left"/>
              <w:rPr>
                <w:sz w:val="20"/>
                <w:szCs w:val="20"/>
                <w:lang w:val="en-IE" w:eastAsia="en-IE"/>
              </w:rPr>
            </w:pPr>
          </w:p>
        </w:tc>
      </w:tr>
      <w:tr w:rsidR="001F1F01" w:rsidRPr="003268F2" w14:paraId="0C3AEE85" w14:textId="77777777" w:rsidTr="00425340">
        <w:trPr>
          <w:trHeight w:val="315"/>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2F8121D"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11DBB4A9"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34AE6DDE"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22B9B983"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4A0EA497"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2ECD1211"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539D9759" w14:textId="77777777" w:rsidTr="00425340">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14:paraId="4BDD1DB6" w14:textId="77777777" w:rsidR="001F1F01" w:rsidRPr="003268F2" w:rsidRDefault="001F1F01" w:rsidP="00425340">
            <w:pPr>
              <w:spacing w:before="0" w:after="0"/>
              <w:jc w:val="left"/>
              <w:rPr>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7CC9AE33"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602CC79F"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30F30A96"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76E9DE93"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050CB58D"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55812EE1" w14:textId="77777777" w:rsidTr="00425340">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5FC402DA"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7DAE5702"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44CE48F"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4E90D1A"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BA87F66"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3A2C6DE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7199402B" w14:textId="77777777" w:rsidTr="00425340">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57F04029"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36DA373E"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C8610E6"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E433D6A"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4980113"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766DE93A"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23EF5873" w14:textId="77777777" w:rsidTr="00425340">
        <w:trPr>
          <w:trHeight w:val="300"/>
        </w:trPr>
        <w:tc>
          <w:tcPr>
            <w:tcW w:w="1653" w:type="pct"/>
            <w:tcBorders>
              <w:top w:val="nil"/>
              <w:left w:val="single" w:sz="8" w:space="0" w:color="auto"/>
              <w:bottom w:val="single" w:sz="8" w:space="0" w:color="auto"/>
              <w:right w:val="single" w:sz="8" w:space="0" w:color="auto"/>
            </w:tcBorders>
            <w:vAlign w:val="center"/>
            <w:hideMark/>
          </w:tcPr>
          <w:p w14:paraId="1F3F9341"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1378" w:type="pct"/>
            <w:gridSpan w:val="3"/>
            <w:tcBorders>
              <w:top w:val="single" w:sz="8" w:space="0" w:color="auto"/>
              <w:left w:val="nil"/>
              <w:bottom w:val="single" w:sz="8" w:space="0" w:color="auto"/>
              <w:right w:val="single" w:sz="8" w:space="0" w:color="auto"/>
            </w:tcBorders>
            <w:vAlign w:val="center"/>
            <w:hideMark/>
          </w:tcPr>
          <w:p w14:paraId="6500F22A" w14:textId="77777777" w:rsidR="001F1F01" w:rsidRPr="003268F2" w:rsidRDefault="001F1F01" w:rsidP="0042534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70570F05"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56E823E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2B572B0"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5FD9EC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0DC043A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21012A2E" w14:textId="77777777" w:rsidTr="00425340">
        <w:trPr>
          <w:trHeight w:val="300"/>
        </w:trPr>
        <w:tc>
          <w:tcPr>
            <w:tcW w:w="1653" w:type="pct"/>
            <w:tcBorders>
              <w:top w:val="nil"/>
              <w:left w:val="nil"/>
              <w:bottom w:val="nil"/>
              <w:right w:val="nil"/>
            </w:tcBorders>
            <w:noWrap/>
            <w:vAlign w:val="bottom"/>
            <w:hideMark/>
          </w:tcPr>
          <w:p w14:paraId="3020E8E7" w14:textId="77777777" w:rsidR="001F1F01" w:rsidRPr="003268F2" w:rsidRDefault="001F1F01" w:rsidP="00425340">
            <w:pPr>
              <w:spacing w:before="0" w:after="0"/>
              <w:jc w:val="right"/>
              <w:rPr>
                <w:b/>
                <w:bCs/>
                <w:color w:val="000000"/>
                <w:sz w:val="20"/>
                <w:szCs w:val="20"/>
                <w:lang w:val="en-IE" w:eastAsia="en-IE"/>
              </w:rPr>
            </w:pPr>
          </w:p>
        </w:tc>
        <w:tc>
          <w:tcPr>
            <w:tcW w:w="929" w:type="pct"/>
            <w:tcBorders>
              <w:top w:val="nil"/>
              <w:left w:val="nil"/>
              <w:bottom w:val="nil"/>
              <w:right w:val="nil"/>
            </w:tcBorders>
            <w:noWrap/>
            <w:vAlign w:val="bottom"/>
            <w:hideMark/>
          </w:tcPr>
          <w:p w14:paraId="7993B770" w14:textId="77777777" w:rsidR="001F1F01" w:rsidRPr="003268F2" w:rsidRDefault="001F1F01" w:rsidP="00425340">
            <w:pPr>
              <w:spacing w:before="0" w:after="0"/>
              <w:jc w:val="left"/>
              <w:rPr>
                <w:sz w:val="20"/>
                <w:szCs w:val="20"/>
                <w:lang w:val="en-IE" w:eastAsia="en-IE"/>
              </w:rPr>
            </w:pPr>
          </w:p>
        </w:tc>
        <w:tc>
          <w:tcPr>
            <w:tcW w:w="224" w:type="pct"/>
            <w:tcBorders>
              <w:top w:val="nil"/>
              <w:left w:val="nil"/>
              <w:bottom w:val="nil"/>
              <w:right w:val="nil"/>
            </w:tcBorders>
            <w:noWrap/>
            <w:vAlign w:val="bottom"/>
            <w:hideMark/>
          </w:tcPr>
          <w:p w14:paraId="32F13581" w14:textId="77777777" w:rsidR="001F1F01" w:rsidRPr="003268F2" w:rsidRDefault="001F1F01" w:rsidP="00425340">
            <w:pPr>
              <w:spacing w:before="0" w:after="0"/>
              <w:jc w:val="left"/>
              <w:rPr>
                <w:sz w:val="20"/>
                <w:szCs w:val="20"/>
                <w:lang w:val="en-IE" w:eastAsia="en-IE"/>
              </w:rPr>
            </w:pPr>
          </w:p>
        </w:tc>
        <w:tc>
          <w:tcPr>
            <w:tcW w:w="225" w:type="pct"/>
            <w:tcBorders>
              <w:top w:val="nil"/>
              <w:left w:val="nil"/>
              <w:bottom w:val="nil"/>
              <w:right w:val="nil"/>
            </w:tcBorders>
            <w:noWrap/>
            <w:vAlign w:val="bottom"/>
            <w:hideMark/>
          </w:tcPr>
          <w:p w14:paraId="6A9E6C67"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5AB1A3C0"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6BE3F203"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22C84132" w14:textId="77777777" w:rsidR="001F1F01" w:rsidRPr="003268F2" w:rsidRDefault="001F1F01" w:rsidP="00425340">
            <w:pPr>
              <w:spacing w:before="0" w:after="0"/>
              <w:jc w:val="left"/>
              <w:rPr>
                <w:sz w:val="20"/>
                <w:szCs w:val="20"/>
                <w:lang w:val="en-IE" w:eastAsia="en-IE"/>
              </w:rPr>
            </w:pPr>
          </w:p>
        </w:tc>
        <w:tc>
          <w:tcPr>
            <w:tcW w:w="376" w:type="pct"/>
            <w:tcBorders>
              <w:top w:val="nil"/>
              <w:left w:val="nil"/>
              <w:bottom w:val="nil"/>
              <w:right w:val="nil"/>
            </w:tcBorders>
            <w:noWrap/>
            <w:vAlign w:val="bottom"/>
            <w:hideMark/>
          </w:tcPr>
          <w:p w14:paraId="7779E869" w14:textId="77777777" w:rsidR="001F1F01" w:rsidRPr="003268F2" w:rsidRDefault="001F1F01" w:rsidP="00425340">
            <w:pPr>
              <w:spacing w:before="0" w:after="0"/>
              <w:jc w:val="left"/>
              <w:rPr>
                <w:sz w:val="20"/>
                <w:szCs w:val="20"/>
                <w:lang w:val="en-IE" w:eastAsia="en-IE"/>
              </w:rPr>
            </w:pPr>
          </w:p>
        </w:tc>
        <w:tc>
          <w:tcPr>
            <w:tcW w:w="465" w:type="pct"/>
            <w:tcBorders>
              <w:top w:val="nil"/>
              <w:left w:val="nil"/>
              <w:bottom w:val="nil"/>
              <w:right w:val="nil"/>
            </w:tcBorders>
            <w:noWrap/>
            <w:vAlign w:val="bottom"/>
            <w:hideMark/>
          </w:tcPr>
          <w:p w14:paraId="1AD60EC4" w14:textId="77777777" w:rsidR="001F1F01" w:rsidRPr="003268F2" w:rsidRDefault="001F1F01" w:rsidP="00425340">
            <w:pPr>
              <w:spacing w:before="0" w:after="0"/>
              <w:jc w:val="left"/>
              <w:rPr>
                <w:sz w:val="20"/>
                <w:szCs w:val="20"/>
                <w:lang w:val="en-IE" w:eastAsia="en-IE"/>
              </w:rPr>
            </w:pPr>
          </w:p>
        </w:tc>
      </w:tr>
      <w:tr w:rsidR="001F1F01" w:rsidRPr="003268F2" w14:paraId="47D81DCF" w14:textId="77777777" w:rsidTr="00425340">
        <w:trPr>
          <w:trHeight w:val="900"/>
        </w:trPr>
        <w:tc>
          <w:tcPr>
            <w:tcW w:w="2583"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4BBEA4C"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 7</w:t>
            </w:r>
            <w:r>
              <w:rPr>
                <w:b/>
                <w:bCs/>
                <w:color w:val="000000"/>
                <w:sz w:val="22"/>
                <w:lang w:val="en-IE" w:eastAsia="en-IE"/>
              </w:rPr>
              <w:t xml:space="preserve"> </w:t>
            </w:r>
            <w:r w:rsidRPr="003268F2">
              <w:rPr>
                <w:b/>
                <w:bCs/>
                <w:color w:val="000000"/>
                <w:sz w:val="22"/>
                <w:lang w:val="en-IE" w:eastAsia="en-IE"/>
              </w:rPr>
              <w:t xml:space="preserve">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14:paraId="7818394D" w14:textId="77777777" w:rsidR="001F1F01" w:rsidRPr="003268F2" w:rsidRDefault="001F1F01" w:rsidP="00425340">
            <w:pPr>
              <w:spacing w:before="0" w:after="0"/>
              <w:jc w:val="center"/>
              <w:rPr>
                <w:color w:val="000000"/>
                <w:sz w:val="18"/>
                <w:szCs w:val="18"/>
                <w:lang w:val="en-IE" w:eastAsia="en-IE"/>
              </w:rPr>
            </w:pPr>
            <w:r w:rsidRPr="003268F2">
              <w:rPr>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45B3B0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AF55A2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418FA03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3E026454"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14:paraId="7CCFB82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48FC7B38" w14:textId="77777777" w:rsidR="001F1F01" w:rsidRPr="003A769F" w:rsidRDefault="001F1F01" w:rsidP="00E923B5">
      <w:pPr>
        <w:jc w:val="right"/>
        <w:rPr>
          <w:noProof/>
          <w:sz w:val="20"/>
          <w:lang w:val="en-IE"/>
        </w:rPr>
      </w:pPr>
      <w:r w:rsidRPr="003A769F">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rsidR="001F1F01" w:rsidRPr="003268F2" w14:paraId="57B32294" w14:textId="77777777" w:rsidTr="00425340">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90FF833"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14:paraId="14B182BD"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78F147B3"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5B58A353"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727E8662"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7AF658A1"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30E9BCEE" w14:textId="77777777" w:rsidTr="00425340">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0E427EFB" w14:textId="77777777" w:rsidR="001F1F01" w:rsidRPr="003268F2" w:rsidRDefault="001F1F01" w:rsidP="00425340">
            <w:pPr>
              <w:spacing w:before="0" w:after="0"/>
              <w:jc w:val="left"/>
              <w:rPr>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14:paraId="280E1649"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3F79C3B7"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3D560B1D"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28F523E4"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5F6E98D3"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4A1FFD46" w14:textId="77777777" w:rsidTr="00425340">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201CDFB"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HEADINGS 1 to 7</w:t>
            </w:r>
          </w:p>
        </w:tc>
        <w:tc>
          <w:tcPr>
            <w:tcW w:w="731" w:type="pct"/>
            <w:tcBorders>
              <w:top w:val="single" w:sz="8" w:space="0" w:color="auto"/>
              <w:left w:val="nil"/>
              <w:bottom w:val="single" w:sz="8" w:space="0" w:color="auto"/>
              <w:right w:val="single" w:sz="8" w:space="0" w:color="auto"/>
            </w:tcBorders>
            <w:vAlign w:val="center"/>
            <w:hideMark/>
          </w:tcPr>
          <w:p w14:paraId="6A47CFA7"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14:paraId="5FF61FB8"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02BBED3"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29444420"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AF63E31"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13BCB95E"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r>
      <w:tr w:rsidR="001F1F01" w:rsidRPr="003268F2" w14:paraId="3354E59F" w14:textId="77777777" w:rsidTr="00425340">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48445420" w14:textId="77777777" w:rsidR="001F1F01" w:rsidRPr="003268F2" w:rsidRDefault="001F1F01" w:rsidP="00425340">
            <w:pPr>
              <w:spacing w:before="0" w:after="0"/>
              <w:jc w:val="center"/>
              <w:rPr>
                <w:color w:val="000000"/>
                <w:sz w:val="22"/>
                <w:lang w:val="en-IE" w:eastAsia="en-IE"/>
              </w:rPr>
            </w:pPr>
            <w:r w:rsidRPr="003268F2">
              <w:rPr>
                <w:color w:val="000000"/>
                <w:sz w:val="22"/>
                <w:lang w:val="en-IE" w:eastAsia="en-IE"/>
              </w:rPr>
              <w:t>of the multiannual financial framework</w:t>
            </w:r>
            <w:r w:rsidRPr="003268F2">
              <w:rPr>
                <w:b/>
                <w:bCs/>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14:paraId="005C2679"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14:paraId="6A3C9113"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0966AAF"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15878934"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0BA74A43"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2BD8B2ED"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r>
    </w:tbl>
    <w:p w14:paraId="5AF9CF17" w14:textId="77777777" w:rsidR="001F1F01" w:rsidRDefault="001F1F01" w:rsidP="00E923B5">
      <w:pPr>
        <w:pStyle w:val="ManualHeading3"/>
      </w:pPr>
      <w:bookmarkStart w:id="140" w:name="_Toc160804596"/>
      <w:bookmarkStart w:id="141" w:name="_Toc167220288"/>
      <w:bookmarkStart w:id="142" w:name="_Toc177549021"/>
      <w:r>
        <w:t>3.2.1.2.</w:t>
      </w:r>
      <w:r>
        <w:tab/>
        <w:t>Appropriations from external assigned revenues</w:t>
      </w:r>
      <w:bookmarkEnd w:id="140"/>
      <w:bookmarkEnd w:id="141"/>
      <w:bookmarkEnd w:id="142"/>
    </w:p>
    <w:p w14:paraId="3C8A8663" w14:textId="77777777" w:rsidR="001F1F01" w:rsidRPr="003A769F" w:rsidRDefault="001F1F01" w:rsidP="00E923B5">
      <w:pPr>
        <w:jc w:val="right"/>
        <w:rPr>
          <w:noProof/>
          <w:sz w:val="18"/>
          <w:szCs w:val="18"/>
          <w:lang w:val="en-IE"/>
        </w:rPr>
      </w:pPr>
      <w:r w:rsidRPr="003A769F">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722407F0" w14:textId="77777777" w:rsidTr="00425340">
        <w:trPr>
          <w:jc w:val="center"/>
        </w:trPr>
        <w:tc>
          <w:tcPr>
            <w:tcW w:w="1739" w:type="pct"/>
            <w:shd w:val="thinDiagStripe" w:color="C0C0C0" w:fill="auto"/>
            <w:vAlign w:val="center"/>
          </w:tcPr>
          <w:p w14:paraId="2952666C" w14:textId="77777777" w:rsidR="001F1F01" w:rsidRPr="003A769F" w:rsidRDefault="001F1F01" w:rsidP="0042534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59300AA2" w14:textId="77777777" w:rsidR="001F1F01" w:rsidRDefault="001F1F01" w:rsidP="00425340">
            <w:pPr>
              <w:spacing w:before="60" w:after="60"/>
              <w:jc w:val="center"/>
              <w:rPr>
                <w:noProof/>
              </w:rPr>
            </w:pPr>
            <w:r>
              <w:rPr>
                <w:noProof/>
                <w:sz w:val="22"/>
              </w:rPr>
              <w:t>Number</w:t>
            </w:r>
          </w:p>
        </w:tc>
        <w:tc>
          <w:tcPr>
            <w:tcW w:w="2865" w:type="pct"/>
            <w:vAlign w:val="center"/>
          </w:tcPr>
          <w:p w14:paraId="2314DB0B" w14:textId="77777777" w:rsidR="001F1F01" w:rsidRDefault="001F1F01" w:rsidP="00425340">
            <w:pPr>
              <w:spacing w:before="60" w:after="60"/>
              <w:rPr>
                <w:noProof/>
              </w:rPr>
            </w:pPr>
          </w:p>
        </w:tc>
      </w:tr>
    </w:tbl>
    <w:p w14:paraId="6B51854F" w14:textId="77777777" w:rsidR="001F1F01" w:rsidRDefault="001F1F01" w:rsidP="00E923B5">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32CFD6D4"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3174231B"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4F73A2F1"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223ED31E"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5F35D806"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2FAD4BE0"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2644A738"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789A8051" w14:textId="77777777" w:rsidTr="00425340">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14:paraId="6A71416E"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15E7FE91"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001DBFD8"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105579AB"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3A295171"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E26265C"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71FC1593"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5A39AF04"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056AA715"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6ED4A288"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6E6C3E9A"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49AA9C3F"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3138F1E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0A6178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EE11DE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0D45505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7279AC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5223E3B2"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679886BA"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61756CF4"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70E1AF3E"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1D0CDF3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1DC77B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1EA1B9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1D318E2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1284D2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44C6411"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45E31568"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lastRenderedPageBreak/>
              <w:t>Budget line</w:t>
            </w:r>
          </w:p>
        </w:tc>
        <w:tc>
          <w:tcPr>
            <w:tcW w:w="529" w:type="pct"/>
            <w:tcBorders>
              <w:top w:val="nil"/>
              <w:left w:val="nil"/>
              <w:bottom w:val="single" w:sz="8" w:space="0" w:color="auto"/>
              <w:right w:val="single" w:sz="8" w:space="0" w:color="auto"/>
            </w:tcBorders>
            <w:vAlign w:val="center"/>
            <w:hideMark/>
          </w:tcPr>
          <w:p w14:paraId="33B90648"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5C32C74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2313E7C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DB08AB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8C6C09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4BD70B1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3D2427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BB68722"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01A78053"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11F2A0B6"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240C0E35"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7D89CD0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A8C39F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0995B13"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647E2A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ECE4EE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2B4A9B2"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746ADD31" w14:textId="67F4CD92" w:rsidR="001F1F01" w:rsidRPr="00C2043F" w:rsidRDefault="001F1F01" w:rsidP="0042534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1F1F01" w:rsidRPr="00C2043F" w14:paraId="3FFC270E"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27DEE61C"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2D2E8ED9"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6E2AEA0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7F610E8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976E77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199E63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3822AC9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544159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2757F59B"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47731396"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24C3309E"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6F2CF00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2A01BD40"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1FC5FF6B"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09E4641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19DFC2D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38432DD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04435D1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55BEE050" w14:textId="77777777" w:rsidTr="00425340">
        <w:trPr>
          <w:trHeight w:val="288"/>
        </w:trPr>
        <w:tc>
          <w:tcPr>
            <w:tcW w:w="1419" w:type="pct"/>
            <w:vMerge/>
            <w:tcBorders>
              <w:left w:val="single" w:sz="8" w:space="0" w:color="auto"/>
              <w:bottom w:val="single" w:sz="8" w:space="0" w:color="auto"/>
              <w:right w:val="single" w:sz="8" w:space="0" w:color="auto"/>
            </w:tcBorders>
            <w:vAlign w:val="center"/>
            <w:hideMark/>
          </w:tcPr>
          <w:p w14:paraId="74760D81"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6FF0F1AA"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097404DE"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42EB60B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5AEAECF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0191329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3A4FB96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1F8894B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046488FF" w14:textId="357F359A" w:rsidR="001F1F01" w:rsidRPr="00094D99" w:rsidRDefault="001F1F01" w:rsidP="00E923B5">
      <w:pPr>
        <w:rPr>
          <w:rStyle w:val="Marker1"/>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5F313C7C"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1FE8424E"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2C446F7F"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587627B6"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47DE6362"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39978084"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042A2099"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6B1E409A" w14:textId="77777777" w:rsidTr="00425340">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14:paraId="7EEA5602"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7EF27951"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37251C86"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25C4238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70932277"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579E332E"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00FDF4CD"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02A14C6F"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4D79382F"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29A511FA"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3CAF6274"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2F60E381"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3304A87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4C0174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849D92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41CAF9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B8A234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241E0309"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3E6D3C8A"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7FB84F53"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CC81125"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0246AB29"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C20FAE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845E31B"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3C26715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9D67A49"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0AF3ECD"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2E6732CF"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4814EE10"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65FDC4DC"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53761F1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5936FC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434D90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6A76950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23FB27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501DD5F7"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1E090CB3"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5C38FAC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10F996A3"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5214A5B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D26F1D0"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A17B49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5A77103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24B508C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3A7C2711"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23A63641" w14:textId="6C382D6F" w:rsidR="001F1F01" w:rsidRPr="00C2043F" w:rsidRDefault="001F1F01" w:rsidP="0042534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1F1F01" w:rsidRPr="00C2043F" w14:paraId="4EA3F31D"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47F38DA5"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658DBDF1"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09BCBFF0"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291C178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5C0735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31662EB"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CDDAAA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5EE9E93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A0E8DDB"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02B2721C"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12D05618"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5D8399D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1CB24DD0"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7F5FE39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1CAA756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526641E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37FA830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208143B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3382074E" w14:textId="77777777" w:rsidTr="00425340">
        <w:trPr>
          <w:trHeight w:val="288"/>
        </w:trPr>
        <w:tc>
          <w:tcPr>
            <w:tcW w:w="1419" w:type="pct"/>
            <w:vMerge/>
            <w:tcBorders>
              <w:left w:val="single" w:sz="8" w:space="0" w:color="auto"/>
              <w:bottom w:val="single" w:sz="8" w:space="0" w:color="auto"/>
              <w:right w:val="single" w:sz="8" w:space="0" w:color="auto"/>
            </w:tcBorders>
            <w:vAlign w:val="center"/>
            <w:hideMark/>
          </w:tcPr>
          <w:p w14:paraId="3B64D902"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26E60263"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60F64F94"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6457C2C5"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15D7EFE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181A95A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4EEC1EB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5363B77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3DE4F1BD" w14:textId="4233E905" w:rsidR="001F1F01" w:rsidRPr="00094D99" w:rsidRDefault="001F1F01" w:rsidP="00E923B5">
      <w:pPr>
        <w:spacing w:after="40"/>
        <w:rPr>
          <w:rStyle w:val="Marker1"/>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1F1F01" w:rsidRPr="00114793" w14:paraId="7D8AF2DF" w14:textId="77777777" w:rsidTr="00425340">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131ABFDF"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043F8A2F"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4A4DB15"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3757C57"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D2FC291"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4C47E78D"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1F1F01" w:rsidRPr="00114793" w14:paraId="0732C17B" w14:textId="77777777" w:rsidTr="00425340">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56944F5E" w14:textId="77777777" w:rsidR="001F1F01" w:rsidRPr="00114793" w:rsidRDefault="001F1F01" w:rsidP="00425340">
            <w:pPr>
              <w:spacing w:before="0" w:after="0"/>
              <w:jc w:val="left"/>
              <w:rPr>
                <w:b/>
                <w:bCs/>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12B5BAD1"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60CCAC74"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2700D7C0"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6661B305"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4D1DB197" w14:textId="77777777" w:rsidR="001F1F01" w:rsidRPr="00114793" w:rsidRDefault="001F1F01" w:rsidP="00425340">
            <w:pPr>
              <w:spacing w:before="0" w:after="0"/>
              <w:jc w:val="left"/>
              <w:rPr>
                <w:b/>
                <w:bCs/>
                <w:color w:val="000000"/>
                <w:sz w:val="20"/>
                <w:szCs w:val="20"/>
                <w:lang w:val="en-IE" w:eastAsia="en-IE"/>
              </w:rPr>
            </w:pPr>
          </w:p>
        </w:tc>
      </w:tr>
      <w:tr w:rsidR="001F1F01" w:rsidRPr="00114793" w14:paraId="345E3B22" w14:textId="77777777" w:rsidTr="00425340">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41353412"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TOTAL operational appropriations </w:t>
            </w:r>
            <w:r w:rsidRPr="00114793">
              <w:rPr>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311B6CB5"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04263140"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483C216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5D9DB8F"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1C8DBCF"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1A56C6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623C0A2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572FFC38" w14:textId="77777777"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14:paraId="1E0F4D56" w14:textId="77777777" w:rsidR="001F1F01" w:rsidRPr="00114793" w:rsidRDefault="001F1F01" w:rsidP="00425340">
            <w:pPr>
              <w:spacing w:before="0" w:after="0"/>
              <w:jc w:val="left"/>
              <w:rPr>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4C16A8BE"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1C546C53"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6DCC63D2"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51E6DE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B6BA951"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C4B2CD7"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B04189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402BDCD" w14:textId="77777777" w:rsidTr="00425340">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66EBE65B"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02F10E20"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74B785AA"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F8FB2C3"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6C9B1E5"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2BA4383"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3EBC973C"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18F93352" w14:textId="77777777"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58384C9E"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lastRenderedPageBreak/>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tcBorders>
              <w:top w:val="nil"/>
              <w:left w:val="nil"/>
              <w:bottom w:val="single" w:sz="8" w:space="0" w:color="auto"/>
              <w:right w:val="single" w:sz="8" w:space="0" w:color="auto"/>
            </w:tcBorders>
            <w:vAlign w:val="center"/>
            <w:hideMark/>
          </w:tcPr>
          <w:p w14:paraId="02E03FDD"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6FFEBB6D"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1A694302"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33C584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D1275C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83C332C"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1883F275"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E3014DC" w14:textId="77777777"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B3288D6" w14:textId="77777777" w:rsidR="001F1F01" w:rsidRPr="00114793" w:rsidRDefault="001F1F01" w:rsidP="0042534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4CB84E7C"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55A7D598"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22BA0D4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69CF7B9"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ED84940"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A7EFC4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64A2374B"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559D02E1" w14:textId="77777777" w:rsidR="001F1F01" w:rsidRPr="00094D99" w:rsidRDefault="001F1F01" w:rsidP="00E923B5">
      <w:pPr>
        <w:spacing w:after="40"/>
        <w:rPr>
          <w:rStyle w:val="Marker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14E086EA" w14:textId="77777777" w:rsidTr="00425340">
        <w:trPr>
          <w:jc w:val="center"/>
        </w:trPr>
        <w:tc>
          <w:tcPr>
            <w:tcW w:w="1739" w:type="pct"/>
            <w:shd w:val="thinDiagStripe" w:color="C0C0C0" w:fill="auto"/>
            <w:vAlign w:val="center"/>
          </w:tcPr>
          <w:p w14:paraId="03844C1B" w14:textId="77777777" w:rsidR="001F1F01" w:rsidRPr="003A769F" w:rsidRDefault="001F1F01" w:rsidP="00425340">
            <w:pPr>
              <w:spacing w:before="60" w:after="60"/>
              <w:jc w:val="center"/>
              <w:rPr>
                <w:b/>
                <w:noProof/>
                <w:lang w:val="en-IE"/>
              </w:rPr>
            </w:pPr>
            <w:r w:rsidRPr="003A769F">
              <w:rPr>
                <w:b/>
                <w:noProof/>
                <w:sz w:val="22"/>
                <w:lang w:val="en-IE"/>
              </w:rPr>
              <w:t xml:space="preserve">Heading of multiannual financial framework </w:t>
            </w:r>
          </w:p>
        </w:tc>
        <w:tc>
          <w:tcPr>
            <w:tcW w:w="396" w:type="pct"/>
            <w:vAlign w:val="center"/>
          </w:tcPr>
          <w:p w14:paraId="05685D89" w14:textId="77777777" w:rsidR="001F1F01" w:rsidRDefault="001F1F01" w:rsidP="00425340">
            <w:pPr>
              <w:spacing w:before="60" w:after="60"/>
              <w:jc w:val="center"/>
              <w:rPr>
                <w:noProof/>
              </w:rPr>
            </w:pPr>
            <w:r>
              <w:rPr>
                <w:noProof/>
                <w:sz w:val="22"/>
              </w:rPr>
              <w:t>Number</w:t>
            </w:r>
          </w:p>
        </w:tc>
        <w:tc>
          <w:tcPr>
            <w:tcW w:w="2865" w:type="pct"/>
            <w:vAlign w:val="center"/>
          </w:tcPr>
          <w:p w14:paraId="0FD90D51" w14:textId="77777777" w:rsidR="001F1F01" w:rsidRDefault="001F1F01" w:rsidP="00425340">
            <w:pPr>
              <w:spacing w:before="60" w:after="60"/>
              <w:rPr>
                <w:noProof/>
              </w:rPr>
            </w:pPr>
          </w:p>
        </w:tc>
      </w:tr>
    </w:tbl>
    <w:p w14:paraId="04A4721D" w14:textId="77777777" w:rsidR="001F1F01" w:rsidRPr="001F2823" w:rsidRDefault="001F1F01" w:rsidP="00E923B5">
      <w:pPr>
        <w:spacing w:before="0" w:after="200" w:line="276" w:lineRule="auto"/>
        <w:jc w:val="left"/>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20E5ED43"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33BA715E"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129BEAC8"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028AC703"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21017517"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4FF5B345"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1FEB4C97"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43F46D88" w14:textId="77777777" w:rsidTr="00425340">
        <w:trPr>
          <w:trHeight w:val="288"/>
        </w:trPr>
        <w:tc>
          <w:tcPr>
            <w:tcW w:w="2444" w:type="pct"/>
            <w:gridSpan w:val="3"/>
            <w:vMerge/>
            <w:vAlign w:val="center"/>
            <w:hideMark/>
          </w:tcPr>
          <w:p w14:paraId="2FCBE3DB"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3BF10B18"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29437CF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1D1D38F7"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051F2889"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vAlign w:val="center"/>
            <w:hideMark/>
          </w:tcPr>
          <w:p w14:paraId="1762CA37"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074A66B1"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131AD42C"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1150CCAC"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4C524B73"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0C2548A2"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0D6017C4"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3A7C746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38B323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E135AA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6789823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215692F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8F4A880" w14:textId="77777777" w:rsidTr="00425340">
        <w:trPr>
          <w:trHeight w:val="315"/>
        </w:trPr>
        <w:tc>
          <w:tcPr>
            <w:tcW w:w="1419" w:type="pct"/>
            <w:vMerge/>
            <w:vAlign w:val="center"/>
            <w:hideMark/>
          </w:tcPr>
          <w:p w14:paraId="63C8AC23"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2480A9C3"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76FD58A8"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703F156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F25BBC2"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5A0CE2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5109AD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0911BFB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4DB1E87C"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2CF0E1E3"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30167B76"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698B27F8"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1A89479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F8C0DF3"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AFFEF8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795F0FB"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E4A913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329F28E1" w14:textId="77777777" w:rsidTr="00425340">
        <w:trPr>
          <w:trHeight w:val="315"/>
        </w:trPr>
        <w:tc>
          <w:tcPr>
            <w:tcW w:w="1419" w:type="pct"/>
            <w:vMerge/>
            <w:vAlign w:val="center"/>
            <w:hideMark/>
          </w:tcPr>
          <w:p w14:paraId="3D30C067"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125203B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6F65443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1AF6EFC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E59CAF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5CC0A26"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1FAE11EC"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73F2547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7C908EBE"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1EF01CE0"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Appropriations of an administrative nature financed from the envelope of specific programmes</w:t>
            </w:r>
            <w:r>
              <w:t xml:space="preserve"> </w:t>
            </w:r>
          </w:p>
        </w:tc>
      </w:tr>
      <w:tr w:rsidR="001F1F01" w:rsidRPr="00C2043F" w14:paraId="7FC91519"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50C11944"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1AF3247D"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7CCBA0A1"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2ADE3CCC"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ACF1EC6"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6DC626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FB7E66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D0EE73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6C1D6A10"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603B6467"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6187BB3A"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2F268AEB"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74AC33F5"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0D522F00"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24E1C32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04098DB0"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7D8D417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2F15A310"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50E36D90" w14:textId="77777777" w:rsidTr="00425340">
        <w:trPr>
          <w:trHeight w:val="288"/>
        </w:trPr>
        <w:tc>
          <w:tcPr>
            <w:tcW w:w="1419" w:type="pct"/>
            <w:vMerge/>
            <w:vAlign w:val="center"/>
            <w:hideMark/>
          </w:tcPr>
          <w:p w14:paraId="3F7ACC11"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64F38383"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6D092289"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127EDBD5"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27C429C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2B84C33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1F41E6BB"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E3D4DE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3FEF1FCE" w14:textId="77777777" w:rsidR="001F1F01" w:rsidRPr="00094D99" w:rsidRDefault="001F1F01" w:rsidP="00E923B5">
      <w:pPr>
        <w:rPr>
          <w:rStyle w:val="Marker1"/>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1F1F01" w:rsidRPr="00C2043F" w14:paraId="2566084F" w14:textId="77777777" w:rsidTr="00425340">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53A3EA4A" w14:textId="77777777" w:rsidR="001F1F01" w:rsidRPr="00C2043F" w:rsidRDefault="001F1F01" w:rsidP="00425340">
            <w:pPr>
              <w:spacing w:before="0" w:after="0"/>
              <w:jc w:val="center"/>
              <w:rPr>
                <w:color w:val="000000"/>
                <w:sz w:val="22"/>
                <w:lang w:val="en-IE" w:eastAsia="en-IE"/>
              </w:rPr>
            </w:pPr>
            <w:r w:rsidRPr="00C2043F">
              <w:rPr>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52600B86"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49A6EA12"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236E9EF0"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65D43454" w14:textId="77777777" w:rsidR="001F1F01" w:rsidRPr="00C2043F" w:rsidRDefault="001F1F01" w:rsidP="00425340">
            <w:pPr>
              <w:spacing w:before="0" w:after="0"/>
              <w:jc w:val="center"/>
              <w:rPr>
                <w:color w:val="000000"/>
                <w:sz w:val="20"/>
                <w:szCs w:val="20"/>
                <w:lang w:val="en-IE" w:eastAsia="en-IE"/>
              </w:rPr>
            </w:pPr>
            <w:r w:rsidRPr="00C2043F">
              <w:rPr>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18E85DE0"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TOTAL MFF</w:t>
            </w:r>
            <w:r>
              <w:rPr>
                <w:b/>
                <w:bCs/>
                <w:color w:val="000000"/>
                <w:sz w:val="20"/>
                <w:szCs w:val="20"/>
                <w:lang w:val="en-IE" w:eastAsia="en-IE"/>
              </w:rPr>
              <w:t xml:space="preserve"> </w:t>
            </w:r>
            <w:r w:rsidRPr="00C2043F">
              <w:rPr>
                <w:b/>
                <w:bCs/>
                <w:color w:val="000000"/>
                <w:sz w:val="20"/>
                <w:szCs w:val="20"/>
                <w:lang w:val="en-IE" w:eastAsia="en-IE"/>
              </w:rPr>
              <w:t>2021-2027</w:t>
            </w:r>
          </w:p>
        </w:tc>
      </w:tr>
      <w:tr w:rsidR="001F1F01" w:rsidRPr="00C2043F" w14:paraId="7C5403DE" w14:textId="77777777" w:rsidTr="00425340">
        <w:trPr>
          <w:trHeight w:val="288"/>
        </w:trPr>
        <w:tc>
          <w:tcPr>
            <w:tcW w:w="2444" w:type="pct"/>
            <w:gridSpan w:val="3"/>
            <w:vMerge/>
            <w:tcBorders>
              <w:top w:val="single" w:sz="8" w:space="0" w:color="auto"/>
              <w:left w:val="single" w:sz="8" w:space="0" w:color="auto"/>
              <w:bottom w:val="single" w:sz="8" w:space="0" w:color="auto"/>
              <w:right w:val="single" w:sz="8" w:space="0" w:color="auto"/>
            </w:tcBorders>
            <w:vAlign w:val="center"/>
            <w:hideMark/>
          </w:tcPr>
          <w:p w14:paraId="56597F70" w14:textId="77777777" w:rsidR="001F1F01" w:rsidRPr="00C2043F" w:rsidRDefault="001F1F01" w:rsidP="00425340">
            <w:pPr>
              <w:spacing w:before="0" w:after="0"/>
              <w:jc w:val="left"/>
              <w:rPr>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427AC321"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7A9CA1DA"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65FA125E"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459F88D3" w14:textId="77777777" w:rsidR="001F1F01" w:rsidRPr="00C2043F" w:rsidRDefault="001F1F01" w:rsidP="00425340">
            <w:pPr>
              <w:spacing w:before="0" w:after="0"/>
              <w:jc w:val="center"/>
              <w:rPr>
                <w:b/>
                <w:bCs/>
                <w:color w:val="000000"/>
                <w:sz w:val="20"/>
                <w:szCs w:val="20"/>
                <w:lang w:val="en-IE" w:eastAsia="en-IE"/>
              </w:rPr>
            </w:pPr>
            <w:r w:rsidRPr="00C2043F">
              <w:rPr>
                <w:b/>
                <w:bCs/>
                <w:color w:val="000000"/>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1450D6FA" w14:textId="77777777" w:rsidR="001F1F01" w:rsidRPr="00C2043F" w:rsidRDefault="001F1F01" w:rsidP="00425340">
            <w:pPr>
              <w:spacing w:before="0" w:after="0"/>
              <w:jc w:val="left"/>
              <w:rPr>
                <w:b/>
                <w:bCs/>
                <w:color w:val="000000"/>
                <w:sz w:val="20"/>
                <w:szCs w:val="20"/>
                <w:lang w:val="en-IE" w:eastAsia="en-IE"/>
              </w:rPr>
            </w:pPr>
          </w:p>
        </w:tc>
      </w:tr>
      <w:tr w:rsidR="001F1F01" w:rsidRPr="00C2043F" w14:paraId="38224476" w14:textId="77777777" w:rsidTr="00425340">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3E254DB1" w14:textId="77777777" w:rsidR="001F1F01" w:rsidRPr="00C2043F" w:rsidRDefault="001F1F01" w:rsidP="00425340">
            <w:pPr>
              <w:spacing w:before="0" w:after="0"/>
              <w:jc w:val="left"/>
              <w:rPr>
                <w:color w:val="000000"/>
                <w:sz w:val="21"/>
                <w:szCs w:val="21"/>
                <w:lang w:val="en-IE" w:eastAsia="en-IE"/>
              </w:rPr>
            </w:pPr>
            <w:r w:rsidRPr="00C2043F">
              <w:rPr>
                <w:color w:val="000000"/>
                <w:sz w:val="21"/>
                <w:szCs w:val="21"/>
                <w:lang w:val="en-IE" w:eastAsia="en-IE"/>
              </w:rPr>
              <w:t xml:space="preserve">Operational appropriations </w:t>
            </w:r>
          </w:p>
        </w:tc>
      </w:tr>
      <w:tr w:rsidR="001F1F01" w:rsidRPr="00C2043F" w14:paraId="0664C81F" w14:textId="77777777" w:rsidTr="00425340">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15A92F72"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168DF452"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5EE2A157"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37545F3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AD6C92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CEFD221"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75D2A9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4C3773D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22CB20C2"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635DF0C7" w14:textId="77777777" w:rsidR="001F1F01" w:rsidRPr="00C2043F" w:rsidRDefault="001F1F01" w:rsidP="00425340">
            <w:pPr>
              <w:spacing w:before="0" w:after="0"/>
              <w:jc w:val="left"/>
              <w:rPr>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25EADFE1"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3E9B8F8F"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70DF2C1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CABC267"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44DC50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568D898B"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0EE2831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8311E46" w14:textId="77777777" w:rsidTr="00425340">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65B4766F"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573076DC"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794CBD65"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100AC5F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859CC15"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7F7074F"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5AE05F0E"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6CAB7194"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0662B899" w14:textId="77777777" w:rsidTr="00425340">
        <w:trPr>
          <w:trHeight w:val="315"/>
        </w:trPr>
        <w:tc>
          <w:tcPr>
            <w:tcW w:w="1419" w:type="pct"/>
            <w:vMerge/>
            <w:tcBorders>
              <w:top w:val="nil"/>
              <w:left w:val="single" w:sz="8" w:space="0" w:color="auto"/>
              <w:bottom w:val="single" w:sz="8" w:space="0" w:color="auto"/>
              <w:right w:val="single" w:sz="8" w:space="0" w:color="auto"/>
            </w:tcBorders>
            <w:vAlign w:val="center"/>
            <w:hideMark/>
          </w:tcPr>
          <w:p w14:paraId="5F631F4C" w14:textId="77777777" w:rsidR="001F1F01" w:rsidRPr="00C2043F" w:rsidRDefault="001F1F01" w:rsidP="00425340">
            <w:pPr>
              <w:spacing w:before="0" w:after="0"/>
              <w:jc w:val="left"/>
              <w:rPr>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78B48577"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407124C9"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4F9D04EA"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5D2734D"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59E3934"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2052668" w14:textId="77777777" w:rsidR="001F1F01" w:rsidRPr="00C2043F" w:rsidRDefault="001F1F01" w:rsidP="00425340">
            <w:pPr>
              <w:spacing w:before="0" w:after="0"/>
              <w:jc w:val="right"/>
              <w:rPr>
                <w:color w:val="000000"/>
                <w:sz w:val="20"/>
                <w:szCs w:val="20"/>
                <w:lang w:val="en-IE" w:eastAsia="en-IE"/>
              </w:rPr>
            </w:pPr>
            <w:r w:rsidRPr="00C2043F">
              <w:rPr>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3A9F2532"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6E4C859A" w14:textId="77777777" w:rsidTr="00425340">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1450795C" w14:textId="77777777" w:rsidR="001F1F01" w:rsidRPr="00C2043F" w:rsidRDefault="001F1F01" w:rsidP="00425340">
            <w:pPr>
              <w:spacing w:before="0" w:after="0"/>
              <w:jc w:val="left"/>
              <w:rPr>
                <w:color w:val="000000"/>
                <w:sz w:val="22"/>
                <w:lang w:val="en-IE" w:eastAsia="en-IE"/>
              </w:rPr>
            </w:pPr>
            <w:r w:rsidRPr="00C2043F">
              <w:rPr>
                <w:color w:val="000000"/>
                <w:sz w:val="22"/>
                <w:lang w:val="en-IE" w:eastAsia="en-IE"/>
              </w:rPr>
              <w:lastRenderedPageBreak/>
              <w:t>Appropriations of an administrative nature financed from the envelope of specific programmes</w:t>
            </w:r>
            <w:r>
              <w:t xml:space="preserve"> </w:t>
            </w:r>
          </w:p>
        </w:tc>
      </w:tr>
      <w:tr w:rsidR="001F1F01" w:rsidRPr="00C2043F" w14:paraId="1CF1A016" w14:textId="77777777" w:rsidTr="00425340">
        <w:trPr>
          <w:trHeight w:val="288"/>
        </w:trPr>
        <w:tc>
          <w:tcPr>
            <w:tcW w:w="1419" w:type="pct"/>
            <w:tcBorders>
              <w:top w:val="nil"/>
              <w:left w:val="single" w:sz="8" w:space="0" w:color="auto"/>
              <w:bottom w:val="single" w:sz="8" w:space="0" w:color="auto"/>
              <w:right w:val="single" w:sz="8" w:space="0" w:color="auto"/>
            </w:tcBorders>
            <w:vAlign w:val="center"/>
            <w:hideMark/>
          </w:tcPr>
          <w:p w14:paraId="08AE5438" w14:textId="77777777" w:rsidR="001F1F01" w:rsidRPr="00C2043F" w:rsidRDefault="001F1F01" w:rsidP="00425340">
            <w:pPr>
              <w:spacing w:before="0" w:after="0"/>
              <w:rPr>
                <w:color w:val="000000"/>
                <w:sz w:val="20"/>
                <w:szCs w:val="20"/>
                <w:lang w:val="en-IE" w:eastAsia="en-IE"/>
              </w:rPr>
            </w:pPr>
            <w:r w:rsidRPr="00C2043F">
              <w:rPr>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22E191C8" w14:textId="77777777" w:rsidR="001F1F01" w:rsidRPr="00C2043F" w:rsidRDefault="001F1F01" w:rsidP="00425340">
            <w:pPr>
              <w:spacing w:before="0" w:after="0"/>
              <w:jc w:val="right"/>
              <w:rPr>
                <w:color w:val="000000"/>
                <w:sz w:val="18"/>
                <w:szCs w:val="18"/>
                <w:lang w:val="en-IE" w:eastAsia="en-IE"/>
              </w:rPr>
            </w:pPr>
            <w:r w:rsidRPr="00C2043F">
              <w:rPr>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42A26A4A"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6BD4816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2755B8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B4547D8"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BE228B3"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14:paraId="1E401EF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79CFD69B" w14:textId="77777777" w:rsidTr="00425340">
        <w:trPr>
          <w:trHeight w:val="288"/>
        </w:trPr>
        <w:tc>
          <w:tcPr>
            <w:tcW w:w="1419" w:type="pct"/>
            <w:vMerge w:val="restart"/>
            <w:tcBorders>
              <w:top w:val="nil"/>
              <w:left w:val="single" w:sz="8" w:space="0" w:color="auto"/>
              <w:right w:val="single" w:sz="8" w:space="0" w:color="auto"/>
            </w:tcBorders>
            <w:vAlign w:val="center"/>
            <w:hideMark/>
          </w:tcPr>
          <w:p w14:paraId="7C972D1A"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TOTAL appropriations</w:t>
            </w:r>
          </w:p>
          <w:p w14:paraId="4EAA38BA" w14:textId="77777777" w:rsidR="001F1F01" w:rsidRPr="00C2043F" w:rsidRDefault="001F1F01" w:rsidP="00425340">
            <w:pPr>
              <w:spacing w:before="0" w:after="0"/>
              <w:jc w:val="center"/>
              <w:rPr>
                <w:b/>
                <w:bCs/>
                <w:color w:val="000000"/>
                <w:sz w:val="22"/>
                <w:lang w:val="en-IE" w:eastAsia="en-IE"/>
              </w:rPr>
            </w:pPr>
            <w:r w:rsidRPr="00C2043F">
              <w:rPr>
                <w:b/>
                <w:bCs/>
                <w:color w:val="000000"/>
                <w:sz w:val="22"/>
                <w:lang w:val="en-IE" w:eastAsia="en-IE"/>
              </w:rPr>
              <w:t xml:space="preserve">for DG </w:t>
            </w:r>
            <w:r w:rsidRPr="00C2043F">
              <w:rPr>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734F2231"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3DDF9DD9"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000000" w:fill="D9D9D9"/>
            <w:vAlign w:val="center"/>
            <w:hideMark/>
          </w:tcPr>
          <w:p w14:paraId="46B764F9"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04A987D1"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6CC0ADB"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0CC95AA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23A7DCD7"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r w:rsidR="001F1F01" w:rsidRPr="00C2043F" w14:paraId="1E8A4557" w14:textId="77777777" w:rsidTr="00425340">
        <w:trPr>
          <w:trHeight w:val="288"/>
        </w:trPr>
        <w:tc>
          <w:tcPr>
            <w:tcW w:w="1419" w:type="pct"/>
            <w:vMerge/>
            <w:tcBorders>
              <w:left w:val="single" w:sz="8" w:space="0" w:color="auto"/>
              <w:bottom w:val="single" w:sz="8" w:space="0" w:color="auto"/>
              <w:right w:val="single" w:sz="8" w:space="0" w:color="auto"/>
            </w:tcBorders>
            <w:vAlign w:val="center"/>
            <w:hideMark/>
          </w:tcPr>
          <w:p w14:paraId="3568E27C" w14:textId="77777777" w:rsidR="001F1F01" w:rsidRPr="00C2043F" w:rsidRDefault="001F1F01" w:rsidP="00425340">
            <w:pPr>
              <w:spacing w:before="0" w:after="0"/>
              <w:jc w:val="center"/>
              <w:rPr>
                <w:b/>
                <w:bCs/>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13C5715D" w14:textId="77777777" w:rsidR="001F1F01" w:rsidRPr="00C2043F" w:rsidRDefault="001F1F01" w:rsidP="00425340">
            <w:pPr>
              <w:spacing w:before="0" w:after="0"/>
              <w:rPr>
                <w:color w:val="000000"/>
                <w:sz w:val="18"/>
                <w:szCs w:val="18"/>
                <w:lang w:val="en-IE" w:eastAsia="en-IE"/>
              </w:rPr>
            </w:pPr>
            <w:r w:rsidRPr="00C2043F">
              <w:rPr>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189AA6BF" w14:textId="77777777" w:rsidR="001F1F01" w:rsidRPr="00C2043F" w:rsidRDefault="001F1F01" w:rsidP="00425340">
            <w:pPr>
              <w:spacing w:before="0" w:after="0"/>
              <w:jc w:val="center"/>
              <w:rPr>
                <w:color w:val="000000"/>
                <w:sz w:val="14"/>
                <w:szCs w:val="14"/>
                <w:lang w:val="en-IE" w:eastAsia="en-IE"/>
              </w:rPr>
            </w:pPr>
            <w:r w:rsidRPr="00C2043F">
              <w:rPr>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000000" w:fill="D9D9D9"/>
            <w:vAlign w:val="center"/>
            <w:hideMark/>
          </w:tcPr>
          <w:p w14:paraId="7FFBBC6F"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778E05D"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000000" w:fill="D9D9D9"/>
            <w:vAlign w:val="center"/>
            <w:hideMark/>
          </w:tcPr>
          <w:p w14:paraId="73443B4E"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000000" w:fill="D9D9D9"/>
            <w:vAlign w:val="center"/>
            <w:hideMark/>
          </w:tcPr>
          <w:p w14:paraId="1BA4125A"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14:paraId="0060D9A5" w14:textId="77777777" w:rsidR="001F1F01" w:rsidRPr="00C2043F" w:rsidRDefault="001F1F01" w:rsidP="00425340">
            <w:pPr>
              <w:spacing w:before="0" w:after="0"/>
              <w:jc w:val="right"/>
              <w:rPr>
                <w:b/>
                <w:bCs/>
                <w:color w:val="000000"/>
                <w:sz w:val="20"/>
                <w:szCs w:val="20"/>
                <w:lang w:val="en-IE" w:eastAsia="en-IE"/>
              </w:rPr>
            </w:pPr>
            <w:r w:rsidRPr="00C2043F">
              <w:rPr>
                <w:b/>
                <w:bCs/>
                <w:color w:val="000000"/>
                <w:sz w:val="20"/>
                <w:szCs w:val="20"/>
                <w:lang w:val="en-IE" w:eastAsia="en-IE"/>
              </w:rPr>
              <w:t>0.000</w:t>
            </w:r>
          </w:p>
        </w:tc>
      </w:tr>
    </w:tbl>
    <w:p w14:paraId="3992EF80" w14:textId="77777777" w:rsidR="001F1F01" w:rsidRPr="00094D99" w:rsidRDefault="001F1F01" w:rsidP="00E923B5">
      <w:pPr>
        <w:spacing w:after="40"/>
        <w:rPr>
          <w:rStyle w:val="Marker1"/>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1F1F01" w:rsidRPr="00114793" w14:paraId="4B3C3B53" w14:textId="77777777" w:rsidTr="00425340">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4FAE202"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37BD3EC5"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721DCF73"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7CAC5E58"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7BAC41A3" w14:textId="77777777" w:rsidR="001F1F01" w:rsidRPr="00114793" w:rsidRDefault="001F1F01" w:rsidP="00425340">
            <w:pPr>
              <w:spacing w:before="0" w:after="0"/>
              <w:jc w:val="center"/>
              <w:rPr>
                <w:color w:val="000000"/>
                <w:sz w:val="20"/>
                <w:szCs w:val="20"/>
                <w:lang w:val="en-IE" w:eastAsia="en-IE"/>
              </w:rPr>
            </w:pPr>
            <w:r w:rsidRPr="00114793">
              <w:rPr>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1A5F0B2B"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TOTAL MFF</w:t>
            </w:r>
            <w:r>
              <w:rPr>
                <w:b/>
                <w:bCs/>
                <w:color w:val="000000"/>
                <w:sz w:val="20"/>
                <w:szCs w:val="20"/>
                <w:lang w:val="en-IE" w:eastAsia="en-IE"/>
              </w:rPr>
              <w:t xml:space="preserve"> </w:t>
            </w:r>
            <w:r w:rsidRPr="00114793">
              <w:rPr>
                <w:b/>
                <w:bCs/>
                <w:color w:val="000000"/>
                <w:sz w:val="20"/>
                <w:szCs w:val="20"/>
                <w:lang w:val="en-IE" w:eastAsia="en-IE"/>
              </w:rPr>
              <w:t>2021-2027</w:t>
            </w:r>
          </w:p>
        </w:tc>
      </w:tr>
      <w:tr w:rsidR="001F1F01" w:rsidRPr="00114793" w14:paraId="077E409F" w14:textId="77777777" w:rsidTr="00425340">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60BCBCA9" w14:textId="77777777" w:rsidR="001F1F01" w:rsidRPr="00114793" w:rsidRDefault="001F1F01" w:rsidP="00425340">
            <w:pPr>
              <w:spacing w:before="0" w:after="0"/>
              <w:jc w:val="left"/>
              <w:rPr>
                <w:b/>
                <w:bCs/>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439E939C"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359196F2"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2D58A280"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3C5EC125" w14:textId="77777777" w:rsidR="001F1F01" w:rsidRPr="00114793" w:rsidRDefault="001F1F01" w:rsidP="00425340">
            <w:pPr>
              <w:spacing w:before="0" w:after="0"/>
              <w:jc w:val="center"/>
              <w:rPr>
                <w:b/>
                <w:bCs/>
                <w:color w:val="000000"/>
                <w:sz w:val="20"/>
                <w:szCs w:val="20"/>
                <w:lang w:val="en-IE" w:eastAsia="en-IE"/>
              </w:rPr>
            </w:pPr>
            <w:r w:rsidRPr="00114793">
              <w:rPr>
                <w:b/>
                <w:bCs/>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1A248E92" w14:textId="77777777" w:rsidR="001F1F01" w:rsidRPr="00114793" w:rsidRDefault="001F1F01" w:rsidP="00425340">
            <w:pPr>
              <w:spacing w:before="0" w:after="0"/>
              <w:jc w:val="left"/>
              <w:rPr>
                <w:b/>
                <w:bCs/>
                <w:color w:val="000000"/>
                <w:sz w:val="20"/>
                <w:szCs w:val="20"/>
                <w:lang w:val="en-IE" w:eastAsia="en-IE"/>
              </w:rPr>
            </w:pPr>
          </w:p>
        </w:tc>
      </w:tr>
      <w:tr w:rsidR="001F1F01" w:rsidRPr="00114793" w14:paraId="2CEC1760" w14:textId="77777777" w:rsidTr="00425340">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1181D57A"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TOTAL operational appropriations </w:t>
            </w:r>
            <w:r w:rsidRPr="00114793">
              <w:rPr>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3CE76843"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14979BFF"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17484E52"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BF15A9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52DDCB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B78AA8D"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6F33AFCC"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44B141FB" w14:textId="77777777"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14:paraId="784997DC" w14:textId="77777777" w:rsidR="001F1F01" w:rsidRPr="00114793" w:rsidRDefault="001F1F01" w:rsidP="00425340">
            <w:pPr>
              <w:spacing w:before="0" w:after="0"/>
              <w:jc w:val="left"/>
              <w:rPr>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3A53D8E5"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3DB49A57"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5491CA94"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8157AD6"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B16533C"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284096D"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E6A725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66015220" w14:textId="77777777" w:rsidTr="00425340">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5F3D13DF" w14:textId="77777777" w:rsidR="001F1F01" w:rsidRPr="00114793" w:rsidRDefault="001F1F01" w:rsidP="00425340">
            <w:pPr>
              <w:spacing w:before="0" w:after="0"/>
              <w:rPr>
                <w:color w:val="000000"/>
                <w:sz w:val="21"/>
                <w:szCs w:val="21"/>
                <w:lang w:val="en-IE" w:eastAsia="en-IE"/>
              </w:rPr>
            </w:pPr>
            <w:r w:rsidRPr="00114793">
              <w:rPr>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45303C1C"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667EDFCD"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C5CAF50"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ABE62DB"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4E360BE" w14:textId="77777777" w:rsidR="001F1F01" w:rsidRPr="00114793" w:rsidRDefault="001F1F01" w:rsidP="00425340">
            <w:pPr>
              <w:spacing w:before="0" w:after="0"/>
              <w:jc w:val="right"/>
              <w:rPr>
                <w:color w:val="000000"/>
                <w:sz w:val="20"/>
                <w:szCs w:val="20"/>
                <w:lang w:val="en-IE" w:eastAsia="en-IE"/>
              </w:rPr>
            </w:pPr>
            <w:r w:rsidRPr="00114793">
              <w:rPr>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52035C8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7ED40A5E" w14:textId="77777777"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5BB88079" w14:textId="77777777" w:rsidR="001F1F01" w:rsidRPr="00114793" w:rsidRDefault="001F1F01" w:rsidP="00425340">
            <w:pPr>
              <w:spacing w:before="0" w:after="0"/>
              <w:jc w:val="center"/>
              <w:rPr>
                <w:b/>
                <w:bCs/>
                <w:color w:val="000000"/>
                <w:sz w:val="22"/>
                <w:lang w:val="en-IE" w:eastAsia="en-IE"/>
              </w:rPr>
            </w:pPr>
            <w:r w:rsidRPr="00114793">
              <w:rPr>
                <w:b/>
                <w:bCs/>
                <w:color w:val="000000"/>
                <w:sz w:val="22"/>
                <w:lang w:val="en-IE" w:eastAsia="en-IE"/>
              </w:rPr>
              <w:t>TOTAL appropriations</w:t>
            </w:r>
            <w:r>
              <w:rPr>
                <w:b/>
                <w:bCs/>
                <w:color w:val="000000"/>
                <w:sz w:val="22"/>
                <w:lang w:val="en-IE" w:eastAsia="en-IE"/>
              </w:rPr>
              <w:t xml:space="preserve"> </w:t>
            </w:r>
            <w:r w:rsidRPr="00114793">
              <w:rPr>
                <w:b/>
                <w:bCs/>
                <w:color w:val="000000"/>
                <w:sz w:val="22"/>
                <w:lang w:val="en-IE" w:eastAsia="en-IE"/>
              </w:rPr>
              <w:t>under HEADING &lt;….&gt;</w:t>
            </w:r>
          </w:p>
        </w:tc>
        <w:tc>
          <w:tcPr>
            <w:tcW w:w="529" w:type="pct"/>
            <w:tcBorders>
              <w:top w:val="nil"/>
              <w:left w:val="nil"/>
              <w:bottom w:val="single" w:sz="8" w:space="0" w:color="auto"/>
              <w:right w:val="single" w:sz="8" w:space="0" w:color="auto"/>
            </w:tcBorders>
            <w:vAlign w:val="center"/>
            <w:hideMark/>
          </w:tcPr>
          <w:p w14:paraId="50257C8B"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4927D17D"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179C7EF5"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9BF289C"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585DDEF"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B9FFDED"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23DD60B7"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r w:rsidR="001F1F01" w:rsidRPr="00114793" w14:paraId="382984C2" w14:textId="77777777"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79EB9B4" w14:textId="77777777" w:rsidR="001F1F01" w:rsidRPr="00114793" w:rsidRDefault="001F1F01" w:rsidP="00425340">
            <w:pPr>
              <w:spacing w:before="0" w:after="0"/>
              <w:jc w:val="center"/>
              <w:rPr>
                <w:color w:val="000000"/>
                <w:sz w:val="22"/>
                <w:lang w:val="en-IE" w:eastAsia="en-IE"/>
              </w:rPr>
            </w:pPr>
            <w:r w:rsidRPr="00114793">
              <w:rPr>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0F46E41E" w14:textId="77777777" w:rsidR="001F1F01" w:rsidRPr="00114793" w:rsidRDefault="001F1F01" w:rsidP="00425340">
            <w:pPr>
              <w:spacing w:before="0" w:after="0"/>
              <w:rPr>
                <w:color w:val="000000"/>
                <w:sz w:val="18"/>
                <w:szCs w:val="18"/>
                <w:lang w:val="en-IE" w:eastAsia="en-IE"/>
              </w:rPr>
            </w:pPr>
            <w:r w:rsidRPr="00114793">
              <w:rPr>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2DAA0F71" w14:textId="77777777" w:rsidR="001F1F01" w:rsidRPr="00114793" w:rsidRDefault="001F1F01" w:rsidP="00425340">
            <w:pPr>
              <w:spacing w:before="0" w:after="0"/>
              <w:jc w:val="center"/>
              <w:rPr>
                <w:color w:val="000000"/>
                <w:sz w:val="14"/>
                <w:szCs w:val="14"/>
                <w:lang w:val="en-IE" w:eastAsia="en-IE"/>
              </w:rPr>
            </w:pPr>
            <w:r w:rsidRPr="00114793">
              <w:rPr>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701F32E5"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7F07B04"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FAC4428"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EBFAE89"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4A97AF36" w14:textId="77777777" w:rsidR="001F1F01" w:rsidRPr="00114793" w:rsidRDefault="001F1F01" w:rsidP="00425340">
            <w:pPr>
              <w:spacing w:before="0" w:after="0"/>
              <w:jc w:val="right"/>
              <w:rPr>
                <w:b/>
                <w:bCs/>
                <w:color w:val="000000"/>
                <w:sz w:val="20"/>
                <w:szCs w:val="20"/>
                <w:lang w:val="en-IE" w:eastAsia="en-IE"/>
              </w:rPr>
            </w:pPr>
            <w:r w:rsidRPr="00114793">
              <w:rPr>
                <w:b/>
                <w:bCs/>
                <w:color w:val="000000"/>
                <w:sz w:val="20"/>
                <w:szCs w:val="20"/>
                <w:lang w:val="en-IE" w:eastAsia="en-IE"/>
              </w:rPr>
              <w:t>0.000</w:t>
            </w:r>
          </w:p>
        </w:tc>
      </w:tr>
    </w:tbl>
    <w:p w14:paraId="2BD6CDA9" w14:textId="77777777" w:rsidR="001F1F01" w:rsidRPr="001F2823" w:rsidRDefault="001F1F01" w:rsidP="00E923B5">
      <w:pPr>
        <w:spacing w:after="40"/>
        <w:rPr>
          <w:rStyle w:val="Marker1"/>
        </w:rPr>
      </w:pPr>
    </w:p>
    <w:tbl>
      <w:tblPr>
        <w:tblW w:w="5000" w:type="pct"/>
        <w:tblLook w:val="04A0" w:firstRow="1" w:lastRow="0" w:firstColumn="1" w:lastColumn="0" w:noHBand="0" w:noVBand="1"/>
      </w:tblPr>
      <w:tblGrid>
        <w:gridCol w:w="4328"/>
        <w:gridCol w:w="1339"/>
        <w:gridCol w:w="1038"/>
        <w:gridCol w:w="1041"/>
        <w:gridCol w:w="1243"/>
        <w:gridCol w:w="1243"/>
        <w:gridCol w:w="1243"/>
        <w:gridCol w:w="1243"/>
        <w:gridCol w:w="1502"/>
      </w:tblGrid>
      <w:tr w:rsidR="001F1F01" w:rsidRPr="003268F2" w14:paraId="44D89C88" w14:textId="77777777" w:rsidTr="00425340">
        <w:trPr>
          <w:trHeight w:val="288"/>
        </w:trPr>
        <w:tc>
          <w:tcPr>
            <w:tcW w:w="1522" w:type="pct"/>
            <w:tcBorders>
              <w:top w:val="nil"/>
              <w:left w:val="nil"/>
              <w:bottom w:val="nil"/>
              <w:right w:val="nil"/>
            </w:tcBorders>
            <w:noWrap/>
            <w:vAlign w:val="bottom"/>
            <w:hideMark/>
          </w:tcPr>
          <w:p w14:paraId="6A9C954C" w14:textId="77777777" w:rsidR="001F1F01" w:rsidRPr="003268F2" w:rsidRDefault="001F1F01" w:rsidP="00425340">
            <w:pPr>
              <w:spacing w:before="0" w:after="0"/>
              <w:jc w:val="left"/>
              <w:rPr>
                <w:sz w:val="20"/>
                <w:szCs w:val="24"/>
                <w:lang w:val="en-IE" w:eastAsia="en-IE"/>
              </w:rPr>
            </w:pPr>
          </w:p>
        </w:tc>
        <w:tc>
          <w:tcPr>
            <w:tcW w:w="471" w:type="pct"/>
            <w:tcBorders>
              <w:top w:val="nil"/>
              <w:left w:val="nil"/>
              <w:bottom w:val="nil"/>
              <w:right w:val="nil"/>
            </w:tcBorders>
            <w:noWrap/>
            <w:vAlign w:val="bottom"/>
            <w:hideMark/>
          </w:tcPr>
          <w:p w14:paraId="14187AB3"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0A27E2B2" w14:textId="77777777" w:rsidR="001F1F01" w:rsidRPr="003268F2" w:rsidRDefault="001F1F01" w:rsidP="00425340">
            <w:pPr>
              <w:spacing w:before="0" w:after="0"/>
              <w:jc w:val="left"/>
              <w:rPr>
                <w:sz w:val="20"/>
                <w:szCs w:val="20"/>
                <w:lang w:val="en-IE" w:eastAsia="en-IE"/>
              </w:rPr>
            </w:pPr>
          </w:p>
        </w:tc>
        <w:tc>
          <w:tcPr>
            <w:tcW w:w="366" w:type="pct"/>
            <w:tcBorders>
              <w:top w:val="nil"/>
              <w:left w:val="nil"/>
              <w:bottom w:val="nil"/>
              <w:right w:val="single" w:sz="4" w:space="0" w:color="auto"/>
            </w:tcBorders>
            <w:noWrap/>
            <w:vAlign w:val="bottom"/>
            <w:hideMark/>
          </w:tcPr>
          <w:p w14:paraId="37308CF3" w14:textId="77777777" w:rsidR="001F1F01" w:rsidRPr="003268F2" w:rsidRDefault="001F1F01" w:rsidP="00425340">
            <w:pPr>
              <w:spacing w:before="0" w:after="0"/>
              <w:jc w:val="left"/>
              <w:rPr>
                <w:sz w:val="20"/>
                <w:szCs w:val="20"/>
                <w:lang w:val="en-IE" w:eastAsia="en-IE"/>
              </w:rPr>
            </w:pPr>
          </w:p>
        </w:tc>
        <w:tc>
          <w:tcPr>
            <w:tcW w:w="437" w:type="pct"/>
            <w:tcBorders>
              <w:top w:val="single" w:sz="8" w:space="0" w:color="auto"/>
              <w:left w:val="single" w:sz="4" w:space="0" w:color="auto"/>
              <w:bottom w:val="nil"/>
              <w:right w:val="single" w:sz="8" w:space="0" w:color="auto"/>
            </w:tcBorders>
            <w:vAlign w:val="center"/>
            <w:hideMark/>
          </w:tcPr>
          <w:p w14:paraId="5C9C084A"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68F6D9B2"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610A6132"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663FABB4"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33AB11DA"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7C4A12C3" w14:textId="77777777" w:rsidTr="00425340">
        <w:trPr>
          <w:trHeight w:val="300"/>
        </w:trPr>
        <w:tc>
          <w:tcPr>
            <w:tcW w:w="1522" w:type="pct"/>
            <w:tcBorders>
              <w:top w:val="nil"/>
              <w:left w:val="nil"/>
              <w:bottom w:val="nil"/>
              <w:right w:val="nil"/>
            </w:tcBorders>
            <w:noWrap/>
            <w:vAlign w:val="bottom"/>
            <w:hideMark/>
          </w:tcPr>
          <w:p w14:paraId="44F9DA0F" w14:textId="77777777" w:rsidR="001F1F01" w:rsidRPr="003268F2" w:rsidRDefault="001F1F01" w:rsidP="00425340">
            <w:pPr>
              <w:spacing w:before="0" w:after="0"/>
              <w:jc w:val="center"/>
              <w:rPr>
                <w:b/>
                <w:bCs/>
                <w:color w:val="000000"/>
                <w:sz w:val="20"/>
                <w:szCs w:val="20"/>
                <w:lang w:val="en-IE" w:eastAsia="en-IE"/>
              </w:rPr>
            </w:pPr>
          </w:p>
        </w:tc>
        <w:tc>
          <w:tcPr>
            <w:tcW w:w="471" w:type="pct"/>
            <w:tcBorders>
              <w:top w:val="nil"/>
              <w:left w:val="nil"/>
              <w:bottom w:val="nil"/>
              <w:right w:val="nil"/>
            </w:tcBorders>
            <w:noWrap/>
            <w:vAlign w:val="bottom"/>
            <w:hideMark/>
          </w:tcPr>
          <w:p w14:paraId="402F4452" w14:textId="77777777" w:rsidR="001F1F01" w:rsidRPr="003268F2" w:rsidRDefault="001F1F01" w:rsidP="00425340">
            <w:pPr>
              <w:spacing w:before="0" w:after="0"/>
              <w:jc w:val="left"/>
              <w:rPr>
                <w:sz w:val="20"/>
                <w:szCs w:val="20"/>
                <w:lang w:val="en-IE" w:eastAsia="en-IE"/>
              </w:rPr>
            </w:pPr>
          </w:p>
        </w:tc>
        <w:tc>
          <w:tcPr>
            <w:tcW w:w="365" w:type="pct"/>
            <w:tcBorders>
              <w:top w:val="nil"/>
              <w:left w:val="nil"/>
              <w:bottom w:val="nil"/>
              <w:right w:val="nil"/>
            </w:tcBorders>
            <w:noWrap/>
            <w:vAlign w:val="bottom"/>
            <w:hideMark/>
          </w:tcPr>
          <w:p w14:paraId="705CD394" w14:textId="77777777" w:rsidR="001F1F01" w:rsidRPr="003268F2" w:rsidRDefault="001F1F01" w:rsidP="00425340">
            <w:pPr>
              <w:spacing w:before="0" w:after="0"/>
              <w:jc w:val="left"/>
              <w:rPr>
                <w:sz w:val="20"/>
                <w:szCs w:val="20"/>
                <w:lang w:val="en-IE" w:eastAsia="en-IE"/>
              </w:rPr>
            </w:pPr>
          </w:p>
        </w:tc>
        <w:tc>
          <w:tcPr>
            <w:tcW w:w="366" w:type="pct"/>
            <w:tcBorders>
              <w:top w:val="nil"/>
              <w:left w:val="nil"/>
              <w:bottom w:val="nil"/>
              <w:right w:val="single" w:sz="4" w:space="0" w:color="auto"/>
            </w:tcBorders>
            <w:noWrap/>
            <w:vAlign w:val="bottom"/>
            <w:hideMark/>
          </w:tcPr>
          <w:p w14:paraId="342DD425" w14:textId="77777777" w:rsidR="001F1F01" w:rsidRPr="003268F2" w:rsidRDefault="001F1F01" w:rsidP="00425340">
            <w:pPr>
              <w:spacing w:before="0" w:after="0"/>
              <w:jc w:val="left"/>
              <w:rPr>
                <w:sz w:val="20"/>
                <w:szCs w:val="20"/>
                <w:lang w:val="en-IE" w:eastAsia="en-IE"/>
              </w:rPr>
            </w:pPr>
          </w:p>
        </w:tc>
        <w:tc>
          <w:tcPr>
            <w:tcW w:w="437" w:type="pct"/>
            <w:tcBorders>
              <w:top w:val="nil"/>
              <w:left w:val="single" w:sz="4" w:space="0" w:color="auto"/>
              <w:bottom w:val="single" w:sz="8" w:space="0" w:color="auto"/>
              <w:right w:val="single" w:sz="8" w:space="0" w:color="auto"/>
            </w:tcBorders>
            <w:vAlign w:val="center"/>
            <w:hideMark/>
          </w:tcPr>
          <w:p w14:paraId="5D306130"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437" w:type="pct"/>
            <w:tcBorders>
              <w:top w:val="nil"/>
              <w:left w:val="nil"/>
              <w:bottom w:val="single" w:sz="8" w:space="0" w:color="auto"/>
              <w:right w:val="single" w:sz="8" w:space="0" w:color="auto"/>
            </w:tcBorders>
            <w:vAlign w:val="center"/>
            <w:hideMark/>
          </w:tcPr>
          <w:p w14:paraId="240D4ECC"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437" w:type="pct"/>
            <w:tcBorders>
              <w:top w:val="nil"/>
              <w:left w:val="nil"/>
              <w:bottom w:val="single" w:sz="8" w:space="0" w:color="auto"/>
              <w:right w:val="single" w:sz="8" w:space="0" w:color="auto"/>
            </w:tcBorders>
            <w:vAlign w:val="center"/>
            <w:hideMark/>
          </w:tcPr>
          <w:p w14:paraId="2D94B237"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437" w:type="pct"/>
            <w:tcBorders>
              <w:top w:val="nil"/>
              <w:left w:val="nil"/>
              <w:bottom w:val="single" w:sz="8" w:space="0" w:color="auto"/>
              <w:right w:val="single" w:sz="8" w:space="0" w:color="auto"/>
            </w:tcBorders>
            <w:vAlign w:val="center"/>
            <w:hideMark/>
          </w:tcPr>
          <w:p w14:paraId="3C85B41C"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705B5EA0"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6A4C69F9" w14:textId="77777777" w:rsidTr="00425340">
        <w:trPr>
          <w:trHeight w:val="300"/>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14:paraId="40BEBFBF" w14:textId="77777777" w:rsidR="001F1F01" w:rsidRPr="003268F2" w:rsidRDefault="001F1F01" w:rsidP="00425340">
            <w:pPr>
              <w:spacing w:before="0" w:after="0"/>
              <w:rPr>
                <w:color w:val="000000"/>
                <w:sz w:val="21"/>
                <w:szCs w:val="21"/>
                <w:lang w:val="en-IE" w:eastAsia="en-IE"/>
              </w:rPr>
            </w:pPr>
            <w:r w:rsidRPr="003268F2">
              <w:rPr>
                <w:rFonts w:ascii="Calibri" w:hAnsi="Calibri" w:cs="Calibri"/>
                <w:color w:val="000000"/>
                <w:sz w:val="21"/>
                <w:szCs w:val="21"/>
                <w:lang w:val="en-IE" w:eastAsia="en-IE"/>
              </w:rPr>
              <w:t xml:space="preserve">• </w:t>
            </w:r>
            <w:r w:rsidRPr="003268F2">
              <w:rPr>
                <w:color w:val="000000"/>
                <w:sz w:val="21"/>
                <w:szCs w:val="21"/>
                <w:lang w:val="en-IE" w:eastAsia="en-IE"/>
              </w:rPr>
              <w:t>TOTAL operational appropriations (all operational headings)</w:t>
            </w:r>
          </w:p>
        </w:tc>
        <w:tc>
          <w:tcPr>
            <w:tcW w:w="471" w:type="pct"/>
            <w:tcBorders>
              <w:top w:val="single" w:sz="8" w:space="0" w:color="auto"/>
              <w:left w:val="nil"/>
              <w:bottom w:val="single" w:sz="8" w:space="0" w:color="auto"/>
              <w:right w:val="single" w:sz="8" w:space="0" w:color="auto"/>
            </w:tcBorders>
            <w:vAlign w:val="center"/>
            <w:hideMark/>
          </w:tcPr>
          <w:p w14:paraId="70CED46E"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2"/>
            <w:tcBorders>
              <w:top w:val="single" w:sz="8" w:space="0" w:color="auto"/>
              <w:left w:val="nil"/>
              <w:bottom w:val="single" w:sz="8" w:space="0" w:color="auto"/>
              <w:right w:val="single" w:sz="8" w:space="0" w:color="000000"/>
            </w:tcBorders>
            <w:vAlign w:val="center"/>
            <w:hideMark/>
          </w:tcPr>
          <w:p w14:paraId="49B87C31"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(4)</w:t>
            </w:r>
          </w:p>
        </w:tc>
        <w:tc>
          <w:tcPr>
            <w:tcW w:w="437" w:type="pct"/>
            <w:tcBorders>
              <w:top w:val="nil"/>
              <w:left w:val="nil"/>
              <w:bottom w:val="single" w:sz="8" w:space="0" w:color="auto"/>
              <w:right w:val="single" w:sz="8" w:space="0" w:color="auto"/>
            </w:tcBorders>
            <w:shd w:val="clear" w:color="000000" w:fill="D9D9D9"/>
            <w:vAlign w:val="center"/>
            <w:hideMark/>
          </w:tcPr>
          <w:p w14:paraId="458143EF"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B180364"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346C575"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D11E0D6"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1EB4895"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630F9D4C" w14:textId="77777777" w:rsidTr="00425340">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14:paraId="108A5A63" w14:textId="77777777" w:rsidR="001F1F01" w:rsidRPr="003268F2" w:rsidRDefault="001F1F01" w:rsidP="00425340">
            <w:pPr>
              <w:spacing w:before="0" w:after="0"/>
              <w:jc w:val="left"/>
              <w:rPr>
                <w:color w:val="000000"/>
                <w:sz w:val="21"/>
                <w:szCs w:val="21"/>
                <w:lang w:val="en-IE" w:eastAsia="en-IE"/>
              </w:rPr>
            </w:pPr>
          </w:p>
        </w:tc>
        <w:tc>
          <w:tcPr>
            <w:tcW w:w="471" w:type="pct"/>
            <w:tcBorders>
              <w:top w:val="nil"/>
              <w:left w:val="nil"/>
              <w:bottom w:val="single" w:sz="8" w:space="0" w:color="auto"/>
              <w:right w:val="single" w:sz="8" w:space="0" w:color="auto"/>
            </w:tcBorders>
            <w:vAlign w:val="center"/>
            <w:hideMark/>
          </w:tcPr>
          <w:p w14:paraId="26BA5525"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5561235D"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(5)</w:t>
            </w:r>
          </w:p>
        </w:tc>
        <w:tc>
          <w:tcPr>
            <w:tcW w:w="437" w:type="pct"/>
            <w:tcBorders>
              <w:top w:val="nil"/>
              <w:left w:val="nil"/>
              <w:bottom w:val="single" w:sz="8" w:space="0" w:color="auto"/>
              <w:right w:val="single" w:sz="8" w:space="0" w:color="auto"/>
            </w:tcBorders>
            <w:shd w:val="clear" w:color="000000" w:fill="D9D9D9"/>
            <w:vAlign w:val="center"/>
            <w:hideMark/>
          </w:tcPr>
          <w:p w14:paraId="0A968619"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4BA3225B"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4C69DC84"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43D9D8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1AD11B4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47678E65" w14:textId="77777777" w:rsidTr="00425340">
        <w:trPr>
          <w:trHeight w:val="990"/>
        </w:trPr>
        <w:tc>
          <w:tcPr>
            <w:tcW w:w="1993" w:type="pct"/>
            <w:gridSpan w:val="2"/>
            <w:tcBorders>
              <w:top w:val="single" w:sz="8" w:space="0" w:color="auto"/>
              <w:left w:val="single" w:sz="8" w:space="0" w:color="auto"/>
              <w:bottom w:val="single" w:sz="8" w:space="0" w:color="auto"/>
              <w:right w:val="single" w:sz="8" w:space="0" w:color="000000"/>
            </w:tcBorders>
            <w:vAlign w:val="center"/>
            <w:hideMark/>
          </w:tcPr>
          <w:p w14:paraId="69126325" w14:textId="77777777" w:rsidR="001F1F01" w:rsidRPr="003268F2" w:rsidRDefault="001F1F01" w:rsidP="00425340">
            <w:pPr>
              <w:spacing w:before="0" w:after="0"/>
              <w:rPr>
                <w:color w:val="000000"/>
                <w:sz w:val="21"/>
                <w:szCs w:val="21"/>
                <w:lang w:val="en-IE" w:eastAsia="en-IE"/>
              </w:rPr>
            </w:pPr>
            <w:r w:rsidRPr="003268F2">
              <w:rPr>
                <w:rFonts w:ascii="Calibri" w:hAnsi="Calibri" w:cs="Calibri"/>
                <w:color w:val="000000"/>
                <w:sz w:val="21"/>
                <w:szCs w:val="21"/>
                <w:lang w:val="en-IE" w:eastAsia="en-IE"/>
              </w:rPr>
              <w:t>•</w:t>
            </w:r>
            <w:r w:rsidRPr="003268F2">
              <w:rPr>
                <w:color w:val="000000"/>
                <w:sz w:val="21"/>
                <w:szCs w:val="21"/>
                <w:lang w:val="en-IE" w:eastAsia="en-IE"/>
              </w:rPr>
              <w:t xml:space="preserve"> TOTAL appropriations of an administrative nature financed from the envelope for specific programmes (all operational headings)</w:t>
            </w:r>
          </w:p>
        </w:tc>
        <w:tc>
          <w:tcPr>
            <w:tcW w:w="731" w:type="pct"/>
            <w:gridSpan w:val="2"/>
            <w:tcBorders>
              <w:top w:val="single" w:sz="8" w:space="0" w:color="auto"/>
              <w:left w:val="nil"/>
              <w:bottom w:val="single" w:sz="8" w:space="0" w:color="auto"/>
              <w:right w:val="single" w:sz="8" w:space="0" w:color="000000"/>
            </w:tcBorders>
            <w:vAlign w:val="center"/>
            <w:hideMark/>
          </w:tcPr>
          <w:p w14:paraId="017269EC"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(6)</w:t>
            </w:r>
          </w:p>
        </w:tc>
        <w:tc>
          <w:tcPr>
            <w:tcW w:w="437" w:type="pct"/>
            <w:tcBorders>
              <w:top w:val="nil"/>
              <w:left w:val="nil"/>
              <w:bottom w:val="single" w:sz="8" w:space="0" w:color="auto"/>
              <w:right w:val="single" w:sz="8" w:space="0" w:color="auto"/>
            </w:tcBorders>
            <w:shd w:val="clear" w:color="000000" w:fill="D9D9D9"/>
            <w:vAlign w:val="center"/>
            <w:hideMark/>
          </w:tcPr>
          <w:p w14:paraId="1D56304B"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E877183"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7D1A596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76E4F6C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48DC52F6"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41250B2A" w14:textId="77777777" w:rsidTr="00425340">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14:paraId="6ACE8929"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u</w:t>
            </w:r>
            <w:r w:rsidRPr="003268F2">
              <w:rPr>
                <w:b/>
                <w:bCs/>
                <w:color w:val="000000"/>
                <w:sz w:val="22"/>
                <w:lang w:val="en-IE" w:eastAsia="en-IE"/>
              </w:rPr>
              <w:t>nder Heading</w:t>
            </w:r>
            <w:r>
              <w:rPr>
                <w:b/>
                <w:bCs/>
                <w:color w:val="000000"/>
                <w:sz w:val="22"/>
                <w:lang w:val="en-IE" w:eastAsia="en-IE"/>
              </w:rPr>
              <w:t>s</w:t>
            </w:r>
            <w:r w:rsidRPr="003268F2">
              <w:rPr>
                <w:b/>
                <w:bCs/>
                <w:color w:val="000000"/>
                <w:sz w:val="22"/>
                <w:lang w:val="en-IE" w:eastAsia="en-IE"/>
              </w:rPr>
              <w:t xml:space="preserve"> 1 to 6</w:t>
            </w:r>
          </w:p>
        </w:tc>
        <w:tc>
          <w:tcPr>
            <w:tcW w:w="471" w:type="pct"/>
            <w:tcBorders>
              <w:top w:val="nil"/>
              <w:left w:val="nil"/>
              <w:bottom w:val="nil"/>
              <w:right w:val="single" w:sz="8" w:space="0" w:color="auto"/>
            </w:tcBorders>
            <w:vAlign w:val="center"/>
            <w:hideMark/>
          </w:tcPr>
          <w:p w14:paraId="1070ED3F"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731" w:type="pct"/>
            <w:gridSpan w:val="2"/>
            <w:tcBorders>
              <w:top w:val="single" w:sz="8" w:space="0" w:color="auto"/>
              <w:left w:val="nil"/>
              <w:bottom w:val="nil"/>
              <w:right w:val="single" w:sz="8" w:space="0" w:color="000000"/>
            </w:tcBorders>
            <w:vAlign w:val="center"/>
            <w:hideMark/>
          </w:tcPr>
          <w:p w14:paraId="574A4D65"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=4+6</w:t>
            </w:r>
          </w:p>
        </w:tc>
        <w:tc>
          <w:tcPr>
            <w:tcW w:w="437" w:type="pct"/>
            <w:tcBorders>
              <w:top w:val="nil"/>
              <w:left w:val="nil"/>
              <w:bottom w:val="single" w:sz="8" w:space="0" w:color="auto"/>
              <w:right w:val="single" w:sz="8" w:space="0" w:color="auto"/>
            </w:tcBorders>
            <w:shd w:val="clear" w:color="000000" w:fill="D9D9D9"/>
            <w:vAlign w:val="center"/>
            <w:hideMark/>
          </w:tcPr>
          <w:p w14:paraId="58880EC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76ABE87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C0321CF"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5F34DBBD"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09DEBDD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6743693A" w14:textId="77777777" w:rsidTr="00425340">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14:paraId="452A16FC"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lastRenderedPageBreak/>
              <w:t>of the multiannual financial framework</w:t>
            </w:r>
            <w:r>
              <w:rPr>
                <w:color w:val="000000"/>
                <w:sz w:val="20"/>
                <w:szCs w:val="20"/>
                <w:lang w:val="en-IE" w:eastAsia="en-IE"/>
              </w:rPr>
              <w:t xml:space="preserve"> (</w:t>
            </w:r>
            <w:r w:rsidRPr="003268F2">
              <w:rPr>
                <w:color w:val="000000"/>
                <w:sz w:val="20"/>
                <w:szCs w:val="20"/>
                <w:lang w:val="en-IE" w:eastAsia="en-IE"/>
              </w:rPr>
              <w:t>Reference amount)</w:t>
            </w:r>
          </w:p>
        </w:tc>
        <w:tc>
          <w:tcPr>
            <w:tcW w:w="471" w:type="pct"/>
            <w:tcBorders>
              <w:top w:val="nil"/>
              <w:left w:val="nil"/>
              <w:bottom w:val="single" w:sz="8" w:space="0" w:color="auto"/>
              <w:right w:val="single" w:sz="8" w:space="0" w:color="auto"/>
            </w:tcBorders>
            <w:vAlign w:val="center"/>
            <w:hideMark/>
          </w:tcPr>
          <w:p w14:paraId="7AC09B62"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4A15F6A3" w14:textId="77777777" w:rsidR="001F1F01" w:rsidRPr="003268F2" w:rsidRDefault="001F1F01" w:rsidP="00425340">
            <w:pPr>
              <w:spacing w:before="0" w:after="0"/>
              <w:jc w:val="center"/>
              <w:rPr>
                <w:color w:val="000000"/>
                <w:sz w:val="14"/>
                <w:szCs w:val="14"/>
                <w:lang w:val="en-IE" w:eastAsia="en-IE"/>
              </w:rPr>
            </w:pPr>
            <w:r w:rsidRPr="003268F2">
              <w:rPr>
                <w:color w:val="000000"/>
                <w:sz w:val="14"/>
                <w:szCs w:val="14"/>
                <w:lang w:val="en-IE" w:eastAsia="en-IE"/>
              </w:rPr>
              <w:t>=5+6</w:t>
            </w:r>
          </w:p>
        </w:tc>
        <w:tc>
          <w:tcPr>
            <w:tcW w:w="437" w:type="pct"/>
            <w:tcBorders>
              <w:top w:val="nil"/>
              <w:left w:val="nil"/>
              <w:bottom w:val="single" w:sz="8" w:space="0" w:color="auto"/>
              <w:right w:val="single" w:sz="8" w:space="0" w:color="auto"/>
            </w:tcBorders>
            <w:shd w:val="clear" w:color="000000" w:fill="D9D9D9"/>
            <w:vAlign w:val="center"/>
            <w:hideMark/>
          </w:tcPr>
          <w:p w14:paraId="47A3A4C1"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6BF45C46"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884D34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AAB242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52963385"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2028D633" w14:textId="77777777" w:rsidR="001F1F01" w:rsidRPr="00027891" w:rsidRDefault="001F1F01" w:rsidP="00E923B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1F1F01" w14:paraId="4500907A" w14:textId="77777777" w:rsidTr="00425340">
        <w:trPr>
          <w:jc w:val="center"/>
        </w:trPr>
        <w:tc>
          <w:tcPr>
            <w:tcW w:w="1668" w:type="pct"/>
            <w:shd w:val="thinDiagStripe" w:color="C0C0C0" w:fill="auto"/>
            <w:vAlign w:val="center"/>
          </w:tcPr>
          <w:p w14:paraId="59AE2D3B" w14:textId="77777777" w:rsidR="001F1F01" w:rsidRPr="003A769F" w:rsidRDefault="001F1F01" w:rsidP="00425340">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framework </w:t>
            </w:r>
          </w:p>
        </w:tc>
        <w:tc>
          <w:tcPr>
            <w:tcW w:w="380" w:type="pct"/>
            <w:shd w:val="thinDiagStripe" w:color="C0C0C0" w:fill="auto"/>
            <w:vAlign w:val="center"/>
          </w:tcPr>
          <w:p w14:paraId="0A0A0DF3" w14:textId="77777777" w:rsidR="001F1F01" w:rsidRDefault="001F1F01" w:rsidP="00425340">
            <w:pPr>
              <w:spacing w:before="60" w:after="60"/>
              <w:jc w:val="center"/>
              <w:rPr>
                <w:noProof/>
              </w:rPr>
            </w:pPr>
            <w:r>
              <w:rPr>
                <w:b/>
                <w:noProof/>
                <w:sz w:val="22"/>
              </w:rPr>
              <w:t>7</w:t>
            </w:r>
          </w:p>
        </w:tc>
        <w:tc>
          <w:tcPr>
            <w:tcW w:w="2749" w:type="pct"/>
            <w:vAlign w:val="center"/>
          </w:tcPr>
          <w:p w14:paraId="3EC5CAC4" w14:textId="77777777" w:rsidR="001F1F01" w:rsidRDefault="001F1F01" w:rsidP="00425340">
            <w:pPr>
              <w:spacing w:before="60" w:after="60"/>
              <w:rPr>
                <w:noProof/>
              </w:rPr>
            </w:pPr>
            <w:r>
              <w:rPr>
                <w:noProof/>
                <w:sz w:val="22"/>
              </w:rPr>
              <w:t>‘Administrative expenditure’</w:t>
            </w:r>
            <w:r>
              <w:t xml:space="preserve"> </w:t>
            </w:r>
          </w:p>
        </w:tc>
      </w:tr>
    </w:tbl>
    <w:p w14:paraId="41B378E7" w14:textId="77777777" w:rsidR="001F1F01" w:rsidRPr="003A769F" w:rsidRDefault="001F1F01" w:rsidP="00E923B5">
      <w:pPr>
        <w:jc w:val="right"/>
        <w:rPr>
          <w:noProof/>
          <w:sz w:val="20"/>
          <w:lang w:val="en-IE"/>
        </w:rPr>
      </w:pPr>
      <w:r w:rsidRPr="003A769F">
        <w:rPr>
          <w:noProof/>
          <w:sz w:val="20"/>
          <w:lang w:val="en-IE"/>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1F1F01" w:rsidRPr="003268F2" w14:paraId="152F46B0" w14:textId="77777777" w:rsidTr="00425340">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1D3214EE"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2559AE3A"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7C7DB0A6"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7CEEB860"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6D24469D"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23B5EC19"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3E64A160" w14:textId="77777777"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51B78BFA" w14:textId="77777777" w:rsidR="001F1F01" w:rsidRPr="003268F2" w:rsidRDefault="001F1F01" w:rsidP="00425340">
            <w:pPr>
              <w:spacing w:before="0" w:after="0"/>
              <w:jc w:val="left"/>
              <w:rPr>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0981DEF3"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5652BDAF"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3F43BF43"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250D3B44"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07A775F3"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1545DED9" w14:textId="77777777"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358FBF42"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66A92995"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2AD147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4F7032E"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341CF6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1EBEB581"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3F6E1B20" w14:textId="77777777"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3482DB29"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1B1E93CE"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7F190C7D"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7F0122A0"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699A40D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5DB68DE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1C910FAC" w14:textId="77777777" w:rsidTr="00425340">
        <w:trPr>
          <w:trHeight w:val="300"/>
        </w:trPr>
        <w:tc>
          <w:tcPr>
            <w:tcW w:w="4405" w:type="dxa"/>
            <w:tcBorders>
              <w:top w:val="nil"/>
              <w:left w:val="single" w:sz="8" w:space="0" w:color="auto"/>
              <w:bottom w:val="single" w:sz="8" w:space="0" w:color="auto"/>
              <w:right w:val="single" w:sz="8" w:space="0" w:color="auto"/>
            </w:tcBorders>
            <w:vAlign w:val="center"/>
            <w:hideMark/>
          </w:tcPr>
          <w:p w14:paraId="7E137669"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4BB2878A" w14:textId="77777777" w:rsidR="001F1F01" w:rsidRPr="003268F2" w:rsidRDefault="001F1F01" w:rsidP="0042534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1B069A7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67609F3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0C8247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92AF6B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20489BE3"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3836480D" w14:textId="77777777" w:rsidTr="00425340">
        <w:trPr>
          <w:trHeight w:val="300"/>
        </w:trPr>
        <w:tc>
          <w:tcPr>
            <w:tcW w:w="4405" w:type="dxa"/>
            <w:tcBorders>
              <w:top w:val="nil"/>
              <w:left w:val="nil"/>
              <w:bottom w:val="nil"/>
              <w:right w:val="nil"/>
            </w:tcBorders>
            <w:noWrap/>
            <w:vAlign w:val="bottom"/>
            <w:hideMark/>
          </w:tcPr>
          <w:p w14:paraId="0412FE29" w14:textId="77777777" w:rsidR="001F1F01" w:rsidRPr="003268F2" w:rsidRDefault="001F1F01" w:rsidP="00425340">
            <w:pPr>
              <w:spacing w:before="0" w:after="0"/>
              <w:jc w:val="right"/>
              <w:rPr>
                <w:b/>
                <w:bCs/>
                <w:color w:val="000000"/>
                <w:sz w:val="20"/>
                <w:szCs w:val="20"/>
                <w:lang w:val="en-IE" w:eastAsia="en-IE"/>
              </w:rPr>
            </w:pPr>
          </w:p>
        </w:tc>
        <w:tc>
          <w:tcPr>
            <w:tcW w:w="2477" w:type="dxa"/>
            <w:tcBorders>
              <w:top w:val="nil"/>
              <w:left w:val="nil"/>
              <w:bottom w:val="nil"/>
              <w:right w:val="nil"/>
            </w:tcBorders>
            <w:noWrap/>
            <w:vAlign w:val="bottom"/>
            <w:hideMark/>
          </w:tcPr>
          <w:p w14:paraId="67AD1D5B" w14:textId="77777777" w:rsidR="001F1F01" w:rsidRPr="003268F2" w:rsidRDefault="001F1F01" w:rsidP="0042534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774C25ED" w14:textId="77777777" w:rsidR="001F1F01" w:rsidRPr="003268F2" w:rsidRDefault="001F1F01" w:rsidP="0042534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3F57F2FA"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2C1140A8"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2CEA2CB9"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2EC277D2"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757B791F" w14:textId="77777777" w:rsidR="001F1F01" w:rsidRPr="003268F2" w:rsidRDefault="001F1F01" w:rsidP="00425340">
            <w:pPr>
              <w:spacing w:before="0" w:after="0"/>
              <w:jc w:val="left"/>
              <w:rPr>
                <w:sz w:val="20"/>
                <w:szCs w:val="20"/>
                <w:lang w:val="en-IE" w:eastAsia="en-IE"/>
              </w:rPr>
            </w:pPr>
          </w:p>
        </w:tc>
        <w:tc>
          <w:tcPr>
            <w:tcW w:w="1244" w:type="dxa"/>
            <w:tcBorders>
              <w:top w:val="nil"/>
              <w:left w:val="nil"/>
              <w:bottom w:val="nil"/>
              <w:right w:val="nil"/>
            </w:tcBorders>
            <w:noWrap/>
            <w:vAlign w:val="bottom"/>
            <w:hideMark/>
          </w:tcPr>
          <w:p w14:paraId="1CE27F31" w14:textId="77777777" w:rsidR="001F1F01" w:rsidRPr="003268F2" w:rsidRDefault="001F1F01" w:rsidP="00425340">
            <w:pPr>
              <w:spacing w:before="0" w:after="0"/>
              <w:jc w:val="left"/>
              <w:rPr>
                <w:sz w:val="20"/>
                <w:szCs w:val="20"/>
                <w:lang w:val="en-IE" w:eastAsia="en-IE"/>
              </w:rPr>
            </w:pPr>
          </w:p>
        </w:tc>
      </w:tr>
      <w:tr w:rsidR="001F1F01" w:rsidRPr="003268F2" w14:paraId="0E3A3FDB" w14:textId="77777777" w:rsidTr="00425340">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1576FEFB"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11209803"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2A7460BD"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4DB00E99"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762CD88C"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317C7250"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60507C00" w14:textId="77777777"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6BB07166" w14:textId="77777777" w:rsidR="001F1F01" w:rsidRPr="003268F2" w:rsidRDefault="001F1F01" w:rsidP="00425340">
            <w:pPr>
              <w:spacing w:before="0" w:after="0"/>
              <w:jc w:val="left"/>
              <w:rPr>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6AFB42C6"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443D9559"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09975512"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0DA74FEF"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66B246BC"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0A4E6E35" w14:textId="77777777"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0AB206D0"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6ABC01DF"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9A0BD93"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6958A04"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1DC9E96"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27BC9FE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2A08A49E" w14:textId="77777777"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7DE69734" w14:textId="77777777" w:rsidR="001F1F01" w:rsidRPr="003268F2" w:rsidRDefault="001F1F01" w:rsidP="00425340">
            <w:pPr>
              <w:spacing w:before="0" w:after="0"/>
              <w:jc w:val="left"/>
              <w:rPr>
                <w:rFonts w:ascii="Wingdings" w:hAnsi="Wingdings" w:cs="Calibri"/>
                <w:color w:val="000000"/>
                <w:sz w:val="22"/>
                <w:lang w:val="en-IE" w:eastAsia="en-IE"/>
              </w:rPr>
            </w:pPr>
            <w:r w:rsidRPr="003268F2">
              <w:rPr>
                <w:rFonts w:ascii="Wingdings" w:hAnsi="Wingdings" w:cs="Calibri"/>
                <w:color w:val="000000"/>
                <w:sz w:val="22"/>
                <w:lang w:val="en-IE" w:eastAsia="en-IE"/>
              </w:rPr>
              <w:t>Ÿ</w:t>
            </w:r>
            <w:r w:rsidRPr="003268F2">
              <w:rPr>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1243AFB0"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9B7A7E9"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5B17F98"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578BDEA" w14:textId="77777777" w:rsidR="001F1F01" w:rsidRPr="003268F2" w:rsidRDefault="001F1F01" w:rsidP="00425340">
            <w:pPr>
              <w:spacing w:before="0" w:after="0"/>
              <w:jc w:val="right"/>
              <w:rPr>
                <w:color w:val="000000"/>
                <w:sz w:val="20"/>
                <w:szCs w:val="20"/>
                <w:lang w:val="en-IE" w:eastAsia="en-IE"/>
              </w:rPr>
            </w:pPr>
            <w:r w:rsidRPr="003268F2">
              <w:rPr>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241A8FBA"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70BB6F7C" w14:textId="77777777" w:rsidTr="00425340">
        <w:trPr>
          <w:trHeight w:val="300"/>
        </w:trPr>
        <w:tc>
          <w:tcPr>
            <w:tcW w:w="4405" w:type="dxa"/>
            <w:tcBorders>
              <w:top w:val="nil"/>
              <w:left w:val="single" w:sz="8" w:space="0" w:color="auto"/>
              <w:bottom w:val="single" w:sz="8" w:space="0" w:color="auto"/>
              <w:right w:val="single" w:sz="8" w:space="0" w:color="auto"/>
            </w:tcBorders>
            <w:vAlign w:val="center"/>
            <w:hideMark/>
          </w:tcPr>
          <w:p w14:paraId="28A01745"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 xml:space="preserve">TOTAL DG </w:t>
            </w:r>
            <w:r w:rsidRPr="003268F2">
              <w:rPr>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20A96BB0" w14:textId="77777777" w:rsidR="001F1F01" w:rsidRPr="003268F2" w:rsidRDefault="001F1F01" w:rsidP="00425340">
            <w:pPr>
              <w:spacing w:before="0" w:after="0"/>
              <w:jc w:val="left"/>
              <w:rPr>
                <w:color w:val="000000"/>
                <w:sz w:val="18"/>
                <w:szCs w:val="18"/>
                <w:lang w:val="en-IE" w:eastAsia="en-IE"/>
              </w:rPr>
            </w:pPr>
            <w:r w:rsidRPr="003268F2">
              <w:rPr>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1E950C91"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70FD10B"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4D37FF2"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0E01E70"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00FC7905"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r w:rsidR="001F1F01" w:rsidRPr="003268F2" w14:paraId="65783054" w14:textId="77777777" w:rsidTr="00425340">
        <w:trPr>
          <w:trHeight w:val="300"/>
        </w:trPr>
        <w:tc>
          <w:tcPr>
            <w:tcW w:w="4405" w:type="dxa"/>
            <w:tcBorders>
              <w:top w:val="nil"/>
              <w:left w:val="nil"/>
              <w:bottom w:val="nil"/>
              <w:right w:val="nil"/>
            </w:tcBorders>
            <w:noWrap/>
            <w:vAlign w:val="bottom"/>
            <w:hideMark/>
          </w:tcPr>
          <w:p w14:paraId="61B0CA81" w14:textId="77777777" w:rsidR="001F1F01" w:rsidRPr="003268F2" w:rsidRDefault="001F1F01" w:rsidP="00425340">
            <w:pPr>
              <w:spacing w:before="0" w:after="0"/>
              <w:jc w:val="right"/>
              <w:rPr>
                <w:b/>
                <w:bCs/>
                <w:color w:val="000000"/>
                <w:sz w:val="20"/>
                <w:szCs w:val="20"/>
                <w:lang w:val="en-IE" w:eastAsia="en-IE"/>
              </w:rPr>
            </w:pPr>
          </w:p>
        </w:tc>
        <w:tc>
          <w:tcPr>
            <w:tcW w:w="2477" w:type="dxa"/>
            <w:tcBorders>
              <w:top w:val="nil"/>
              <w:left w:val="nil"/>
              <w:bottom w:val="nil"/>
              <w:right w:val="nil"/>
            </w:tcBorders>
            <w:noWrap/>
            <w:vAlign w:val="bottom"/>
            <w:hideMark/>
          </w:tcPr>
          <w:p w14:paraId="56558FCD" w14:textId="77777777" w:rsidR="001F1F01" w:rsidRPr="003268F2" w:rsidRDefault="001F1F01" w:rsidP="0042534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2B7A9C9E" w14:textId="77777777" w:rsidR="001F1F01" w:rsidRPr="003268F2" w:rsidRDefault="001F1F01" w:rsidP="00425340">
            <w:pPr>
              <w:spacing w:before="0" w:after="0"/>
              <w:jc w:val="left"/>
              <w:rPr>
                <w:sz w:val="20"/>
                <w:szCs w:val="20"/>
                <w:lang w:val="en-IE" w:eastAsia="en-IE"/>
              </w:rPr>
            </w:pPr>
          </w:p>
        </w:tc>
        <w:tc>
          <w:tcPr>
            <w:tcW w:w="505" w:type="dxa"/>
            <w:tcBorders>
              <w:top w:val="nil"/>
              <w:left w:val="nil"/>
              <w:bottom w:val="nil"/>
              <w:right w:val="nil"/>
            </w:tcBorders>
            <w:noWrap/>
            <w:vAlign w:val="bottom"/>
            <w:hideMark/>
          </w:tcPr>
          <w:p w14:paraId="19D71784"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6BADECAE"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0A5DC53A"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4A63F8D8" w14:textId="77777777" w:rsidR="001F1F01" w:rsidRPr="003268F2" w:rsidRDefault="001F1F01" w:rsidP="00425340">
            <w:pPr>
              <w:spacing w:before="0" w:after="0"/>
              <w:jc w:val="left"/>
              <w:rPr>
                <w:sz w:val="20"/>
                <w:szCs w:val="20"/>
                <w:lang w:val="en-IE" w:eastAsia="en-IE"/>
              </w:rPr>
            </w:pPr>
          </w:p>
        </w:tc>
        <w:tc>
          <w:tcPr>
            <w:tcW w:w="1001" w:type="dxa"/>
            <w:tcBorders>
              <w:top w:val="nil"/>
              <w:left w:val="nil"/>
              <w:bottom w:val="nil"/>
              <w:right w:val="nil"/>
            </w:tcBorders>
            <w:noWrap/>
            <w:vAlign w:val="bottom"/>
            <w:hideMark/>
          </w:tcPr>
          <w:p w14:paraId="784E47D6" w14:textId="77777777" w:rsidR="001F1F01" w:rsidRPr="003268F2" w:rsidRDefault="001F1F01" w:rsidP="00425340">
            <w:pPr>
              <w:spacing w:before="0" w:after="0"/>
              <w:jc w:val="left"/>
              <w:rPr>
                <w:sz w:val="20"/>
                <w:szCs w:val="20"/>
                <w:lang w:val="en-IE" w:eastAsia="en-IE"/>
              </w:rPr>
            </w:pPr>
          </w:p>
        </w:tc>
        <w:tc>
          <w:tcPr>
            <w:tcW w:w="1244" w:type="dxa"/>
            <w:tcBorders>
              <w:top w:val="nil"/>
              <w:left w:val="nil"/>
              <w:bottom w:val="nil"/>
              <w:right w:val="nil"/>
            </w:tcBorders>
            <w:noWrap/>
            <w:vAlign w:val="bottom"/>
            <w:hideMark/>
          </w:tcPr>
          <w:p w14:paraId="6E26E6FB" w14:textId="77777777" w:rsidR="001F1F01" w:rsidRPr="003268F2" w:rsidRDefault="001F1F01" w:rsidP="00425340">
            <w:pPr>
              <w:spacing w:before="0" w:after="0"/>
              <w:jc w:val="left"/>
              <w:rPr>
                <w:sz w:val="20"/>
                <w:szCs w:val="20"/>
                <w:lang w:val="en-IE" w:eastAsia="en-IE"/>
              </w:rPr>
            </w:pPr>
          </w:p>
        </w:tc>
      </w:tr>
      <w:tr w:rsidR="001F1F01" w:rsidRPr="003268F2" w14:paraId="2BD52C6B" w14:textId="77777777" w:rsidTr="00425340">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EE2FE2D"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 7</w:t>
            </w:r>
            <w:r>
              <w:rPr>
                <w:b/>
                <w:bCs/>
                <w:color w:val="000000"/>
                <w:sz w:val="22"/>
                <w:lang w:val="en-IE" w:eastAsia="en-IE"/>
              </w:rPr>
              <w:t xml:space="preserve"> </w:t>
            </w:r>
            <w:r w:rsidRPr="003268F2">
              <w:rPr>
                <w:b/>
                <w:bCs/>
                <w:color w:val="000000"/>
                <w:sz w:val="22"/>
                <w:lang w:val="en-IE" w:eastAsia="en-IE"/>
              </w:rPr>
              <w:t xml:space="preserve">of the multiannual financial framework </w:t>
            </w:r>
          </w:p>
        </w:tc>
        <w:tc>
          <w:tcPr>
            <w:tcW w:w="1010" w:type="dxa"/>
            <w:gridSpan w:val="2"/>
            <w:tcBorders>
              <w:top w:val="single" w:sz="8" w:space="0" w:color="auto"/>
              <w:left w:val="nil"/>
              <w:bottom w:val="single" w:sz="8" w:space="0" w:color="auto"/>
              <w:right w:val="single" w:sz="8" w:space="0" w:color="auto"/>
            </w:tcBorders>
            <w:vAlign w:val="center"/>
            <w:hideMark/>
          </w:tcPr>
          <w:p w14:paraId="753DE141" w14:textId="77777777" w:rsidR="001F1F01" w:rsidRPr="003268F2" w:rsidRDefault="001F1F01" w:rsidP="00425340">
            <w:pPr>
              <w:spacing w:before="0" w:after="0"/>
              <w:jc w:val="center"/>
              <w:rPr>
                <w:color w:val="000000"/>
                <w:sz w:val="18"/>
                <w:szCs w:val="18"/>
                <w:lang w:val="en-IE" w:eastAsia="en-IE"/>
              </w:rPr>
            </w:pPr>
            <w:r w:rsidRPr="003268F2">
              <w:rPr>
                <w:color w:val="000000"/>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61F783CE"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6F886627"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5EC3CAB8"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1844EC0F"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2720AE8D" w14:textId="77777777" w:rsidR="001F1F01" w:rsidRPr="003268F2" w:rsidRDefault="001F1F01" w:rsidP="00425340">
            <w:pPr>
              <w:spacing w:before="0" w:after="0"/>
              <w:jc w:val="right"/>
              <w:rPr>
                <w:b/>
                <w:bCs/>
                <w:color w:val="000000"/>
                <w:sz w:val="20"/>
                <w:szCs w:val="20"/>
                <w:lang w:val="en-IE" w:eastAsia="en-IE"/>
              </w:rPr>
            </w:pPr>
            <w:r w:rsidRPr="003268F2">
              <w:rPr>
                <w:b/>
                <w:bCs/>
                <w:color w:val="000000"/>
                <w:sz w:val="20"/>
                <w:szCs w:val="20"/>
                <w:lang w:val="en-IE" w:eastAsia="en-IE"/>
              </w:rPr>
              <w:t>0.000</w:t>
            </w:r>
          </w:p>
        </w:tc>
      </w:tr>
    </w:tbl>
    <w:p w14:paraId="2C15CC81" w14:textId="77777777" w:rsidR="001F1F01" w:rsidRPr="003A769F" w:rsidRDefault="001F1F01" w:rsidP="00E923B5">
      <w:pPr>
        <w:jc w:val="right"/>
        <w:rPr>
          <w:noProof/>
          <w:sz w:val="20"/>
          <w:lang w:val="en-IE"/>
        </w:rPr>
      </w:pPr>
      <w:r w:rsidRPr="003A769F">
        <w:rPr>
          <w:noProof/>
          <w:sz w:val="20"/>
          <w:lang w:val="en-IE"/>
        </w:rPr>
        <w:t>EUR million (to three decimal places)</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1F1F01" w:rsidRPr="003268F2" w14:paraId="78947805" w14:textId="77777777" w:rsidTr="00425340">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5B533D37" w14:textId="77777777" w:rsidR="001F1F01" w:rsidRPr="003268F2" w:rsidRDefault="001F1F01" w:rsidP="00425340">
            <w:pPr>
              <w:spacing w:before="0" w:after="0"/>
              <w:jc w:val="center"/>
              <w:rPr>
                <w:color w:val="000000"/>
                <w:szCs w:val="24"/>
                <w:lang w:val="en-IE" w:eastAsia="en-IE"/>
              </w:rPr>
            </w:pPr>
            <w:r w:rsidRPr="003268F2">
              <w:rPr>
                <w:color w:val="000000"/>
                <w:szCs w:val="24"/>
                <w:lang w:val="en-IE" w:eastAsia="en-IE"/>
              </w:rPr>
              <w:t> </w:t>
            </w:r>
          </w:p>
        </w:tc>
        <w:tc>
          <w:tcPr>
            <w:tcW w:w="1160" w:type="dxa"/>
            <w:tcBorders>
              <w:top w:val="single" w:sz="8" w:space="0" w:color="auto"/>
              <w:left w:val="nil"/>
              <w:bottom w:val="nil"/>
              <w:right w:val="single" w:sz="8" w:space="0" w:color="auto"/>
            </w:tcBorders>
            <w:vAlign w:val="center"/>
            <w:hideMark/>
          </w:tcPr>
          <w:p w14:paraId="23604458"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3F2AA3E2"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61DDEC9E"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19CB493C" w14:textId="77777777" w:rsidR="001F1F01" w:rsidRPr="003268F2" w:rsidRDefault="001F1F01" w:rsidP="00425340">
            <w:pPr>
              <w:spacing w:before="0" w:after="0"/>
              <w:jc w:val="center"/>
              <w:rPr>
                <w:color w:val="000000"/>
                <w:sz w:val="20"/>
                <w:szCs w:val="20"/>
                <w:lang w:val="en-IE" w:eastAsia="en-IE"/>
              </w:rPr>
            </w:pPr>
            <w:r w:rsidRPr="003268F2">
              <w:rPr>
                <w:color w:val="000000"/>
                <w:sz w:val="20"/>
                <w:szCs w:val="20"/>
                <w:lang w:val="en-IE"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26C5427D"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TOTAL MFF</w:t>
            </w:r>
            <w:r>
              <w:rPr>
                <w:b/>
                <w:bCs/>
                <w:color w:val="000000"/>
                <w:sz w:val="20"/>
                <w:szCs w:val="20"/>
                <w:lang w:val="en-IE" w:eastAsia="en-IE"/>
              </w:rPr>
              <w:t xml:space="preserve"> </w:t>
            </w:r>
            <w:r w:rsidRPr="003268F2">
              <w:rPr>
                <w:b/>
                <w:bCs/>
                <w:color w:val="000000"/>
                <w:sz w:val="20"/>
                <w:szCs w:val="20"/>
                <w:lang w:val="en-IE" w:eastAsia="en-IE"/>
              </w:rPr>
              <w:t>2021-2027</w:t>
            </w:r>
          </w:p>
        </w:tc>
      </w:tr>
      <w:tr w:rsidR="001F1F01" w:rsidRPr="003268F2" w14:paraId="17FA1EDE" w14:textId="77777777" w:rsidTr="00425340">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14:paraId="72CD4403" w14:textId="77777777" w:rsidR="001F1F01" w:rsidRPr="003268F2" w:rsidRDefault="001F1F01" w:rsidP="00425340">
            <w:pPr>
              <w:spacing w:before="0" w:after="0"/>
              <w:jc w:val="left"/>
              <w:rPr>
                <w:color w:val="000000"/>
                <w:szCs w:val="24"/>
                <w:lang w:val="en-IE" w:eastAsia="en-IE"/>
              </w:rPr>
            </w:pPr>
          </w:p>
        </w:tc>
        <w:tc>
          <w:tcPr>
            <w:tcW w:w="1160" w:type="dxa"/>
            <w:tcBorders>
              <w:top w:val="nil"/>
              <w:left w:val="nil"/>
              <w:bottom w:val="single" w:sz="8" w:space="0" w:color="auto"/>
              <w:right w:val="single" w:sz="8" w:space="0" w:color="auto"/>
            </w:tcBorders>
            <w:vAlign w:val="center"/>
            <w:hideMark/>
          </w:tcPr>
          <w:p w14:paraId="47B70C05"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14:paraId="5454E911"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14:paraId="587E156E"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14:paraId="7808F825" w14:textId="77777777" w:rsidR="001F1F01" w:rsidRPr="003268F2" w:rsidRDefault="001F1F01" w:rsidP="00425340">
            <w:pPr>
              <w:spacing w:before="0" w:after="0"/>
              <w:jc w:val="center"/>
              <w:rPr>
                <w:b/>
                <w:bCs/>
                <w:color w:val="000000"/>
                <w:sz w:val="20"/>
                <w:szCs w:val="20"/>
                <w:lang w:val="en-IE" w:eastAsia="en-IE"/>
              </w:rPr>
            </w:pPr>
            <w:r w:rsidRPr="003268F2">
              <w:rPr>
                <w:b/>
                <w:bCs/>
                <w:color w:val="000000"/>
                <w:sz w:val="20"/>
                <w:szCs w:val="20"/>
                <w:lang w:val="en-IE"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0B24A5D2" w14:textId="77777777" w:rsidR="001F1F01" w:rsidRPr="003268F2" w:rsidRDefault="001F1F01" w:rsidP="00425340">
            <w:pPr>
              <w:spacing w:before="0" w:after="0"/>
              <w:jc w:val="left"/>
              <w:rPr>
                <w:b/>
                <w:bCs/>
                <w:color w:val="000000"/>
                <w:sz w:val="20"/>
                <w:szCs w:val="20"/>
                <w:lang w:val="en-IE" w:eastAsia="en-IE"/>
              </w:rPr>
            </w:pPr>
          </w:p>
        </w:tc>
      </w:tr>
      <w:tr w:rsidR="001F1F01" w:rsidRPr="003268F2" w14:paraId="394FA0F0" w14:textId="77777777" w:rsidTr="00425340">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717ED940" w14:textId="77777777" w:rsidR="001F1F01" w:rsidRPr="003268F2" w:rsidRDefault="001F1F01" w:rsidP="00425340">
            <w:pPr>
              <w:spacing w:before="0" w:after="0"/>
              <w:jc w:val="center"/>
              <w:rPr>
                <w:b/>
                <w:bCs/>
                <w:color w:val="000000"/>
                <w:sz w:val="22"/>
                <w:lang w:val="en-IE" w:eastAsia="en-IE"/>
              </w:rPr>
            </w:pPr>
            <w:r w:rsidRPr="003268F2">
              <w:rPr>
                <w:b/>
                <w:bCs/>
                <w:color w:val="000000"/>
                <w:sz w:val="22"/>
                <w:lang w:val="en-IE" w:eastAsia="en-IE"/>
              </w:rPr>
              <w:t>TOTAL appropriations</w:t>
            </w:r>
            <w:r>
              <w:rPr>
                <w:b/>
                <w:bCs/>
                <w:color w:val="000000"/>
                <w:sz w:val="22"/>
                <w:lang w:val="en-IE" w:eastAsia="en-IE"/>
              </w:rPr>
              <w:t xml:space="preserve"> </w:t>
            </w:r>
            <w:r w:rsidRPr="003268F2">
              <w:rPr>
                <w:b/>
                <w:bCs/>
                <w:color w:val="000000"/>
                <w:sz w:val="22"/>
                <w:lang w:val="en-IE" w:eastAsia="en-IE"/>
              </w:rPr>
              <w:t>under HEADINGS 1 to 7</w:t>
            </w:r>
          </w:p>
        </w:tc>
        <w:tc>
          <w:tcPr>
            <w:tcW w:w="1920" w:type="dxa"/>
            <w:tcBorders>
              <w:top w:val="single" w:sz="8" w:space="0" w:color="auto"/>
              <w:left w:val="nil"/>
              <w:bottom w:val="single" w:sz="8" w:space="0" w:color="auto"/>
              <w:right w:val="single" w:sz="8" w:space="0" w:color="auto"/>
            </w:tcBorders>
            <w:vAlign w:val="center"/>
            <w:hideMark/>
          </w:tcPr>
          <w:p w14:paraId="2A616BB4"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14:paraId="766DB12D"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93314EA"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7B641BA"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56046BEA"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02ACC6B4"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r>
      <w:tr w:rsidR="001F1F01" w:rsidRPr="003268F2" w14:paraId="2C3B9F16" w14:textId="77777777" w:rsidTr="00425340">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3EDDDDD9" w14:textId="77777777" w:rsidR="001F1F01" w:rsidRPr="003268F2" w:rsidRDefault="001F1F01" w:rsidP="00425340">
            <w:pPr>
              <w:spacing w:before="0" w:after="0"/>
              <w:jc w:val="center"/>
              <w:rPr>
                <w:color w:val="000000"/>
                <w:sz w:val="22"/>
                <w:lang w:val="en-IE" w:eastAsia="en-IE"/>
              </w:rPr>
            </w:pPr>
            <w:r w:rsidRPr="003268F2">
              <w:rPr>
                <w:color w:val="000000"/>
                <w:sz w:val="22"/>
                <w:lang w:val="en-IE" w:eastAsia="en-IE"/>
              </w:rPr>
              <w:lastRenderedPageBreak/>
              <w:t>of the multiannual financial framework</w:t>
            </w:r>
            <w:r w:rsidRPr="003268F2">
              <w:rPr>
                <w:b/>
                <w:bCs/>
                <w:color w:val="000000"/>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14:paraId="6094A353" w14:textId="77777777" w:rsidR="001F1F01" w:rsidRPr="003268F2" w:rsidRDefault="001F1F01" w:rsidP="00425340">
            <w:pPr>
              <w:spacing w:before="0" w:after="0"/>
              <w:rPr>
                <w:color w:val="000000"/>
                <w:sz w:val="18"/>
                <w:szCs w:val="18"/>
                <w:lang w:val="en-IE" w:eastAsia="en-IE"/>
              </w:rPr>
            </w:pPr>
            <w:r w:rsidRPr="003268F2">
              <w:rPr>
                <w:color w:val="000000"/>
                <w:sz w:val="18"/>
                <w:szCs w:val="18"/>
                <w:lang w:val="en-IE"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14:paraId="414A8AA8"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3B63143"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5F8CB633"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34369AB8"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2DDA56AB" w14:textId="77777777" w:rsidR="001F1F01" w:rsidRPr="003268F2" w:rsidRDefault="001F1F01" w:rsidP="00425340">
            <w:pPr>
              <w:spacing w:before="0" w:after="0"/>
              <w:jc w:val="right"/>
              <w:rPr>
                <w:b/>
                <w:bCs/>
                <w:color w:val="000000"/>
                <w:szCs w:val="24"/>
                <w:lang w:val="en-IE" w:eastAsia="en-IE"/>
              </w:rPr>
            </w:pPr>
            <w:r w:rsidRPr="003268F2">
              <w:rPr>
                <w:b/>
                <w:bCs/>
                <w:color w:val="000000"/>
                <w:szCs w:val="24"/>
                <w:lang w:val="en-IE" w:eastAsia="en-IE"/>
              </w:rPr>
              <w:t>0.000</w:t>
            </w:r>
          </w:p>
        </w:tc>
      </w:tr>
    </w:tbl>
    <w:p w14:paraId="0652D4FB" w14:textId="77777777" w:rsidR="001F1F01" w:rsidRDefault="001F1F01" w:rsidP="00E923B5">
      <w:pPr>
        <w:pStyle w:val="ManualHeading3"/>
        <w:rPr>
          <w:bCs/>
          <w:noProof/>
          <w:szCs w:val="24"/>
        </w:rPr>
      </w:pPr>
      <w:bookmarkStart w:id="143" w:name="_Toc514938054"/>
      <w:bookmarkStart w:id="144" w:name="_Toc520485053"/>
      <w:bookmarkStart w:id="145" w:name="_Toc160804597"/>
      <w:bookmarkStart w:id="146" w:name="_Toc167220289"/>
      <w:bookmarkStart w:id="147" w:name="_Toc177549022"/>
      <w:r w:rsidRPr="0021790A">
        <w:t>3.2.2.</w:t>
      </w:r>
      <w:r w:rsidRPr="0021790A">
        <w:tab/>
      </w:r>
      <w:r>
        <w:rPr>
          <w:noProof/>
        </w:rPr>
        <w:t xml:space="preserve">Estimated output funded from operational </w:t>
      </w:r>
      <w:r w:rsidRPr="009C39E5">
        <w:rPr>
          <w:noProof/>
        </w:rPr>
        <w:t>appropriations</w:t>
      </w:r>
      <w:bookmarkEnd w:id="143"/>
      <w:bookmarkEnd w:id="144"/>
      <w:r w:rsidRPr="009C39E5">
        <w:rPr>
          <w:noProof/>
        </w:rPr>
        <w:t xml:space="preserve"> (not to be completed for decentralised agencies)</w:t>
      </w:r>
      <w:bookmarkEnd w:id="145"/>
      <w:bookmarkEnd w:id="146"/>
      <w:bookmarkEnd w:id="147"/>
    </w:p>
    <w:p w14:paraId="32C14753" w14:textId="77777777" w:rsidR="001F1F01" w:rsidRPr="003A769F" w:rsidRDefault="001F1F01" w:rsidP="00E923B5">
      <w:pPr>
        <w:jc w:val="right"/>
        <w:rPr>
          <w:noProof/>
          <w:sz w:val="20"/>
          <w:lang w:val="en-IE"/>
        </w:rPr>
      </w:pPr>
      <w:r w:rsidRPr="003A769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1F1F01" w14:paraId="020E3A57" w14:textId="77777777" w:rsidTr="00425340">
        <w:trPr>
          <w:jc w:val="center"/>
        </w:trPr>
        <w:tc>
          <w:tcPr>
            <w:tcW w:w="1423" w:type="dxa"/>
            <w:vMerge w:val="restart"/>
            <w:vAlign w:val="center"/>
          </w:tcPr>
          <w:p w14:paraId="3BDA0016" w14:textId="77777777" w:rsidR="001F1F01" w:rsidRDefault="001F1F01" w:rsidP="00425340">
            <w:pPr>
              <w:ind w:right="-29"/>
              <w:jc w:val="center"/>
              <w:rPr>
                <w:b/>
                <w:noProof/>
                <w:sz w:val="18"/>
                <w:szCs w:val="18"/>
              </w:rPr>
            </w:pPr>
            <w:r>
              <w:rPr>
                <w:b/>
                <w:noProof/>
                <w:sz w:val="18"/>
              </w:rPr>
              <w:t xml:space="preserve">Indicate objectives and outputs </w:t>
            </w:r>
          </w:p>
          <w:p w14:paraId="35422A07" w14:textId="77777777" w:rsidR="001F1F01" w:rsidRDefault="001F1F01" w:rsidP="00425340">
            <w:pPr>
              <w:ind w:right="-29"/>
              <w:jc w:val="center"/>
              <w:rPr>
                <w:b/>
                <w:noProof/>
                <w:sz w:val="18"/>
                <w:szCs w:val="18"/>
              </w:rPr>
            </w:pPr>
          </w:p>
          <w:p w14:paraId="465326CF" w14:textId="77777777" w:rsidR="001F1F01" w:rsidRDefault="001F1F01" w:rsidP="00425340">
            <w:pPr>
              <w:ind w:right="-29"/>
              <w:jc w:val="center"/>
              <w:rPr>
                <w:noProof/>
                <w:sz w:val="18"/>
                <w:szCs w:val="18"/>
              </w:rPr>
            </w:pPr>
            <w:r>
              <w:rPr>
                <w:rFonts w:ascii="Wingdings" w:eastAsia="Wingdings" w:hAnsi="Wingdings" w:cs="Wingdings"/>
                <w:noProof/>
                <w:sz w:val="18"/>
              </w:rPr>
              <w:t>ò</w:t>
            </w:r>
          </w:p>
        </w:tc>
        <w:tc>
          <w:tcPr>
            <w:tcW w:w="720" w:type="dxa"/>
            <w:vAlign w:val="center"/>
          </w:tcPr>
          <w:p w14:paraId="7F04ABFC" w14:textId="77777777" w:rsidR="001F1F01" w:rsidRDefault="001F1F01" w:rsidP="00425340">
            <w:pPr>
              <w:ind w:right="-29"/>
              <w:jc w:val="center"/>
              <w:rPr>
                <w:noProof/>
                <w:sz w:val="18"/>
                <w:szCs w:val="18"/>
              </w:rPr>
            </w:pPr>
          </w:p>
        </w:tc>
        <w:tc>
          <w:tcPr>
            <w:tcW w:w="701" w:type="dxa"/>
            <w:vAlign w:val="center"/>
          </w:tcPr>
          <w:p w14:paraId="7146EC1D" w14:textId="77777777" w:rsidR="001F1F01" w:rsidRDefault="001F1F01" w:rsidP="00425340">
            <w:pPr>
              <w:ind w:right="-29"/>
              <w:jc w:val="center"/>
              <w:rPr>
                <w:noProof/>
                <w:sz w:val="18"/>
                <w:szCs w:val="18"/>
              </w:rPr>
            </w:pPr>
          </w:p>
        </w:tc>
        <w:tc>
          <w:tcPr>
            <w:tcW w:w="1224" w:type="dxa"/>
            <w:gridSpan w:val="2"/>
            <w:tcBorders>
              <w:left w:val="nil"/>
            </w:tcBorders>
            <w:vAlign w:val="center"/>
          </w:tcPr>
          <w:p w14:paraId="48DD0142" w14:textId="77777777" w:rsidR="001F1F01" w:rsidRDefault="001F1F01" w:rsidP="00425340">
            <w:pPr>
              <w:ind w:right="-29"/>
              <w:jc w:val="center"/>
              <w:rPr>
                <w:noProof/>
                <w:sz w:val="18"/>
                <w:szCs w:val="18"/>
              </w:rPr>
            </w:pPr>
            <w:r>
              <w:rPr>
                <w:noProof/>
                <w:sz w:val="18"/>
              </w:rPr>
              <w:t xml:space="preserve">Year </w:t>
            </w:r>
            <w:r>
              <w:rPr>
                <w:noProof/>
                <w:sz w:val="22"/>
              </w:rPr>
              <w:br/>
            </w:r>
            <w:r>
              <w:rPr>
                <w:b/>
                <w:noProof/>
                <w:sz w:val="18"/>
              </w:rPr>
              <w:t>2024</w:t>
            </w:r>
          </w:p>
        </w:tc>
        <w:tc>
          <w:tcPr>
            <w:tcW w:w="1260" w:type="dxa"/>
            <w:gridSpan w:val="2"/>
            <w:vAlign w:val="center"/>
          </w:tcPr>
          <w:p w14:paraId="61860A08" w14:textId="77777777" w:rsidR="001F1F01" w:rsidRDefault="001F1F01" w:rsidP="00425340">
            <w:pPr>
              <w:ind w:right="-29"/>
              <w:jc w:val="center"/>
              <w:rPr>
                <w:noProof/>
                <w:sz w:val="18"/>
                <w:szCs w:val="18"/>
              </w:rPr>
            </w:pPr>
            <w:r>
              <w:rPr>
                <w:noProof/>
                <w:sz w:val="18"/>
              </w:rPr>
              <w:t xml:space="preserve">Year </w:t>
            </w:r>
            <w:r>
              <w:rPr>
                <w:noProof/>
                <w:sz w:val="22"/>
              </w:rPr>
              <w:br/>
            </w:r>
            <w:r>
              <w:rPr>
                <w:b/>
                <w:noProof/>
                <w:sz w:val="18"/>
              </w:rPr>
              <w:t>2025</w:t>
            </w:r>
          </w:p>
        </w:tc>
        <w:tc>
          <w:tcPr>
            <w:tcW w:w="1440" w:type="dxa"/>
            <w:gridSpan w:val="2"/>
            <w:vAlign w:val="center"/>
          </w:tcPr>
          <w:p w14:paraId="6E3BB290" w14:textId="77777777" w:rsidR="001F1F01" w:rsidRDefault="001F1F01" w:rsidP="00425340">
            <w:pPr>
              <w:ind w:right="-29"/>
              <w:jc w:val="center"/>
              <w:rPr>
                <w:noProof/>
                <w:sz w:val="18"/>
                <w:szCs w:val="18"/>
              </w:rPr>
            </w:pPr>
            <w:r>
              <w:rPr>
                <w:noProof/>
                <w:sz w:val="18"/>
              </w:rPr>
              <w:t xml:space="preserve">Year </w:t>
            </w:r>
            <w:r>
              <w:rPr>
                <w:noProof/>
                <w:sz w:val="22"/>
              </w:rPr>
              <w:br/>
            </w:r>
            <w:r>
              <w:rPr>
                <w:b/>
                <w:noProof/>
                <w:sz w:val="18"/>
              </w:rPr>
              <w:t>2026</w:t>
            </w:r>
          </w:p>
        </w:tc>
        <w:tc>
          <w:tcPr>
            <w:tcW w:w="1620" w:type="dxa"/>
            <w:gridSpan w:val="3"/>
            <w:vAlign w:val="center"/>
          </w:tcPr>
          <w:p w14:paraId="033E4078" w14:textId="77777777" w:rsidR="001F1F01" w:rsidRDefault="001F1F01" w:rsidP="00425340">
            <w:pPr>
              <w:ind w:right="-29"/>
              <w:jc w:val="center"/>
              <w:rPr>
                <w:noProof/>
                <w:sz w:val="18"/>
                <w:szCs w:val="18"/>
              </w:rPr>
            </w:pPr>
            <w:r>
              <w:rPr>
                <w:noProof/>
                <w:sz w:val="18"/>
              </w:rPr>
              <w:t xml:space="preserve">Year </w:t>
            </w:r>
            <w:r>
              <w:rPr>
                <w:noProof/>
                <w:sz w:val="22"/>
              </w:rPr>
              <w:br/>
            </w:r>
            <w:r>
              <w:rPr>
                <w:b/>
                <w:noProof/>
                <w:sz w:val="18"/>
              </w:rPr>
              <w:t>2027</w:t>
            </w:r>
          </w:p>
        </w:tc>
        <w:tc>
          <w:tcPr>
            <w:tcW w:w="3600" w:type="dxa"/>
            <w:gridSpan w:val="6"/>
            <w:vAlign w:val="center"/>
          </w:tcPr>
          <w:p w14:paraId="063BDC57" w14:textId="77777777" w:rsidR="001F1F01" w:rsidRPr="003A769F" w:rsidRDefault="001F1F01" w:rsidP="00425340">
            <w:pPr>
              <w:jc w:val="center"/>
              <w:rPr>
                <w:noProof/>
                <w:sz w:val="18"/>
                <w:szCs w:val="18"/>
                <w:lang w:val="en-IE"/>
              </w:rPr>
            </w:pPr>
            <w:r w:rsidRPr="003A769F">
              <w:rPr>
                <w:noProof/>
                <w:sz w:val="18"/>
                <w:lang w:val="en-IE"/>
              </w:rPr>
              <w:t xml:space="preserve">Enter as many years as necessary to show the duration of the impact (see </w:t>
            </w:r>
            <w:r>
              <w:rPr>
                <w:noProof/>
                <w:sz w:val="18"/>
                <w:lang w:val="en-IE"/>
              </w:rPr>
              <w:t>Section</w:t>
            </w:r>
            <w:r w:rsidRPr="003A769F">
              <w:rPr>
                <w:noProof/>
                <w:sz w:val="18"/>
                <w:lang w:val="en-IE"/>
              </w:rPr>
              <w:t>1.6)</w:t>
            </w:r>
          </w:p>
        </w:tc>
        <w:tc>
          <w:tcPr>
            <w:tcW w:w="1620" w:type="dxa"/>
            <w:gridSpan w:val="2"/>
            <w:tcBorders>
              <w:left w:val="nil"/>
              <w:bottom w:val="nil"/>
            </w:tcBorders>
            <w:vAlign w:val="center"/>
          </w:tcPr>
          <w:p w14:paraId="4180B78C" w14:textId="77777777" w:rsidR="001F1F01" w:rsidRDefault="001F1F01" w:rsidP="00425340">
            <w:pPr>
              <w:ind w:right="-29"/>
              <w:jc w:val="center"/>
              <w:rPr>
                <w:noProof/>
                <w:sz w:val="18"/>
                <w:szCs w:val="18"/>
              </w:rPr>
            </w:pPr>
            <w:r>
              <w:rPr>
                <w:b/>
                <w:noProof/>
                <w:sz w:val="18"/>
              </w:rPr>
              <w:t>TOTAL</w:t>
            </w:r>
          </w:p>
        </w:tc>
      </w:tr>
      <w:tr w:rsidR="001F1F01" w14:paraId="7D887DA6" w14:textId="77777777" w:rsidTr="00425340">
        <w:trPr>
          <w:jc w:val="center"/>
        </w:trPr>
        <w:tc>
          <w:tcPr>
            <w:tcW w:w="1423" w:type="dxa"/>
            <w:vMerge/>
            <w:vAlign w:val="center"/>
          </w:tcPr>
          <w:p w14:paraId="76E0C08B" w14:textId="77777777" w:rsidR="001F1F01" w:rsidRDefault="001F1F01" w:rsidP="00425340">
            <w:pPr>
              <w:ind w:right="-29"/>
              <w:jc w:val="center"/>
              <w:rPr>
                <w:noProof/>
                <w:sz w:val="18"/>
                <w:szCs w:val="18"/>
              </w:rPr>
            </w:pPr>
          </w:p>
        </w:tc>
        <w:tc>
          <w:tcPr>
            <w:tcW w:w="12185" w:type="dxa"/>
            <w:gridSpan w:val="19"/>
            <w:vAlign w:val="center"/>
          </w:tcPr>
          <w:p w14:paraId="27478365" w14:textId="77777777" w:rsidR="001F1F01" w:rsidRDefault="001F1F01" w:rsidP="00425340">
            <w:pPr>
              <w:spacing w:before="60" w:after="60"/>
              <w:ind w:right="-29"/>
              <w:jc w:val="center"/>
              <w:rPr>
                <w:noProof/>
                <w:sz w:val="18"/>
                <w:szCs w:val="18"/>
              </w:rPr>
            </w:pPr>
            <w:r>
              <w:rPr>
                <w:b/>
                <w:noProof/>
                <w:sz w:val="18"/>
              </w:rPr>
              <w:t>OUTPUTS</w:t>
            </w:r>
          </w:p>
        </w:tc>
      </w:tr>
      <w:tr w:rsidR="001F1F01" w14:paraId="15A6A9AB" w14:textId="77777777" w:rsidTr="00425340">
        <w:trPr>
          <w:cantSplit/>
          <w:trHeight w:val="1134"/>
          <w:jc w:val="center"/>
        </w:trPr>
        <w:tc>
          <w:tcPr>
            <w:tcW w:w="1423" w:type="dxa"/>
            <w:vMerge/>
            <w:vAlign w:val="center"/>
          </w:tcPr>
          <w:p w14:paraId="78493FD7" w14:textId="77777777" w:rsidR="001F1F01" w:rsidRDefault="001F1F01" w:rsidP="00425340">
            <w:pPr>
              <w:rPr>
                <w:noProof/>
                <w:sz w:val="18"/>
                <w:szCs w:val="18"/>
              </w:rPr>
            </w:pPr>
          </w:p>
        </w:tc>
        <w:tc>
          <w:tcPr>
            <w:tcW w:w="720" w:type="dxa"/>
            <w:vAlign w:val="center"/>
          </w:tcPr>
          <w:p w14:paraId="2D2302BC" w14:textId="77777777" w:rsidR="001F1F01" w:rsidRDefault="001F1F01" w:rsidP="00425340">
            <w:pPr>
              <w:jc w:val="center"/>
              <w:rPr>
                <w:noProof/>
                <w:sz w:val="18"/>
                <w:szCs w:val="18"/>
              </w:rPr>
            </w:pPr>
            <w:r>
              <w:rPr>
                <w:noProof/>
                <w:sz w:val="18"/>
              </w:rPr>
              <w:t>Type</w:t>
            </w:r>
            <w:r>
              <w:rPr>
                <w:rStyle w:val="FootnoteReference"/>
                <w:noProof/>
                <w:sz w:val="18"/>
              </w:rPr>
              <w:footnoteReference w:id="16"/>
            </w:r>
          </w:p>
          <w:p w14:paraId="332CA1DE" w14:textId="77777777" w:rsidR="001F1F01" w:rsidRDefault="001F1F01" w:rsidP="00425340">
            <w:pPr>
              <w:spacing w:before="0" w:after="0"/>
              <w:jc w:val="center"/>
              <w:rPr>
                <w:noProof/>
                <w:sz w:val="18"/>
                <w:szCs w:val="18"/>
              </w:rPr>
            </w:pPr>
          </w:p>
        </w:tc>
        <w:tc>
          <w:tcPr>
            <w:tcW w:w="701" w:type="dxa"/>
            <w:vAlign w:val="center"/>
          </w:tcPr>
          <w:p w14:paraId="524A84A2" w14:textId="77777777" w:rsidR="001F1F01" w:rsidRDefault="001F1F01" w:rsidP="00425340">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14:paraId="0FCF2388" w14:textId="77777777" w:rsidR="001F1F01" w:rsidRDefault="001F1F01"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1892C25E" w14:textId="77777777" w:rsidR="001F1F01" w:rsidRDefault="001F1F01" w:rsidP="0042534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51375F32" w14:textId="77777777" w:rsidR="001F1F01" w:rsidRDefault="001F1F01"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544BF334" w14:textId="77777777" w:rsidR="001F1F01" w:rsidRDefault="001F1F01" w:rsidP="00425340">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14:paraId="00BDFD44" w14:textId="77777777" w:rsidR="001F1F01" w:rsidRDefault="001F1F01"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13A9D859" w14:textId="77777777" w:rsidR="001F1F01" w:rsidRDefault="001F1F01" w:rsidP="00425340">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14:paraId="75DD7C1D" w14:textId="77777777" w:rsidR="001F1F01" w:rsidRDefault="001F1F01" w:rsidP="00425340">
            <w:pPr>
              <w:ind w:left="113" w:right="113"/>
              <w:jc w:val="center"/>
              <w:rPr>
                <w:noProof/>
                <w:sz w:val="18"/>
                <w:szCs w:val="18"/>
              </w:rPr>
            </w:pPr>
            <w:r>
              <w:rPr>
                <w:noProof/>
                <w:sz w:val="18"/>
              </w:rPr>
              <w:t>No</w:t>
            </w:r>
          </w:p>
        </w:tc>
        <w:tc>
          <w:tcPr>
            <w:tcW w:w="720" w:type="dxa"/>
            <w:gridSpan w:val="2"/>
            <w:tcBorders>
              <w:left w:val="dashSmallGap" w:sz="4" w:space="0" w:color="auto"/>
            </w:tcBorders>
            <w:shd w:val="pct10" w:color="auto" w:fill="auto"/>
            <w:vAlign w:val="center"/>
          </w:tcPr>
          <w:p w14:paraId="4CEF4933" w14:textId="77777777" w:rsidR="001F1F01" w:rsidRDefault="001F1F01" w:rsidP="0042534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12D817E6" w14:textId="77777777" w:rsidR="001F1F01" w:rsidRDefault="001F1F01" w:rsidP="00425340">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14:paraId="07199B64" w14:textId="77777777" w:rsidR="001F1F01" w:rsidRDefault="001F1F01" w:rsidP="00425340">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14:paraId="7C6AEDB8" w14:textId="77777777" w:rsidR="001F1F01" w:rsidRDefault="001F1F01"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2D2E93FF" w14:textId="77777777" w:rsidR="001F1F01" w:rsidRDefault="001F1F01" w:rsidP="00425340">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14:paraId="6EF063B1" w14:textId="77777777" w:rsidR="001F1F01" w:rsidRDefault="001F1F01" w:rsidP="00425340">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14:paraId="172D7723" w14:textId="77777777" w:rsidR="001F1F01" w:rsidRDefault="001F1F01" w:rsidP="00425340">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14:paraId="46403AAD" w14:textId="77777777" w:rsidR="001F1F01" w:rsidRDefault="001F1F01" w:rsidP="00425340">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14:paraId="2917EB32" w14:textId="77777777" w:rsidR="001F1F01" w:rsidRDefault="001F1F01" w:rsidP="00425340">
            <w:pPr>
              <w:jc w:val="center"/>
              <w:rPr>
                <w:noProof/>
                <w:sz w:val="18"/>
                <w:szCs w:val="18"/>
              </w:rPr>
            </w:pPr>
            <w:r>
              <w:rPr>
                <w:noProof/>
                <w:sz w:val="18"/>
              </w:rPr>
              <w:t>Total cost</w:t>
            </w:r>
          </w:p>
        </w:tc>
      </w:tr>
      <w:tr w:rsidR="001F1F01" w14:paraId="267B3B23" w14:textId="77777777" w:rsidTr="00425340">
        <w:trPr>
          <w:jc w:val="center"/>
        </w:trPr>
        <w:tc>
          <w:tcPr>
            <w:tcW w:w="2844" w:type="dxa"/>
            <w:gridSpan w:val="3"/>
            <w:vAlign w:val="center"/>
          </w:tcPr>
          <w:p w14:paraId="35C7CA0E" w14:textId="77777777" w:rsidR="001F1F01" w:rsidRDefault="001F1F01" w:rsidP="00425340">
            <w:pPr>
              <w:spacing w:before="60" w:after="60"/>
              <w:ind w:right="-29"/>
              <w:jc w:val="center"/>
              <w:rPr>
                <w:noProof/>
                <w:sz w:val="18"/>
                <w:szCs w:val="18"/>
              </w:rPr>
            </w:pPr>
            <w:r>
              <w:rPr>
                <w:noProof/>
                <w:sz w:val="18"/>
              </w:rPr>
              <w:t>SPECIFIC OBJECTIVE No 1</w:t>
            </w:r>
            <w:r>
              <w:rPr>
                <w:rStyle w:val="FootnoteReference"/>
                <w:noProof/>
                <w:sz w:val="18"/>
              </w:rPr>
              <w:footnoteReference w:id="17"/>
            </w:r>
            <w:r>
              <w:rPr>
                <w:noProof/>
                <w:sz w:val="18"/>
              </w:rPr>
              <w:t>…</w:t>
            </w:r>
          </w:p>
        </w:tc>
        <w:tc>
          <w:tcPr>
            <w:tcW w:w="504" w:type="dxa"/>
            <w:tcBorders>
              <w:top w:val="nil"/>
              <w:left w:val="nil"/>
              <w:bottom w:val="nil"/>
              <w:right w:val="nil"/>
            </w:tcBorders>
          </w:tcPr>
          <w:p w14:paraId="4C9F591F"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182AD288"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3DDB5DD5"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23AB9796"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08E31BDB"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0BB0432E" w14:textId="77777777" w:rsidR="001F1F01" w:rsidRDefault="001F1F01" w:rsidP="00425340">
            <w:pPr>
              <w:spacing w:before="60" w:after="60"/>
              <w:ind w:right="-29"/>
              <w:jc w:val="center"/>
              <w:rPr>
                <w:noProof/>
                <w:sz w:val="18"/>
                <w:szCs w:val="18"/>
              </w:rPr>
            </w:pPr>
          </w:p>
        </w:tc>
        <w:tc>
          <w:tcPr>
            <w:tcW w:w="900" w:type="dxa"/>
            <w:tcBorders>
              <w:top w:val="nil"/>
              <w:left w:val="nil"/>
              <w:bottom w:val="nil"/>
              <w:right w:val="nil"/>
            </w:tcBorders>
          </w:tcPr>
          <w:p w14:paraId="040DEC0B" w14:textId="77777777" w:rsidR="001F1F01" w:rsidRDefault="001F1F01" w:rsidP="00425340">
            <w:pPr>
              <w:spacing w:before="60" w:after="60"/>
              <w:ind w:right="-29"/>
              <w:jc w:val="center"/>
              <w:rPr>
                <w:noProof/>
                <w:sz w:val="18"/>
                <w:szCs w:val="18"/>
              </w:rPr>
            </w:pPr>
          </w:p>
        </w:tc>
        <w:tc>
          <w:tcPr>
            <w:tcW w:w="720" w:type="dxa"/>
            <w:gridSpan w:val="2"/>
            <w:tcBorders>
              <w:top w:val="nil"/>
              <w:left w:val="nil"/>
              <w:bottom w:val="nil"/>
              <w:right w:val="nil"/>
            </w:tcBorders>
          </w:tcPr>
          <w:p w14:paraId="25251B8B"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1B9E6A28" w14:textId="77777777" w:rsidR="001F1F01" w:rsidRDefault="001F1F01" w:rsidP="00425340">
            <w:pPr>
              <w:spacing w:before="60" w:after="60"/>
              <w:ind w:right="-29"/>
              <w:jc w:val="center"/>
              <w:rPr>
                <w:noProof/>
                <w:sz w:val="18"/>
                <w:szCs w:val="18"/>
              </w:rPr>
            </w:pPr>
          </w:p>
        </w:tc>
        <w:tc>
          <w:tcPr>
            <w:tcW w:w="648" w:type="dxa"/>
            <w:tcBorders>
              <w:top w:val="nil"/>
              <w:left w:val="nil"/>
              <w:bottom w:val="nil"/>
              <w:right w:val="nil"/>
            </w:tcBorders>
          </w:tcPr>
          <w:p w14:paraId="275B3F06" w14:textId="77777777" w:rsidR="001F1F01" w:rsidRDefault="001F1F01" w:rsidP="00425340">
            <w:pPr>
              <w:spacing w:before="60" w:after="60"/>
              <w:ind w:right="-29"/>
              <w:jc w:val="center"/>
              <w:rPr>
                <w:noProof/>
                <w:sz w:val="18"/>
                <w:szCs w:val="18"/>
              </w:rPr>
            </w:pPr>
          </w:p>
        </w:tc>
        <w:tc>
          <w:tcPr>
            <w:tcW w:w="432" w:type="dxa"/>
            <w:tcBorders>
              <w:top w:val="nil"/>
              <w:left w:val="nil"/>
              <w:bottom w:val="nil"/>
              <w:right w:val="nil"/>
            </w:tcBorders>
          </w:tcPr>
          <w:p w14:paraId="728D8F62"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3BC2AA5F"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360EDD72"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73523D92"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3510FE1B" w14:textId="77777777" w:rsidR="001F1F01" w:rsidRDefault="001F1F01" w:rsidP="00425340">
            <w:pPr>
              <w:spacing w:before="60" w:after="60"/>
              <w:ind w:right="-29"/>
              <w:jc w:val="center"/>
              <w:rPr>
                <w:noProof/>
                <w:sz w:val="18"/>
                <w:szCs w:val="18"/>
              </w:rPr>
            </w:pPr>
          </w:p>
        </w:tc>
        <w:tc>
          <w:tcPr>
            <w:tcW w:w="900" w:type="dxa"/>
            <w:tcBorders>
              <w:top w:val="nil"/>
              <w:left w:val="nil"/>
              <w:bottom w:val="nil"/>
              <w:right w:val="nil"/>
            </w:tcBorders>
          </w:tcPr>
          <w:p w14:paraId="67F11338" w14:textId="77777777" w:rsidR="001F1F01" w:rsidRDefault="001F1F01" w:rsidP="00425340">
            <w:pPr>
              <w:spacing w:before="60" w:after="60"/>
              <w:ind w:right="-29"/>
              <w:jc w:val="center"/>
              <w:rPr>
                <w:noProof/>
                <w:sz w:val="18"/>
                <w:szCs w:val="18"/>
              </w:rPr>
            </w:pPr>
          </w:p>
        </w:tc>
      </w:tr>
      <w:tr w:rsidR="001F1F01" w14:paraId="33EBEB44" w14:textId="77777777" w:rsidTr="00425340">
        <w:trPr>
          <w:trHeight w:hRule="exact" w:val="369"/>
          <w:jc w:val="center"/>
        </w:trPr>
        <w:tc>
          <w:tcPr>
            <w:tcW w:w="1423" w:type="dxa"/>
          </w:tcPr>
          <w:p w14:paraId="609887DA" w14:textId="77777777" w:rsidR="001F1F01" w:rsidRDefault="001F1F01" w:rsidP="00425340">
            <w:pPr>
              <w:ind w:right="-29"/>
              <w:jc w:val="center"/>
              <w:rPr>
                <w:noProof/>
                <w:sz w:val="18"/>
                <w:szCs w:val="18"/>
              </w:rPr>
            </w:pPr>
            <w:r>
              <w:rPr>
                <w:noProof/>
                <w:sz w:val="18"/>
              </w:rPr>
              <w:t>- Output</w:t>
            </w:r>
          </w:p>
        </w:tc>
        <w:tc>
          <w:tcPr>
            <w:tcW w:w="720" w:type="dxa"/>
          </w:tcPr>
          <w:p w14:paraId="56A0A3BD" w14:textId="77777777" w:rsidR="001F1F01" w:rsidRDefault="001F1F01" w:rsidP="00425340">
            <w:pPr>
              <w:ind w:right="-29"/>
              <w:jc w:val="center"/>
              <w:rPr>
                <w:noProof/>
                <w:sz w:val="18"/>
                <w:szCs w:val="18"/>
              </w:rPr>
            </w:pPr>
          </w:p>
        </w:tc>
        <w:tc>
          <w:tcPr>
            <w:tcW w:w="701" w:type="dxa"/>
          </w:tcPr>
          <w:p w14:paraId="6BB678ED" w14:textId="77777777" w:rsidR="001F1F01" w:rsidRDefault="001F1F01" w:rsidP="00425340">
            <w:pPr>
              <w:ind w:right="-29"/>
              <w:jc w:val="center"/>
              <w:rPr>
                <w:noProof/>
                <w:sz w:val="18"/>
                <w:szCs w:val="18"/>
              </w:rPr>
            </w:pPr>
          </w:p>
        </w:tc>
        <w:tc>
          <w:tcPr>
            <w:tcW w:w="504" w:type="dxa"/>
            <w:tcBorders>
              <w:right w:val="dashSmallGap" w:sz="4" w:space="0" w:color="auto"/>
            </w:tcBorders>
          </w:tcPr>
          <w:p w14:paraId="524A122F" w14:textId="77777777" w:rsidR="001F1F01" w:rsidRDefault="001F1F01" w:rsidP="00425340">
            <w:pPr>
              <w:ind w:right="-29"/>
              <w:jc w:val="center"/>
              <w:rPr>
                <w:noProof/>
                <w:sz w:val="18"/>
                <w:szCs w:val="18"/>
              </w:rPr>
            </w:pPr>
          </w:p>
        </w:tc>
        <w:tc>
          <w:tcPr>
            <w:tcW w:w="720" w:type="dxa"/>
            <w:tcBorders>
              <w:left w:val="dashSmallGap" w:sz="4" w:space="0" w:color="auto"/>
            </w:tcBorders>
          </w:tcPr>
          <w:p w14:paraId="7EA8791A" w14:textId="77777777" w:rsidR="001F1F01" w:rsidRDefault="001F1F01" w:rsidP="00425340">
            <w:pPr>
              <w:ind w:right="-29"/>
              <w:jc w:val="center"/>
              <w:rPr>
                <w:noProof/>
                <w:sz w:val="18"/>
                <w:szCs w:val="18"/>
              </w:rPr>
            </w:pPr>
          </w:p>
        </w:tc>
        <w:tc>
          <w:tcPr>
            <w:tcW w:w="540" w:type="dxa"/>
            <w:tcBorders>
              <w:right w:val="dashSmallGap" w:sz="4" w:space="0" w:color="auto"/>
            </w:tcBorders>
          </w:tcPr>
          <w:p w14:paraId="203AC718" w14:textId="77777777" w:rsidR="001F1F01" w:rsidRDefault="001F1F01" w:rsidP="00425340">
            <w:pPr>
              <w:ind w:right="-29"/>
              <w:jc w:val="center"/>
              <w:rPr>
                <w:noProof/>
                <w:sz w:val="18"/>
                <w:szCs w:val="18"/>
              </w:rPr>
            </w:pPr>
          </w:p>
        </w:tc>
        <w:tc>
          <w:tcPr>
            <w:tcW w:w="720" w:type="dxa"/>
            <w:tcBorders>
              <w:left w:val="dashSmallGap" w:sz="4" w:space="0" w:color="auto"/>
            </w:tcBorders>
          </w:tcPr>
          <w:p w14:paraId="09F4A5E2" w14:textId="77777777" w:rsidR="001F1F01" w:rsidRDefault="001F1F01" w:rsidP="00425340">
            <w:pPr>
              <w:ind w:right="-29"/>
              <w:jc w:val="center"/>
              <w:rPr>
                <w:noProof/>
                <w:sz w:val="18"/>
                <w:szCs w:val="18"/>
              </w:rPr>
            </w:pPr>
          </w:p>
        </w:tc>
        <w:tc>
          <w:tcPr>
            <w:tcW w:w="720" w:type="dxa"/>
            <w:tcBorders>
              <w:right w:val="dashSmallGap" w:sz="4" w:space="0" w:color="auto"/>
            </w:tcBorders>
          </w:tcPr>
          <w:p w14:paraId="098C917E" w14:textId="77777777" w:rsidR="001F1F01" w:rsidRDefault="001F1F01" w:rsidP="00425340">
            <w:pPr>
              <w:ind w:right="-29"/>
              <w:jc w:val="center"/>
              <w:rPr>
                <w:noProof/>
                <w:sz w:val="18"/>
                <w:szCs w:val="18"/>
              </w:rPr>
            </w:pPr>
          </w:p>
        </w:tc>
        <w:tc>
          <w:tcPr>
            <w:tcW w:w="720" w:type="dxa"/>
            <w:tcBorders>
              <w:left w:val="dashSmallGap" w:sz="4" w:space="0" w:color="auto"/>
            </w:tcBorders>
          </w:tcPr>
          <w:p w14:paraId="70B63FB3" w14:textId="77777777" w:rsidR="001F1F01" w:rsidRDefault="001F1F01" w:rsidP="00425340">
            <w:pPr>
              <w:ind w:right="-29"/>
              <w:jc w:val="center"/>
              <w:rPr>
                <w:noProof/>
                <w:sz w:val="18"/>
                <w:szCs w:val="18"/>
              </w:rPr>
            </w:pPr>
          </w:p>
        </w:tc>
        <w:tc>
          <w:tcPr>
            <w:tcW w:w="900" w:type="dxa"/>
            <w:tcBorders>
              <w:right w:val="dashSmallGap" w:sz="4" w:space="0" w:color="auto"/>
            </w:tcBorders>
          </w:tcPr>
          <w:p w14:paraId="1AB6A752" w14:textId="77777777" w:rsidR="001F1F01" w:rsidRDefault="001F1F01" w:rsidP="00425340">
            <w:pPr>
              <w:ind w:right="-29"/>
              <w:jc w:val="center"/>
              <w:rPr>
                <w:noProof/>
                <w:sz w:val="18"/>
                <w:szCs w:val="18"/>
              </w:rPr>
            </w:pPr>
          </w:p>
        </w:tc>
        <w:tc>
          <w:tcPr>
            <w:tcW w:w="720" w:type="dxa"/>
            <w:gridSpan w:val="2"/>
            <w:tcBorders>
              <w:left w:val="dashSmallGap" w:sz="4" w:space="0" w:color="auto"/>
            </w:tcBorders>
          </w:tcPr>
          <w:p w14:paraId="6C3DC0D7" w14:textId="77777777" w:rsidR="001F1F01" w:rsidRDefault="001F1F01" w:rsidP="00425340">
            <w:pPr>
              <w:ind w:right="-29"/>
              <w:jc w:val="center"/>
              <w:rPr>
                <w:noProof/>
                <w:sz w:val="18"/>
                <w:szCs w:val="18"/>
              </w:rPr>
            </w:pPr>
          </w:p>
        </w:tc>
        <w:tc>
          <w:tcPr>
            <w:tcW w:w="540" w:type="dxa"/>
            <w:tcBorders>
              <w:right w:val="dashSmallGap" w:sz="4" w:space="0" w:color="auto"/>
            </w:tcBorders>
          </w:tcPr>
          <w:p w14:paraId="181BDFF5" w14:textId="77777777" w:rsidR="001F1F01" w:rsidRDefault="001F1F01" w:rsidP="00425340">
            <w:pPr>
              <w:ind w:right="-29"/>
              <w:jc w:val="center"/>
              <w:rPr>
                <w:noProof/>
                <w:sz w:val="18"/>
                <w:szCs w:val="18"/>
              </w:rPr>
            </w:pPr>
          </w:p>
        </w:tc>
        <w:tc>
          <w:tcPr>
            <w:tcW w:w="648" w:type="dxa"/>
            <w:tcBorders>
              <w:left w:val="dashSmallGap" w:sz="4" w:space="0" w:color="auto"/>
            </w:tcBorders>
          </w:tcPr>
          <w:p w14:paraId="006B8A8E" w14:textId="77777777" w:rsidR="001F1F01" w:rsidRDefault="001F1F01" w:rsidP="00425340">
            <w:pPr>
              <w:ind w:right="-29"/>
              <w:jc w:val="center"/>
              <w:rPr>
                <w:noProof/>
                <w:sz w:val="18"/>
                <w:szCs w:val="18"/>
              </w:rPr>
            </w:pPr>
          </w:p>
        </w:tc>
        <w:tc>
          <w:tcPr>
            <w:tcW w:w="432" w:type="dxa"/>
            <w:tcBorders>
              <w:right w:val="dashSmallGap" w:sz="4" w:space="0" w:color="auto"/>
            </w:tcBorders>
          </w:tcPr>
          <w:p w14:paraId="38AF272E" w14:textId="77777777" w:rsidR="001F1F01" w:rsidRDefault="001F1F01" w:rsidP="00425340">
            <w:pPr>
              <w:ind w:right="-29"/>
              <w:jc w:val="center"/>
              <w:rPr>
                <w:noProof/>
                <w:sz w:val="18"/>
                <w:szCs w:val="18"/>
              </w:rPr>
            </w:pPr>
          </w:p>
        </w:tc>
        <w:tc>
          <w:tcPr>
            <w:tcW w:w="720" w:type="dxa"/>
            <w:tcBorders>
              <w:left w:val="dashSmallGap" w:sz="4" w:space="0" w:color="auto"/>
            </w:tcBorders>
          </w:tcPr>
          <w:p w14:paraId="327ECF07" w14:textId="77777777" w:rsidR="001F1F01" w:rsidRDefault="001F1F01" w:rsidP="00425340">
            <w:pPr>
              <w:ind w:right="-29"/>
              <w:jc w:val="center"/>
              <w:rPr>
                <w:noProof/>
                <w:sz w:val="18"/>
                <w:szCs w:val="18"/>
              </w:rPr>
            </w:pPr>
          </w:p>
        </w:tc>
        <w:tc>
          <w:tcPr>
            <w:tcW w:w="540" w:type="dxa"/>
            <w:tcBorders>
              <w:right w:val="dashSmallGap" w:sz="4" w:space="0" w:color="auto"/>
            </w:tcBorders>
          </w:tcPr>
          <w:p w14:paraId="45D91124" w14:textId="77777777" w:rsidR="001F1F01" w:rsidRDefault="001F1F01" w:rsidP="00425340">
            <w:pPr>
              <w:ind w:right="-29"/>
              <w:jc w:val="center"/>
              <w:rPr>
                <w:noProof/>
                <w:sz w:val="18"/>
                <w:szCs w:val="18"/>
              </w:rPr>
            </w:pPr>
          </w:p>
        </w:tc>
        <w:tc>
          <w:tcPr>
            <w:tcW w:w="720" w:type="dxa"/>
            <w:tcBorders>
              <w:left w:val="dashSmallGap" w:sz="4" w:space="0" w:color="auto"/>
            </w:tcBorders>
          </w:tcPr>
          <w:p w14:paraId="33736480" w14:textId="77777777" w:rsidR="001F1F01" w:rsidRDefault="001F1F01" w:rsidP="00425340">
            <w:pPr>
              <w:ind w:right="-29"/>
              <w:jc w:val="center"/>
              <w:rPr>
                <w:noProof/>
                <w:sz w:val="18"/>
                <w:szCs w:val="18"/>
              </w:rPr>
            </w:pPr>
          </w:p>
        </w:tc>
        <w:tc>
          <w:tcPr>
            <w:tcW w:w="720" w:type="dxa"/>
          </w:tcPr>
          <w:p w14:paraId="6CE354D8" w14:textId="77777777" w:rsidR="001F1F01" w:rsidRDefault="001F1F01" w:rsidP="00425340">
            <w:pPr>
              <w:ind w:right="-29"/>
              <w:jc w:val="center"/>
              <w:rPr>
                <w:noProof/>
                <w:sz w:val="18"/>
                <w:szCs w:val="18"/>
              </w:rPr>
            </w:pPr>
          </w:p>
        </w:tc>
        <w:tc>
          <w:tcPr>
            <w:tcW w:w="900" w:type="dxa"/>
          </w:tcPr>
          <w:p w14:paraId="683AD435" w14:textId="77777777" w:rsidR="001F1F01" w:rsidRDefault="001F1F01" w:rsidP="00425340">
            <w:pPr>
              <w:ind w:right="-29"/>
              <w:jc w:val="center"/>
              <w:rPr>
                <w:noProof/>
                <w:sz w:val="18"/>
                <w:szCs w:val="18"/>
              </w:rPr>
            </w:pPr>
          </w:p>
        </w:tc>
      </w:tr>
      <w:tr w:rsidR="001F1F01" w14:paraId="7FAEEE48" w14:textId="77777777" w:rsidTr="00425340">
        <w:trPr>
          <w:trHeight w:hRule="exact" w:val="369"/>
          <w:jc w:val="center"/>
        </w:trPr>
        <w:tc>
          <w:tcPr>
            <w:tcW w:w="1423" w:type="dxa"/>
          </w:tcPr>
          <w:p w14:paraId="7CAD6CC3" w14:textId="77777777" w:rsidR="001F1F01" w:rsidRDefault="001F1F01" w:rsidP="00425340">
            <w:pPr>
              <w:ind w:right="-29"/>
              <w:jc w:val="center"/>
              <w:rPr>
                <w:noProof/>
                <w:sz w:val="18"/>
                <w:szCs w:val="18"/>
              </w:rPr>
            </w:pPr>
            <w:r>
              <w:rPr>
                <w:noProof/>
                <w:sz w:val="18"/>
              </w:rPr>
              <w:t>- Output</w:t>
            </w:r>
          </w:p>
        </w:tc>
        <w:tc>
          <w:tcPr>
            <w:tcW w:w="720" w:type="dxa"/>
          </w:tcPr>
          <w:p w14:paraId="2432659C" w14:textId="77777777" w:rsidR="001F1F01" w:rsidRDefault="001F1F01" w:rsidP="00425340">
            <w:pPr>
              <w:ind w:right="-29"/>
              <w:jc w:val="center"/>
              <w:rPr>
                <w:noProof/>
                <w:sz w:val="18"/>
                <w:szCs w:val="18"/>
              </w:rPr>
            </w:pPr>
          </w:p>
        </w:tc>
        <w:tc>
          <w:tcPr>
            <w:tcW w:w="701" w:type="dxa"/>
          </w:tcPr>
          <w:p w14:paraId="3C70D362" w14:textId="77777777" w:rsidR="001F1F01" w:rsidRDefault="001F1F01" w:rsidP="00425340">
            <w:pPr>
              <w:ind w:right="-29"/>
              <w:jc w:val="center"/>
              <w:rPr>
                <w:noProof/>
                <w:sz w:val="18"/>
                <w:szCs w:val="18"/>
              </w:rPr>
            </w:pPr>
          </w:p>
        </w:tc>
        <w:tc>
          <w:tcPr>
            <w:tcW w:w="504" w:type="dxa"/>
            <w:tcBorders>
              <w:right w:val="dashSmallGap" w:sz="4" w:space="0" w:color="auto"/>
            </w:tcBorders>
          </w:tcPr>
          <w:p w14:paraId="4F6A3BE7" w14:textId="77777777" w:rsidR="001F1F01" w:rsidRDefault="001F1F01" w:rsidP="00425340">
            <w:pPr>
              <w:ind w:right="-29"/>
              <w:jc w:val="center"/>
              <w:rPr>
                <w:noProof/>
                <w:sz w:val="18"/>
                <w:szCs w:val="18"/>
              </w:rPr>
            </w:pPr>
          </w:p>
        </w:tc>
        <w:tc>
          <w:tcPr>
            <w:tcW w:w="720" w:type="dxa"/>
            <w:tcBorders>
              <w:left w:val="dashSmallGap" w:sz="4" w:space="0" w:color="auto"/>
            </w:tcBorders>
          </w:tcPr>
          <w:p w14:paraId="3988FCF0" w14:textId="77777777" w:rsidR="001F1F01" w:rsidRDefault="001F1F01" w:rsidP="00425340">
            <w:pPr>
              <w:ind w:right="-29"/>
              <w:jc w:val="center"/>
              <w:rPr>
                <w:noProof/>
                <w:sz w:val="18"/>
                <w:szCs w:val="18"/>
              </w:rPr>
            </w:pPr>
          </w:p>
        </w:tc>
        <w:tc>
          <w:tcPr>
            <w:tcW w:w="540" w:type="dxa"/>
            <w:tcBorders>
              <w:right w:val="dashSmallGap" w:sz="4" w:space="0" w:color="auto"/>
            </w:tcBorders>
          </w:tcPr>
          <w:p w14:paraId="575C4BDE" w14:textId="77777777" w:rsidR="001F1F01" w:rsidRDefault="001F1F01" w:rsidP="00425340">
            <w:pPr>
              <w:ind w:right="-29"/>
              <w:jc w:val="center"/>
              <w:rPr>
                <w:noProof/>
                <w:sz w:val="18"/>
                <w:szCs w:val="18"/>
              </w:rPr>
            </w:pPr>
          </w:p>
        </w:tc>
        <w:tc>
          <w:tcPr>
            <w:tcW w:w="720" w:type="dxa"/>
            <w:tcBorders>
              <w:left w:val="dashSmallGap" w:sz="4" w:space="0" w:color="auto"/>
            </w:tcBorders>
          </w:tcPr>
          <w:p w14:paraId="0AD764D6" w14:textId="77777777" w:rsidR="001F1F01" w:rsidRDefault="001F1F01" w:rsidP="00425340">
            <w:pPr>
              <w:ind w:right="-29"/>
              <w:jc w:val="center"/>
              <w:rPr>
                <w:noProof/>
                <w:sz w:val="18"/>
                <w:szCs w:val="18"/>
              </w:rPr>
            </w:pPr>
          </w:p>
        </w:tc>
        <w:tc>
          <w:tcPr>
            <w:tcW w:w="720" w:type="dxa"/>
            <w:tcBorders>
              <w:right w:val="dashSmallGap" w:sz="4" w:space="0" w:color="auto"/>
            </w:tcBorders>
          </w:tcPr>
          <w:p w14:paraId="04440969" w14:textId="77777777" w:rsidR="001F1F01" w:rsidRDefault="001F1F01" w:rsidP="00425340">
            <w:pPr>
              <w:ind w:right="-29"/>
              <w:jc w:val="center"/>
              <w:rPr>
                <w:noProof/>
                <w:sz w:val="18"/>
                <w:szCs w:val="18"/>
              </w:rPr>
            </w:pPr>
          </w:p>
        </w:tc>
        <w:tc>
          <w:tcPr>
            <w:tcW w:w="720" w:type="dxa"/>
            <w:tcBorders>
              <w:left w:val="dashSmallGap" w:sz="4" w:space="0" w:color="auto"/>
            </w:tcBorders>
          </w:tcPr>
          <w:p w14:paraId="4129C64E" w14:textId="77777777" w:rsidR="001F1F01" w:rsidRDefault="001F1F01" w:rsidP="00425340">
            <w:pPr>
              <w:ind w:right="-29"/>
              <w:jc w:val="center"/>
              <w:rPr>
                <w:noProof/>
                <w:sz w:val="18"/>
                <w:szCs w:val="18"/>
              </w:rPr>
            </w:pPr>
          </w:p>
        </w:tc>
        <w:tc>
          <w:tcPr>
            <w:tcW w:w="900" w:type="dxa"/>
            <w:tcBorders>
              <w:right w:val="dashSmallGap" w:sz="4" w:space="0" w:color="auto"/>
            </w:tcBorders>
          </w:tcPr>
          <w:p w14:paraId="7AA96AE9" w14:textId="77777777" w:rsidR="001F1F01" w:rsidRDefault="001F1F01" w:rsidP="00425340">
            <w:pPr>
              <w:ind w:right="-29"/>
              <w:jc w:val="center"/>
              <w:rPr>
                <w:noProof/>
                <w:sz w:val="18"/>
                <w:szCs w:val="18"/>
              </w:rPr>
            </w:pPr>
          </w:p>
        </w:tc>
        <w:tc>
          <w:tcPr>
            <w:tcW w:w="720" w:type="dxa"/>
            <w:gridSpan w:val="2"/>
            <w:tcBorders>
              <w:left w:val="dashSmallGap" w:sz="4" w:space="0" w:color="auto"/>
            </w:tcBorders>
          </w:tcPr>
          <w:p w14:paraId="50775EE9" w14:textId="77777777" w:rsidR="001F1F01" w:rsidRDefault="001F1F01" w:rsidP="00425340">
            <w:pPr>
              <w:ind w:right="-29"/>
              <w:jc w:val="center"/>
              <w:rPr>
                <w:noProof/>
                <w:sz w:val="18"/>
                <w:szCs w:val="18"/>
              </w:rPr>
            </w:pPr>
          </w:p>
        </w:tc>
        <w:tc>
          <w:tcPr>
            <w:tcW w:w="540" w:type="dxa"/>
            <w:tcBorders>
              <w:right w:val="dashSmallGap" w:sz="4" w:space="0" w:color="auto"/>
            </w:tcBorders>
          </w:tcPr>
          <w:p w14:paraId="0E80EAA3" w14:textId="77777777" w:rsidR="001F1F01" w:rsidRDefault="001F1F01" w:rsidP="00425340">
            <w:pPr>
              <w:ind w:right="-29"/>
              <w:jc w:val="center"/>
              <w:rPr>
                <w:noProof/>
                <w:sz w:val="18"/>
                <w:szCs w:val="18"/>
              </w:rPr>
            </w:pPr>
          </w:p>
        </w:tc>
        <w:tc>
          <w:tcPr>
            <w:tcW w:w="648" w:type="dxa"/>
            <w:tcBorders>
              <w:left w:val="dashSmallGap" w:sz="4" w:space="0" w:color="auto"/>
            </w:tcBorders>
          </w:tcPr>
          <w:p w14:paraId="02B62877" w14:textId="77777777" w:rsidR="001F1F01" w:rsidRDefault="001F1F01" w:rsidP="00425340">
            <w:pPr>
              <w:ind w:right="-29"/>
              <w:jc w:val="center"/>
              <w:rPr>
                <w:noProof/>
                <w:sz w:val="18"/>
                <w:szCs w:val="18"/>
              </w:rPr>
            </w:pPr>
          </w:p>
        </w:tc>
        <w:tc>
          <w:tcPr>
            <w:tcW w:w="432" w:type="dxa"/>
            <w:tcBorders>
              <w:right w:val="dashSmallGap" w:sz="4" w:space="0" w:color="auto"/>
            </w:tcBorders>
          </w:tcPr>
          <w:p w14:paraId="213B0804" w14:textId="77777777" w:rsidR="001F1F01" w:rsidRDefault="001F1F01" w:rsidP="00425340">
            <w:pPr>
              <w:ind w:right="-29"/>
              <w:jc w:val="center"/>
              <w:rPr>
                <w:noProof/>
                <w:sz w:val="18"/>
                <w:szCs w:val="18"/>
              </w:rPr>
            </w:pPr>
          </w:p>
        </w:tc>
        <w:tc>
          <w:tcPr>
            <w:tcW w:w="720" w:type="dxa"/>
            <w:tcBorders>
              <w:left w:val="dashSmallGap" w:sz="4" w:space="0" w:color="auto"/>
            </w:tcBorders>
          </w:tcPr>
          <w:p w14:paraId="70AF506D" w14:textId="77777777" w:rsidR="001F1F01" w:rsidRDefault="001F1F01" w:rsidP="00425340">
            <w:pPr>
              <w:ind w:right="-29"/>
              <w:jc w:val="center"/>
              <w:rPr>
                <w:noProof/>
                <w:sz w:val="18"/>
                <w:szCs w:val="18"/>
              </w:rPr>
            </w:pPr>
          </w:p>
        </w:tc>
        <w:tc>
          <w:tcPr>
            <w:tcW w:w="540" w:type="dxa"/>
            <w:tcBorders>
              <w:right w:val="dashSmallGap" w:sz="4" w:space="0" w:color="auto"/>
            </w:tcBorders>
          </w:tcPr>
          <w:p w14:paraId="10AD67AD" w14:textId="77777777" w:rsidR="001F1F01" w:rsidRDefault="001F1F01" w:rsidP="00425340">
            <w:pPr>
              <w:ind w:right="-29"/>
              <w:jc w:val="center"/>
              <w:rPr>
                <w:noProof/>
                <w:sz w:val="18"/>
                <w:szCs w:val="18"/>
              </w:rPr>
            </w:pPr>
          </w:p>
        </w:tc>
        <w:tc>
          <w:tcPr>
            <w:tcW w:w="720" w:type="dxa"/>
            <w:tcBorders>
              <w:left w:val="dashSmallGap" w:sz="4" w:space="0" w:color="auto"/>
            </w:tcBorders>
          </w:tcPr>
          <w:p w14:paraId="676F17E9" w14:textId="77777777" w:rsidR="001F1F01" w:rsidRDefault="001F1F01" w:rsidP="00425340">
            <w:pPr>
              <w:ind w:right="-29"/>
              <w:jc w:val="center"/>
              <w:rPr>
                <w:noProof/>
                <w:sz w:val="18"/>
                <w:szCs w:val="18"/>
              </w:rPr>
            </w:pPr>
          </w:p>
        </w:tc>
        <w:tc>
          <w:tcPr>
            <w:tcW w:w="720" w:type="dxa"/>
          </w:tcPr>
          <w:p w14:paraId="2BF52B19" w14:textId="77777777" w:rsidR="001F1F01" w:rsidRDefault="001F1F01" w:rsidP="00425340">
            <w:pPr>
              <w:ind w:right="-29"/>
              <w:jc w:val="center"/>
              <w:rPr>
                <w:noProof/>
                <w:sz w:val="18"/>
                <w:szCs w:val="18"/>
              </w:rPr>
            </w:pPr>
          </w:p>
        </w:tc>
        <w:tc>
          <w:tcPr>
            <w:tcW w:w="900" w:type="dxa"/>
          </w:tcPr>
          <w:p w14:paraId="778335AC" w14:textId="77777777" w:rsidR="001F1F01" w:rsidRDefault="001F1F01" w:rsidP="00425340">
            <w:pPr>
              <w:ind w:right="-29"/>
              <w:jc w:val="center"/>
              <w:rPr>
                <w:noProof/>
                <w:sz w:val="18"/>
                <w:szCs w:val="18"/>
              </w:rPr>
            </w:pPr>
          </w:p>
        </w:tc>
      </w:tr>
      <w:tr w:rsidR="001F1F01" w14:paraId="02CE1DB9" w14:textId="77777777" w:rsidTr="00425340">
        <w:trPr>
          <w:trHeight w:hRule="exact" w:val="369"/>
          <w:jc w:val="center"/>
        </w:trPr>
        <w:tc>
          <w:tcPr>
            <w:tcW w:w="1423" w:type="dxa"/>
          </w:tcPr>
          <w:p w14:paraId="74F84873" w14:textId="77777777" w:rsidR="001F1F01" w:rsidRDefault="001F1F01" w:rsidP="00425340">
            <w:pPr>
              <w:ind w:right="-29"/>
              <w:jc w:val="center"/>
              <w:rPr>
                <w:noProof/>
                <w:sz w:val="18"/>
                <w:szCs w:val="18"/>
              </w:rPr>
            </w:pPr>
            <w:r>
              <w:rPr>
                <w:noProof/>
                <w:sz w:val="18"/>
              </w:rPr>
              <w:t>- Output</w:t>
            </w:r>
          </w:p>
        </w:tc>
        <w:tc>
          <w:tcPr>
            <w:tcW w:w="720" w:type="dxa"/>
          </w:tcPr>
          <w:p w14:paraId="74004D33" w14:textId="77777777" w:rsidR="001F1F01" w:rsidRDefault="001F1F01" w:rsidP="00425340">
            <w:pPr>
              <w:ind w:right="-29"/>
              <w:jc w:val="center"/>
              <w:rPr>
                <w:noProof/>
                <w:sz w:val="18"/>
                <w:szCs w:val="18"/>
              </w:rPr>
            </w:pPr>
          </w:p>
        </w:tc>
        <w:tc>
          <w:tcPr>
            <w:tcW w:w="701" w:type="dxa"/>
          </w:tcPr>
          <w:p w14:paraId="4A9E8D3F" w14:textId="77777777" w:rsidR="001F1F01" w:rsidRDefault="001F1F01" w:rsidP="00425340">
            <w:pPr>
              <w:ind w:right="-29"/>
              <w:jc w:val="center"/>
              <w:rPr>
                <w:noProof/>
                <w:sz w:val="18"/>
                <w:szCs w:val="18"/>
              </w:rPr>
            </w:pPr>
          </w:p>
        </w:tc>
        <w:tc>
          <w:tcPr>
            <w:tcW w:w="504" w:type="dxa"/>
          </w:tcPr>
          <w:p w14:paraId="3F9D7D22" w14:textId="77777777" w:rsidR="001F1F01" w:rsidRDefault="001F1F01" w:rsidP="00425340">
            <w:pPr>
              <w:ind w:right="-29"/>
              <w:jc w:val="center"/>
              <w:rPr>
                <w:noProof/>
                <w:sz w:val="18"/>
                <w:szCs w:val="18"/>
              </w:rPr>
            </w:pPr>
          </w:p>
        </w:tc>
        <w:tc>
          <w:tcPr>
            <w:tcW w:w="720" w:type="dxa"/>
          </w:tcPr>
          <w:p w14:paraId="17D653A0" w14:textId="77777777" w:rsidR="001F1F01" w:rsidRDefault="001F1F01" w:rsidP="00425340">
            <w:pPr>
              <w:ind w:right="-29"/>
              <w:jc w:val="center"/>
              <w:rPr>
                <w:noProof/>
                <w:sz w:val="18"/>
                <w:szCs w:val="18"/>
              </w:rPr>
            </w:pPr>
          </w:p>
        </w:tc>
        <w:tc>
          <w:tcPr>
            <w:tcW w:w="540" w:type="dxa"/>
          </w:tcPr>
          <w:p w14:paraId="1452E58A" w14:textId="77777777" w:rsidR="001F1F01" w:rsidRDefault="001F1F01" w:rsidP="00425340">
            <w:pPr>
              <w:ind w:right="-29"/>
              <w:jc w:val="center"/>
              <w:rPr>
                <w:noProof/>
                <w:sz w:val="18"/>
                <w:szCs w:val="18"/>
              </w:rPr>
            </w:pPr>
          </w:p>
        </w:tc>
        <w:tc>
          <w:tcPr>
            <w:tcW w:w="720" w:type="dxa"/>
          </w:tcPr>
          <w:p w14:paraId="4B3C8C64" w14:textId="77777777" w:rsidR="001F1F01" w:rsidRDefault="001F1F01" w:rsidP="00425340">
            <w:pPr>
              <w:ind w:right="-29"/>
              <w:jc w:val="center"/>
              <w:rPr>
                <w:noProof/>
                <w:sz w:val="18"/>
                <w:szCs w:val="18"/>
              </w:rPr>
            </w:pPr>
          </w:p>
        </w:tc>
        <w:tc>
          <w:tcPr>
            <w:tcW w:w="720" w:type="dxa"/>
          </w:tcPr>
          <w:p w14:paraId="6CE2A713" w14:textId="77777777" w:rsidR="001F1F01" w:rsidRDefault="001F1F01" w:rsidP="00425340">
            <w:pPr>
              <w:ind w:right="-29"/>
              <w:jc w:val="center"/>
              <w:rPr>
                <w:noProof/>
                <w:sz w:val="18"/>
                <w:szCs w:val="18"/>
              </w:rPr>
            </w:pPr>
          </w:p>
        </w:tc>
        <w:tc>
          <w:tcPr>
            <w:tcW w:w="720" w:type="dxa"/>
          </w:tcPr>
          <w:p w14:paraId="4E30806F" w14:textId="77777777" w:rsidR="001F1F01" w:rsidRDefault="001F1F01" w:rsidP="00425340">
            <w:pPr>
              <w:ind w:right="-29"/>
              <w:jc w:val="center"/>
              <w:rPr>
                <w:noProof/>
                <w:sz w:val="18"/>
                <w:szCs w:val="18"/>
              </w:rPr>
            </w:pPr>
          </w:p>
        </w:tc>
        <w:tc>
          <w:tcPr>
            <w:tcW w:w="900" w:type="dxa"/>
          </w:tcPr>
          <w:p w14:paraId="35BBF7F8" w14:textId="77777777" w:rsidR="001F1F01" w:rsidRDefault="001F1F01" w:rsidP="00425340">
            <w:pPr>
              <w:ind w:right="-29"/>
              <w:jc w:val="center"/>
              <w:rPr>
                <w:noProof/>
                <w:sz w:val="18"/>
                <w:szCs w:val="18"/>
              </w:rPr>
            </w:pPr>
          </w:p>
        </w:tc>
        <w:tc>
          <w:tcPr>
            <w:tcW w:w="720" w:type="dxa"/>
            <w:gridSpan w:val="2"/>
          </w:tcPr>
          <w:p w14:paraId="0724B02D" w14:textId="77777777" w:rsidR="001F1F01" w:rsidRDefault="001F1F01" w:rsidP="00425340">
            <w:pPr>
              <w:ind w:right="-29"/>
              <w:jc w:val="center"/>
              <w:rPr>
                <w:noProof/>
                <w:sz w:val="18"/>
                <w:szCs w:val="18"/>
              </w:rPr>
            </w:pPr>
          </w:p>
        </w:tc>
        <w:tc>
          <w:tcPr>
            <w:tcW w:w="540" w:type="dxa"/>
          </w:tcPr>
          <w:p w14:paraId="258761FA" w14:textId="77777777" w:rsidR="001F1F01" w:rsidRDefault="001F1F01" w:rsidP="00425340">
            <w:pPr>
              <w:ind w:right="-29"/>
              <w:jc w:val="center"/>
              <w:rPr>
                <w:noProof/>
                <w:sz w:val="18"/>
                <w:szCs w:val="18"/>
              </w:rPr>
            </w:pPr>
          </w:p>
        </w:tc>
        <w:tc>
          <w:tcPr>
            <w:tcW w:w="648" w:type="dxa"/>
          </w:tcPr>
          <w:p w14:paraId="55C66D11" w14:textId="77777777" w:rsidR="001F1F01" w:rsidRDefault="001F1F01" w:rsidP="00425340">
            <w:pPr>
              <w:ind w:right="-29"/>
              <w:jc w:val="center"/>
              <w:rPr>
                <w:noProof/>
                <w:sz w:val="18"/>
                <w:szCs w:val="18"/>
              </w:rPr>
            </w:pPr>
          </w:p>
        </w:tc>
        <w:tc>
          <w:tcPr>
            <w:tcW w:w="432" w:type="dxa"/>
          </w:tcPr>
          <w:p w14:paraId="3852F653" w14:textId="77777777" w:rsidR="001F1F01" w:rsidRDefault="001F1F01" w:rsidP="00425340">
            <w:pPr>
              <w:ind w:right="-29"/>
              <w:jc w:val="center"/>
              <w:rPr>
                <w:noProof/>
                <w:sz w:val="18"/>
                <w:szCs w:val="18"/>
              </w:rPr>
            </w:pPr>
          </w:p>
        </w:tc>
        <w:tc>
          <w:tcPr>
            <w:tcW w:w="720" w:type="dxa"/>
          </w:tcPr>
          <w:p w14:paraId="61C09D20" w14:textId="77777777" w:rsidR="001F1F01" w:rsidRDefault="001F1F01" w:rsidP="00425340">
            <w:pPr>
              <w:ind w:right="-29"/>
              <w:jc w:val="center"/>
              <w:rPr>
                <w:noProof/>
                <w:sz w:val="18"/>
                <w:szCs w:val="18"/>
              </w:rPr>
            </w:pPr>
          </w:p>
        </w:tc>
        <w:tc>
          <w:tcPr>
            <w:tcW w:w="540" w:type="dxa"/>
          </w:tcPr>
          <w:p w14:paraId="3558BFB3" w14:textId="77777777" w:rsidR="001F1F01" w:rsidRDefault="001F1F01" w:rsidP="00425340">
            <w:pPr>
              <w:ind w:right="-29"/>
              <w:jc w:val="center"/>
              <w:rPr>
                <w:noProof/>
                <w:sz w:val="18"/>
                <w:szCs w:val="18"/>
              </w:rPr>
            </w:pPr>
          </w:p>
        </w:tc>
        <w:tc>
          <w:tcPr>
            <w:tcW w:w="720" w:type="dxa"/>
          </w:tcPr>
          <w:p w14:paraId="28BEFF29" w14:textId="77777777" w:rsidR="001F1F01" w:rsidRDefault="001F1F01" w:rsidP="00425340">
            <w:pPr>
              <w:ind w:right="-29"/>
              <w:jc w:val="center"/>
              <w:rPr>
                <w:noProof/>
                <w:sz w:val="18"/>
                <w:szCs w:val="18"/>
              </w:rPr>
            </w:pPr>
          </w:p>
        </w:tc>
        <w:tc>
          <w:tcPr>
            <w:tcW w:w="720" w:type="dxa"/>
          </w:tcPr>
          <w:p w14:paraId="424F8629" w14:textId="77777777" w:rsidR="001F1F01" w:rsidRDefault="001F1F01" w:rsidP="00425340">
            <w:pPr>
              <w:ind w:right="-29"/>
              <w:jc w:val="center"/>
              <w:rPr>
                <w:noProof/>
                <w:sz w:val="18"/>
                <w:szCs w:val="18"/>
              </w:rPr>
            </w:pPr>
          </w:p>
        </w:tc>
        <w:tc>
          <w:tcPr>
            <w:tcW w:w="900" w:type="dxa"/>
          </w:tcPr>
          <w:p w14:paraId="7FDAAA8F" w14:textId="77777777" w:rsidR="001F1F01" w:rsidRDefault="001F1F01" w:rsidP="00425340">
            <w:pPr>
              <w:ind w:right="-29"/>
              <w:jc w:val="center"/>
              <w:rPr>
                <w:noProof/>
                <w:sz w:val="18"/>
                <w:szCs w:val="18"/>
              </w:rPr>
            </w:pPr>
          </w:p>
        </w:tc>
      </w:tr>
      <w:tr w:rsidR="001F1F01" w:rsidRPr="003A769F" w14:paraId="28746534" w14:textId="77777777" w:rsidTr="00425340">
        <w:trPr>
          <w:trHeight w:val="77"/>
          <w:jc w:val="center"/>
        </w:trPr>
        <w:tc>
          <w:tcPr>
            <w:tcW w:w="2844" w:type="dxa"/>
            <w:gridSpan w:val="3"/>
            <w:tcBorders>
              <w:bottom w:val="single" w:sz="12" w:space="0" w:color="auto"/>
            </w:tcBorders>
            <w:vAlign w:val="center"/>
          </w:tcPr>
          <w:p w14:paraId="3856F9BB" w14:textId="77777777" w:rsidR="001F1F01" w:rsidRPr="003A769F" w:rsidRDefault="001F1F01" w:rsidP="00425340">
            <w:pPr>
              <w:ind w:right="-29"/>
              <w:jc w:val="center"/>
              <w:rPr>
                <w:noProof/>
                <w:sz w:val="18"/>
                <w:szCs w:val="18"/>
                <w:lang w:val="en-IE"/>
              </w:rPr>
            </w:pPr>
            <w:r w:rsidRPr="003A769F">
              <w:rPr>
                <w:noProof/>
                <w:sz w:val="18"/>
                <w:lang w:val="en-IE"/>
              </w:rPr>
              <w:t>Subtotal for specific objective No 1</w:t>
            </w:r>
          </w:p>
        </w:tc>
        <w:tc>
          <w:tcPr>
            <w:tcW w:w="504" w:type="dxa"/>
            <w:tcBorders>
              <w:bottom w:val="single" w:sz="12" w:space="0" w:color="auto"/>
            </w:tcBorders>
          </w:tcPr>
          <w:p w14:paraId="7BB74543"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40E91360"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4899236A"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35F075AC"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64DF0AFE"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5BB5A55D" w14:textId="77777777" w:rsidR="001F1F01" w:rsidRPr="003A769F" w:rsidRDefault="001F1F01" w:rsidP="00425340">
            <w:pPr>
              <w:ind w:right="-29"/>
              <w:jc w:val="center"/>
              <w:rPr>
                <w:noProof/>
                <w:sz w:val="18"/>
                <w:szCs w:val="18"/>
                <w:lang w:val="en-IE"/>
              </w:rPr>
            </w:pPr>
          </w:p>
        </w:tc>
        <w:tc>
          <w:tcPr>
            <w:tcW w:w="900" w:type="dxa"/>
            <w:tcBorders>
              <w:bottom w:val="single" w:sz="12" w:space="0" w:color="auto"/>
            </w:tcBorders>
          </w:tcPr>
          <w:p w14:paraId="6295BA9F" w14:textId="77777777" w:rsidR="001F1F01" w:rsidRPr="003A769F" w:rsidRDefault="001F1F01" w:rsidP="00425340">
            <w:pPr>
              <w:ind w:right="-29"/>
              <w:jc w:val="center"/>
              <w:rPr>
                <w:noProof/>
                <w:sz w:val="18"/>
                <w:szCs w:val="18"/>
                <w:lang w:val="en-IE"/>
              </w:rPr>
            </w:pPr>
          </w:p>
        </w:tc>
        <w:tc>
          <w:tcPr>
            <w:tcW w:w="720" w:type="dxa"/>
            <w:gridSpan w:val="2"/>
            <w:tcBorders>
              <w:bottom w:val="single" w:sz="12" w:space="0" w:color="auto"/>
            </w:tcBorders>
          </w:tcPr>
          <w:p w14:paraId="25255DCC"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258C3480" w14:textId="77777777" w:rsidR="001F1F01" w:rsidRPr="003A769F" w:rsidRDefault="001F1F01" w:rsidP="00425340">
            <w:pPr>
              <w:ind w:right="-29"/>
              <w:jc w:val="center"/>
              <w:rPr>
                <w:noProof/>
                <w:sz w:val="18"/>
                <w:szCs w:val="18"/>
                <w:lang w:val="en-IE"/>
              </w:rPr>
            </w:pPr>
          </w:p>
        </w:tc>
        <w:tc>
          <w:tcPr>
            <w:tcW w:w="648" w:type="dxa"/>
            <w:tcBorders>
              <w:bottom w:val="single" w:sz="12" w:space="0" w:color="auto"/>
            </w:tcBorders>
          </w:tcPr>
          <w:p w14:paraId="0EC6E0BA" w14:textId="77777777" w:rsidR="001F1F01" w:rsidRPr="003A769F" w:rsidRDefault="001F1F01" w:rsidP="00425340">
            <w:pPr>
              <w:ind w:right="-29"/>
              <w:jc w:val="center"/>
              <w:rPr>
                <w:noProof/>
                <w:sz w:val="18"/>
                <w:szCs w:val="18"/>
                <w:lang w:val="en-IE"/>
              </w:rPr>
            </w:pPr>
          </w:p>
        </w:tc>
        <w:tc>
          <w:tcPr>
            <w:tcW w:w="432" w:type="dxa"/>
            <w:tcBorders>
              <w:bottom w:val="single" w:sz="12" w:space="0" w:color="auto"/>
            </w:tcBorders>
          </w:tcPr>
          <w:p w14:paraId="7EA80B52"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0FC73B22"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69344205"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14D59C46"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61D8F6D4" w14:textId="77777777" w:rsidR="001F1F01" w:rsidRPr="003A769F" w:rsidRDefault="001F1F01" w:rsidP="00425340">
            <w:pPr>
              <w:ind w:right="-29"/>
              <w:jc w:val="center"/>
              <w:rPr>
                <w:noProof/>
                <w:sz w:val="18"/>
                <w:szCs w:val="18"/>
                <w:lang w:val="en-IE"/>
              </w:rPr>
            </w:pPr>
          </w:p>
        </w:tc>
        <w:tc>
          <w:tcPr>
            <w:tcW w:w="900" w:type="dxa"/>
            <w:tcBorders>
              <w:bottom w:val="single" w:sz="12" w:space="0" w:color="auto"/>
            </w:tcBorders>
          </w:tcPr>
          <w:p w14:paraId="5B821534" w14:textId="77777777" w:rsidR="001F1F01" w:rsidRPr="003A769F" w:rsidRDefault="001F1F01" w:rsidP="00425340">
            <w:pPr>
              <w:ind w:right="-29"/>
              <w:jc w:val="center"/>
              <w:rPr>
                <w:noProof/>
                <w:sz w:val="18"/>
                <w:szCs w:val="18"/>
                <w:lang w:val="en-IE"/>
              </w:rPr>
            </w:pPr>
          </w:p>
        </w:tc>
      </w:tr>
      <w:tr w:rsidR="001F1F01" w14:paraId="7DDD2420" w14:textId="77777777" w:rsidTr="00425340">
        <w:trPr>
          <w:jc w:val="center"/>
        </w:trPr>
        <w:tc>
          <w:tcPr>
            <w:tcW w:w="2844" w:type="dxa"/>
            <w:gridSpan w:val="3"/>
            <w:vAlign w:val="center"/>
          </w:tcPr>
          <w:p w14:paraId="145B324B" w14:textId="77777777" w:rsidR="001F1F01" w:rsidRDefault="001F1F01" w:rsidP="00425340">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14:paraId="09A515C8"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1D41456B"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6C10D057"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5C159BD4"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44080887"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033C0E32" w14:textId="77777777" w:rsidR="001F1F01" w:rsidRDefault="001F1F01" w:rsidP="00425340">
            <w:pPr>
              <w:spacing w:before="60" w:after="60"/>
              <w:ind w:right="-29"/>
              <w:jc w:val="center"/>
              <w:rPr>
                <w:noProof/>
                <w:sz w:val="18"/>
                <w:szCs w:val="18"/>
              </w:rPr>
            </w:pPr>
          </w:p>
        </w:tc>
        <w:tc>
          <w:tcPr>
            <w:tcW w:w="900" w:type="dxa"/>
            <w:tcBorders>
              <w:top w:val="nil"/>
              <w:left w:val="nil"/>
              <w:bottom w:val="nil"/>
              <w:right w:val="nil"/>
            </w:tcBorders>
          </w:tcPr>
          <w:p w14:paraId="31F93DE6" w14:textId="77777777" w:rsidR="001F1F01" w:rsidRDefault="001F1F01" w:rsidP="00425340">
            <w:pPr>
              <w:spacing w:before="60" w:after="60"/>
              <w:ind w:right="-29"/>
              <w:jc w:val="center"/>
              <w:rPr>
                <w:noProof/>
                <w:sz w:val="18"/>
                <w:szCs w:val="18"/>
              </w:rPr>
            </w:pPr>
          </w:p>
        </w:tc>
        <w:tc>
          <w:tcPr>
            <w:tcW w:w="720" w:type="dxa"/>
            <w:gridSpan w:val="2"/>
            <w:tcBorders>
              <w:top w:val="nil"/>
              <w:left w:val="nil"/>
              <w:bottom w:val="nil"/>
              <w:right w:val="nil"/>
            </w:tcBorders>
          </w:tcPr>
          <w:p w14:paraId="41C88111"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440C31DB" w14:textId="77777777" w:rsidR="001F1F01" w:rsidRDefault="001F1F01" w:rsidP="00425340">
            <w:pPr>
              <w:spacing w:before="60" w:after="60"/>
              <w:ind w:right="-29"/>
              <w:jc w:val="center"/>
              <w:rPr>
                <w:noProof/>
                <w:sz w:val="18"/>
                <w:szCs w:val="18"/>
              </w:rPr>
            </w:pPr>
          </w:p>
        </w:tc>
        <w:tc>
          <w:tcPr>
            <w:tcW w:w="648" w:type="dxa"/>
            <w:tcBorders>
              <w:top w:val="nil"/>
              <w:left w:val="nil"/>
              <w:bottom w:val="nil"/>
              <w:right w:val="nil"/>
            </w:tcBorders>
          </w:tcPr>
          <w:p w14:paraId="22E17FBE" w14:textId="77777777" w:rsidR="001F1F01" w:rsidRDefault="001F1F01" w:rsidP="00425340">
            <w:pPr>
              <w:spacing w:before="60" w:after="60"/>
              <w:ind w:right="-29"/>
              <w:jc w:val="center"/>
              <w:rPr>
                <w:noProof/>
                <w:sz w:val="18"/>
                <w:szCs w:val="18"/>
              </w:rPr>
            </w:pPr>
          </w:p>
        </w:tc>
        <w:tc>
          <w:tcPr>
            <w:tcW w:w="432" w:type="dxa"/>
            <w:tcBorders>
              <w:top w:val="nil"/>
              <w:left w:val="nil"/>
              <w:bottom w:val="nil"/>
              <w:right w:val="nil"/>
            </w:tcBorders>
          </w:tcPr>
          <w:p w14:paraId="3FEE660E"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37CDEC3F" w14:textId="77777777" w:rsidR="001F1F01" w:rsidRDefault="001F1F01" w:rsidP="00425340">
            <w:pPr>
              <w:spacing w:before="60" w:after="60"/>
              <w:ind w:right="-29"/>
              <w:jc w:val="center"/>
              <w:rPr>
                <w:noProof/>
                <w:sz w:val="18"/>
                <w:szCs w:val="18"/>
              </w:rPr>
            </w:pPr>
          </w:p>
        </w:tc>
        <w:tc>
          <w:tcPr>
            <w:tcW w:w="540" w:type="dxa"/>
            <w:tcBorders>
              <w:top w:val="nil"/>
              <w:left w:val="nil"/>
              <w:bottom w:val="nil"/>
              <w:right w:val="nil"/>
            </w:tcBorders>
          </w:tcPr>
          <w:p w14:paraId="71ECF976"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2B2B1622" w14:textId="77777777" w:rsidR="001F1F01" w:rsidRDefault="001F1F01" w:rsidP="00425340">
            <w:pPr>
              <w:spacing w:before="60" w:after="60"/>
              <w:ind w:right="-29"/>
              <w:jc w:val="center"/>
              <w:rPr>
                <w:noProof/>
                <w:sz w:val="18"/>
                <w:szCs w:val="18"/>
              </w:rPr>
            </w:pPr>
          </w:p>
        </w:tc>
        <w:tc>
          <w:tcPr>
            <w:tcW w:w="720" w:type="dxa"/>
            <w:tcBorders>
              <w:top w:val="nil"/>
              <w:left w:val="nil"/>
              <w:bottom w:val="nil"/>
              <w:right w:val="nil"/>
            </w:tcBorders>
          </w:tcPr>
          <w:p w14:paraId="2EFCF058" w14:textId="77777777" w:rsidR="001F1F01" w:rsidRDefault="001F1F01" w:rsidP="00425340">
            <w:pPr>
              <w:spacing w:before="60" w:after="60"/>
              <w:ind w:right="-29"/>
              <w:jc w:val="center"/>
              <w:rPr>
                <w:noProof/>
                <w:sz w:val="18"/>
                <w:szCs w:val="18"/>
              </w:rPr>
            </w:pPr>
          </w:p>
        </w:tc>
        <w:tc>
          <w:tcPr>
            <w:tcW w:w="900" w:type="dxa"/>
            <w:tcBorders>
              <w:top w:val="nil"/>
              <w:left w:val="nil"/>
              <w:bottom w:val="nil"/>
              <w:right w:val="nil"/>
            </w:tcBorders>
          </w:tcPr>
          <w:p w14:paraId="389D1937" w14:textId="77777777" w:rsidR="001F1F01" w:rsidRDefault="001F1F01" w:rsidP="00425340">
            <w:pPr>
              <w:spacing w:before="60" w:after="60"/>
              <w:ind w:right="-29"/>
              <w:jc w:val="center"/>
              <w:rPr>
                <w:noProof/>
                <w:sz w:val="18"/>
                <w:szCs w:val="18"/>
              </w:rPr>
            </w:pPr>
          </w:p>
        </w:tc>
      </w:tr>
      <w:tr w:rsidR="001F1F01" w14:paraId="26C67409" w14:textId="77777777" w:rsidTr="00425340">
        <w:trPr>
          <w:trHeight w:hRule="exact" w:val="369"/>
          <w:jc w:val="center"/>
        </w:trPr>
        <w:tc>
          <w:tcPr>
            <w:tcW w:w="1423" w:type="dxa"/>
          </w:tcPr>
          <w:p w14:paraId="27BFD4F7" w14:textId="77777777" w:rsidR="001F1F01" w:rsidRDefault="001F1F01" w:rsidP="00425340">
            <w:pPr>
              <w:ind w:right="-29"/>
              <w:jc w:val="center"/>
              <w:rPr>
                <w:noProof/>
                <w:sz w:val="18"/>
                <w:szCs w:val="18"/>
              </w:rPr>
            </w:pPr>
            <w:r>
              <w:rPr>
                <w:noProof/>
                <w:sz w:val="18"/>
              </w:rPr>
              <w:t>- Output</w:t>
            </w:r>
          </w:p>
        </w:tc>
        <w:tc>
          <w:tcPr>
            <w:tcW w:w="720" w:type="dxa"/>
          </w:tcPr>
          <w:p w14:paraId="0559CC98" w14:textId="77777777" w:rsidR="001F1F01" w:rsidRDefault="001F1F01" w:rsidP="00425340">
            <w:pPr>
              <w:ind w:right="-29"/>
              <w:jc w:val="center"/>
              <w:rPr>
                <w:noProof/>
                <w:sz w:val="18"/>
                <w:szCs w:val="18"/>
              </w:rPr>
            </w:pPr>
          </w:p>
        </w:tc>
        <w:tc>
          <w:tcPr>
            <w:tcW w:w="701" w:type="dxa"/>
          </w:tcPr>
          <w:p w14:paraId="610A93EC" w14:textId="77777777" w:rsidR="001F1F01" w:rsidRDefault="001F1F01" w:rsidP="00425340">
            <w:pPr>
              <w:ind w:right="-29"/>
              <w:jc w:val="center"/>
              <w:rPr>
                <w:noProof/>
                <w:sz w:val="18"/>
                <w:szCs w:val="18"/>
              </w:rPr>
            </w:pPr>
          </w:p>
        </w:tc>
        <w:tc>
          <w:tcPr>
            <w:tcW w:w="504" w:type="dxa"/>
          </w:tcPr>
          <w:p w14:paraId="6DD9A11E" w14:textId="77777777" w:rsidR="001F1F01" w:rsidRDefault="001F1F01" w:rsidP="00425340">
            <w:pPr>
              <w:ind w:right="-29"/>
              <w:jc w:val="center"/>
              <w:rPr>
                <w:noProof/>
                <w:sz w:val="18"/>
                <w:szCs w:val="18"/>
              </w:rPr>
            </w:pPr>
          </w:p>
        </w:tc>
        <w:tc>
          <w:tcPr>
            <w:tcW w:w="720" w:type="dxa"/>
          </w:tcPr>
          <w:p w14:paraId="5106FAAD" w14:textId="77777777" w:rsidR="001F1F01" w:rsidRDefault="001F1F01" w:rsidP="00425340">
            <w:pPr>
              <w:ind w:right="-29"/>
              <w:jc w:val="center"/>
              <w:rPr>
                <w:noProof/>
                <w:sz w:val="18"/>
                <w:szCs w:val="18"/>
              </w:rPr>
            </w:pPr>
          </w:p>
        </w:tc>
        <w:tc>
          <w:tcPr>
            <w:tcW w:w="540" w:type="dxa"/>
          </w:tcPr>
          <w:p w14:paraId="13CBA594" w14:textId="77777777" w:rsidR="001F1F01" w:rsidRDefault="001F1F01" w:rsidP="00425340">
            <w:pPr>
              <w:ind w:right="-29"/>
              <w:jc w:val="center"/>
              <w:rPr>
                <w:noProof/>
                <w:sz w:val="18"/>
                <w:szCs w:val="18"/>
              </w:rPr>
            </w:pPr>
          </w:p>
        </w:tc>
        <w:tc>
          <w:tcPr>
            <w:tcW w:w="720" w:type="dxa"/>
          </w:tcPr>
          <w:p w14:paraId="069BD35E" w14:textId="77777777" w:rsidR="001F1F01" w:rsidRDefault="001F1F01" w:rsidP="00425340">
            <w:pPr>
              <w:ind w:right="-29"/>
              <w:jc w:val="center"/>
              <w:rPr>
                <w:noProof/>
                <w:sz w:val="18"/>
                <w:szCs w:val="18"/>
              </w:rPr>
            </w:pPr>
          </w:p>
        </w:tc>
        <w:tc>
          <w:tcPr>
            <w:tcW w:w="720" w:type="dxa"/>
          </w:tcPr>
          <w:p w14:paraId="23088442" w14:textId="77777777" w:rsidR="001F1F01" w:rsidRDefault="001F1F01" w:rsidP="00425340">
            <w:pPr>
              <w:ind w:right="-29"/>
              <w:jc w:val="center"/>
              <w:rPr>
                <w:noProof/>
                <w:sz w:val="18"/>
                <w:szCs w:val="18"/>
              </w:rPr>
            </w:pPr>
          </w:p>
        </w:tc>
        <w:tc>
          <w:tcPr>
            <w:tcW w:w="720" w:type="dxa"/>
          </w:tcPr>
          <w:p w14:paraId="18C699EB" w14:textId="77777777" w:rsidR="001F1F01" w:rsidRDefault="001F1F01" w:rsidP="00425340">
            <w:pPr>
              <w:ind w:right="-29"/>
              <w:jc w:val="center"/>
              <w:rPr>
                <w:noProof/>
                <w:sz w:val="18"/>
                <w:szCs w:val="18"/>
              </w:rPr>
            </w:pPr>
          </w:p>
        </w:tc>
        <w:tc>
          <w:tcPr>
            <w:tcW w:w="900" w:type="dxa"/>
          </w:tcPr>
          <w:p w14:paraId="160B79DB" w14:textId="77777777" w:rsidR="001F1F01" w:rsidRDefault="001F1F01" w:rsidP="00425340">
            <w:pPr>
              <w:ind w:right="-29"/>
              <w:jc w:val="center"/>
              <w:rPr>
                <w:noProof/>
                <w:sz w:val="18"/>
                <w:szCs w:val="18"/>
              </w:rPr>
            </w:pPr>
          </w:p>
        </w:tc>
        <w:tc>
          <w:tcPr>
            <w:tcW w:w="720" w:type="dxa"/>
            <w:gridSpan w:val="2"/>
          </w:tcPr>
          <w:p w14:paraId="514E83D9" w14:textId="77777777" w:rsidR="001F1F01" w:rsidRDefault="001F1F01" w:rsidP="00425340">
            <w:pPr>
              <w:ind w:right="-29"/>
              <w:jc w:val="center"/>
              <w:rPr>
                <w:noProof/>
                <w:sz w:val="18"/>
                <w:szCs w:val="18"/>
              </w:rPr>
            </w:pPr>
          </w:p>
        </w:tc>
        <w:tc>
          <w:tcPr>
            <w:tcW w:w="540" w:type="dxa"/>
          </w:tcPr>
          <w:p w14:paraId="4C250C00" w14:textId="77777777" w:rsidR="001F1F01" w:rsidRDefault="001F1F01" w:rsidP="00425340">
            <w:pPr>
              <w:ind w:right="-29"/>
              <w:jc w:val="center"/>
              <w:rPr>
                <w:noProof/>
                <w:sz w:val="18"/>
                <w:szCs w:val="18"/>
              </w:rPr>
            </w:pPr>
          </w:p>
        </w:tc>
        <w:tc>
          <w:tcPr>
            <w:tcW w:w="648" w:type="dxa"/>
          </w:tcPr>
          <w:p w14:paraId="444A329E" w14:textId="77777777" w:rsidR="001F1F01" w:rsidRDefault="001F1F01" w:rsidP="00425340">
            <w:pPr>
              <w:ind w:right="-29"/>
              <w:jc w:val="center"/>
              <w:rPr>
                <w:noProof/>
                <w:sz w:val="18"/>
                <w:szCs w:val="18"/>
              </w:rPr>
            </w:pPr>
          </w:p>
        </w:tc>
        <w:tc>
          <w:tcPr>
            <w:tcW w:w="432" w:type="dxa"/>
          </w:tcPr>
          <w:p w14:paraId="6D84B056" w14:textId="77777777" w:rsidR="001F1F01" w:rsidRDefault="001F1F01" w:rsidP="00425340">
            <w:pPr>
              <w:ind w:right="-29"/>
              <w:jc w:val="center"/>
              <w:rPr>
                <w:noProof/>
                <w:sz w:val="18"/>
                <w:szCs w:val="18"/>
              </w:rPr>
            </w:pPr>
          </w:p>
        </w:tc>
        <w:tc>
          <w:tcPr>
            <w:tcW w:w="720" w:type="dxa"/>
          </w:tcPr>
          <w:p w14:paraId="166DC463" w14:textId="77777777" w:rsidR="001F1F01" w:rsidRDefault="001F1F01" w:rsidP="00425340">
            <w:pPr>
              <w:ind w:right="-29"/>
              <w:jc w:val="center"/>
              <w:rPr>
                <w:noProof/>
                <w:sz w:val="18"/>
                <w:szCs w:val="18"/>
              </w:rPr>
            </w:pPr>
          </w:p>
        </w:tc>
        <w:tc>
          <w:tcPr>
            <w:tcW w:w="540" w:type="dxa"/>
          </w:tcPr>
          <w:p w14:paraId="0C13C83C" w14:textId="77777777" w:rsidR="001F1F01" w:rsidRDefault="001F1F01" w:rsidP="00425340">
            <w:pPr>
              <w:ind w:right="-29"/>
              <w:jc w:val="center"/>
              <w:rPr>
                <w:noProof/>
                <w:sz w:val="18"/>
                <w:szCs w:val="18"/>
              </w:rPr>
            </w:pPr>
          </w:p>
        </w:tc>
        <w:tc>
          <w:tcPr>
            <w:tcW w:w="720" w:type="dxa"/>
          </w:tcPr>
          <w:p w14:paraId="6DF55719" w14:textId="77777777" w:rsidR="001F1F01" w:rsidRDefault="001F1F01" w:rsidP="00425340">
            <w:pPr>
              <w:ind w:right="-29"/>
              <w:jc w:val="center"/>
              <w:rPr>
                <w:noProof/>
                <w:sz w:val="18"/>
                <w:szCs w:val="18"/>
              </w:rPr>
            </w:pPr>
          </w:p>
        </w:tc>
        <w:tc>
          <w:tcPr>
            <w:tcW w:w="720" w:type="dxa"/>
          </w:tcPr>
          <w:p w14:paraId="781B47D9" w14:textId="77777777" w:rsidR="001F1F01" w:rsidRDefault="001F1F01" w:rsidP="00425340">
            <w:pPr>
              <w:ind w:right="-29"/>
              <w:jc w:val="center"/>
              <w:rPr>
                <w:noProof/>
                <w:sz w:val="18"/>
                <w:szCs w:val="18"/>
              </w:rPr>
            </w:pPr>
          </w:p>
        </w:tc>
        <w:tc>
          <w:tcPr>
            <w:tcW w:w="900" w:type="dxa"/>
          </w:tcPr>
          <w:p w14:paraId="49A05415" w14:textId="77777777" w:rsidR="001F1F01" w:rsidRDefault="001F1F01" w:rsidP="00425340">
            <w:pPr>
              <w:ind w:right="-29"/>
              <w:jc w:val="center"/>
              <w:rPr>
                <w:noProof/>
                <w:sz w:val="18"/>
                <w:szCs w:val="18"/>
              </w:rPr>
            </w:pPr>
          </w:p>
        </w:tc>
      </w:tr>
      <w:tr w:rsidR="001F1F01" w:rsidRPr="003A769F" w14:paraId="32391DC7" w14:textId="77777777" w:rsidTr="00425340">
        <w:trPr>
          <w:jc w:val="center"/>
        </w:trPr>
        <w:tc>
          <w:tcPr>
            <w:tcW w:w="2844" w:type="dxa"/>
            <w:gridSpan w:val="3"/>
            <w:tcBorders>
              <w:bottom w:val="single" w:sz="12" w:space="0" w:color="auto"/>
            </w:tcBorders>
            <w:vAlign w:val="center"/>
          </w:tcPr>
          <w:p w14:paraId="265E3EE9" w14:textId="77777777" w:rsidR="001F1F01" w:rsidRPr="003A769F" w:rsidRDefault="001F1F01" w:rsidP="00425340">
            <w:pPr>
              <w:jc w:val="center"/>
              <w:rPr>
                <w:noProof/>
                <w:sz w:val="18"/>
                <w:szCs w:val="18"/>
                <w:lang w:val="en-IE"/>
              </w:rPr>
            </w:pPr>
            <w:r w:rsidRPr="003A769F">
              <w:rPr>
                <w:noProof/>
                <w:sz w:val="18"/>
                <w:lang w:val="en-IE"/>
              </w:rPr>
              <w:t>Subtotal for specific objective No 2</w:t>
            </w:r>
          </w:p>
        </w:tc>
        <w:tc>
          <w:tcPr>
            <w:tcW w:w="504" w:type="dxa"/>
            <w:tcBorders>
              <w:bottom w:val="single" w:sz="12" w:space="0" w:color="auto"/>
            </w:tcBorders>
          </w:tcPr>
          <w:p w14:paraId="08A0289F"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0343032E"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3CDD9DA7"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1CF5F460"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22ACD627"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5BA05063" w14:textId="77777777" w:rsidR="001F1F01" w:rsidRPr="003A769F" w:rsidRDefault="001F1F01" w:rsidP="00425340">
            <w:pPr>
              <w:ind w:right="-29"/>
              <w:jc w:val="center"/>
              <w:rPr>
                <w:noProof/>
                <w:sz w:val="18"/>
                <w:szCs w:val="18"/>
                <w:lang w:val="en-IE"/>
              </w:rPr>
            </w:pPr>
          </w:p>
        </w:tc>
        <w:tc>
          <w:tcPr>
            <w:tcW w:w="951" w:type="dxa"/>
            <w:gridSpan w:val="2"/>
            <w:tcBorders>
              <w:bottom w:val="single" w:sz="12" w:space="0" w:color="auto"/>
            </w:tcBorders>
          </w:tcPr>
          <w:p w14:paraId="3038C4FA" w14:textId="77777777" w:rsidR="001F1F01" w:rsidRPr="003A769F" w:rsidRDefault="001F1F01" w:rsidP="00425340">
            <w:pPr>
              <w:ind w:right="-29"/>
              <w:jc w:val="center"/>
              <w:rPr>
                <w:noProof/>
                <w:sz w:val="18"/>
                <w:szCs w:val="18"/>
                <w:lang w:val="en-IE"/>
              </w:rPr>
            </w:pPr>
          </w:p>
        </w:tc>
        <w:tc>
          <w:tcPr>
            <w:tcW w:w="669" w:type="dxa"/>
            <w:tcBorders>
              <w:bottom w:val="single" w:sz="12" w:space="0" w:color="auto"/>
            </w:tcBorders>
          </w:tcPr>
          <w:p w14:paraId="0CE96A96"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71AAC612" w14:textId="77777777" w:rsidR="001F1F01" w:rsidRPr="003A769F" w:rsidRDefault="001F1F01" w:rsidP="00425340">
            <w:pPr>
              <w:ind w:right="-29"/>
              <w:jc w:val="center"/>
              <w:rPr>
                <w:noProof/>
                <w:sz w:val="18"/>
                <w:szCs w:val="18"/>
                <w:lang w:val="en-IE"/>
              </w:rPr>
            </w:pPr>
          </w:p>
        </w:tc>
        <w:tc>
          <w:tcPr>
            <w:tcW w:w="648" w:type="dxa"/>
            <w:tcBorders>
              <w:bottom w:val="single" w:sz="12" w:space="0" w:color="auto"/>
            </w:tcBorders>
          </w:tcPr>
          <w:p w14:paraId="3F7D889D" w14:textId="77777777" w:rsidR="001F1F01" w:rsidRPr="003A769F" w:rsidRDefault="001F1F01" w:rsidP="00425340">
            <w:pPr>
              <w:ind w:right="-29"/>
              <w:jc w:val="center"/>
              <w:rPr>
                <w:noProof/>
                <w:sz w:val="18"/>
                <w:szCs w:val="18"/>
                <w:lang w:val="en-IE"/>
              </w:rPr>
            </w:pPr>
          </w:p>
        </w:tc>
        <w:tc>
          <w:tcPr>
            <w:tcW w:w="432" w:type="dxa"/>
            <w:tcBorders>
              <w:bottom w:val="single" w:sz="12" w:space="0" w:color="auto"/>
            </w:tcBorders>
          </w:tcPr>
          <w:p w14:paraId="4DEED46A"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5E57B721" w14:textId="77777777" w:rsidR="001F1F01" w:rsidRPr="003A769F" w:rsidRDefault="001F1F01" w:rsidP="00425340">
            <w:pPr>
              <w:ind w:right="-29"/>
              <w:jc w:val="center"/>
              <w:rPr>
                <w:noProof/>
                <w:sz w:val="18"/>
                <w:szCs w:val="18"/>
                <w:lang w:val="en-IE"/>
              </w:rPr>
            </w:pPr>
          </w:p>
        </w:tc>
        <w:tc>
          <w:tcPr>
            <w:tcW w:w="540" w:type="dxa"/>
            <w:tcBorders>
              <w:bottom w:val="single" w:sz="12" w:space="0" w:color="auto"/>
            </w:tcBorders>
          </w:tcPr>
          <w:p w14:paraId="661957E9"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754E6733" w14:textId="77777777" w:rsidR="001F1F01" w:rsidRPr="003A769F" w:rsidRDefault="001F1F01" w:rsidP="00425340">
            <w:pPr>
              <w:ind w:right="-29"/>
              <w:jc w:val="center"/>
              <w:rPr>
                <w:noProof/>
                <w:sz w:val="18"/>
                <w:szCs w:val="18"/>
                <w:lang w:val="en-IE"/>
              </w:rPr>
            </w:pPr>
          </w:p>
        </w:tc>
        <w:tc>
          <w:tcPr>
            <w:tcW w:w="720" w:type="dxa"/>
            <w:tcBorders>
              <w:bottom w:val="single" w:sz="12" w:space="0" w:color="auto"/>
            </w:tcBorders>
          </w:tcPr>
          <w:p w14:paraId="5BD9FC66" w14:textId="77777777" w:rsidR="001F1F01" w:rsidRPr="003A769F" w:rsidRDefault="001F1F01" w:rsidP="00425340">
            <w:pPr>
              <w:ind w:right="-29"/>
              <w:jc w:val="center"/>
              <w:rPr>
                <w:noProof/>
                <w:sz w:val="18"/>
                <w:szCs w:val="18"/>
                <w:lang w:val="en-IE"/>
              </w:rPr>
            </w:pPr>
          </w:p>
        </w:tc>
        <w:tc>
          <w:tcPr>
            <w:tcW w:w="900" w:type="dxa"/>
            <w:tcBorders>
              <w:bottom w:val="single" w:sz="12" w:space="0" w:color="auto"/>
            </w:tcBorders>
          </w:tcPr>
          <w:p w14:paraId="54B4AC0C" w14:textId="77777777" w:rsidR="001F1F01" w:rsidRPr="003A769F" w:rsidRDefault="001F1F01" w:rsidP="00425340">
            <w:pPr>
              <w:ind w:right="-29"/>
              <w:jc w:val="center"/>
              <w:rPr>
                <w:noProof/>
                <w:sz w:val="18"/>
                <w:szCs w:val="18"/>
                <w:lang w:val="en-IE"/>
              </w:rPr>
            </w:pPr>
          </w:p>
        </w:tc>
      </w:tr>
      <w:tr w:rsidR="001F1F01" w14:paraId="2A6A19DD" w14:textId="77777777" w:rsidTr="00425340">
        <w:trPr>
          <w:jc w:val="center"/>
        </w:trPr>
        <w:tc>
          <w:tcPr>
            <w:tcW w:w="2844" w:type="dxa"/>
            <w:gridSpan w:val="3"/>
            <w:tcBorders>
              <w:top w:val="single" w:sz="12" w:space="0" w:color="auto"/>
              <w:left w:val="single" w:sz="12" w:space="0" w:color="auto"/>
              <w:bottom w:val="single" w:sz="12" w:space="0" w:color="auto"/>
            </w:tcBorders>
            <w:vAlign w:val="center"/>
          </w:tcPr>
          <w:p w14:paraId="543837D4" w14:textId="77777777" w:rsidR="001F1F01" w:rsidRDefault="001F1F01" w:rsidP="00425340">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14:paraId="0BC2A65F"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457542A2" w14:textId="77777777" w:rsidR="001F1F01" w:rsidRDefault="001F1F01"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14:paraId="3E8A1C90"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5376A6BD"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09E7861E"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1210DE21" w14:textId="77777777" w:rsidR="001F1F01" w:rsidRDefault="001F1F01"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14:paraId="2C26586E" w14:textId="77777777" w:rsidR="001F1F01" w:rsidRDefault="001F1F01"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561B2F87" w14:textId="77777777" w:rsidR="001F1F01" w:rsidRDefault="001F1F01"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14:paraId="6BFB3764" w14:textId="77777777" w:rsidR="001F1F01" w:rsidRDefault="001F1F01"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14:paraId="1F88E001" w14:textId="77777777" w:rsidR="001F1F01" w:rsidRDefault="001F1F01"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14:paraId="610656C2"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4B3B4CDB" w14:textId="77777777" w:rsidR="001F1F01" w:rsidRDefault="001F1F01"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14:paraId="3D005B7B"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51C24311" w14:textId="77777777" w:rsidR="001F1F01" w:rsidRDefault="001F1F01"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14:paraId="2493C4A9" w14:textId="77777777" w:rsidR="001F1F01" w:rsidRDefault="001F1F01"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53EC46EF" w14:textId="77777777" w:rsidR="001F1F01" w:rsidRDefault="001F1F01" w:rsidP="00425340">
            <w:pPr>
              <w:spacing w:before="180" w:after="180"/>
              <w:ind w:right="-29"/>
              <w:jc w:val="center"/>
              <w:rPr>
                <w:noProof/>
                <w:sz w:val="18"/>
                <w:szCs w:val="18"/>
              </w:rPr>
            </w:pPr>
          </w:p>
        </w:tc>
      </w:tr>
    </w:tbl>
    <w:p w14:paraId="436F015C" w14:textId="77777777" w:rsidR="001F1F01" w:rsidRDefault="001F1F01" w:rsidP="00E923B5">
      <w:pPr>
        <w:rPr>
          <w:noProof/>
        </w:rPr>
        <w:sectPr w:rsidR="001F1F01" w:rsidSect="006314F9">
          <w:headerReference w:type="default" r:id="rId21"/>
          <w:footerReference w:type="default" r:id="rId22"/>
          <w:headerReference w:type="first" r:id="rId23"/>
          <w:footerReference w:type="first" r:id="rId24"/>
          <w:pgSz w:w="16840" w:h="11907" w:orient="landscape" w:code="9"/>
          <w:pgMar w:top="1134" w:right="1418" w:bottom="567" w:left="1418" w:header="709" w:footer="709" w:gutter="0"/>
          <w:cols w:space="708"/>
          <w:docGrid w:linePitch="360"/>
        </w:sectPr>
      </w:pPr>
    </w:p>
    <w:p w14:paraId="14940A9B" w14:textId="77777777" w:rsidR="001F1F01" w:rsidRPr="00910A6B" w:rsidRDefault="001F1F01" w:rsidP="00E923B5">
      <w:pPr>
        <w:pStyle w:val="ManualHeading3"/>
        <w:rPr>
          <w:bCs/>
          <w:noProof/>
          <w:szCs w:val="24"/>
        </w:rPr>
      </w:pPr>
      <w:bookmarkStart w:id="148" w:name="_Toc514938055"/>
      <w:bookmarkStart w:id="149" w:name="_Toc520485054"/>
      <w:bookmarkStart w:id="150" w:name="_Toc160804598"/>
      <w:bookmarkStart w:id="151" w:name="_Toc167220290"/>
      <w:bookmarkStart w:id="152" w:name="_Toc177549023"/>
      <w:r w:rsidRPr="0021790A">
        <w:lastRenderedPageBreak/>
        <w:t>3.2.3.</w:t>
      </w:r>
      <w:r w:rsidRPr="0021790A">
        <w:tab/>
      </w:r>
      <w:r>
        <w:rPr>
          <w:noProof/>
        </w:rPr>
        <w:t>Summary of estimated impact on administrative appropriations</w:t>
      </w:r>
      <w:bookmarkEnd w:id="148"/>
      <w:bookmarkEnd w:id="149"/>
      <w:bookmarkEnd w:id="150"/>
      <w:bookmarkEnd w:id="151"/>
      <w:bookmarkEnd w:id="152"/>
      <w:r>
        <w:rPr>
          <w:noProof/>
        </w:rPr>
        <w:t xml:space="preserve"> </w:t>
      </w:r>
    </w:p>
    <w:p w14:paraId="0E678A2B" w14:textId="77777777" w:rsidR="001F1F01" w:rsidRDefault="001F1F01" w:rsidP="001F1F01">
      <w:pPr>
        <w:pStyle w:val="ListDash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14:paraId="352C4D64" w14:textId="77777777" w:rsidR="001F1F01" w:rsidRDefault="001F1F01" w:rsidP="001F1F01">
      <w:pPr>
        <w:pStyle w:val="ListDash1"/>
        <w:rPr>
          <w:noProof/>
        </w:rPr>
      </w:pPr>
      <w:r>
        <w:rPr>
          <w:rFonts w:ascii="Wingdings" w:eastAsia="Wingdings" w:hAnsi="Wingdings" w:cs="Wingdings"/>
          <w:noProof/>
        </w:rPr>
        <w:t>¨</w:t>
      </w:r>
      <w:r>
        <w:rPr>
          <w:noProof/>
        </w:rPr>
        <w:tab/>
        <w:t>The proposal/initiative requires the use of appropriations of an administrative nature, as explained below</w:t>
      </w:r>
    </w:p>
    <w:p w14:paraId="7FA1D0E3" w14:textId="77777777" w:rsidR="001F1F01" w:rsidRDefault="001F1F01" w:rsidP="00E923B5">
      <w:pPr>
        <w:pStyle w:val="ManualHeading3"/>
      </w:pPr>
      <w:bookmarkStart w:id="153" w:name="_Toc167220291"/>
      <w:bookmarkStart w:id="154" w:name="_Toc177549024"/>
      <w:r w:rsidRPr="003268F2">
        <w:t>3.2.3.1</w:t>
      </w:r>
      <w:r>
        <w:t>.</w:t>
      </w:r>
      <w:r w:rsidRPr="003268F2">
        <w:t xml:space="preserve"> </w:t>
      </w:r>
      <w:r w:rsidRPr="003A7A3D">
        <w:t>Appropriations</w:t>
      </w:r>
      <w:r>
        <w:t xml:space="preserve"> </w:t>
      </w:r>
      <w:r>
        <w:rPr>
          <w:rFonts w:eastAsia="Calibri"/>
        </w:rPr>
        <w:t>from</w:t>
      </w:r>
      <w:r>
        <w:t xml:space="preserve"> voted budget</w:t>
      </w:r>
      <w:bookmarkEnd w:id="153"/>
      <w:bookmarkEnd w:id="154"/>
    </w:p>
    <w:tbl>
      <w:tblPr>
        <w:tblW w:w="5000" w:type="pct"/>
        <w:tblLook w:val="04A0" w:firstRow="1" w:lastRow="0" w:firstColumn="1" w:lastColumn="0" w:noHBand="0" w:noVBand="1"/>
      </w:tblPr>
      <w:tblGrid>
        <w:gridCol w:w="4027"/>
        <w:gridCol w:w="1027"/>
        <w:gridCol w:w="1027"/>
        <w:gridCol w:w="1027"/>
        <w:gridCol w:w="1027"/>
        <w:gridCol w:w="1154"/>
      </w:tblGrid>
      <w:tr w:rsidR="001F1F01" w:rsidRPr="00290112" w14:paraId="4716F450" w14:textId="77777777" w:rsidTr="00425340">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14:paraId="7DD79351"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523B7832"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4E7EF40C"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7765610C"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074910C2"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14:paraId="19149EA6"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1F1F01" w:rsidRPr="00290112" w14:paraId="3C01CDAB" w14:textId="77777777" w:rsidTr="00425340">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14:paraId="56A768C5" w14:textId="77777777" w:rsidR="001F1F01" w:rsidRPr="00290112" w:rsidRDefault="001F1F01" w:rsidP="00425340">
            <w:pPr>
              <w:spacing w:before="0" w:after="0"/>
              <w:jc w:val="left"/>
              <w:rPr>
                <w:b/>
                <w:bCs/>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6F6B20E2"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7BD97DB3"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61B8491E"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75D9DEEF"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424A6B43" w14:textId="77777777" w:rsidR="001F1F01" w:rsidRPr="00290112" w:rsidRDefault="001F1F01" w:rsidP="00425340">
            <w:pPr>
              <w:spacing w:before="0" w:after="0"/>
              <w:jc w:val="left"/>
              <w:rPr>
                <w:b/>
                <w:bCs/>
                <w:color w:val="000000"/>
                <w:sz w:val="18"/>
                <w:szCs w:val="18"/>
                <w:lang w:val="en-IE" w:eastAsia="en-IE"/>
              </w:rPr>
            </w:pPr>
          </w:p>
        </w:tc>
      </w:tr>
      <w:tr w:rsidR="001F1F01" w:rsidRPr="00290112" w14:paraId="1423AAB0"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C3BFB47"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HEADING 7</w:t>
            </w:r>
          </w:p>
        </w:tc>
      </w:tr>
      <w:tr w:rsidR="001F1F01" w:rsidRPr="00290112" w14:paraId="268BC4B2" w14:textId="77777777" w:rsidTr="00425340">
        <w:trPr>
          <w:trHeight w:val="300"/>
        </w:trPr>
        <w:tc>
          <w:tcPr>
            <w:tcW w:w="2167" w:type="pct"/>
            <w:tcBorders>
              <w:top w:val="nil"/>
              <w:left w:val="single" w:sz="8" w:space="0" w:color="auto"/>
              <w:bottom w:val="single" w:sz="8" w:space="0" w:color="auto"/>
              <w:right w:val="single" w:sz="8" w:space="0" w:color="auto"/>
            </w:tcBorders>
            <w:vAlign w:val="center"/>
            <w:hideMark/>
          </w:tcPr>
          <w:p w14:paraId="3757D7E3"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4001F0E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584057F"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4D38D5C"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2E2F36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67A1000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361D582A" w14:textId="77777777" w:rsidTr="00425340">
        <w:trPr>
          <w:trHeight w:val="300"/>
        </w:trPr>
        <w:tc>
          <w:tcPr>
            <w:tcW w:w="2167" w:type="pct"/>
            <w:tcBorders>
              <w:top w:val="nil"/>
              <w:left w:val="single" w:sz="8" w:space="0" w:color="auto"/>
              <w:bottom w:val="single" w:sz="8" w:space="0" w:color="auto"/>
              <w:right w:val="single" w:sz="8" w:space="0" w:color="auto"/>
            </w:tcBorders>
            <w:vAlign w:val="center"/>
            <w:hideMark/>
          </w:tcPr>
          <w:p w14:paraId="5B05AF90"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042D0B6C"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F1BD51F"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9CBEA83"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EF0A525"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0FC322B"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5DA93427" w14:textId="77777777"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1ECC141C"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162C2947"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73837A0"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2BABCC3"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0E82AD4"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5BFE460"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7C8C6DD6"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3F42B0FB"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Outside HEADING 7</w:t>
            </w:r>
          </w:p>
        </w:tc>
      </w:tr>
      <w:tr w:rsidR="001F1F01" w:rsidRPr="00290112" w14:paraId="553835CE" w14:textId="77777777" w:rsidTr="00425340">
        <w:trPr>
          <w:trHeight w:val="300"/>
        </w:trPr>
        <w:tc>
          <w:tcPr>
            <w:tcW w:w="2167" w:type="pct"/>
            <w:tcBorders>
              <w:top w:val="nil"/>
              <w:left w:val="single" w:sz="8" w:space="0" w:color="auto"/>
              <w:bottom w:val="single" w:sz="8" w:space="0" w:color="auto"/>
              <w:right w:val="single" w:sz="8" w:space="0" w:color="auto"/>
            </w:tcBorders>
            <w:vAlign w:val="center"/>
            <w:hideMark/>
          </w:tcPr>
          <w:p w14:paraId="325EB716"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76A282B5"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7D510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99ACD12"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2B9D640"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E5D1D4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0B4E7636" w14:textId="77777777" w:rsidTr="00425340">
        <w:trPr>
          <w:trHeight w:val="300"/>
        </w:trPr>
        <w:tc>
          <w:tcPr>
            <w:tcW w:w="2167" w:type="pct"/>
            <w:tcBorders>
              <w:top w:val="nil"/>
              <w:left w:val="single" w:sz="8" w:space="0" w:color="auto"/>
              <w:bottom w:val="single" w:sz="8" w:space="0" w:color="auto"/>
              <w:right w:val="single" w:sz="8" w:space="0" w:color="auto"/>
            </w:tcBorders>
            <w:vAlign w:val="center"/>
            <w:hideMark/>
          </w:tcPr>
          <w:p w14:paraId="68750EF4"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6DCB8EC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531C7A8"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1C53DA4"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6DA8C9B"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5950C97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608B8C83" w14:textId="77777777"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5C19B920"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61DFF3B7"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7958D5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F5B5475"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DC40C42"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05170E48"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1326C576"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649A6BCF" w14:textId="77777777" w:rsidR="001F1F01" w:rsidRPr="00290112" w:rsidRDefault="001F1F01" w:rsidP="00425340">
            <w:pPr>
              <w:spacing w:before="0" w:after="0"/>
              <w:jc w:val="center"/>
              <w:rPr>
                <w:color w:val="000000"/>
                <w:sz w:val="16"/>
                <w:szCs w:val="16"/>
                <w:lang w:val="en-IE" w:eastAsia="en-IE"/>
              </w:rPr>
            </w:pPr>
            <w:r w:rsidRPr="00290112">
              <w:rPr>
                <w:color w:val="000000"/>
                <w:sz w:val="16"/>
                <w:szCs w:val="16"/>
                <w:lang w:val="en-IE" w:eastAsia="en-IE"/>
              </w:rPr>
              <w:t> </w:t>
            </w:r>
          </w:p>
        </w:tc>
      </w:tr>
      <w:tr w:rsidR="001F1F01" w:rsidRPr="00290112" w14:paraId="06D2B99E" w14:textId="77777777" w:rsidTr="00425340">
        <w:trPr>
          <w:trHeight w:val="300"/>
        </w:trPr>
        <w:tc>
          <w:tcPr>
            <w:tcW w:w="2167" w:type="pct"/>
            <w:tcBorders>
              <w:top w:val="nil"/>
              <w:left w:val="single" w:sz="8" w:space="0" w:color="auto"/>
              <w:bottom w:val="single" w:sz="8" w:space="0" w:color="auto"/>
              <w:right w:val="single" w:sz="8" w:space="0" w:color="auto"/>
            </w:tcBorders>
            <w:vAlign w:val="center"/>
            <w:hideMark/>
          </w:tcPr>
          <w:p w14:paraId="5171EA80"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14:paraId="1A3E17E7"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B27C5DE"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FDEC465"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0211C00"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513C0683"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5D2796B2" w14:textId="77777777" w:rsidR="001F1F01" w:rsidRDefault="001F1F01" w:rsidP="00E923B5">
      <w:pPr>
        <w:pStyle w:val="ManualHeading3"/>
      </w:pPr>
      <w:bookmarkStart w:id="155" w:name="_Toc167220292"/>
      <w:bookmarkStart w:id="156" w:name="_Toc177549025"/>
      <w:r>
        <w:t>3.2.3.2.</w:t>
      </w:r>
      <w:r>
        <w:tab/>
        <w:t>Appropriations from external assigned revenues</w:t>
      </w:r>
      <w:bookmarkEnd w:id="155"/>
      <w:bookmarkEnd w:id="156"/>
    </w:p>
    <w:tbl>
      <w:tblPr>
        <w:tblW w:w="5000" w:type="pct"/>
        <w:tblLook w:val="04A0" w:firstRow="1" w:lastRow="0" w:firstColumn="1" w:lastColumn="0" w:noHBand="0" w:noVBand="1"/>
      </w:tblPr>
      <w:tblGrid>
        <w:gridCol w:w="4025"/>
        <w:gridCol w:w="1027"/>
        <w:gridCol w:w="1027"/>
        <w:gridCol w:w="1027"/>
        <w:gridCol w:w="1027"/>
        <w:gridCol w:w="1156"/>
      </w:tblGrid>
      <w:tr w:rsidR="001F1F01" w:rsidRPr="00290112" w14:paraId="3F1C06EF" w14:textId="77777777" w:rsidTr="00425340">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52CD22A0"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14:paraId="22B6268C"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40F19B35"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0FDC0BA3"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07B7155B"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15BAECD3"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1F1F01" w:rsidRPr="00290112" w14:paraId="517F1663" w14:textId="77777777" w:rsidTr="00425340">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3142E614" w14:textId="77777777" w:rsidR="001F1F01" w:rsidRPr="00290112" w:rsidRDefault="001F1F01" w:rsidP="00425340">
            <w:pPr>
              <w:spacing w:before="0" w:after="0"/>
              <w:jc w:val="left"/>
              <w:rPr>
                <w:b/>
                <w:bCs/>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6E814C47"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715836C7"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603A5B37"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39CA2E9D"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C6B0A83" w14:textId="77777777" w:rsidR="001F1F01" w:rsidRPr="00290112" w:rsidRDefault="001F1F01" w:rsidP="00425340">
            <w:pPr>
              <w:spacing w:before="0" w:after="0"/>
              <w:jc w:val="left"/>
              <w:rPr>
                <w:b/>
                <w:bCs/>
                <w:color w:val="000000"/>
                <w:sz w:val="18"/>
                <w:szCs w:val="18"/>
                <w:lang w:val="en-IE" w:eastAsia="en-IE"/>
              </w:rPr>
            </w:pPr>
          </w:p>
        </w:tc>
      </w:tr>
      <w:tr w:rsidR="001F1F01" w:rsidRPr="00290112" w14:paraId="4893FC85"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138AA2CB"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HEADING 7</w:t>
            </w:r>
          </w:p>
        </w:tc>
      </w:tr>
      <w:tr w:rsidR="001F1F01" w:rsidRPr="00290112" w14:paraId="26413E71" w14:textId="77777777" w:rsidTr="00425340">
        <w:trPr>
          <w:trHeight w:val="300"/>
        </w:trPr>
        <w:tc>
          <w:tcPr>
            <w:tcW w:w="2166" w:type="pct"/>
            <w:tcBorders>
              <w:top w:val="nil"/>
              <w:left w:val="single" w:sz="8" w:space="0" w:color="auto"/>
              <w:bottom w:val="single" w:sz="8" w:space="0" w:color="auto"/>
              <w:right w:val="single" w:sz="8" w:space="0" w:color="auto"/>
            </w:tcBorders>
            <w:vAlign w:val="center"/>
            <w:hideMark/>
          </w:tcPr>
          <w:p w14:paraId="704B4BB0"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13A382D2"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2DE6AB7"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9B09957"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6F7748C"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0E3F1CD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52AF8C79" w14:textId="77777777" w:rsidTr="00425340">
        <w:trPr>
          <w:trHeight w:val="300"/>
        </w:trPr>
        <w:tc>
          <w:tcPr>
            <w:tcW w:w="2166" w:type="pct"/>
            <w:tcBorders>
              <w:top w:val="nil"/>
              <w:left w:val="single" w:sz="8" w:space="0" w:color="auto"/>
              <w:bottom w:val="single" w:sz="8" w:space="0" w:color="auto"/>
              <w:right w:val="single" w:sz="8" w:space="0" w:color="auto"/>
            </w:tcBorders>
            <w:vAlign w:val="center"/>
            <w:hideMark/>
          </w:tcPr>
          <w:p w14:paraId="30053797"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53325AB8"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DCF2DE5"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02076FF"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881CF15"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46F2262E"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5F268B0C" w14:textId="77777777"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33ACEF06"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0C5A96B2"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A53D228"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CB1F17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1885CA2"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475691D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7E3CE10B"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4B13B4D"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Outside HEADING 7</w:t>
            </w:r>
          </w:p>
        </w:tc>
      </w:tr>
      <w:tr w:rsidR="001F1F01" w:rsidRPr="00290112" w14:paraId="59034BED" w14:textId="77777777" w:rsidTr="00425340">
        <w:trPr>
          <w:trHeight w:val="300"/>
        </w:trPr>
        <w:tc>
          <w:tcPr>
            <w:tcW w:w="2166" w:type="pct"/>
            <w:tcBorders>
              <w:top w:val="nil"/>
              <w:left w:val="single" w:sz="8" w:space="0" w:color="auto"/>
              <w:bottom w:val="single" w:sz="8" w:space="0" w:color="auto"/>
              <w:right w:val="single" w:sz="8" w:space="0" w:color="auto"/>
            </w:tcBorders>
            <w:vAlign w:val="center"/>
            <w:hideMark/>
          </w:tcPr>
          <w:p w14:paraId="00926EAB"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0CAC396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6236030"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62DFE1F"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D7AC3F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29BD2A0F"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17215772" w14:textId="77777777" w:rsidTr="00425340">
        <w:trPr>
          <w:trHeight w:val="300"/>
        </w:trPr>
        <w:tc>
          <w:tcPr>
            <w:tcW w:w="2166" w:type="pct"/>
            <w:tcBorders>
              <w:top w:val="nil"/>
              <w:left w:val="single" w:sz="8" w:space="0" w:color="auto"/>
              <w:bottom w:val="single" w:sz="8" w:space="0" w:color="auto"/>
              <w:right w:val="single" w:sz="8" w:space="0" w:color="auto"/>
            </w:tcBorders>
            <w:vAlign w:val="center"/>
            <w:hideMark/>
          </w:tcPr>
          <w:p w14:paraId="6E84B210"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73B01063"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4719A7A"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540258B"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8ED1C91"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5B6D9CB3"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0230D2D2" w14:textId="77777777"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752470C6"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12075D42"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F91743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A24F1A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6581F17"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DAD7365"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7910BC38"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26146FC6" w14:textId="77777777" w:rsidR="001F1F01" w:rsidRPr="00290112" w:rsidRDefault="001F1F01" w:rsidP="00425340">
            <w:pPr>
              <w:spacing w:before="0" w:after="0"/>
              <w:jc w:val="center"/>
              <w:rPr>
                <w:color w:val="000000"/>
                <w:sz w:val="16"/>
                <w:szCs w:val="16"/>
                <w:lang w:val="en-IE" w:eastAsia="en-IE"/>
              </w:rPr>
            </w:pPr>
            <w:r w:rsidRPr="00290112">
              <w:rPr>
                <w:color w:val="000000"/>
                <w:sz w:val="16"/>
                <w:szCs w:val="16"/>
                <w:lang w:val="en-IE" w:eastAsia="en-IE"/>
              </w:rPr>
              <w:t> </w:t>
            </w:r>
          </w:p>
        </w:tc>
      </w:tr>
      <w:tr w:rsidR="001F1F01" w:rsidRPr="00290112" w14:paraId="4E44D448" w14:textId="77777777" w:rsidTr="00425340">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1211B784"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CBA108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1917FEA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890313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5EBC024F"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6DB184E9"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4190AEE4" w14:textId="77777777" w:rsidR="001F1F01" w:rsidRDefault="001F1F01" w:rsidP="00E923B5">
      <w:pPr>
        <w:pStyle w:val="ManualHeading3"/>
      </w:pPr>
      <w:bookmarkStart w:id="157" w:name="_Toc167220293"/>
      <w:bookmarkStart w:id="158" w:name="_Toc177549026"/>
      <w:r>
        <w:t>3.2.3.3.</w:t>
      </w:r>
      <w:r>
        <w:tab/>
        <w:t>Total appropriations</w:t>
      </w:r>
      <w:bookmarkEnd w:id="157"/>
      <w:bookmarkEnd w:id="158"/>
    </w:p>
    <w:tbl>
      <w:tblPr>
        <w:tblW w:w="8680" w:type="dxa"/>
        <w:tblLook w:val="04A0" w:firstRow="1" w:lastRow="0" w:firstColumn="1" w:lastColumn="0" w:noHBand="0" w:noVBand="1"/>
      </w:tblPr>
      <w:tblGrid>
        <w:gridCol w:w="3760"/>
        <w:gridCol w:w="960"/>
        <w:gridCol w:w="960"/>
        <w:gridCol w:w="960"/>
        <w:gridCol w:w="960"/>
        <w:gridCol w:w="1080"/>
      </w:tblGrid>
      <w:tr w:rsidR="001F1F01" w:rsidRPr="00290112" w14:paraId="2EC7CB40" w14:textId="77777777" w:rsidTr="00425340">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66922769"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TOTAL</w:t>
            </w:r>
            <w:r w:rsidRPr="00290112">
              <w:rPr>
                <w:b/>
                <w:bCs/>
                <w:color w:val="000000"/>
                <w:sz w:val="18"/>
                <w:szCs w:val="18"/>
                <w:lang w:val="en-IE" w:eastAsia="en-IE"/>
              </w:rPr>
              <w:br/>
              <w:t xml:space="preserve">VOTED APPROPRIATIONS </w:t>
            </w:r>
            <w:r>
              <w:rPr>
                <w:b/>
                <w:bCs/>
                <w:color w:val="000000"/>
                <w:sz w:val="18"/>
                <w:szCs w:val="18"/>
                <w:lang w:val="en-IE" w:eastAsia="en-IE"/>
              </w:rPr>
              <w:t xml:space="preserve">                           </w:t>
            </w:r>
            <w:r w:rsidRPr="00290112">
              <w:rPr>
                <w:b/>
                <w:bCs/>
                <w:color w:val="000000"/>
                <w:sz w:val="18"/>
                <w:szCs w:val="18"/>
                <w:lang w:val="en-IE" w:eastAsia="en-IE"/>
              </w:rPr>
              <w:t>+</w:t>
            </w:r>
            <w:r>
              <w:rPr>
                <w:b/>
                <w:bCs/>
                <w:color w:val="000000"/>
                <w:sz w:val="18"/>
                <w:szCs w:val="18"/>
                <w:lang w:val="en-IE" w:eastAsia="en-IE"/>
              </w:rPr>
              <w:t xml:space="preserve">                                                               </w:t>
            </w:r>
            <w:r w:rsidRPr="00290112">
              <w:rPr>
                <w:b/>
                <w:bCs/>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0FFEC508"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3BD98E3C"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243274D5"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3EB8CB79" w14:textId="77777777" w:rsidR="001F1F01" w:rsidRPr="00290112" w:rsidRDefault="001F1F01" w:rsidP="00425340">
            <w:pPr>
              <w:spacing w:before="0" w:after="0"/>
              <w:jc w:val="center"/>
              <w:rPr>
                <w:color w:val="000000"/>
                <w:sz w:val="18"/>
                <w:szCs w:val="18"/>
                <w:lang w:val="en-IE" w:eastAsia="en-IE"/>
              </w:rPr>
            </w:pPr>
            <w:r w:rsidRPr="00290112">
              <w:rPr>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5262AE5B"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TOTAL</w:t>
            </w:r>
            <w:r>
              <w:rPr>
                <w:b/>
                <w:bCs/>
                <w:color w:val="000000"/>
                <w:sz w:val="18"/>
                <w:szCs w:val="18"/>
                <w:lang w:val="en-IE" w:eastAsia="en-IE"/>
              </w:rPr>
              <w:t xml:space="preserve"> </w:t>
            </w:r>
            <w:r w:rsidRPr="00290112">
              <w:rPr>
                <w:b/>
                <w:bCs/>
                <w:color w:val="000000"/>
                <w:sz w:val="18"/>
                <w:szCs w:val="18"/>
                <w:lang w:val="en-IE" w:eastAsia="en-IE"/>
              </w:rPr>
              <w:t>2021 - 2027</w:t>
            </w:r>
          </w:p>
        </w:tc>
      </w:tr>
      <w:tr w:rsidR="001F1F01" w:rsidRPr="00290112" w14:paraId="67B9AC7B" w14:textId="77777777" w:rsidTr="00425340">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41CD2932" w14:textId="77777777" w:rsidR="001F1F01" w:rsidRPr="00290112" w:rsidRDefault="001F1F01" w:rsidP="00425340">
            <w:pPr>
              <w:spacing w:before="0" w:after="0"/>
              <w:jc w:val="left"/>
              <w:rPr>
                <w:b/>
                <w:bCs/>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76B23FEC"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14:paraId="2F4B3BFE"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14:paraId="74495178"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14:paraId="3BC74C66" w14:textId="77777777" w:rsidR="001F1F01" w:rsidRPr="00290112" w:rsidRDefault="001F1F01" w:rsidP="00425340">
            <w:pPr>
              <w:spacing w:before="0" w:after="0"/>
              <w:jc w:val="center"/>
              <w:rPr>
                <w:b/>
                <w:bCs/>
                <w:color w:val="000000"/>
                <w:sz w:val="18"/>
                <w:szCs w:val="18"/>
                <w:lang w:val="en-IE" w:eastAsia="en-IE"/>
              </w:rPr>
            </w:pPr>
            <w:r w:rsidRPr="00290112">
              <w:rPr>
                <w:b/>
                <w:bCs/>
                <w:color w:val="000000"/>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67CABCCB" w14:textId="77777777" w:rsidR="001F1F01" w:rsidRPr="00290112" w:rsidRDefault="001F1F01" w:rsidP="00425340">
            <w:pPr>
              <w:spacing w:before="0" w:after="0"/>
              <w:jc w:val="left"/>
              <w:rPr>
                <w:b/>
                <w:bCs/>
                <w:color w:val="000000"/>
                <w:sz w:val="18"/>
                <w:szCs w:val="18"/>
                <w:lang w:val="en-IE" w:eastAsia="en-IE"/>
              </w:rPr>
            </w:pPr>
          </w:p>
        </w:tc>
      </w:tr>
      <w:tr w:rsidR="001F1F01" w:rsidRPr="00290112" w14:paraId="78AC1864" w14:textId="77777777"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591AEABC"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HEADING 7</w:t>
            </w:r>
          </w:p>
        </w:tc>
      </w:tr>
      <w:tr w:rsidR="001F1F01" w:rsidRPr="00290112" w14:paraId="726053DD" w14:textId="77777777" w:rsidTr="00425340">
        <w:trPr>
          <w:trHeight w:val="300"/>
        </w:trPr>
        <w:tc>
          <w:tcPr>
            <w:tcW w:w="3760" w:type="dxa"/>
            <w:tcBorders>
              <w:top w:val="nil"/>
              <w:left w:val="single" w:sz="8" w:space="0" w:color="auto"/>
              <w:bottom w:val="single" w:sz="8" w:space="0" w:color="auto"/>
              <w:right w:val="single" w:sz="8" w:space="0" w:color="auto"/>
            </w:tcBorders>
            <w:vAlign w:val="center"/>
            <w:hideMark/>
          </w:tcPr>
          <w:p w14:paraId="7D30BC52"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51B589B4"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C70983B"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468CE11B"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5A4A233"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7EF4CC1"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7FFCE20E" w14:textId="77777777" w:rsidTr="00425340">
        <w:trPr>
          <w:trHeight w:val="300"/>
        </w:trPr>
        <w:tc>
          <w:tcPr>
            <w:tcW w:w="3760" w:type="dxa"/>
            <w:tcBorders>
              <w:top w:val="nil"/>
              <w:left w:val="single" w:sz="8" w:space="0" w:color="auto"/>
              <w:bottom w:val="single" w:sz="8" w:space="0" w:color="auto"/>
              <w:right w:val="single" w:sz="8" w:space="0" w:color="auto"/>
            </w:tcBorders>
            <w:vAlign w:val="center"/>
            <w:hideMark/>
          </w:tcPr>
          <w:p w14:paraId="747E379F"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14:paraId="2928D629"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EAC9F10"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F5EFD2E"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A23BBC8"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27E7BAFA"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0808AB1B" w14:textId="77777777"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2379401A"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14:paraId="7D9CF996"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A1FEF06"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62172A7"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4C38305B"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22A3FC09"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383DD50D" w14:textId="77777777"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4F98E960" w14:textId="77777777" w:rsidR="001F1F01" w:rsidRPr="00290112" w:rsidRDefault="001F1F01" w:rsidP="00425340">
            <w:pPr>
              <w:spacing w:before="0" w:after="0"/>
              <w:jc w:val="left"/>
              <w:rPr>
                <w:b/>
                <w:bCs/>
                <w:sz w:val="16"/>
                <w:szCs w:val="16"/>
                <w:lang w:val="en-IE" w:eastAsia="en-IE"/>
              </w:rPr>
            </w:pPr>
            <w:r w:rsidRPr="00290112">
              <w:rPr>
                <w:b/>
                <w:bCs/>
                <w:sz w:val="16"/>
                <w:szCs w:val="16"/>
                <w:lang w:val="en-IE" w:eastAsia="en-IE"/>
              </w:rPr>
              <w:t>Outside HEADING 7</w:t>
            </w:r>
          </w:p>
        </w:tc>
      </w:tr>
      <w:tr w:rsidR="001F1F01" w:rsidRPr="00290112" w14:paraId="2CD2026A" w14:textId="77777777" w:rsidTr="00425340">
        <w:trPr>
          <w:trHeight w:val="300"/>
        </w:trPr>
        <w:tc>
          <w:tcPr>
            <w:tcW w:w="3760" w:type="dxa"/>
            <w:tcBorders>
              <w:top w:val="nil"/>
              <w:left w:val="single" w:sz="8" w:space="0" w:color="auto"/>
              <w:bottom w:val="single" w:sz="8" w:space="0" w:color="auto"/>
              <w:right w:val="single" w:sz="8" w:space="0" w:color="auto"/>
            </w:tcBorders>
            <w:vAlign w:val="center"/>
            <w:hideMark/>
          </w:tcPr>
          <w:p w14:paraId="37233102"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5C1BF909"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82DA9E8"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4ADC08BD"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648243B"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48A2E903"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674A1303" w14:textId="77777777" w:rsidTr="00425340">
        <w:trPr>
          <w:trHeight w:val="300"/>
        </w:trPr>
        <w:tc>
          <w:tcPr>
            <w:tcW w:w="3760" w:type="dxa"/>
            <w:tcBorders>
              <w:top w:val="nil"/>
              <w:left w:val="single" w:sz="8" w:space="0" w:color="auto"/>
              <w:bottom w:val="single" w:sz="8" w:space="0" w:color="auto"/>
              <w:right w:val="single" w:sz="8" w:space="0" w:color="auto"/>
            </w:tcBorders>
            <w:vAlign w:val="center"/>
            <w:hideMark/>
          </w:tcPr>
          <w:p w14:paraId="0FB36CAF" w14:textId="77777777" w:rsidR="001F1F01" w:rsidRPr="00290112" w:rsidRDefault="001F1F01" w:rsidP="00425340">
            <w:pPr>
              <w:spacing w:before="0" w:after="0"/>
              <w:jc w:val="left"/>
              <w:rPr>
                <w:color w:val="000000"/>
                <w:sz w:val="16"/>
                <w:szCs w:val="16"/>
                <w:lang w:val="en-IE" w:eastAsia="en-IE"/>
              </w:rPr>
            </w:pPr>
            <w:r w:rsidRPr="00290112">
              <w:rPr>
                <w:color w:val="000000"/>
                <w:sz w:val="16"/>
                <w:szCs w:val="16"/>
                <w:lang w:val="en-IE" w:eastAsia="en-IE"/>
              </w:rPr>
              <w:lastRenderedPageBreak/>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14:paraId="715D36AF"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007D1DC"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70AA92E"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F0935C3" w14:textId="77777777" w:rsidR="001F1F01" w:rsidRPr="00290112" w:rsidRDefault="001F1F01" w:rsidP="00425340">
            <w:pPr>
              <w:spacing w:before="0" w:after="0"/>
              <w:jc w:val="right"/>
              <w:rPr>
                <w:color w:val="000000"/>
                <w:sz w:val="16"/>
                <w:szCs w:val="16"/>
                <w:lang w:val="en-IE" w:eastAsia="en-IE"/>
              </w:rPr>
            </w:pPr>
            <w:r w:rsidRPr="00290112">
              <w:rPr>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F602A78"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6222800C" w14:textId="77777777"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1FC836A1"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5EE47E7A"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ED4ECCD"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498D768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309BF49"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7FC38F9"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r w:rsidR="001F1F01" w:rsidRPr="00290112" w14:paraId="23928DD4" w14:textId="77777777"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60973329" w14:textId="77777777" w:rsidR="001F1F01" w:rsidRPr="00290112" w:rsidRDefault="001F1F01" w:rsidP="00425340">
            <w:pPr>
              <w:spacing w:before="0" w:after="0"/>
              <w:jc w:val="center"/>
              <w:rPr>
                <w:color w:val="000000"/>
                <w:sz w:val="16"/>
                <w:szCs w:val="16"/>
                <w:lang w:val="en-IE" w:eastAsia="en-IE"/>
              </w:rPr>
            </w:pPr>
            <w:r w:rsidRPr="00290112">
              <w:rPr>
                <w:color w:val="000000"/>
                <w:sz w:val="16"/>
                <w:szCs w:val="16"/>
                <w:lang w:val="en-IE" w:eastAsia="en-IE"/>
              </w:rPr>
              <w:t> </w:t>
            </w:r>
          </w:p>
        </w:tc>
      </w:tr>
      <w:tr w:rsidR="001F1F01" w:rsidRPr="00290112" w14:paraId="0F1D876B" w14:textId="77777777" w:rsidTr="00425340">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4857C100" w14:textId="77777777" w:rsidR="001F1F01" w:rsidRPr="00290112" w:rsidRDefault="001F1F01" w:rsidP="00425340">
            <w:pPr>
              <w:spacing w:before="0" w:after="0"/>
              <w:jc w:val="center"/>
              <w:rPr>
                <w:b/>
                <w:bCs/>
                <w:color w:val="000000"/>
                <w:sz w:val="16"/>
                <w:szCs w:val="16"/>
                <w:lang w:val="en-IE" w:eastAsia="en-IE"/>
              </w:rPr>
            </w:pPr>
            <w:r w:rsidRPr="00290112">
              <w:rPr>
                <w:b/>
                <w:bCs/>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99405AC"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EAA8E2B"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201CFD09"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3240E06"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693AC828" w14:textId="77777777" w:rsidR="001F1F01" w:rsidRPr="00290112" w:rsidRDefault="001F1F01" w:rsidP="00425340">
            <w:pPr>
              <w:spacing w:before="0" w:after="0"/>
              <w:jc w:val="right"/>
              <w:rPr>
                <w:b/>
                <w:bCs/>
                <w:color w:val="000000"/>
                <w:sz w:val="16"/>
                <w:szCs w:val="16"/>
                <w:lang w:val="en-IE" w:eastAsia="en-IE"/>
              </w:rPr>
            </w:pPr>
            <w:r w:rsidRPr="00290112">
              <w:rPr>
                <w:b/>
                <w:bCs/>
                <w:color w:val="000000"/>
                <w:sz w:val="16"/>
                <w:szCs w:val="16"/>
                <w:lang w:val="en-IE" w:eastAsia="en-IE"/>
              </w:rPr>
              <w:t>0.000</w:t>
            </w:r>
          </w:p>
        </w:tc>
      </w:tr>
    </w:tbl>
    <w:p w14:paraId="7AE0C206" w14:textId="77777777" w:rsidR="001F1F01" w:rsidRPr="00290112" w:rsidRDefault="001F1F01" w:rsidP="00E923B5">
      <w:pPr>
        <w:rPr>
          <w:noProof/>
          <w:sz w:val="22"/>
          <w:szCs w:val="28"/>
          <w:lang w:val="en-IE"/>
        </w:rPr>
      </w:pPr>
      <w:r w:rsidRPr="00290112">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w:t>
      </w:r>
      <w:r>
        <w:rPr>
          <w:noProof/>
          <w:sz w:val="22"/>
          <w:szCs w:val="28"/>
          <w:lang w:val="en-IE"/>
        </w:rPr>
        <w:t>,</w:t>
      </w:r>
      <w:r w:rsidRPr="00290112">
        <w:rPr>
          <w:noProof/>
          <w:sz w:val="22"/>
          <w:szCs w:val="28"/>
          <w:lang w:val="en-IE"/>
        </w:rPr>
        <w:t xml:space="preserve"> if necessary</w:t>
      </w:r>
      <w:r>
        <w:rPr>
          <w:noProof/>
          <w:sz w:val="22"/>
          <w:szCs w:val="28"/>
          <w:lang w:val="en-IE"/>
        </w:rPr>
        <w:t>,</w:t>
      </w:r>
      <w:r w:rsidRPr="00290112">
        <w:rPr>
          <w:noProof/>
          <w:sz w:val="22"/>
          <w:szCs w:val="28"/>
          <w:lang w:val="en-IE"/>
        </w:rPr>
        <w:t xml:space="preserve"> with any additional allocation which may be granted to the managing DG under the annual allocation procedure and in the light of budgetary constraints.</w:t>
      </w:r>
    </w:p>
    <w:p w14:paraId="1B805C30" w14:textId="77777777" w:rsidR="001F1F01" w:rsidRDefault="001F1F01" w:rsidP="00E923B5">
      <w:pPr>
        <w:pStyle w:val="ManualHeading3"/>
        <w:rPr>
          <w:bCs/>
          <w:noProof/>
          <w:szCs w:val="24"/>
        </w:rPr>
      </w:pPr>
      <w:bookmarkStart w:id="159" w:name="_Toc167220294"/>
      <w:bookmarkStart w:id="160" w:name="_Toc177549027"/>
      <w:r w:rsidRPr="0021790A">
        <w:t>3.2.</w:t>
      </w:r>
      <w:r>
        <w:t>4</w:t>
      </w:r>
      <w:r w:rsidRPr="0021790A">
        <w:t>.</w:t>
      </w:r>
      <w:r w:rsidRPr="0021790A">
        <w:tab/>
      </w:r>
      <w:r w:rsidRPr="00A238FB">
        <w:rPr>
          <w:noProof/>
        </w:rPr>
        <w:t>Estimated requirements of human resources</w:t>
      </w:r>
      <w:bookmarkEnd w:id="159"/>
      <w:bookmarkEnd w:id="160"/>
      <w:r>
        <w:rPr>
          <w:noProof/>
        </w:rPr>
        <w:t xml:space="preserve"> </w:t>
      </w:r>
    </w:p>
    <w:p w14:paraId="265D6898" w14:textId="77777777" w:rsidR="001F1F01" w:rsidRDefault="001F1F01" w:rsidP="001F1F01">
      <w:pPr>
        <w:pStyle w:val="ListDash1"/>
        <w:rPr>
          <w:noProof/>
        </w:rPr>
      </w:pPr>
      <w:r>
        <w:rPr>
          <w:rFonts w:ascii="Wingdings" w:eastAsia="Wingdings" w:hAnsi="Wingdings" w:cs="Wingdings"/>
          <w:noProof/>
        </w:rPr>
        <w:t>¨</w:t>
      </w:r>
      <w:r>
        <w:rPr>
          <w:noProof/>
        </w:rPr>
        <w:tab/>
        <w:t xml:space="preserve">The proposal/initiative does not require the use of human resources </w:t>
      </w:r>
    </w:p>
    <w:p w14:paraId="688249CF" w14:textId="77777777" w:rsidR="001F1F01" w:rsidRDefault="001F1F01" w:rsidP="001F1F01">
      <w:pPr>
        <w:pStyle w:val="ListDash1"/>
        <w:rPr>
          <w:noProof/>
        </w:rPr>
      </w:pPr>
      <w:r>
        <w:rPr>
          <w:rFonts w:ascii="Wingdings" w:eastAsia="Wingdings" w:hAnsi="Wingdings" w:cs="Wingdings"/>
          <w:noProof/>
        </w:rPr>
        <w:t>¨</w:t>
      </w:r>
      <w:r>
        <w:rPr>
          <w:noProof/>
        </w:rPr>
        <w:tab/>
        <w:t>The proposal/initiative requires the use of human resources, as explained below</w:t>
      </w:r>
    </w:p>
    <w:p w14:paraId="69568C0C" w14:textId="77777777" w:rsidR="001F1F01" w:rsidRDefault="001F1F01" w:rsidP="00E923B5">
      <w:pPr>
        <w:pStyle w:val="ManualHeading3"/>
      </w:pPr>
      <w:bookmarkStart w:id="161" w:name="_Toc167220295"/>
      <w:bookmarkStart w:id="162" w:name="_Toc177549028"/>
      <w:r w:rsidRPr="003268F2">
        <w:t>3.2.</w:t>
      </w:r>
      <w:r>
        <w:t>4</w:t>
      </w:r>
      <w:r w:rsidRPr="003268F2">
        <w:t>.1</w:t>
      </w:r>
      <w:r>
        <w:t>.</w:t>
      </w:r>
      <w:r>
        <w:tab/>
        <w:t>Financed from voted budget</w:t>
      </w:r>
      <w:bookmarkEnd w:id="161"/>
      <w:bookmarkEnd w:id="162"/>
    </w:p>
    <w:p w14:paraId="3847A03F" w14:textId="77777777" w:rsidR="001F1F01" w:rsidRDefault="001F1F01" w:rsidP="00E923B5">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p w14:paraId="2EDB5C57" w14:textId="77777777" w:rsidR="001F1F01" w:rsidRDefault="001F1F01" w:rsidP="00E923B5">
      <w:pPr>
        <w:pStyle w:val="Text1"/>
        <w:spacing w:before="60" w:after="60"/>
        <w:ind w:left="-426" w:right="-427"/>
        <w:rPr>
          <w:b/>
          <w:noProof/>
          <w:sz w:val="18"/>
          <w:szCs w:val="18"/>
          <w:lang w:val="en-IE"/>
        </w:rPr>
      </w:pPr>
      <w:bookmarkStart w:id="163" w:name="_Hlk156979231"/>
    </w:p>
    <w:tbl>
      <w:tblPr>
        <w:tblW w:w="5000" w:type="pct"/>
        <w:tblLook w:val="04A0" w:firstRow="1" w:lastRow="0" w:firstColumn="1" w:lastColumn="0" w:noHBand="0" w:noVBand="1"/>
      </w:tblPr>
      <w:tblGrid>
        <w:gridCol w:w="1513"/>
        <w:gridCol w:w="3898"/>
        <w:gridCol w:w="970"/>
        <w:gridCol w:w="970"/>
        <w:gridCol w:w="970"/>
        <w:gridCol w:w="968"/>
      </w:tblGrid>
      <w:tr w:rsidR="001F1F01" w:rsidRPr="00E52FD3" w14:paraId="610976C1" w14:textId="77777777"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0724C13" w14:textId="77777777" w:rsidR="001F1F01" w:rsidRPr="00E52FD3" w:rsidRDefault="001F1F01" w:rsidP="00425340">
            <w:pPr>
              <w:spacing w:before="0" w:after="0"/>
              <w:jc w:val="center"/>
              <w:rPr>
                <w:b/>
                <w:bCs/>
                <w:color w:val="000000"/>
                <w:sz w:val="18"/>
                <w:szCs w:val="18"/>
                <w:lang w:val="en-IE" w:eastAsia="en-IE"/>
              </w:rPr>
            </w:pPr>
            <w:r w:rsidRPr="00E52FD3">
              <w:rPr>
                <w:b/>
                <w:bCs/>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14:paraId="2BDD3FE8"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61E97A4D"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505BFB4"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8982D2A"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r>
      <w:tr w:rsidR="001F1F01" w:rsidRPr="00E52FD3" w14:paraId="2D42F96C" w14:textId="77777777"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431DA36E" w14:textId="77777777" w:rsidR="001F1F01" w:rsidRPr="00E52FD3" w:rsidRDefault="001F1F01" w:rsidP="00425340">
            <w:pPr>
              <w:spacing w:before="0" w:after="0"/>
              <w:jc w:val="left"/>
              <w:rPr>
                <w:b/>
                <w:bCs/>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63137A37"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7D448637"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48DDDDF2"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02987166"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1F1F01" w:rsidRPr="00E52FD3" w14:paraId="04D5992B"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D6773E2"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1F1F01" w:rsidRPr="00E52FD3" w14:paraId="1810A0CA"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161C809"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6F43CAB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C40F2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86ABE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B7CA69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0AACFF16"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0F5315C"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6973774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DB4BFD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A310A3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66137F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6A9AA08A"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9C2A850"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BBFDD2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94F89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01097C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79AD99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9955749"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90DC5CB"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069D9A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7CFE4D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D8BBC2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4BE74D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2F31930"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1427D09"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1EC3A34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25CA38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F9603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7EDA58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67E58B6"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319F950"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(inFTE</w:t>
            </w:r>
            <w:r>
              <w:rPr>
                <w:b/>
                <w:bCs/>
                <w:color w:val="000000"/>
                <w:sz w:val="16"/>
                <w:szCs w:val="16"/>
                <w:lang w:val="en-IE" w:eastAsia="en-IE"/>
              </w:rPr>
              <w:t>s</w:t>
            </w:r>
            <w:r w:rsidRPr="00E52FD3">
              <w:rPr>
                <w:b/>
                <w:bCs/>
                <w:color w:val="000000"/>
                <w:sz w:val="16"/>
                <w:szCs w:val="16"/>
                <w:lang w:val="en-IE" w:eastAsia="en-IE"/>
              </w:rPr>
              <w:t>)</w:t>
            </w:r>
          </w:p>
        </w:tc>
      </w:tr>
      <w:tr w:rsidR="001F1F01" w:rsidRPr="00E52FD3" w14:paraId="1C545396"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81E3879"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6A696B9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52A1A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107D4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DA2DF1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0BB0205F"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A17752F"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20F7882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32F389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59A5BA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DBA35D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6EC64E7" w14:textId="77777777" w:rsidTr="00425340">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ED696E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Admin. Support line</w:t>
            </w:r>
            <w:r w:rsidRPr="00E52FD3">
              <w:rPr>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096722B0"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54AA719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D545F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5E8E0F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20BBA0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FF073AC" w14:textId="77777777"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14:paraId="05E7BAE8" w14:textId="77777777" w:rsidR="001F1F01" w:rsidRPr="00E52FD3" w:rsidRDefault="001F1F01" w:rsidP="00425340">
            <w:pPr>
              <w:spacing w:before="0" w:after="0"/>
              <w:jc w:val="left"/>
              <w:rPr>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25F9F740"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018F291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C28453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FF39A4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F73938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5856001B"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6925318"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68A8FB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B9459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AAE817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3A9E8D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8791818"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64EE5A5"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4BCCE2F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E2C6A5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8F9279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70690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54F2FC7"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9E0431"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6113C3D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E4CC24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1C6205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8D2AD4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61EE5DAE"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9E89FBC"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1C44E33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9CD686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82A424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3E87D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B5B0153"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08CD1DA" w14:textId="77777777" w:rsidR="001F1F01" w:rsidRPr="00E52FD3" w:rsidRDefault="001F1F01" w:rsidP="0042534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055B526B"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B758B85"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7762D16"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BAC4835"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6D4ED8D1" w14:textId="77777777" w:rsidR="001F1F01" w:rsidRDefault="001F1F01" w:rsidP="00E923B5">
      <w:pPr>
        <w:pStyle w:val="ManualHeading3"/>
      </w:pPr>
      <w:bookmarkStart w:id="164" w:name="_Toc167220296"/>
      <w:bookmarkStart w:id="165" w:name="_Toc177549029"/>
      <w:r w:rsidRPr="003268F2">
        <w:t>3.2.</w:t>
      </w:r>
      <w:r>
        <w:t>4</w:t>
      </w:r>
      <w:r w:rsidRPr="003268F2">
        <w:t>.</w:t>
      </w:r>
      <w:r>
        <w:t>2.</w:t>
      </w:r>
      <w:r>
        <w:tab/>
        <w:t xml:space="preserve">Financed from </w:t>
      </w:r>
      <w:r>
        <w:rPr>
          <w:noProof/>
        </w:rPr>
        <w:t>external</w:t>
      </w:r>
      <w:r>
        <w:t xml:space="preserve"> assigned revenues</w:t>
      </w:r>
      <w:bookmarkEnd w:id="164"/>
      <w:bookmarkEnd w:id="165"/>
    </w:p>
    <w:tbl>
      <w:tblPr>
        <w:tblW w:w="5000" w:type="pct"/>
        <w:tblLook w:val="04A0" w:firstRow="1" w:lastRow="0" w:firstColumn="1" w:lastColumn="0" w:noHBand="0" w:noVBand="1"/>
      </w:tblPr>
      <w:tblGrid>
        <w:gridCol w:w="1513"/>
        <w:gridCol w:w="3898"/>
        <w:gridCol w:w="970"/>
        <w:gridCol w:w="970"/>
        <w:gridCol w:w="970"/>
        <w:gridCol w:w="968"/>
      </w:tblGrid>
      <w:tr w:rsidR="001F1F01" w:rsidRPr="00E52FD3" w14:paraId="29ADB523" w14:textId="77777777"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4E0B9F3" w14:textId="77777777" w:rsidR="001F1F01" w:rsidRPr="00E52FD3" w:rsidRDefault="001F1F01" w:rsidP="00425340">
            <w:pPr>
              <w:spacing w:before="0" w:after="0"/>
              <w:jc w:val="center"/>
              <w:rPr>
                <w:b/>
                <w:bCs/>
                <w:color w:val="000000"/>
                <w:sz w:val="18"/>
                <w:szCs w:val="18"/>
                <w:lang w:val="en-IE" w:eastAsia="en-IE"/>
              </w:rPr>
            </w:pPr>
            <w:r w:rsidRPr="00E52FD3">
              <w:rPr>
                <w:b/>
                <w:bCs/>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14:paraId="3C4A41AC"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7C62546"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790B456"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65633323"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r>
      <w:tr w:rsidR="001F1F01" w:rsidRPr="00E52FD3" w14:paraId="538929BF" w14:textId="77777777"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080AB704" w14:textId="77777777" w:rsidR="001F1F01" w:rsidRPr="00E52FD3" w:rsidRDefault="001F1F01" w:rsidP="00425340">
            <w:pPr>
              <w:spacing w:before="0" w:after="0"/>
              <w:jc w:val="left"/>
              <w:rPr>
                <w:b/>
                <w:bCs/>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1E1BC9E1"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2B1C83C6"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7FF7FDE5"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67D43885"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1F1F01" w:rsidRPr="00E52FD3" w14:paraId="1249464A"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0135FA6"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1F1F01" w:rsidRPr="00E52FD3" w14:paraId="5EC4A3B3"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01A3656"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28A3569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D3D8E1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D7FBFE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F29ED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E87B914"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8C9050F"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12D3F40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84599B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127E8C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319596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07BD183"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7D42D5A"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61DCB4A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B0A63A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9DA50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CFFF2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57D1A65E"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921425D"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BFBD75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780A0C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CA50EB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333730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E57D814"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0E84C87"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lastRenderedPageBreak/>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0ACC8B7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410404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E7FE0E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AE2EAD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D7F613F" w14:textId="77777777"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B0943EB"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(in </w:t>
            </w:r>
            <w:r>
              <w:rPr>
                <w:b/>
                <w:bCs/>
                <w:color w:val="000000"/>
                <w:sz w:val="16"/>
                <w:szCs w:val="16"/>
                <w:lang w:val="en-IE" w:eastAsia="en-IE"/>
              </w:rPr>
              <w:t>f</w:t>
            </w:r>
            <w:r w:rsidRPr="00E52FD3">
              <w:rPr>
                <w:b/>
                <w:bCs/>
                <w:color w:val="000000"/>
                <w:sz w:val="16"/>
                <w:szCs w:val="16"/>
                <w:lang w:val="en-IE" w:eastAsia="en-IE"/>
              </w:rPr>
              <w:t xml:space="preserve">ull </w:t>
            </w:r>
            <w:r>
              <w:rPr>
                <w:b/>
                <w:bCs/>
                <w:color w:val="000000"/>
                <w:sz w:val="16"/>
                <w:szCs w:val="16"/>
                <w:lang w:val="en-IE" w:eastAsia="en-IE"/>
              </w:rPr>
              <w:t>t</w:t>
            </w:r>
            <w:r w:rsidRPr="00E52FD3">
              <w:rPr>
                <w:b/>
                <w:bCs/>
                <w:color w:val="000000"/>
                <w:sz w:val="16"/>
                <w:szCs w:val="16"/>
                <w:lang w:val="en-IE" w:eastAsia="en-IE"/>
              </w:rPr>
              <w:t xml:space="preserve">ime </w:t>
            </w:r>
            <w:r>
              <w:rPr>
                <w:b/>
                <w:bCs/>
                <w:color w:val="000000"/>
                <w:sz w:val="16"/>
                <w:szCs w:val="16"/>
                <w:lang w:val="en-IE" w:eastAsia="en-IE"/>
              </w:rPr>
              <w:t>e</w:t>
            </w:r>
            <w:r w:rsidRPr="00E52FD3">
              <w:rPr>
                <w:b/>
                <w:bCs/>
                <w:color w:val="000000"/>
                <w:sz w:val="16"/>
                <w:szCs w:val="16"/>
                <w:lang w:val="en-IE" w:eastAsia="en-IE"/>
              </w:rPr>
              <w:t>quivalent unit</w:t>
            </w:r>
            <w:r>
              <w:rPr>
                <w:b/>
                <w:bCs/>
                <w:color w:val="000000"/>
                <w:sz w:val="16"/>
                <w:szCs w:val="16"/>
                <w:lang w:val="en-IE" w:eastAsia="en-IE"/>
              </w:rPr>
              <w:t>s</w:t>
            </w:r>
            <w:r w:rsidRPr="00E52FD3">
              <w:rPr>
                <w:b/>
                <w:bCs/>
                <w:color w:val="000000"/>
                <w:sz w:val="16"/>
                <w:szCs w:val="16"/>
                <w:lang w:val="en-IE" w:eastAsia="en-IE"/>
              </w:rPr>
              <w:t>)</w:t>
            </w:r>
          </w:p>
        </w:tc>
      </w:tr>
      <w:tr w:rsidR="001F1F01" w:rsidRPr="00E52FD3" w14:paraId="07744729"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AC25D51"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4D82C57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DD51C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197DF7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64C8B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6EA455A8"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2DA91FD"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661F632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D2CFED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38F56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E2BBAA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BC063E5" w14:textId="77777777" w:rsidTr="00425340">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317708D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Admin. Support line</w:t>
            </w:r>
            <w:r>
              <w:rPr>
                <w:color w:val="000000"/>
                <w:sz w:val="16"/>
                <w:szCs w:val="16"/>
                <w:lang w:val="en-IE" w:eastAsia="en-IE"/>
              </w:rPr>
              <w:t xml:space="preserve"> </w:t>
            </w:r>
            <w:r w:rsidRPr="00E52FD3">
              <w:rPr>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3E9AEEDB"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58CA1DB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CE33E1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D0CF5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AE38A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4999088C" w14:textId="77777777"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14:paraId="3EC4FA05" w14:textId="77777777" w:rsidR="001F1F01" w:rsidRPr="00E52FD3" w:rsidRDefault="001F1F01" w:rsidP="00425340">
            <w:pPr>
              <w:spacing w:before="0" w:after="0"/>
              <w:jc w:val="left"/>
              <w:rPr>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25B863A4"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2DD34B8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05D97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175102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2FAC65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6999DB0"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EE9BB21"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7BC936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8702CB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2702ED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4C1B71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4CC2468F"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E43227C"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08EB5B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DD9F3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A32FA1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0B14C2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08523E60"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419BB1B"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7A2BEED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277C8B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85BD6F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651B9D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0639E62"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62FAC3C"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7DEF5EF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31A725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A2046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A90644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59EB76C" w14:textId="77777777"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8BFDDFC" w14:textId="77777777" w:rsidR="001F1F01" w:rsidRPr="00E52FD3" w:rsidRDefault="001F1F01" w:rsidP="0042534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63B3D1DB"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4869913"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AAB3190"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4993BFA"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04EF564C" w14:textId="77777777" w:rsidR="001F1F01" w:rsidRDefault="001F1F01" w:rsidP="00E923B5">
      <w:pPr>
        <w:pStyle w:val="ManualHeading3"/>
      </w:pPr>
      <w:bookmarkStart w:id="166" w:name="_Toc167220297"/>
      <w:bookmarkStart w:id="167" w:name="_Toc177549030"/>
      <w:r w:rsidRPr="003268F2">
        <w:t>3.2.</w:t>
      </w:r>
      <w:r>
        <w:t>4</w:t>
      </w:r>
      <w:r w:rsidRPr="003268F2">
        <w:t>.</w:t>
      </w:r>
      <w:r>
        <w:t>3.</w:t>
      </w:r>
      <w:r>
        <w:tab/>
      </w:r>
      <w:r>
        <w:rPr>
          <w:noProof/>
        </w:rPr>
        <w:t>Total</w:t>
      </w:r>
      <w:r>
        <w:t xml:space="preserve"> requirements of human resources</w:t>
      </w:r>
      <w:bookmarkEnd w:id="166"/>
      <w:bookmarkEnd w:id="167"/>
    </w:p>
    <w:tbl>
      <w:tblPr>
        <w:tblW w:w="9200" w:type="dxa"/>
        <w:tblLook w:val="04A0" w:firstRow="1" w:lastRow="0" w:firstColumn="1" w:lastColumn="0" w:noHBand="0" w:noVBand="1"/>
      </w:tblPr>
      <w:tblGrid>
        <w:gridCol w:w="1500"/>
        <w:gridCol w:w="3860"/>
        <w:gridCol w:w="960"/>
        <w:gridCol w:w="960"/>
        <w:gridCol w:w="960"/>
        <w:gridCol w:w="960"/>
      </w:tblGrid>
      <w:tr w:rsidR="001F1F01" w:rsidRPr="00E52FD3" w14:paraId="487D1FE0" w14:textId="77777777" w:rsidTr="00425340">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6CCE4D97" w14:textId="77777777" w:rsidR="001F1F01" w:rsidRPr="00E52FD3" w:rsidRDefault="001F1F01" w:rsidP="00425340">
            <w:pPr>
              <w:spacing w:before="0" w:after="0"/>
              <w:jc w:val="center"/>
              <w:rPr>
                <w:b/>
                <w:bCs/>
                <w:color w:val="000000"/>
                <w:sz w:val="18"/>
                <w:szCs w:val="18"/>
                <w:lang w:val="en-IE" w:eastAsia="en-IE"/>
              </w:rPr>
            </w:pPr>
            <w:r w:rsidRPr="00E52FD3">
              <w:rPr>
                <w:b/>
                <w:bCs/>
                <w:color w:val="000000"/>
                <w:sz w:val="18"/>
                <w:szCs w:val="18"/>
                <w:lang w:val="en-IE" w:eastAsia="en-IE"/>
              </w:rPr>
              <w:t>TOTAL</w:t>
            </w:r>
            <w:r>
              <w:rPr>
                <w:b/>
                <w:bCs/>
                <w:color w:val="000000"/>
                <w:sz w:val="18"/>
                <w:szCs w:val="18"/>
                <w:lang w:val="en-IE" w:eastAsia="en-IE"/>
              </w:rPr>
              <w:t xml:space="preserve"> </w:t>
            </w:r>
            <w:r w:rsidRPr="00E52FD3">
              <w:rPr>
                <w:b/>
                <w:bCs/>
                <w:color w:val="000000"/>
                <w:sz w:val="18"/>
                <w:szCs w:val="18"/>
                <w:lang w:val="en-IE" w:eastAsia="en-IE"/>
              </w:rPr>
              <w:t xml:space="preserve">VOTED APPROPRIATIONS </w:t>
            </w:r>
            <w:r>
              <w:rPr>
                <w:b/>
                <w:bCs/>
                <w:color w:val="000000"/>
                <w:sz w:val="18"/>
                <w:szCs w:val="18"/>
                <w:lang w:val="en-IE" w:eastAsia="en-IE"/>
              </w:rPr>
              <w:t xml:space="preserve">                                                  </w:t>
            </w:r>
            <w:r w:rsidRPr="00E52FD3">
              <w:rPr>
                <w:b/>
                <w:bCs/>
                <w:color w:val="000000"/>
                <w:sz w:val="18"/>
                <w:szCs w:val="18"/>
                <w:lang w:val="en-IE" w:eastAsia="en-IE"/>
              </w:rPr>
              <w:t>+</w:t>
            </w:r>
            <w:r>
              <w:rPr>
                <w:b/>
                <w:bCs/>
                <w:color w:val="000000"/>
                <w:sz w:val="18"/>
                <w:szCs w:val="18"/>
                <w:lang w:val="en-IE" w:eastAsia="en-IE"/>
              </w:rPr>
              <w:t xml:space="preserve">                                                                                               </w:t>
            </w:r>
            <w:r w:rsidRPr="00E52FD3">
              <w:rPr>
                <w:b/>
                <w:bCs/>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41838B99"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6E8F3C3A"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08068080"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7C7C52B0" w14:textId="77777777" w:rsidR="001F1F01" w:rsidRPr="00E52FD3" w:rsidRDefault="001F1F01" w:rsidP="00425340">
            <w:pPr>
              <w:spacing w:before="0" w:after="0"/>
              <w:jc w:val="center"/>
              <w:rPr>
                <w:color w:val="000000"/>
                <w:sz w:val="20"/>
                <w:szCs w:val="20"/>
                <w:lang w:val="en-IE" w:eastAsia="en-IE"/>
              </w:rPr>
            </w:pPr>
            <w:r w:rsidRPr="00E52FD3">
              <w:rPr>
                <w:color w:val="000000"/>
                <w:sz w:val="20"/>
                <w:szCs w:val="20"/>
                <w:lang w:val="en-IE" w:eastAsia="en-IE"/>
              </w:rPr>
              <w:t>Year</w:t>
            </w:r>
          </w:p>
        </w:tc>
      </w:tr>
      <w:tr w:rsidR="001F1F01" w:rsidRPr="00E52FD3" w14:paraId="782012D8" w14:textId="77777777" w:rsidTr="00425340">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14:paraId="033CAA9F" w14:textId="77777777" w:rsidR="001F1F01" w:rsidRPr="00E52FD3" w:rsidRDefault="001F1F01" w:rsidP="00425340">
            <w:pPr>
              <w:spacing w:before="0" w:after="0"/>
              <w:jc w:val="left"/>
              <w:rPr>
                <w:b/>
                <w:bCs/>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496A4BDC"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14:paraId="0DED1650"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14:paraId="5B7DA7F1"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14:paraId="7EA0C12F" w14:textId="77777777" w:rsidR="001F1F01" w:rsidRPr="00E52FD3" w:rsidRDefault="001F1F01" w:rsidP="00425340">
            <w:pPr>
              <w:spacing w:before="0" w:after="0"/>
              <w:jc w:val="center"/>
              <w:rPr>
                <w:b/>
                <w:bCs/>
                <w:color w:val="000000"/>
                <w:sz w:val="20"/>
                <w:szCs w:val="20"/>
                <w:lang w:val="en-IE" w:eastAsia="en-IE"/>
              </w:rPr>
            </w:pPr>
            <w:r w:rsidRPr="00E52FD3">
              <w:rPr>
                <w:b/>
                <w:bCs/>
                <w:color w:val="000000"/>
                <w:sz w:val="20"/>
                <w:szCs w:val="20"/>
                <w:lang w:val="en-IE" w:eastAsia="en-IE"/>
              </w:rPr>
              <w:t>2027</w:t>
            </w:r>
          </w:p>
        </w:tc>
      </w:tr>
      <w:tr w:rsidR="001F1F01" w:rsidRPr="00E52FD3" w14:paraId="22222AD7" w14:textId="77777777"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017FE288"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Wingdings" w:hAnsi="Wingdings" w:cs="Calibri"/>
                <w:b/>
                <w:bCs/>
                <w:color w:val="000000"/>
                <w:sz w:val="16"/>
                <w:szCs w:val="16"/>
                <w:lang w:val="en-IE" w:eastAsia="en-IE"/>
              </w:rPr>
              <w:t>Ÿ</w:t>
            </w:r>
            <w:r w:rsidRPr="00E52FD3">
              <w:rPr>
                <w:b/>
                <w:bCs/>
                <w:color w:val="000000"/>
                <w:sz w:val="16"/>
                <w:szCs w:val="16"/>
                <w:lang w:val="en-IE" w:eastAsia="en-IE"/>
              </w:rPr>
              <w:t xml:space="preserve"> Establishment plan posts (officials and temporary staff)</w:t>
            </w:r>
          </w:p>
        </w:tc>
      </w:tr>
      <w:tr w:rsidR="001F1F01" w:rsidRPr="00E52FD3" w14:paraId="3F751357"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3D22CC3"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14:paraId="010BEBB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15F0737"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5A4937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5BB59E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3BDB8B1"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973C654"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14:paraId="398C303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221EA6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A2A04A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9022E7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4403360"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6324E2"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368ACFF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659E73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208F03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BF36A4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6D1D7429"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DFFDC24"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3BAD2B1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D5A0AC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25C922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4604AAC"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B079170"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DFE4B46"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14:paraId="3F9A720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14655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08046F8"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42F70C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56A17A3A" w14:textId="77777777"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0C63402B" w14:textId="77777777" w:rsidR="001F1F01" w:rsidRPr="00E52FD3" w:rsidRDefault="001F1F01" w:rsidP="00425340">
            <w:pPr>
              <w:spacing w:before="0" w:after="0"/>
              <w:jc w:val="left"/>
              <w:rPr>
                <w:rFonts w:ascii="Wingdings" w:hAnsi="Wingdings" w:cs="Calibri"/>
                <w:b/>
                <w:bCs/>
                <w:color w:val="000000"/>
                <w:sz w:val="16"/>
                <w:szCs w:val="16"/>
                <w:lang w:val="en-IE" w:eastAsia="en-IE"/>
              </w:rPr>
            </w:pPr>
            <w:r w:rsidRPr="00E52FD3">
              <w:rPr>
                <w:rFonts w:ascii="Calibri" w:hAnsi="Calibri" w:cs="Calibri"/>
                <w:b/>
                <w:bCs/>
                <w:color w:val="000000"/>
                <w:sz w:val="16"/>
                <w:szCs w:val="16"/>
                <w:lang w:val="en-IE" w:eastAsia="en-IE"/>
              </w:rPr>
              <w:t>•</w:t>
            </w:r>
            <w:r w:rsidRPr="00E52FD3">
              <w:rPr>
                <w:b/>
                <w:bCs/>
                <w:color w:val="000000"/>
                <w:sz w:val="16"/>
                <w:szCs w:val="16"/>
                <w:lang w:val="en-IE" w:eastAsia="en-IE"/>
              </w:rPr>
              <w:t xml:space="preserve"> External staff (in </w:t>
            </w:r>
            <w:r>
              <w:rPr>
                <w:b/>
                <w:bCs/>
                <w:color w:val="000000"/>
                <w:sz w:val="16"/>
                <w:szCs w:val="16"/>
                <w:lang w:val="en-IE" w:eastAsia="en-IE"/>
              </w:rPr>
              <w:t>f</w:t>
            </w:r>
            <w:r w:rsidRPr="00E52FD3">
              <w:rPr>
                <w:b/>
                <w:bCs/>
                <w:color w:val="000000"/>
                <w:sz w:val="16"/>
                <w:szCs w:val="16"/>
                <w:lang w:val="en-IE" w:eastAsia="en-IE"/>
              </w:rPr>
              <w:t xml:space="preserve">ull </w:t>
            </w:r>
            <w:r>
              <w:rPr>
                <w:b/>
                <w:bCs/>
                <w:color w:val="000000"/>
                <w:sz w:val="16"/>
                <w:szCs w:val="16"/>
                <w:lang w:val="en-IE" w:eastAsia="en-IE"/>
              </w:rPr>
              <w:t>t</w:t>
            </w:r>
            <w:r w:rsidRPr="00E52FD3">
              <w:rPr>
                <w:b/>
                <w:bCs/>
                <w:color w:val="000000"/>
                <w:sz w:val="16"/>
                <w:szCs w:val="16"/>
                <w:lang w:val="en-IE" w:eastAsia="en-IE"/>
              </w:rPr>
              <w:t xml:space="preserve">ime </w:t>
            </w:r>
            <w:r>
              <w:rPr>
                <w:b/>
                <w:bCs/>
                <w:color w:val="000000"/>
                <w:sz w:val="16"/>
                <w:szCs w:val="16"/>
                <w:lang w:val="en-IE" w:eastAsia="en-IE"/>
              </w:rPr>
              <w:t>e</w:t>
            </w:r>
            <w:r w:rsidRPr="00E52FD3">
              <w:rPr>
                <w:b/>
                <w:bCs/>
                <w:color w:val="000000"/>
                <w:sz w:val="16"/>
                <w:szCs w:val="16"/>
                <w:lang w:val="en-IE" w:eastAsia="en-IE"/>
              </w:rPr>
              <w:t>quivalent unit</w:t>
            </w:r>
            <w:r>
              <w:rPr>
                <w:b/>
                <w:bCs/>
                <w:color w:val="000000"/>
                <w:sz w:val="16"/>
                <w:szCs w:val="16"/>
                <w:lang w:val="en-IE" w:eastAsia="en-IE"/>
              </w:rPr>
              <w:t>s</w:t>
            </w:r>
            <w:r w:rsidRPr="00E52FD3">
              <w:rPr>
                <w:b/>
                <w:bCs/>
                <w:color w:val="000000"/>
                <w:sz w:val="16"/>
                <w:szCs w:val="16"/>
                <w:lang w:val="en-IE" w:eastAsia="en-IE"/>
              </w:rPr>
              <w:t>)</w:t>
            </w:r>
          </w:p>
        </w:tc>
      </w:tr>
      <w:tr w:rsidR="001F1F01" w:rsidRPr="00E52FD3" w14:paraId="4A92E33E"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BDADD4A"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20 02 01</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14:paraId="666807A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FB164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E92252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7A89CC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2047232B"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024ABC7"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14:paraId="19DE942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AE5C7F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C34973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898FDA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492801EF" w14:textId="77777777" w:rsidTr="00425340">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641CF11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Admin. Support line</w:t>
            </w:r>
            <w:r>
              <w:rPr>
                <w:color w:val="000000"/>
                <w:sz w:val="16"/>
                <w:szCs w:val="16"/>
                <w:lang w:val="en-IE" w:eastAsia="en-IE"/>
              </w:rPr>
              <w:t xml:space="preserve"> </w:t>
            </w:r>
            <w:r w:rsidRPr="00E52FD3">
              <w:rPr>
                <w:color w:val="000000"/>
                <w:sz w:val="16"/>
                <w:szCs w:val="16"/>
                <w:lang w:val="en-IE" w:eastAsia="en-IE"/>
              </w:rPr>
              <w:br/>
              <w:t>[XX.01.YY.YY]</w:t>
            </w:r>
          </w:p>
        </w:tc>
        <w:tc>
          <w:tcPr>
            <w:tcW w:w="3860" w:type="dxa"/>
            <w:tcBorders>
              <w:top w:val="nil"/>
              <w:left w:val="nil"/>
              <w:bottom w:val="single" w:sz="8" w:space="0" w:color="auto"/>
              <w:right w:val="single" w:sz="8" w:space="0" w:color="auto"/>
            </w:tcBorders>
            <w:vAlign w:val="center"/>
            <w:hideMark/>
          </w:tcPr>
          <w:p w14:paraId="4559588B"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14:paraId="0FA6A2E4"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6C3C8D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FFD9D6E"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F8D41F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79186397" w14:textId="77777777" w:rsidTr="00425340">
        <w:trPr>
          <w:trHeight w:val="300"/>
        </w:trPr>
        <w:tc>
          <w:tcPr>
            <w:tcW w:w="1500" w:type="dxa"/>
            <w:vMerge/>
            <w:tcBorders>
              <w:top w:val="nil"/>
              <w:left w:val="single" w:sz="8" w:space="0" w:color="auto"/>
              <w:bottom w:val="single" w:sz="8" w:space="0" w:color="auto"/>
              <w:right w:val="single" w:sz="8" w:space="0" w:color="auto"/>
            </w:tcBorders>
            <w:vAlign w:val="center"/>
            <w:hideMark/>
          </w:tcPr>
          <w:p w14:paraId="1EDF14EE" w14:textId="77777777" w:rsidR="001F1F01" w:rsidRPr="00E52FD3" w:rsidRDefault="001F1F01" w:rsidP="00425340">
            <w:pPr>
              <w:spacing w:before="0" w:after="0"/>
              <w:jc w:val="left"/>
              <w:rPr>
                <w:color w:val="000000"/>
                <w:sz w:val="16"/>
                <w:szCs w:val="16"/>
                <w:lang w:val="en-IE" w:eastAsia="en-IE"/>
              </w:rPr>
            </w:pPr>
          </w:p>
        </w:tc>
        <w:tc>
          <w:tcPr>
            <w:tcW w:w="3860" w:type="dxa"/>
            <w:tcBorders>
              <w:top w:val="nil"/>
              <w:left w:val="nil"/>
              <w:bottom w:val="single" w:sz="8" w:space="0" w:color="auto"/>
              <w:right w:val="single" w:sz="8" w:space="0" w:color="auto"/>
            </w:tcBorders>
            <w:vAlign w:val="center"/>
            <w:hideMark/>
          </w:tcPr>
          <w:p w14:paraId="6F329F89"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14:paraId="041F4A0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66A5F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FF99E8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643FB9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5385135"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7B1827B"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01 01 01 02</w:t>
            </w:r>
            <w:r w:rsidRPr="00E52FD3">
              <w:rPr>
                <w:rFonts w:ascii="Arial Narrow" w:hAnsi="Arial Narrow"/>
                <w:color w:val="000000"/>
                <w:sz w:val="20"/>
                <w:szCs w:val="20"/>
                <w:lang w:val="en-IE" w:eastAsia="en-IE"/>
              </w:rPr>
              <w:t xml:space="preserve"> </w:t>
            </w:r>
            <w:r w:rsidRPr="00E52FD3">
              <w:rPr>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2FE76E7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C84C30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C3A1B6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C3981E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034BD84E"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C902822"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31607DF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DCC3501"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E1A58E0"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3D090B2"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57FEFCCC"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FB5E16F"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14:paraId="4F962289"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DB7CFFD"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FB2FE2B"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0CD889F"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590F71A3"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C35116C" w14:textId="77777777" w:rsidR="001F1F01" w:rsidRPr="00E52FD3" w:rsidRDefault="001F1F01" w:rsidP="00425340">
            <w:pPr>
              <w:spacing w:before="0" w:after="0"/>
              <w:ind w:firstLineChars="100" w:firstLine="160"/>
              <w:jc w:val="left"/>
              <w:rPr>
                <w:color w:val="000000"/>
                <w:sz w:val="16"/>
                <w:szCs w:val="16"/>
                <w:lang w:val="en-IE" w:eastAsia="en-IE"/>
              </w:rPr>
            </w:pPr>
            <w:r w:rsidRPr="00E52FD3">
              <w:rPr>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4AEA4AFA"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94B44A5"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7953006"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1605E53" w14:textId="77777777" w:rsidR="001F1F01" w:rsidRPr="00E52FD3" w:rsidRDefault="001F1F01" w:rsidP="00425340">
            <w:pPr>
              <w:spacing w:before="0" w:after="0"/>
              <w:jc w:val="center"/>
              <w:rPr>
                <w:color w:val="000000"/>
                <w:sz w:val="16"/>
                <w:szCs w:val="16"/>
                <w:lang w:val="en-IE" w:eastAsia="en-IE"/>
              </w:rPr>
            </w:pPr>
            <w:r w:rsidRPr="00E52FD3">
              <w:rPr>
                <w:color w:val="000000"/>
                <w:sz w:val="16"/>
                <w:szCs w:val="16"/>
                <w:lang w:val="en-IE" w:eastAsia="en-IE"/>
              </w:rPr>
              <w:t>0</w:t>
            </w:r>
          </w:p>
        </w:tc>
      </w:tr>
      <w:tr w:rsidR="001F1F01" w:rsidRPr="00E52FD3" w14:paraId="1411DB74" w14:textId="77777777"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87721A" w14:textId="77777777" w:rsidR="001F1F01" w:rsidRPr="00E52FD3" w:rsidRDefault="001F1F01" w:rsidP="00425340">
            <w:pPr>
              <w:spacing w:before="0" w:after="0"/>
              <w:ind w:firstLineChars="100" w:firstLine="161"/>
              <w:jc w:val="left"/>
              <w:rPr>
                <w:b/>
                <w:bCs/>
                <w:color w:val="000000"/>
                <w:sz w:val="16"/>
                <w:szCs w:val="16"/>
                <w:lang w:val="en-IE" w:eastAsia="en-IE"/>
              </w:rPr>
            </w:pPr>
            <w:r w:rsidRPr="00E52FD3">
              <w:rPr>
                <w:b/>
                <w:bCs/>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14:paraId="27311AE6"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1E1C006"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C90712E"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C52EB17" w14:textId="77777777" w:rsidR="001F1F01" w:rsidRPr="00E52FD3" w:rsidRDefault="001F1F01" w:rsidP="00425340">
            <w:pPr>
              <w:spacing w:before="0" w:after="0"/>
              <w:jc w:val="center"/>
              <w:rPr>
                <w:b/>
                <w:bCs/>
                <w:color w:val="000000"/>
                <w:sz w:val="16"/>
                <w:szCs w:val="16"/>
                <w:lang w:val="en-IE" w:eastAsia="en-IE"/>
              </w:rPr>
            </w:pPr>
            <w:r w:rsidRPr="00E52FD3">
              <w:rPr>
                <w:b/>
                <w:bCs/>
                <w:color w:val="000000"/>
                <w:sz w:val="16"/>
                <w:szCs w:val="16"/>
                <w:lang w:val="en-IE" w:eastAsia="en-IE"/>
              </w:rPr>
              <w:t>0</w:t>
            </w:r>
          </w:p>
        </w:tc>
      </w:tr>
    </w:tbl>
    <w:p w14:paraId="0C1C9BA1" w14:textId="77777777" w:rsidR="001F1F01" w:rsidRPr="001F2823" w:rsidRDefault="001F1F01" w:rsidP="00E923B5">
      <w:pPr>
        <w:rPr>
          <w:rStyle w:val="Marker1"/>
        </w:rPr>
      </w:pPr>
      <w:r w:rsidRPr="001F2823">
        <w:rPr>
          <w:rStyle w:val="Marker1"/>
        </w:rPr>
        <w:t>===================================================================</w:t>
      </w:r>
    </w:p>
    <w:p w14:paraId="408B2297" w14:textId="77777777" w:rsidR="001F1F01" w:rsidRDefault="001F1F01" w:rsidP="00E923B5">
      <w:pPr>
        <w:pStyle w:val="Text1"/>
        <w:ind w:left="-426"/>
        <w:rPr>
          <w:noProof/>
          <w:color w:val="000000" w:themeColor="text1"/>
        </w:rPr>
      </w:pPr>
      <w:bookmarkStart w:id="168" w:name="_Hlk167692843"/>
      <w:bookmarkEnd w:id="163"/>
      <w:r w:rsidRPr="00EB596E">
        <w:rPr>
          <w:noProof/>
          <w:color w:val="000000" w:themeColor="text1"/>
        </w:rPr>
        <w:t>The staff required to implement the proposal</w:t>
      </w:r>
      <w:r>
        <w:rPr>
          <w:noProof/>
          <w:color w:val="000000" w:themeColor="text1"/>
        </w:rPr>
        <w:t xml:space="preserve">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1F1F01" w14:paraId="2E390695" w14:textId="77777777" w:rsidTr="00425340">
        <w:trPr>
          <w:trHeight w:val="300"/>
        </w:trPr>
        <w:tc>
          <w:tcPr>
            <w:tcW w:w="1845" w:type="dxa"/>
          </w:tcPr>
          <w:p w14:paraId="34BAD00D" w14:textId="77777777" w:rsidR="001F1F01" w:rsidRPr="00310A4B" w:rsidRDefault="001F1F01" w:rsidP="00425340">
            <w:pPr>
              <w:pStyle w:val="Text1"/>
              <w:ind w:left="0"/>
              <w:jc w:val="center"/>
              <w:rPr>
                <w:b/>
                <w:bCs/>
                <w:noProof/>
                <w:sz w:val="22"/>
                <w:szCs w:val="28"/>
              </w:rPr>
            </w:pPr>
          </w:p>
        </w:tc>
        <w:tc>
          <w:tcPr>
            <w:tcW w:w="2031" w:type="dxa"/>
          </w:tcPr>
          <w:p w14:paraId="7DCC4A5A" w14:textId="77777777" w:rsidR="001F1F01" w:rsidRPr="00310A4B" w:rsidRDefault="001F1F01" w:rsidP="00425340">
            <w:pPr>
              <w:pStyle w:val="Text1"/>
              <w:ind w:left="0"/>
              <w:jc w:val="center"/>
              <w:rPr>
                <w:b/>
                <w:bCs/>
                <w:noProof/>
                <w:sz w:val="22"/>
              </w:rPr>
            </w:pPr>
            <w:r w:rsidRPr="7814D1E9">
              <w:rPr>
                <w:b/>
                <w:bCs/>
                <w:noProof/>
                <w:sz w:val="22"/>
              </w:rPr>
              <w:t xml:space="preserve">To be covered by current staff available in the Commission services </w:t>
            </w:r>
          </w:p>
        </w:tc>
        <w:tc>
          <w:tcPr>
            <w:tcW w:w="5611" w:type="dxa"/>
            <w:gridSpan w:val="3"/>
          </w:tcPr>
          <w:p w14:paraId="214D516A" w14:textId="77777777" w:rsidR="001F1F01" w:rsidRPr="00310A4B" w:rsidRDefault="001F1F01" w:rsidP="00425340">
            <w:pPr>
              <w:pStyle w:val="Text1"/>
              <w:ind w:left="0"/>
              <w:jc w:val="center"/>
              <w:rPr>
                <w:b/>
                <w:bCs/>
                <w:noProof/>
                <w:sz w:val="22"/>
              </w:rPr>
            </w:pPr>
            <w:r w:rsidRPr="6C5FD46B">
              <w:rPr>
                <w:b/>
                <w:bCs/>
                <w:noProof/>
                <w:sz w:val="22"/>
              </w:rPr>
              <w:t>Exceptional additional staff*</w:t>
            </w:r>
          </w:p>
        </w:tc>
      </w:tr>
      <w:tr w:rsidR="001F1F01" w14:paraId="72A11A44" w14:textId="77777777" w:rsidTr="00425340">
        <w:trPr>
          <w:trHeight w:val="300"/>
        </w:trPr>
        <w:tc>
          <w:tcPr>
            <w:tcW w:w="1845" w:type="dxa"/>
          </w:tcPr>
          <w:p w14:paraId="5CBE4902" w14:textId="77777777" w:rsidR="001F1F01" w:rsidRPr="00310A4B" w:rsidRDefault="001F1F01" w:rsidP="00425340">
            <w:pPr>
              <w:pStyle w:val="Text1"/>
              <w:ind w:left="0"/>
              <w:jc w:val="center"/>
              <w:rPr>
                <w:b/>
                <w:bCs/>
                <w:noProof/>
                <w:sz w:val="22"/>
                <w:szCs w:val="28"/>
              </w:rPr>
            </w:pPr>
          </w:p>
        </w:tc>
        <w:tc>
          <w:tcPr>
            <w:tcW w:w="2031" w:type="dxa"/>
          </w:tcPr>
          <w:p w14:paraId="0B03CB7D" w14:textId="77777777" w:rsidR="001F1F01" w:rsidRPr="00310A4B" w:rsidRDefault="001F1F01" w:rsidP="00425340">
            <w:pPr>
              <w:pStyle w:val="Text1"/>
              <w:ind w:left="0"/>
              <w:jc w:val="center"/>
              <w:rPr>
                <w:b/>
                <w:bCs/>
                <w:noProof/>
                <w:sz w:val="22"/>
                <w:szCs w:val="28"/>
              </w:rPr>
            </w:pPr>
          </w:p>
        </w:tc>
        <w:tc>
          <w:tcPr>
            <w:tcW w:w="1925" w:type="dxa"/>
          </w:tcPr>
          <w:p w14:paraId="2BA23442" w14:textId="77777777" w:rsidR="001F1F01" w:rsidRPr="00310A4B" w:rsidRDefault="001F1F01" w:rsidP="00425340">
            <w:pPr>
              <w:pStyle w:val="Text1"/>
              <w:ind w:left="0"/>
              <w:jc w:val="center"/>
              <w:rPr>
                <w:b/>
                <w:bCs/>
                <w:noProof/>
                <w:sz w:val="22"/>
              </w:rPr>
            </w:pPr>
            <w:r w:rsidRPr="73D5EDD6">
              <w:rPr>
                <w:b/>
                <w:bCs/>
                <w:noProof/>
                <w:sz w:val="22"/>
              </w:rPr>
              <w:t>To be financed under Heading 7</w:t>
            </w:r>
            <w:r>
              <w:rPr>
                <w:b/>
                <w:bCs/>
                <w:noProof/>
                <w:sz w:val="22"/>
              </w:rPr>
              <w:t xml:space="preserve"> </w:t>
            </w:r>
            <w:r w:rsidRPr="009913A5">
              <w:rPr>
                <w:b/>
                <w:bCs/>
                <w:noProof/>
                <w:sz w:val="22"/>
              </w:rPr>
              <w:t>or Research</w:t>
            </w:r>
          </w:p>
        </w:tc>
        <w:tc>
          <w:tcPr>
            <w:tcW w:w="1938" w:type="dxa"/>
          </w:tcPr>
          <w:p w14:paraId="08BB8426" w14:textId="77777777" w:rsidR="001F1F01" w:rsidRPr="00310A4B" w:rsidRDefault="001F1F01" w:rsidP="00425340">
            <w:pPr>
              <w:pStyle w:val="Text1"/>
              <w:ind w:left="0"/>
              <w:jc w:val="center"/>
              <w:rPr>
                <w:b/>
                <w:bCs/>
                <w:noProof/>
                <w:sz w:val="22"/>
                <w:szCs w:val="28"/>
              </w:rPr>
            </w:pPr>
            <w:r w:rsidRPr="00310A4B">
              <w:rPr>
                <w:b/>
                <w:bCs/>
                <w:noProof/>
                <w:sz w:val="22"/>
                <w:szCs w:val="28"/>
              </w:rPr>
              <w:t>To be financed from BA line</w:t>
            </w:r>
          </w:p>
        </w:tc>
        <w:tc>
          <w:tcPr>
            <w:tcW w:w="1748" w:type="dxa"/>
          </w:tcPr>
          <w:p w14:paraId="1CC953D0" w14:textId="77777777" w:rsidR="001F1F01" w:rsidRPr="00310A4B" w:rsidRDefault="001F1F01" w:rsidP="00425340">
            <w:pPr>
              <w:pStyle w:val="Text1"/>
              <w:ind w:left="0"/>
              <w:jc w:val="center"/>
              <w:rPr>
                <w:b/>
                <w:bCs/>
                <w:noProof/>
                <w:sz w:val="22"/>
                <w:szCs w:val="28"/>
              </w:rPr>
            </w:pPr>
            <w:r w:rsidRPr="00310A4B">
              <w:rPr>
                <w:b/>
                <w:bCs/>
                <w:noProof/>
                <w:sz w:val="22"/>
                <w:szCs w:val="28"/>
              </w:rPr>
              <w:t>To be financed from fees</w:t>
            </w:r>
          </w:p>
        </w:tc>
      </w:tr>
      <w:tr w:rsidR="001F1F01" w14:paraId="1D8968EE" w14:textId="77777777" w:rsidTr="00425340">
        <w:trPr>
          <w:trHeight w:val="300"/>
        </w:trPr>
        <w:tc>
          <w:tcPr>
            <w:tcW w:w="1845" w:type="dxa"/>
          </w:tcPr>
          <w:p w14:paraId="29799C63" w14:textId="77777777" w:rsidR="001F1F01" w:rsidRDefault="001F1F01" w:rsidP="00425340">
            <w:pPr>
              <w:pStyle w:val="Text1"/>
              <w:ind w:left="0"/>
              <w:rPr>
                <w:noProof/>
                <w:sz w:val="22"/>
                <w:szCs w:val="28"/>
              </w:rPr>
            </w:pPr>
            <w:r>
              <w:rPr>
                <w:noProof/>
                <w:sz w:val="22"/>
                <w:szCs w:val="28"/>
              </w:rPr>
              <w:lastRenderedPageBreak/>
              <w:t>Establishment plan posts</w:t>
            </w:r>
          </w:p>
        </w:tc>
        <w:tc>
          <w:tcPr>
            <w:tcW w:w="2031" w:type="dxa"/>
          </w:tcPr>
          <w:p w14:paraId="39715B35" w14:textId="77777777" w:rsidR="001F1F01" w:rsidRDefault="001F1F01" w:rsidP="00425340">
            <w:pPr>
              <w:pStyle w:val="Text1"/>
              <w:ind w:left="0"/>
              <w:rPr>
                <w:noProof/>
                <w:sz w:val="22"/>
                <w:szCs w:val="28"/>
              </w:rPr>
            </w:pPr>
          </w:p>
        </w:tc>
        <w:tc>
          <w:tcPr>
            <w:tcW w:w="1925" w:type="dxa"/>
          </w:tcPr>
          <w:p w14:paraId="4CC4C08B" w14:textId="77777777" w:rsidR="001F1F01" w:rsidRDefault="001F1F01" w:rsidP="00425340">
            <w:pPr>
              <w:pStyle w:val="Text1"/>
              <w:ind w:left="0"/>
              <w:rPr>
                <w:noProof/>
                <w:sz w:val="22"/>
                <w:szCs w:val="28"/>
              </w:rPr>
            </w:pPr>
          </w:p>
        </w:tc>
        <w:tc>
          <w:tcPr>
            <w:tcW w:w="1938" w:type="dxa"/>
          </w:tcPr>
          <w:p w14:paraId="331B687E" w14:textId="77777777" w:rsidR="001F1F01" w:rsidRDefault="001F1F01" w:rsidP="00425340">
            <w:pPr>
              <w:pStyle w:val="Text1"/>
              <w:ind w:left="0"/>
              <w:rPr>
                <w:noProof/>
                <w:sz w:val="22"/>
                <w:szCs w:val="28"/>
              </w:rPr>
            </w:pPr>
            <w:r>
              <w:rPr>
                <w:noProof/>
                <w:sz w:val="22"/>
                <w:szCs w:val="28"/>
              </w:rPr>
              <w:t>N/A</w:t>
            </w:r>
          </w:p>
        </w:tc>
        <w:tc>
          <w:tcPr>
            <w:tcW w:w="1748" w:type="dxa"/>
          </w:tcPr>
          <w:p w14:paraId="3D847500" w14:textId="77777777" w:rsidR="001F1F01" w:rsidRDefault="001F1F01" w:rsidP="00425340">
            <w:pPr>
              <w:pStyle w:val="Text1"/>
              <w:ind w:left="0"/>
              <w:rPr>
                <w:noProof/>
                <w:sz w:val="22"/>
                <w:szCs w:val="28"/>
              </w:rPr>
            </w:pPr>
          </w:p>
        </w:tc>
      </w:tr>
      <w:tr w:rsidR="001F1F01" w14:paraId="10FBB448" w14:textId="77777777" w:rsidTr="00425340">
        <w:trPr>
          <w:trHeight w:val="300"/>
        </w:trPr>
        <w:tc>
          <w:tcPr>
            <w:tcW w:w="1845" w:type="dxa"/>
          </w:tcPr>
          <w:p w14:paraId="3B8B2377" w14:textId="77777777" w:rsidR="001F1F01" w:rsidRDefault="001F1F01" w:rsidP="00425340">
            <w:pPr>
              <w:pStyle w:val="Text1"/>
              <w:ind w:left="0"/>
              <w:rPr>
                <w:noProof/>
                <w:sz w:val="22"/>
                <w:szCs w:val="28"/>
              </w:rPr>
            </w:pPr>
            <w:r>
              <w:rPr>
                <w:noProof/>
                <w:sz w:val="22"/>
                <w:szCs w:val="28"/>
              </w:rPr>
              <w:t>External staff (CA, SNEs, INT)</w:t>
            </w:r>
          </w:p>
        </w:tc>
        <w:tc>
          <w:tcPr>
            <w:tcW w:w="2031" w:type="dxa"/>
          </w:tcPr>
          <w:p w14:paraId="63DC5E20" w14:textId="77777777" w:rsidR="001F1F01" w:rsidRDefault="001F1F01" w:rsidP="00425340">
            <w:pPr>
              <w:pStyle w:val="Text1"/>
              <w:ind w:left="0"/>
              <w:rPr>
                <w:noProof/>
                <w:sz w:val="22"/>
                <w:szCs w:val="28"/>
              </w:rPr>
            </w:pPr>
          </w:p>
        </w:tc>
        <w:tc>
          <w:tcPr>
            <w:tcW w:w="1925" w:type="dxa"/>
          </w:tcPr>
          <w:p w14:paraId="1813DFEC" w14:textId="77777777" w:rsidR="001F1F01" w:rsidRDefault="001F1F01" w:rsidP="00425340">
            <w:pPr>
              <w:pStyle w:val="Text1"/>
              <w:ind w:left="0"/>
              <w:rPr>
                <w:noProof/>
                <w:sz w:val="22"/>
                <w:szCs w:val="28"/>
              </w:rPr>
            </w:pPr>
          </w:p>
        </w:tc>
        <w:tc>
          <w:tcPr>
            <w:tcW w:w="1938" w:type="dxa"/>
          </w:tcPr>
          <w:p w14:paraId="4D822299" w14:textId="77777777" w:rsidR="001F1F01" w:rsidRDefault="001F1F01" w:rsidP="00425340">
            <w:pPr>
              <w:pStyle w:val="Text1"/>
              <w:ind w:left="0"/>
              <w:rPr>
                <w:noProof/>
                <w:sz w:val="22"/>
                <w:szCs w:val="28"/>
              </w:rPr>
            </w:pPr>
          </w:p>
        </w:tc>
        <w:tc>
          <w:tcPr>
            <w:tcW w:w="1748" w:type="dxa"/>
          </w:tcPr>
          <w:p w14:paraId="14761476" w14:textId="77777777" w:rsidR="001F1F01" w:rsidRDefault="001F1F01" w:rsidP="00425340">
            <w:pPr>
              <w:pStyle w:val="Text1"/>
              <w:ind w:left="0"/>
              <w:rPr>
                <w:noProof/>
                <w:sz w:val="22"/>
                <w:szCs w:val="28"/>
              </w:rPr>
            </w:pPr>
          </w:p>
        </w:tc>
      </w:tr>
    </w:tbl>
    <w:p w14:paraId="233FF797" w14:textId="77777777" w:rsidR="001F1F01" w:rsidRDefault="001F1F01" w:rsidP="00E923B5">
      <w:pPr>
        <w:pStyle w:val="Text1"/>
        <w:ind w:left="-426" w:right="-427"/>
        <w:rPr>
          <w:noProof/>
          <w:lang w:val="en-IE"/>
        </w:rPr>
      </w:pPr>
      <w:r w:rsidRPr="73D5EDD6">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1F1F01" w14:paraId="4590FF2D" w14:textId="77777777" w:rsidTr="00425340">
        <w:tc>
          <w:tcPr>
            <w:tcW w:w="3240" w:type="dxa"/>
          </w:tcPr>
          <w:p w14:paraId="680A0FA1" w14:textId="77777777" w:rsidR="001F1F01" w:rsidRDefault="001F1F01" w:rsidP="00425340">
            <w:pPr>
              <w:rPr>
                <w:noProof/>
                <w:sz w:val="20"/>
              </w:rPr>
            </w:pPr>
            <w:r>
              <w:rPr>
                <w:noProof/>
                <w:sz w:val="20"/>
              </w:rPr>
              <w:t>Officials and temporary staff</w:t>
            </w:r>
          </w:p>
        </w:tc>
        <w:tc>
          <w:tcPr>
            <w:tcW w:w="7200" w:type="dxa"/>
          </w:tcPr>
          <w:p w14:paraId="65068108" w14:textId="77777777" w:rsidR="001F1F01" w:rsidRDefault="001F1F01" w:rsidP="00425340">
            <w:pPr>
              <w:rPr>
                <w:noProof/>
                <w:sz w:val="20"/>
              </w:rPr>
            </w:pPr>
          </w:p>
        </w:tc>
      </w:tr>
      <w:tr w:rsidR="001F1F01" w14:paraId="344D9E53" w14:textId="77777777" w:rsidTr="00425340">
        <w:tc>
          <w:tcPr>
            <w:tcW w:w="3240" w:type="dxa"/>
          </w:tcPr>
          <w:p w14:paraId="669A3112" w14:textId="77777777" w:rsidR="001F1F01" w:rsidRDefault="001F1F01" w:rsidP="00425340">
            <w:pPr>
              <w:spacing w:before="60" w:after="60"/>
              <w:rPr>
                <w:noProof/>
                <w:sz w:val="20"/>
              </w:rPr>
            </w:pPr>
            <w:r>
              <w:rPr>
                <w:noProof/>
                <w:sz w:val="20"/>
              </w:rPr>
              <w:t>External staff</w:t>
            </w:r>
          </w:p>
        </w:tc>
        <w:tc>
          <w:tcPr>
            <w:tcW w:w="7200" w:type="dxa"/>
          </w:tcPr>
          <w:p w14:paraId="44596392" w14:textId="77777777" w:rsidR="001F1F01" w:rsidRDefault="001F1F01" w:rsidP="00425340">
            <w:pPr>
              <w:rPr>
                <w:noProof/>
                <w:sz w:val="20"/>
              </w:rPr>
            </w:pPr>
          </w:p>
        </w:tc>
      </w:tr>
    </w:tbl>
    <w:p w14:paraId="20BF982B" w14:textId="77777777" w:rsidR="001F1F01" w:rsidRDefault="001F1F01" w:rsidP="00E923B5">
      <w:pPr>
        <w:pStyle w:val="ManualHeading3"/>
      </w:pPr>
      <w:bookmarkStart w:id="169" w:name="_Toc177549031"/>
      <w:r>
        <w:t>3.2.5.</w:t>
      </w:r>
      <w:r>
        <w:tab/>
      </w:r>
      <w:r w:rsidRPr="000C2E25">
        <w:t xml:space="preserve">Overview of estimated impact on </w:t>
      </w:r>
      <w:r>
        <w:t>d</w:t>
      </w:r>
      <w:r w:rsidRPr="000C2E25">
        <w:t>igital</w:t>
      </w:r>
      <w:r>
        <w:t xml:space="preserve"> technology-</w:t>
      </w:r>
      <w:r w:rsidRPr="000C2E25">
        <w:t xml:space="preserve">related </w:t>
      </w:r>
      <w:r>
        <w:t>investments</w:t>
      </w:r>
      <w:bookmarkEnd w:id="169"/>
    </w:p>
    <w:p w14:paraId="713D5E11" w14:textId="77777777" w:rsidR="001F1F01" w:rsidRPr="008C5AAB" w:rsidRDefault="001F1F01" w:rsidP="00E923B5">
      <w:pPr>
        <w:pStyle w:val="Text1"/>
        <w:spacing w:line="259" w:lineRule="auto"/>
      </w:pPr>
      <w:r w:rsidRPr="008C5AAB">
        <w:t xml:space="preserve">Compulsory: the best estimate of the </w:t>
      </w:r>
      <w:r>
        <w:t>d</w:t>
      </w:r>
      <w:r w:rsidRPr="008C5AAB">
        <w:t xml:space="preserve">igital </w:t>
      </w:r>
      <w:r>
        <w:t>technology-related investments</w:t>
      </w:r>
      <w:r w:rsidRPr="008C5AAB">
        <w:t xml:space="preserve"> entailed by the proposal/initiative should be included in the table below. </w:t>
      </w:r>
    </w:p>
    <w:p w14:paraId="5A4EB812" w14:textId="77777777" w:rsidR="001F1F01" w:rsidRPr="008C5AAB" w:rsidRDefault="001F1F01" w:rsidP="00E923B5">
      <w:pPr>
        <w:pStyle w:val="Text1"/>
        <w:spacing w:line="259" w:lineRule="auto"/>
      </w:pPr>
      <w:r w:rsidRPr="008C5AAB">
        <w:t>Exceptionally, when required for the implementation of the proposal/init</w:t>
      </w:r>
      <w:r>
        <w:t>i</w:t>
      </w:r>
      <w:r w:rsidRPr="008C5AAB">
        <w:t xml:space="preserve">ative, the appropriations under Heading 7 should be presented in the designated line. </w:t>
      </w:r>
    </w:p>
    <w:p w14:paraId="18F87B29" w14:textId="77777777" w:rsidR="001F1F01" w:rsidRDefault="001F1F01" w:rsidP="00E923B5">
      <w:pPr>
        <w:pStyle w:val="Text1"/>
        <w:spacing w:line="259" w:lineRule="auto"/>
      </w:pPr>
      <w:r w:rsidRPr="008C5AAB">
        <w:t xml:space="preserve">The appropriations under Headings 1-6 should be reflected as “Policy IT expenditure on operational programmes”. This expenditure refers to the operational budget to be used to </w:t>
      </w:r>
      <w:r>
        <w:t xml:space="preserve">re-use/ buy/ </w:t>
      </w:r>
      <w:r w:rsidRPr="008C5AAB">
        <w:t xml:space="preserve">develop IT platforms/ tools directly linked to the implementation of the initiative and their associated </w:t>
      </w:r>
      <w:r>
        <w:t>investments</w:t>
      </w:r>
      <w:r w:rsidRPr="008C5AAB">
        <w:t xml:space="preserve"> (e.g. licences, studies, data storage etc). The information provided in this table should be co</w:t>
      </w:r>
      <w:r>
        <w:t>nsistent</w:t>
      </w:r>
      <w:r w:rsidRPr="008C5AAB">
        <w:t xml:space="preserve"> with details presented under </w:t>
      </w:r>
      <w:r>
        <w:t>S</w:t>
      </w:r>
      <w:r w:rsidRPr="008C5AAB">
        <w:t xml:space="preserve">ection 4 “Digital </w:t>
      </w:r>
      <w:r>
        <w:t>dimensions</w:t>
      </w:r>
      <w:r w:rsidRPr="008C5AAB">
        <w:t>”.</w:t>
      </w:r>
    </w:p>
    <w:tbl>
      <w:tblPr>
        <w:tblW w:w="0" w:type="auto"/>
        <w:tblLayout w:type="fixed"/>
        <w:tblLook w:val="04A0" w:firstRow="1" w:lastRow="0" w:firstColumn="1" w:lastColumn="0" w:noHBand="0" w:noVBand="1"/>
      </w:tblPr>
      <w:tblGrid>
        <w:gridCol w:w="3214"/>
        <w:gridCol w:w="835"/>
        <w:gridCol w:w="835"/>
        <w:gridCol w:w="835"/>
        <w:gridCol w:w="835"/>
        <w:gridCol w:w="981"/>
      </w:tblGrid>
      <w:tr w:rsidR="001F1F01" w14:paraId="6967B0FC" w14:textId="77777777"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0F998799"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0FF3B8CD" w14:textId="77777777" w:rsidR="001F1F01" w:rsidRDefault="001F1F01" w:rsidP="0042534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14053723" w14:textId="77777777" w:rsidR="001F1F01" w:rsidRDefault="001F1F01" w:rsidP="0042534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7210911" w14:textId="77777777" w:rsidR="001F1F01" w:rsidRDefault="001F1F01" w:rsidP="00425340">
            <w:pPr>
              <w:spacing w:before="0" w:after="0"/>
              <w:jc w:val="center"/>
              <w:rPr>
                <w:color w:val="000000" w:themeColor="text1"/>
                <w:sz w:val="18"/>
                <w:szCs w:val="18"/>
              </w:rPr>
            </w:pPr>
            <w:r w:rsidRPr="52050D6D">
              <w:rPr>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3965925D" w14:textId="77777777" w:rsidR="001F1F01" w:rsidRDefault="001F1F01" w:rsidP="00425340">
            <w:pPr>
              <w:spacing w:before="0" w:after="0"/>
              <w:jc w:val="center"/>
              <w:rPr>
                <w:color w:val="000000" w:themeColor="text1"/>
                <w:sz w:val="18"/>
                <w:szCs w:val="18"/>
              </w:rPr>
            </w:pPr>
            <w:r w:rsidRPr="52050D6D">
              <w:rPr>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08ACD4AD"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TOTAL MFF 2021 - 2027</w:t>
            </w:r>
          </w:p>
        </w:tc>
      </w:tr>
      <w:tr w:rsidR="001F1F01" w14:paraId="7CFF6D37" w14:textId="77777777" w:rsidTr="00425340">
        <w:trPr>
          <w:trHeight w:val="525"/>
        </w:trPr>
        <w:tc>
          <w:tcPr>
            <w:tcW w:w="3214" w:type="dxa"/>
            <w:vMerge/>
            <w:tcBorders>
              <w:top w:val="single" w:sz="8" w:space="0" w:color="auto"/>
              <w:left w:val="single" w:sz="4" w:space="0" w:color="auto"/>
              <w:right w:val="single" w:sz="4" w:space="0" w:color="auto"/>
            </w:tcBorders>
            <w:vAlign w:val="center"/>
          </w:tcPr>
          <w:p w14:paraId="49FD9FF8" w14:textId="77777777" w:rsidR="001F1F01" w:rsidRDefault="001F1F01" w:rsidP="00425340"/>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21EEC091"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F5E3B7D"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3D1D08D2"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DE83509" w14:textId="77777777" w:rsidR="001F1F01" w:rsidRDefault="001F1F01" w:rsidP="00425340">
            <w:pPr>
              <w:spacing w:before="0" w:after="0"/>
              <w:jc w:val="center"/>
              <w:rPr>
                <w:b/>
                <w:bCs/>
                <w:color w:val="000000" w:themeColor="text1"/>
                <w:sz w:val="18"/>
                <w:szCs w:val="18"/>
              </w:rPr>
            </w:pPr>
            <w:r w:rsidRPr="52050D6D">
              <w:rPr>
                <w:b/>
                <w:bCs/>
                <w:color w:val="000000" w:themeColor="text1"/>
                <w:sz w:val="18"/>
                <w:szCs w:val="18"/>
              </w:rPr>
              <w:t>2027</w:t>
            </w:r>
          </w:p>
        </w:tc>
        <w:tc>
          <w:tcPr>
            <w:tcW w:w="981" w:type="dxa"/>
            <w:vMerge/>
            <w:tcBorders>
              <w:bottom w:val="single" w:sz="4" w:space="0" w:color="auto"/>
              <w:right w:val="single" w:sz="4" w:space="0" w:color="auto"/>
            </w:tcBorders>
            <w:vAlign w:val="center"/>
          </w:tcPr>
          <w:p w14:paraId="70475E74" w14:textId="77777777" w:rsidR="001F1F01" w:rsidRDefault="001F1F01" w:rsidP="00425340"/>
        </w:tc>
      </w:tr>
      <w:tr w:rsidR="001F1F01" w14:paraId="2438B57F" w14:textId="77777777"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6E0DD887" w14:textId="77777777" w:rsidR="001F1F01" w:rsidRDefault="001F1F01" w:rsidP="00425340">
            <w:pPr>
              <w:spacing w:before="0" w:after="0"/>
              <w:jc w:val="left"/>
              <w:rPr>
                <w:b/>
                <w:bCs/>
                <w:sz w:val="16"/>
                <w:szCs w:val="16"/>
              </w:rPr>
            </w:pPr>
            <w:r w:rsidRPr="52050D6D">
              <w:rPr>
                <w:b/>
                <w:bCs/>
                <w:sz w:val="16"/>
                <w:szCs w:val="16"/>
              </w:rPr>
              <w:t>HEADING 7</w:t>
            </w:r>
          </w:p>
        </w:tc>
      </w:tr>
      <w:tr w:rsidR="001F1F01" w14:paraId="4F52566C"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785C1" w14:textId="77777777" w:rsidR="001F1F01" w:rsidRDefault="001F1F01" w:rsidP="00425340">
            <w:pPr>
              <w:spacing w:before="0" w:after="0"/>
              <w:jc w:val="left"/>
              <w:rPr>
                <w:color w:val="000000" w:themeColor="text1"/>
                <w:sz w:val="16"/>
                <w:szCs w:val="16"/>
              </w:rPr>
            </w:pPr>
            <w:r w:rsidRPr="52050D6D">
              <w:rPr>
                <w:rFonts w:ascii="Arial Narrow" w:eastAsia="Arial Narrow" w:hAnsi="Arial Narrow" w:cs="Arial Narrow"/>
                <w:color w:val="000000" w:themeColor="text1"/>
                <w:sz w:val="20"/>
                <w:szCs w:val="20"/>
              </w:rPr>
              <w:t>IT expenditure (corporate)</w:t>
            </w:r>
            <w:r w:rsidRPr="52050D6D">
              <w:rPr>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F314EF"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976C3CE"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428B68"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EAD8E4"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F8F80F0"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r>
      <w:tr w:rsidR="001F1F01" w14:paraId="019A9E86"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4CA41E8" w14:textId="77777777" w:rsidR="001F1F01" w:rsidRDefault="001F1F01" w:rsidP="00425340">
            <w:pPr>
              <w:spacing w:before="0" w:after="0"/>
              <w:jc w:val="center"/>
              <w:rPr>
                <w:b/>
                <w:bCs/>
                <w:color w:val="000000" w:themeColor="text1"/>
                <w:sz w:val="16"/>
                <w:szCs w:val="16"/>
              </w:rPr>
            </w:pPr>
            <w:r w:rsidRPr="52050D6D">
              <w:rPr>
                <w:b/>
                <w:bCs/>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4F1E7F"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51D756"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BED8FB"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96EDBF"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2BAD0E"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r>
      <w:tr w:rsidR="001F1F01" w14:paraId="1D10F938"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02325" w14:textId="77777777" w:rsidR="001F1F01" w:rsidRDefault="001F1F01" w:rsidP="00425340">
            <w:pPr>
              <w:spacing w:before="0" w:after="0"/>
              <w:jc w:val="left"/>
              <w:rPr>
                <w:b/>
                <w:bCs/>
                <w:sz w:val="16"/>
                <w:szCs w:val="16"/>
              </w:rPr>
            </w:pPr>
            <w:r w:rsidRPr="52050D6D">
              <w:rPr>
                <w:b/>
                <w:bCs/>
                <w:sz w:val="16"/>
                <w:szCs w:val="16"/>
              </w:rPr>
              <w:t>Outside HEADING 7</w:t>
            </w:r>
          </w:p>
        </w:tc>
      </w:tr>
      <w:tr w:rsidR="001F1F01" w14:paraId="44595F13"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58FDB" w14:textId="77777777" w:rsidR="001F1F01" w:rsidRDefault="001F1F01" w:rsidP="00425340">
            <w:pPr>
              <w:spacing w:before="0" w:after="0"/>
              <w:jc w:val="left"/>
              <w:rPr>
                <w:rFonts w:ascii="Arial Narrow" w:eastAsia="Arial Narrow" w:hAnsi="Arial Narrow" w:cs="Arial Narrow"/>
                <w:color w:val="000000" w:themeColor="text1"/>
                <w:sz w:val="20"/>
                <w:szCs w:val="20"/>
              </w:rPr>
            </w:pPr>
            <w:r w:rsidRPr="52050D6D">
              <w:rPr>
                <w:rFonts w:ascii="Arial Narrow" w:eastAsia="Arial Narrow" w:hAnsi="Arial Narrow" w:cs="Arial Narrow"/>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DC90B9"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CA8E855"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6E5BBEA"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66D696" w14:textId="77777777" w:rsidR="001F1F01" w:rsidRDefault="001F1F01" w:rsidP="00425340">
            <w:pPr>
              <w:spacing w:before="0" w:after="0"/>
              <w:jc w:val="right"/>
              <w:rPr>
                <w:color w:val="000000" w:themeColor="text1"/>
                <w:sz w:val="16"/>
                <w:szCs w:val="16"/>
              </w:rPr>
            </w:pPr>
            <w:r w:rsidRPr="52050D6D">
              <w:rPr>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2432117"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r>
      <w:tr w:rsidR="001F1F01" w14:paraId="3BBADA0E" w14:textId="77777777"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33A12F13" w14:textId="77777777" w:rsidR="001F1F01" w:rsidRDefault="001F1F01" w:rsidP="00425340">
            <w:pPr>
              <w:spacing w:before="0" w:after="0"/>
              <w:jc w:val="center"/>
              <w:rPr>
                <w:b/>
                <w:bCs/>
                <w:color w:val="000000" w:themeColor="text1"/>
                <w:sz w:val="16"/>
                <w:szCs w:val="16"/>
              </w:rPr>
            </w:pPr>
            <w:r w:rsidRPr="52050D6D">
              <w:rPr>
                <w:b/>
                <w:bCs/>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97B734"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5C34C8"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861D644"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C65C0FA"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6A8FB3B"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r>
      <w:tr w:rsidR="001F1F01" w14:paraId="2487FCE9" w14:textId="77777777"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C19D7" w14:textId="77777777" w:rsidR="001F1F01" w:rsidRDefault="001F1F01" w:rsidP="00425340">
            <w:pPr>
              <w:spacing w:before="0" w:after="0"/>
              <w:jc w:val="center"/>
              <w:rPr>
                <w:color w:val="000000" w:themeColor="text1"/>
                <w:sz w:val="16"/>
                <w:szCs w:val="16"/>
              </w:rPr>
            </w:pPr>
            <w:r w:rsidRPr="52050D6D">
              <w:rPr>
                <w:color w:val="000000" w:themeColor="text1"/>
                <w:sz w:val="16"/>
                <w:szCs w:val="16"/>
              </w:rPr>
              <w:t xml:space="preserve"> </w:t>
            </w:r>
          </w:p>
        </w:tc>
      </w:tr>
      <w:tr w:rsidR="001F1F01" w14:paraId="1AC61B66" w14:textId="77777777"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0FFE4C24" w14:textId="77777777" w:rsidR="001F1F01" w:rsidRDefault="001F1F01" w:rsidP="00425340">
            <w:pPr>
              <w:spacing w:before="0" w:after="0"/>
              <w:jc w:val="center"/>
              <w:rPr>
                <w:b/>
                <w:bCs/>
                <w:color w:val="000000" w:themeColor="text1"/>
                <w:sz w:val="16"/>
                <w:szCs w:val="16"/>
              </w:rPr>
            </w:pPr>
            <w:r w:rsidRPr="52050D6D">
              <w:rPr>
                <w:b/>
                <w:bCs/>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9BBBE39"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27D4C94"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BEF8243"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E651C87"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8045F3B" w14:textId="77777777" w:rsidR="001F1F01" w:rsidRDefault="001F1F01" w:rsidP="00425340">
            <w:pPr>
              <w:spacing w:before="0" w:after="0"/>
              <w:jc w:val="right"/>
              <w:rPr>
                <w:b/>
                <w:bCs/>
                <w:color w:val="000000" w:themeColor="text1"/>
                <w:sz w:val="16"/>
                <w:szCs w:val="16"/>
              </w:rPr>
            </w:pPr>
            <w:r w:rsidRPr="52050D6D">
              <w:rPr>
                <w:b/>
                <w:bCs/>
                <w:color w:val="000000" w:themeColor="text1"/>
                <w:sz w:val="16"/>
                <w:szCs w:val="16"/>
              </w:rPr>
              <w:t>0.000</w:t>
            </w:r>
          </w:p>
        </w:tc>
      </w:tr>
    </w:tbl>
    <w:p w14:paraId="3D15DE0A" w14:textId="77777777" w:rsidR="001F1F01" w:rsidRDefault="001F1F01" w:rsidP="00E923B5">
      <w:pPr>
        <w:pStyle w:val="ManualHeading3"/>
        <w:rPr>
          <w:noProof/>
        </w:rPr>
      </w:pPr>
      <w:bookmarkStart w:id="170" w:name="_Toc514938056"/>
      <w:bookmarkStart w:id="171" w:name="_Toc520485055"/>
      <w:bookmarkStart w:id="172" w:name="_Toc160804599"/>
      <w:bookmarkStart w:id="173" w:name="_Toc167220298"/>
      <w:bookmarkStart w:id="174" w:name="_Toc177549032"/>
      <w:bookmarkEnd w:id="168"/>
      <w:r w:rsidRPr="0021790A">
        <w:t>3.2.</w:t>
      </w:r>
      <w:r>
        <w:t>6</w:t>
      </w:r>
      <w:r w:rsidRPr="0021790A">
        <w:t>.</w:t>
      </w:r>
      <w:r w:rsidRPr="0021790A">
        <w:tab/>
      </w:r>
      <w:r>
        <w:rPr>
          <w:noProof/>
        </w:rPr>
        <w:t>Compatibility with the current multiannual financial framework</w:t>
      </w:r>
      <w:bookmarkEnd w:id="170"/>
      <w:bookmarkEnd w:id="171"/>
      <w:bookmarkEnd w:id="172"/>
      <w:bookmarkEnd w:id="173"/>
      <w:bookmarkEnd w:id="174"/>
      <w:r>
        <w:rPr>
          <w:noProof/>
        </w:rPr>
        <w:t xml:space="preserve"> </w:t>
      </w:r>
    </w:p>
    <w:p w14:paraId="0AF3F223" w14:textId="77777777" w:rsidR="001F1F01" w:rsidRDefault="001F1F01" w:rsidP="00E923B5">
      <w:pPr>
        <w:pStyle w:val="Text1"/>
        <w:rPr>
          <w:noProof/>
        </w:rPr>
      </w:pPr>
      <w:r w:rsidRPr="00386FF5">
        <w:rPr>
          <w:noProof/>
        </w:rPr>
        <w:t>The proposal/initiative</w:t>
      </w:r>
      <w:r w:rsidRPr="007974DD">
        <w:rPr>
          <w:noProof/>
        </w:rPr>
        <w:t>:</w:t>
      </w:r>
    </w:p>
    <w:p w14:paraId="4B9CEDA6" w14:textId="77777777" w:rsidR="001F1F01" w:rsidRDefault="001F1F01" w:rsidP="001F1F01">
      <w:pPr>
        <w:pStyle w:val="ListDash1"/>
        <w:rPr>
          <w:noProof/>
        </w:rPr>
      </w:pPr>
      <w:r>
        <w:rPr>
          <w:rFonts w:ascii="Wingdings" w:eastAsia="Wingdings" w:hAnsi="Wingdings" w:cs="Wingdings"/>
          <w:noProof/>
        </w:rPr>
        <w:t>¨</w:t>
      </w:r>
      <w:r>
        <w:rPr>
          <w:noProof/>
        </w:rPr>
        <w:tab/>
      </w:r>
      <w:r w:rsidRPr="007B1B0C">
        <w:rPr>
          <w:noProof/>
        </w:rPr>
        <w:t>can be fully financed through redeployment within the relevant</w:t>
      </w:r>
      <w:r>
        <w:rPr>
          <w:noProof/>
        </w:rPr>
        <w:t xml:space="preserve"> heading of the multiannual financial framework (MFF)</w:t>
      </w:r>
    </w:p>
    <w:p w14:paraId="5E55D757" w14:textId="77777777" w:rsidR="001F1F01" w:rsidRPr="003E2B9D" w:rsidRDefault="004D3D06" w:rsidP="00E923B5">
      <w:pPr>
        <w:pStyle w:val="Text1"/>
        <w:pBdr>
          <w:top w:val="single" w:sz="4" w:space="1" w:color="auto"/>
          <w:left w:val="single" w:sz="4" w:space="4" w:color="auto"/>
          <w:bottom w:val="single" w:sz="4" w:space="1" w:color="auto"/>
          <w:right w:val="single" w:sz="4" w:space="4" w:color="auto"/>
        </w:pBdr>
        <w:rPr>
          <w:rStyle w:val="Marker1"/>
        </w:rPr>
      </w:pPr>
      <w:r>
        <w:rPr>
          <w:rStyle w:val="Marker1"/>
        </w:rPr>
        <w:t xml:space="preserve">                 </w:t>
      </w:r>
    </w:p>
    <w:p w14:paraId="1E32FCE0" w14:textId="77777777" w:rsidR="001F1F01" w:rsidRDefault="001F1F01" w:rsidP="001F1F01">
      <w:pPr>
        <w:pStyle w:val="ListDash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14:paraId="251BCFCE" w14:textId="77777777" w:rsidR="001F1F01" w:rsidRPr="009C39E5" w:rsidRDefault="001F1F01" w:rsidP="00E923B5">
      <w:pPr>
        <w:pStyle w:val="Text1"/>
        <w:pBdr>
          <w:top w:val="single" w:sz="4" w:space="0" w:color="auto"/>
          <w:left w:val="single" w:sz="4" w:space="4" w:color="auto"/>
          <w:bottom w:val="single" w:sz="4" w:space="1" w:color="auto"/>
          <w:right w:val="single" w:sz="4" w:space="4" w:color="auto"/>
        </w:pBdr>
        <w:rPr>
          <w:rStyle w:val="Marker1"/>
        </w:rPr>
      </w:pPr>
    </w:p>
    <w:p w14:paraId="36FFCEAE" w14:textId="77777777" w:rsidR="001F1F01" w:rsidRPr="009C39E5" w:rsidRDefault="001F1F01" w:rsidP="001F1F01">
      <w:pPr>
        <w:pStyle w:val="ListDash1"/>
        <w:rPr>
          <w:noProof/>
        </w:rPr>
      </w:pPr>
      <w:r w:rsidRPr="009C39E5">
        <w:rPr>
          <w:rFonts w:ascii="Wingdings" w:eastAsia="Wingdings" w:hAnsi="Wingdings" w:cs="Wingdings"/>
          <w:noProof/>
        </w:rPr>
        <w:lastRenderedPageBreak/>
        <w:t>¨</w:t>
      </w:r>
      <w:r w:rsidRPr="009C39E5">
        <w:rPr>
          <w:noProof/>
        </w:rPr>
        <w:tab/>
        <w:t>requires a revision of the MFF</w:t>
      </w:r>
    </w:p>
    <w:p w14:paraId="0EA8AF92" w14:textId="77777777" w:rsidR="001F1F01" w:rsidRPr="009C39E5" w:rsidRDefault="004D3D06" w:rsidP="00E923B5">
      <w:pPr>
        <w:pStyle w:val="Text1"/>
        <w:pBdr>
          <w:top w:val="single" w:sz="4" w:space="1" w:color="auto"/>
          <w:left w:val="single" w:sz="4" w:space="4" w:color="auto"/>
          <w:bottom w:val="single" w:sz="4" w:space="1" w:color="auto"/>
          <w:right w:val="single" w:sz="4" w:space="4" w:color="auto"/>
        </w:pBdr>
        <w:rPr>
          <w:rStyle w:val="Marker1"/>
        </w:rPr>
      </w:pPr>
      <w:r>
        <w:rPr>
          <w:rStyle w:val="Marker1"/>
        </w:rPr>
        <w:t xml:space="preserve">   </w:t>
      </w:r>
    </w:p>
    <w:p w14:paraId="78643D04" w14:textId="77777777" w:rsidR="001F1F01" w:rsidRDefault="001F1F01" w:rsidP="00E923B5">
      <w:pPr>
        <w:pStyle w:val="ManualHeading3"/>
      </w:pPr>
      <w:bookmarkStart w:id="175" w:name="_Toc514938058"/>
      <w:bookmarkStart w:id="176" w:name="_Toc520485056"/>
      <w:bookmarkStart w:id="177" w:name="_Toc160804600"/>
      <w:bookmarkStart w:id="178" w:name="_Toc167220299"/>
      <w:bookmarkStart w:id="179" w:name="_Toc177549033"/>
      <w:r w:rsidRPr="0021790A">
        <w:t>3.2.</w:t>
      </w:r>
      <w:r>
        <w:t>7</w:t>
      </w:r>
      <w:r w:rsidRPr="0021790A">
        <w:t>.</w:t>
      </w:r>
      <w:r w:rsidRPr="0021790A">
        <w:tab/>
      </w:r>
      <w:r>
        <w:rPr>
          <w:noProof/>
        </w:rPr>
        <w:t>Third-party contributions</w:t>
      </w:r>
      <w:bookmarkEnd w:id="175"/>
      <w:bookmarkEnd w:id="176"/>
      <w:bookmarkEnd w:id="177"/>
      <w:bookmarkEnd w:id="178"/>
      <w:bookmarkEnd w:id="179"/>
      <w:r>
        <w:rPr>
          <w:noProof/>
        </w:rPr>
        <w:t xml:space="preserve"> </w:t>
      </w:r>
    </w:p>
    <w:p w14:paraId="3885BF82" w14:textId="77777777" w:rsidR="001F1F01" w:rsidRPr="00386FF5" w:rsidRDefault="001F1F01" w:rsidP="00E923B5">
      <w:pPr>
        <w:pStyle w:val="Text1"/>
        <w:rPr>
          <w:noProof/>
        </w:rPr>
      </w:pPr>
      <w:r w:rsidRPr="007974DD">
        <w:rPr>
          <w:noProof/>
        </w:rPr>
        <w:t>The proposal/initiative:</w:t>
      </w:r>
    </w:p>
    <w:p w14:paraId="7E10BE35" w14:textId="77777777" w:rsidR="001F1F01" w:rsidRDefault="001F1F01" w:rsidP="001F1F01">
      <w:pPr>
        <w:pStyle w:val="ListDash1"/>
        <w:rPr>
          <w:noProof/>
        </w:rPr>
      </w:pPr>
      <w:r>
        <w:rPr>
          <w:rFonts w:ascii="Wingdings" w:eastAsia="Wingdings" w:hAnsi="Wingdings" w:cs="Wingdings"/>
          <w:noProof/>
        </w:rPr>
        <w:t>¨</w:t>
      </w:r>
      <w:r>
        <w:rPr>
          <w:noProof/>
        </w:rPr>
        <w:tab/>
        <w:t>does not provide for co-financing by third parties</w:t>
      </w:r>
    </w:p>
    <w:p w14:paraId="635DEB3E" w14:textId="77777777" w:rsidR="001F1F01" w:rsidRDefault="001F1F01" w:rsidP="001F1F01">
      <w:pPr>
        <w:pStyle w:val="ListDash1"/>
        <w:rPr>
          <w:noProof/>
        </w:rPr>
      </w:pPr>
      <w:r>
        <w:rPr>
          <w:rFonts w:ascii="Wingdings" w:eastAsia="Wingdings" w:hAnsi="Wingdings" w:cs="Wingdings"/>
          <w:noProof/>
        </w:rPr>
        <w:t>¨</w:t>
      </w:r>
      <w:r>
        <w:rPr>
          <w:noProof/>
        </w:rPr>
        <w:tab/>
        <w:t>provides for the co-financing by third parties estimated below:</w:t>
      </w:r>
    </w:p>
    <w:p w14:paraId="25168A42" w14:textId="77777777" w:rsidR="001F1F01" w:rsidRPr="003A769F" w:rsidRDefault="001F1F01" w:rsidP="00E923B5">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1F1F01" w14:paraId="6B15A354" w14:textId="77777777" w:rsidTr="00425340">
        <w:trPr>
          <w:cantSplit/>
        </w:trPr>
        <w:tc>
          <w:tcPr>
            <w:tcW w:w="1591" w:type="pct"/>
          </w:tcPr>
          <w:p w14:paraId="6CC2CC8E" w14:textId="77777777" w:rsidR="001F1F01" w:rsidRPr="003A769F" w:rsidRDefault="001F1F01" w:rsidP="00425340">
            <w:pPr>
              <w:spacing w:before="60" w:after="60"/>
              <w:rPr>
                <w:noProof/>
                <w:sz w:val="20"/>
                <w:lang w:val="en-IE"/>
              </w:rPr>
            </w:pPr>
          </w:p>
        </w:tc>
        <w:tc>
          <w:tcPr>
            <w:tcW w:w="655" w:type="pct"/>
            <w:vAlign w:val="center"/>
          </w:tcPr>
          <w:p w14:paraId="082E67D7" w14:textId="77777777" w:rsidR="001F1F01" w:rsidRDefault="001F1F01" w:rsidP="00425340">
            <w:pPr>
              <w:jc w:val="center"/>
              <w:rPr>
                <w:noProof/>
                <w:sz w:val="20"/>
              </w:rPr>
            </w:pPr>
            <w:r>
              <w:rPr>
                <w:noProof/>
                <w:sz w:val="20"/>
              </w:rPr>
              <w:t xml:space="preserve">Year </w:t>
            </w:r>
            <w:r>
              <w:rPr>
                <w:noProof/>
                <w:sz w:val="22"/>
              </w:rPr>
              <w:br/>
            </w:r>
            <w:r>
              <w:rPr>
                <w:b/>
                <w:noProof/>
                <w:sz w:val="20"/>
              </w:rPr>
              <w:t>2024</w:t>
            </w:r>
          </w:p>
        </w:tc>
        <w:tc>
          <w:tcPr>
            <w:tcW w:w="655" w:type="pct"/>
            <w:vAlign w:val="center"/>
          </w:tcPr>
          <w:p w14:paraId="77524725" w14:textId="77777777" w:rsidR="001F1F01" w:rsidRDefault="001F1F01" w:rsidP="00425340">
            <w:pPr>
              <w:jc w:val="center"/>
              <w:rPr>
                <w:noProof/>
                <w:sz w:val="20"/>
              </w:rPr>
            </w:pPr>
            <w:r>
              <w:rPr>
                <w:noProof/>
                <w:sz w:val="20"/>
              </w:rPr>
              <w:t xml:space="preserve">Year </w:t>
            </w:r>
            <w:r>
              <w:rPr>
                <w:noProof/>
                <w:sz w:val="22"/>
              </w:rPr>
              <w:br/>
            </w:r>
            <w:r>
              <w:rPr>
                <w:b/>
                <w:noProof/>
                <w:sz w:val="20"/>
              </w:rPr>
              <w:t>2025</w:t>
            </w:r>
          </w:p>
        </w:tc>
        <w:tc>
          <w:tcPr>
            <w:tcW w:w="655" w:type="pct"/>
            <w:vAlign w:val="center"/>
          </w:tcPr>
          <w:p w14:paraId="2A803E72" w14:textId="77777777" w:rsidR="001F1F01" w:rsidRDefault="001F1F01" w:rsidP="00425340">
            <w:pPr>
              <w:jc w:val="center"/>
              <w:rPr>
                <w:noProof/>
                <w:sz w:val="20"/>
              </w:rPr>
            </w:pPr>
            <w:r>
              <w:rPr>
                <w:noProof/>
                <w:sz w:val="20"/>
              </w:rPr>
              <w:t xml:space="preserve">Year </w:t>
            </w:r>
            <w:r>
              <w:rPr>
                <w:noProof/>
                <w:sz w:val="22"/>
              </w:rPr>
              <w:br/>
            </w:r>
            <w:r>
              <w:rPr>
                <w:b/>
                <w:noProof/>
                <w:sz w:val="20"/>
              </w:rPr>
              <w:t>2026</w:t>
            </w:r>
          </w:p>
        </w:tc>
        <w:tc>
          <w:tcPr>
            <w:tcW w:w="655" w:type="pct"/>
            <w:vAlign w:val="center"/>
          </w:tcPr>
          <w:p w14:paraId="14E85363" w14:textId="77777777" w:rsidR="001F1F01" w:rsidRDefault="001F1F01" w:rsidP="00425340">
            <w:pPr>
              <w:jc w:val="center"/>
              <w:rPr>
                <w:noProof/>
                <w:sz w:val="20"/>
              </w:rPr>
            </w:pPr>
            <w:r>
              <w:rPr>
                <w:noProof/>
                <w:sz w:val="20"/>
              </w:rPr>
              <w:t xml:space="preserve">Year </w:t>
            </w:r>
            <w:r>
              <w:rPr>
                <w:noProof/>
                <w:sz w:val="22"/>
              </w:rPr>
              <w:br/>
            </w:r>
            <w:r>
              <w:rPr>
                <w:b/>
                <w:noProof/>
                <w:sz w:val="20"/>
              </w:rPr>
              <w:t>2027</w:t>
            </w:r>
          </w:p>
        </w:tc>
        <w:tc>
          <w:tcPr>
            <w:tcW w:w="787" w:type="pct"/>
            <w:vAlign w:val="center"/>
          </w:tcPr>
          <w:p w14:paraId="2FD3CABE" w14:textId="77777777" w:rsidR="001F1F01" w:rsidRDefault="001F1F01" w:rsidP="00425340">
            <w:pPr>
              <w:spacing w:before="60" w:after="60"/>
              <w:jc w:val="center"/>
              <w:rPr>
                <w:noProof/>
                <w:sz w:val="20"/>
              </w:rPr>
            </w:pPr>
            <w:r>
              <w:rPr>
                <w:noProof/>
                <w:sz w:val="20"/>
              </w:rPr>
              <w:t>Total</w:t>
            </w:r>
          </w:p>
        </w:tc>
      </w:tr>
      <w:tr w:rsidR="001F1F01" w:rsidRPr="003A769F" w14:paraId="0CB42688" w14:textId="77777777" w:rsidTr="00425340">
        <w:trPr>
          <w:cantSplit/>
        </w:trPr>
        <w:tc>
          <w:tcPr>
            <w:tcW w:w="1591" w:type="pct"/>
          </w:tcPr>
          <w:p w14:paraId="3827B238" w14:textId="77777777" w:rsidR="001F1F01" w:rsidRPr="003A769F" w:rsidRDefault="001F1F01" w:rsidP="00425340">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14:paraId="65ECECFA" w14:textId="77777777" w:rsidR="001F1F01" w:rsidRPr="003A769F" w:rsidRDefault="001F1F01" w:rsidP="00425340">
            <w:pPr>
              <w:spacing w:before="60" w:after="60"/>
              <w:jc w:val="center"/>
              <w:rPr>
                <w:noProof/>
                <w:sz w:val="20"/>
                <w:lang w:val="en-IE"/>
              </w:rPr>
            </w:pPr>
          </w:p>
        </w:tc>
        <w:tc>
          <w:tcPr>
            <w:tcW w:w="655" w:type="pct"/>
            <w:vAlign w:val="center"/>
          </w:tcPr>
          <w:p w14:paraId="4D4C1C78" w14:textId="77777777" w:rsidR="001F1F01" w:rsidRPr="003A769F" w:rsidRDefault="001F1F01" w:rsidP="00425340">
            <w:pPr>
              <w:spacing w:before="60" w:after="60"/>
              <w:jc w:val="center"/>
              <w:rPr>
                <w:noProof/>
                <w:sz w:val="20"/>
                <w:lang w:val="en-IE"/>
              </w:rPr>
            </w:pPr>
          </w:p>
        </w:tc>
        <w:tc>
          <w:tcPr>
            <w:tcW w:w="655" w:type="pct"/>
            <w:vAlign w:val="center"/>
          </w:tcPr>
          <w:p w14:paraId="7BED05C6" w14:textId="77777777" w:rsidR="001F1F01" w:rsidRPr="003A769F" w:rsidRDefault="001F1F01" w:rsidP="00425340">
            <w:pPr>
              <w:spacing w:before="60" w:after="60"/>
              <w:jc w:val="center"/>
              <w:rPr>
                <w:noProof/>
                <w:sz w:val="20"/>
                <w:lang w:val="en-IE"/>
              </w:rPr>
            </w:pPr>
          </w:p>
        </w:tc>
        <w:tc>
          <w:tcPr>
            <w:tcW w:w="655" w:type="pct"/>
            <w:vAlign w:val="center"/>
          </w:tcPr>
          <w:p w14:paraId="4F03897F" w14:textId="77777777" w:rsidR="001F1F01" w:rsidRPr="003A769F" w:rsidRDefault="001F1F01" w:rsidP="00425340">
            <w:pPr>
              <w:spacing w:before="60" w:after="60"/>
              <w:jc w:val="center"/>
              <w:rPr>
                <w:noProof/>
                <w:sz w:val="20"/>
                <w:lang w:val="en-IE"/>
              </w:rPr>
            </w:pPr>
          </w:p>
        </w:tc>
        <w:tc>
          <w:tcPr>
            <w:tcW w:w="787" w:type="pct"/>
            <w:vAlign w:val="center"/>
          </w:tcPr>
          <w:p w14:paraId="55BE9DAF" w14:textId="77777777" w:rsidR="001F1F01" w:rsidRPr="003A769F" w:rsidRDefault="001F1F01" w:rsidP="00425340">
            <w:pPr>
              <w:spacing w:before="60" w:after="60"/>
              <w:jc w:val="center"/>
              <w:rPr>
                <w:noProof/>
                <w:sz w:val="20"/>
                <w:lang w:val="en-IE"/>
              </w:rPr>
            </w:pPr>
          </w:p>
        </w:tc>
      </w:tr>
      <w:tr w:rsidR="001F1F01" w14:paraId="1A4C3C81" w14:textId="77777777" w:rsidTr="00425340">
        <w:trPr>
          <w:cantSplit/>
        </w:trPr>
        <w:tc>
          <w:tcPr>
            <w:tcW w:w="1591" w:type="pct"/>
          </w:tcPr>
          <w:p w14:paraId="7636EEB8" w14:textId="77777777" w:rsidR="001F1F01" w:rsidRDefault="001F1F01" w:rsidP="00425340">
            <w:pPr>
              <w:spacing w:before="60" w:after="60"/>
              <w:jc w:val="left"/>
              <w:rPr>
                <w:noProof/>
                <w:sz w:val="20"/>
              </w:rPr>
            </w:pPr>
            <w:r>
              <w:rPr>
                <w:noProof/>
                <w:sz w:val="20"/>
              </w:rPr>
              <w:t xml:space="preserve">TOTAL appropriations co-financed </w:t>
            </w:r>
          </w:p>
        </w:tc>
        <w:tc>
          <w:tcPr>
            <w:tcW w:w="655" w:type="pct"/>
            <w:vAlign w:val="center"/>
          </w:tcPr>
          <w:p w14:paraId="3470F557" w14:textId="77777777" w:rsidR="001F1F01" w:rsidRDefault="001F1F01" w:rsidP="00425340">
            <w:pPr>
              <w:spacing w:before="60" w:after="60"/>
              <w:jc w:val="center"/>
              <w:rPr>
                <w:noProof/>
                <w:sz w:val="20"/>
              </w:rPr>
            </w:pPr>
          </w:p>
        </w:tc>
        <w:tc>
          <w:tcPr>
            <w:tcW w:w="655" w:type="pct"/>
            <w:vAlign w:val="center"/>
          </w:tcPr>
          <w:p w14:paraId="6C80E50B" w14:textId="77777777" w:rsidR="001F1F01" w:rsidRDefault="001F1F01" w:rsidP="00425340">
            <w:pPr>
              <w:spacing w:before="60" w:after="60"/>
              <w:jc w:val="center"/>
              <w:rPr>
                <w:noProof/>
                <w:sz w:val="20"/>
              </w:rPr>
            </w:pPr>
          </w:p>
        </w:tc>
        <w:tc>
          <w:tcPr>
            <w:tcW w:w="655" w:type="pct"/>
            <w:vAlign w:val="center"/>
          </w:tcPr>
          <w:p w14:paraId="27DFBA0E" w14:textId="77777777" w:rsidR="001F1F01" w:rsidRDefault="001F1F01" w:rsidP="00425340">
            <w:pPr>
              <w:spacing w:before="60" w:after="60"/>
              <w:jc w:val="center"/>
              <w:rPr>
                <w:noProof/>
                <w:sz w:val="20"/>
              </w:rPr>
            </w:pPr>
          </w:p>
        </w:tc>
        <w:tc>
          <w:tcPr>
            <w:tcW w:w="655" w:type="pct"/>
            <w:vAlign w:val="center"/>
          </w:tcPr>
          <w:p w14:paraId="4CF163A8" w14:textId="77777777" w:rsidR="001F1F01" w:rsidRDefault="001F1F01" w:rsidP="00425340">
            <w:pPr>
              <w:spacing w:before="60" w:after="60"/>
              <w:jc w:val="center"/>
              <w:rPr>
                <w:noProof/>
                <w:sz w:val="20"/>
              </w:rPr>
            </w:pPr>
          </w:p>
        </w:tc>
        <w:tc>
          <w:tcPr>
            <w:tcW w:w="787" w:type="pct"/>
            <w:vAlign w:val="center"/>
          </w:tcPr>
          <w:p w14:paraId="63890330" w14:textId="77777777" w:rsidR="001F1F01" w:rsidRDefault="001F1F01" w:rsidP="00425340">
            <w:pPr>
              <w:spacing w:before="60" w:after="60"/>
              <w:jc w:val="center"/>
              <w:rPr>
                <w:noProof/>
                <w:sz w:val="20"/>
              </w:rPr>
            </w:pPr>
          </w:p>
        </w:tc>
      </w:tr>
    </w:tbl>
    <w:p w14:paraId="79B9E233" w14:textId="77777777" w:rsidR="001F1F01" w:rsidRPr="005723F4" w:rsidRDefault="001F1F01" w:rsidP="00E923B5">
      <w:pPr>
        <w:outlineLvl w:val="1"/>
        <w:rPr>
          <w:noProof/>
          <w:szCs w:val="24"/>
        </w:rPr>
      </w:pPr>
      <w:r w:rsidRPr="005723F4">
        <w:rPr>
          <w:noProof/>
        </w:rPr>
        <w:br/>
      </w:r>
      <w:bookmarkStart w:id="180" w:name="_Toc514938059"/>
      <w:bookmarkStart w:id="181" w:name="_Toc520485057"/>
      <w:bookmarkStart w:id="182" w:name="_Toc160804602"/>
      <w:bookmarkStart w:id="183" w:name="_Toc167220300"/>
      <w:bookmarkStart w:id="184" w:name="_Toc177549034"/>
      <w:bookmarkStart w:id="185" w:name="_Hlk166860179"/>
      <w:r w:rsidRPr="005723F4">
        <w:t>3.3.</w:t>
      </w:r>
      <w:r w:rsidRPr="005723F4">
        <w:tab/>
      </w:r>
      <w:r w:rsidRPr="005723F4">
        <w:rPr>
          <w:noProof/>
        </w:rPr>
        <w:t>Estimated impact on revenue</w:t>
      </w:r>
      <w:bookmarkEnd w:id="180"/>
      <w:bookmarkEnd w:id="181"/>
      <w:bookmarkEnd w:id="182"/>
      <w:bookmarkEnd w:id="183"/>
      <w:bookmarkEnd w:id="184"/>
      <w:r w:rsidRPr="005723F4">
        <w:rPr>
          <w:noProof/>
        </w:rPr>
        <w:t xml:space="preserve"> </w:t>
      </w:r>
    </w:p>
    <w:bookmarkEnd w:id="185"/>
    <w:p w14:paraId="6B27A75A" w14:textId="77777777" w:rsidR="001F1F01" w:rsidRDefault="001F1F01" w:rsidP="001F1F01">
      <w:pPr>
        <w:pStyle w:val="ListDash1"/>
        <w:rPr>
          <w:noProof/>
        </w:rPr>
      </w:pPr>
      <w:r>
        <w:rPr>
          <w:rFonts w:ascii="Wingdings" w:eastAsia="Wingdings" w:hAnsi="Wingdings" w:cs="Wingdings"/>
          <w:noProof/>
        </w:rPr>
        <w:t>¨</w:t>
      </w:r>
      <w:r>
        <w:rPr>
          <w:noProof/>
        </w:rPr>
        <w:tab/>
        <w:t>The proposal/initiative has no financial impact on revenue.</w:t>
      </w:r>
    </w:p>
    <w:p w14:paraId="6B4C0607" w14:textId="77777777" w:rsidR="001F1F01" w:rsidRDefault="001F1F01" w:rsidP="001F1F01">
      <w:pPr>
        <w:pStyle w:val="ListDash1"/>
        <w:rPr>
          <w:noProof/>
        </w:rPr>
      </w:pPr>
      <w:r>
        <w:rPr>
          <w:rFonts w:ascii="Wingdings" w:eastAsia="Wingdings" w:hAnsi="Wingdings" w:cs="Wingdings"/>
          <w:noProof/>
        </w:rPr>
        <w:t>¨</w:t>
      </w:r>
      <w:r>
        <w:rPr>
          <w:noProof/>
        </w:rPr>
        <w:tab/>
        <w:t>The proposal/initiative has the following financial impact:</w:t>
      </w:r>
    </w:p>
    <w:p w14:paraId="5E902EC1" w14:textId="77777777" w:rsidR="001F1F01" w:rsidRDefault="001F1F01" w:rsidP="001F1F01">
      <w:pPr>
        <w:pStyle w:val="ListNumberLevel3"/>
        <w:rPr>
          <w:noProof/>
        </w:rPr>
      </w:pPr>
      <w:r>
        <w:rPr>
          <w:rFonts w:ascii="Wingdings" w:eastAsia="Wingdings" w:hAnsi="Wingdings" w:cs="Wingdings"/>
          <w:noProof/>
        </w:rPr>
        <w:t>¨</w:t>
      </w:r>
      <w:r>
        <w:rPr>
          <w:noProof/>
        </w:rPr>
        <w:tab/>
        <w:t xml:space="preserve">on own resources </w:t>
      </w:r>
    </w:p>
    <w:p w14:paraId="5C5E97D3" w14:textId="77777777" w:rsidR="001F1F01" w:rsidRDefault="001F1F01" w:rsidP="001F1F01">
      <w:pPr>
        <w:pStyle w:val="ListNumberLevel3"/>
        <w:rPr>
          <w:noProof/>
        </w:rPr>
      </w:pPr>
      <w:r>
        <w:rPr>
          <w:rFonts w:ascii="Wingdings" w:eastAsia="Wingdings" w:hAnsi="Wingdings" w:cs="Wingdings"/>
          <w:noProof/>
        </w:rPr>
        <w:t>¨</w:t>
      </w:r>
      <w:r>
        <w:rPr>
          <w:noProof/>
        </w:rPr>
        <w:tab/>
        <w:t>on other revenue</w:t>
      </w:r>
    </w:p>
    <w:p w14:paraId="33F36134" w14:textId="77777777" w:rsidR="001F1F01" w:rsidRPr="003E2B9D" w:rsidRDefault="001F1F01" w:rsidP="001F1F01">
      <w:pPr>
        <w:pStyle w:val="ListNumberLevel3"/>
        <w:rPr>
          <w:noProof/>
        </w:rPr>
      </w:pPr>
      <w:r w:rsidRPr="003E2B9D">
        <w:rPr>
          <w:rFonts w:ascii="Wingdings" w:eastAsia="Wingdings" w:hAnsi="Wingdings" w:cs="Wingdings"/>
          <w:noProof/>
        </w:rPr>
        <w:t>¨</w:t>
      </w:r>
      <w:r w:rsidRPr="003E2B9D">
        <w:rPr>
          <w:rFonts w:ascii="Wingdings" w:eastAsia="Wingdings" w:hAnsi="Wingdings" w:cs="Wingdings"/>
          <w:noProof/>
        </w:rPr>
        <w:tab/>
      </w:r>
      <w:r w:rsidRPr="003E2B9D">
        <w:rPr>
          <w:noProof/>
        </w:rPr>
        <w:t>please</w:t>
      </w:r>
      <w:r w:rsidRPr="009B753E">
        <w:rPr>
          <w:noProof/>
        </w:rPr>
        <w:t xml:space="preserve"> indicate, if the revenue is assigned to expenditure lines</w:t>
      </w:r>
    </w:p>
    <w:p w14:paraId="1AE4E2C8" w14:textId="77777777" w:rsidR="001F1F01" w:rsidRPr="00656209" w:rsidRDefault="001F1F01" w:rsidP="00E923B5">
      <w:pPr>
        <w:jc w:val="right"/>
        <w:rPr>
          <w:noProof/>
          <w:sz w:val="20"/>
          <w:lang w:val="en-IE"/>
        </w:rPr>
      </w:pPr>
      <w:r w:rsidRPr="00656209">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1F1F01" w:rsidRPr="003A769F" w14:paraId="25AE9C89" w14:textId="77777777" w:rsidTr="00425340">
        <w:trPr>
          <w:trHeight w:val="388"/>
        </w:trPr>
        <w:tc>
          <w:tcPr>
            <w:tcW w:w="1423" w:type="pct"/>
            <w:vMerge w:val="restart"/>
            <w:vAlign w:val="center"/>
          </w:tcPr>
          <w:p w14:paraId="59DCD2CB" w14:textId="77777777" w:rsidR="001F1F01" w:rsidRDefault="001F1F01" w:rsidP="00425340">
            <w:pPr>
              <w:spacing w:before="40" w:after="40"/>
              <w:rPr>
                <w:noProof/>
                <w:sz w:val="18"/>
              </w:rPr>
            </w:pPr>
            <w:r>
              <w:rPr>
                <w:noProof/>
                <w:sz w:val="18"/>
              </w:rPr>
              <w:t>Budget revenue line:</w:t>
            </w:r>
          </w:p>
        </w:tc>
        <w:tc>
          <w:tcPr>
            <w:tcW w:w="869" w:type="pct"/>
            <w:vMerge w:val="restart"/>
            <w:vAlign w:val="center"/>
          </w:tcPr>
          <w:p w14:paraId="078FA22C" w14:textId="77777777" w:rsidR="001F1F01" w:rsidRPr="003A769F" w:rsidRDefault="001F1F01" w:rsidP="00425340">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14:paraId="2C4D1F18" w14:textId="77777777" w:rsidR="001F1F01" w:rsidRPr="003A769F" w:rsidRDefault="001F1F01" w:rsidP="00425340">
            <w:pPr>
              <w:jc w:val="center"/>
              <w:rPr>
                <w:noProof/>
                <w:sz w:val="18"/>
                <w:lang w:val="en-IE"/>
              </w:rPr>
            </w:pPr>
            <w:r w:rsidRPr="73D5EDD6">
              <w:rPr>
                <w:noProof/>
                <w:sz w:val="18"/>
                <w:szCs w:val="18"/>
                <w:lang w:val="en-IE"/>
              </w:rPr>
              <w:t>Impact of the proposal/initiative</w:t>
            </w:r>
            <w:r w:rsidRPr="73D5EDD6">
              <w:rPr>
                <w:rStyle w:val="FootnoteReference"/>
                <w:noProof/>
                <w:sz w:val="18"/>
                <w:szCs w:val="18"/>
              </w:rPr>
              <w:footnoteReference w:id="18"/>
            </w:r>
          </w:p>
        </w:tc>
      </w:tr>
      <w:tr w:rsidR="001F1F01" w:rsidRPr="003A769F" w14:paraId="1B5896D3" w14:textId="77777777" w:rsidTr="00425340">
        <w:trPr>
          <w:trHeight w:val="388"/>
        </w:trPr>
        <w:tc>
          <w:tcPr>
            <w:tcW w:w="1423" w:type="pct"/>
            <w:vMerge/>
          </w:tcPr>
          <w:p w14:paraId="36B7EBD1" w14:textId="77777777" w:rsidR="001F1F01" w:rsidRPr="003A769F" w:rsidRDefault="001F1F01" w:rsidP="00425340">
            <w:pPr>
              <w:spacing w:before="40" w:after="40"/>
              <w:rPr>
                <w:noProof/>
                <w:sz w:val="18"/>
                <w:lang w:val="en-IE"/>
              </w:rPr>
            </w:pPr>
          </w:p>
        </w:tc>
        <w:tc>
          <w:tcPr>
            <w:tcW w:w="869" w:type="pct"/>
            <w:vMerge/>
          </w:tcPr>
          <w:p w14:paraId="48DE85AB" w14:textId="77777777" w:rsidR="001F1F01" w:rsidRPr="003A769F" w:rsidRDefault="001F1F01" w:rsidP="00425340">
            <w:pPr>
              <w:spacing w:beforeLines="40" w:before="96" w:afterLines="40" w:after="96"/>
              <w:rPr>
                <w:i/>
                <w:noProof/>
                <w:sz w:val="18"/>
                <w:lang w:val="en-IE"/>
              </w:rPr>
            </w:pPr>
          </w:p>
        </w:tc>
        <w:tc>
          <w:tcPr>
            <w:tcW w:w="911" w:type="pct"/>
            <w:vAlign w:val="center"/>
          </w:tcPr>
          <w:p w14:paraId="1BBADBAC" w14:textId="77777777" w:rsidR="001F1F01" w:rsidRDefault="001F1F01" w:rsidP="00425340">
            <w:pPr>
              <w:jc w:val="center"/>
              <w:rPr>
                <w:noProof/>
                <w:sz w:val="18"/>
              </w:rPr>
            </w:pPr>
            <w:r>
              <w:rPr>
                <w:noProof/>
                <w:sz w:val="18"/>
              </w:rPr>
              <w:t xml:space="preserve">Year </w:t>
            </w:r>
            <w:r>
              <w:rPr>
                <w:b/>
                <w:noProof/>
                <w:sz w:val="18"/>
              </w:rPr>
              <w:t>2024</w:t>
            </w:r>
          </w:p>
        </w:tc>
        <w:tc>
          <w:tcPr>
            <w:tcW w:w="562" w:type="pct"/>
            <w:vAlign w:val="center"/>
          </w:tcPr>
          <w:p w14:paraId="6A8A1432" w14:textId="77777777" w:rsidR="001F1F01" w:rsidRDefault="001F1F01" w:rsidP="00425340">
            <w:pPr>
              <w:jc w:val="center"/>
              <w:rPr>
                <w:noProof/>
                <w:sz w:val="18"/>
              </w:rPr>
            </w:pPr>
            <w:r>
              <w:rPr>
                <w:noProof/>
                <w:sz w:val="18"/>
              </w:rPr>
              <w:t xml:space="preserve">Year </w:t>
            </w:r>
            <w:r>
              <w:rPr>
                <w:b/>
                <w:noProof/>
                <w:sz w:val="18"/>
              </w:rPr>
              <w:t>2025</w:t>
            </w:r>
          </w:p>
        </w:tc>
        <w:tc>
          <w:tcPr>
            <w:tcW w:w="557" w:type="pct"/>
            <w:vAlign w:val="center"/>
          </w:tcPr>
          <w:p w14:paraId="4E35C3A4" w14:textId="77777777" w:rsidR="001F1F01" w:rsidRDefault="001F1F01" w:rsidP="00425340">
            <w:pPr>
              <w:jc w:val="center"/>
              <w:rPr>
                <w:noProof/>
                <w:sz w:val="18"/>
              </w:rPr>
            </w:pPr>
            <w:r>
              <w:rPr>
                <w:noProof/>
                <w:sz w:val="18"/>
              </w:rPr>
              <w:t xml:space="preserve">Year </w:t>
            </w:r>
            <w:r>
              <w:rPr>
                <w:b/>
                <w:noProof/>
                <w:sz w:val="18"/>
              </w:rPr>
              <w:t>2026</w:t>
            </w:r>
          </w:p>
        </w:tc>
        <w:tc>
          <w:tcPr>
            <w:tcW w:w="679" w:type="pct"/>
            <w:vAlign w:val="center"/>
          </w:tcPr>
          <w:p w14:paraId="7F9F3F9E" w14:textId="77777777" w:rsidR="001F1F01" w:rsidRDefault="001F1F01" w:rsidP="00425340">
            <w:pPr>
              <w:jc w:val="center"/>
              <w:rPr>
                <w:noProof/>
                <w:sz w:val="18"/>
              </w:rPr>
            </w:pPr>
            <w:r>
              <w:rPr>
                <w:noProof/>
                <w:sz w:val="18"/>
              </w:rPr>
              <w:t xml:space="preserve">Year </w:t>
            </w:r>
            <w:r>
              <w:rPr>
                <w:b/>
                <w:noProof/>
                <w:sz w:val="18"/>
              </w:rPr>
              <w:t>2027</w:t>
            </w:r>
          </w:p>
        </w:tc>
      </w:tr>
      <w:tr w:rsidR="001F1F01" w14:paraId="301220F7" w14:textId="77777777" w:rsidTr="00425340">
        <w:trPr>
          <w:trHeight w:val="388"/>
        </w:trPr>
        <w:tc>
          <w:tcPr>
            <w:tcW w:w="1423" w:type="pct"/>
            <w:vAlign w:val="center"/>
          </w:tcPr>
          <w:p w14:paraId="309ECB09" w14:textId="77777777" w:rsidR="001F1F01" w:rsidRDefault="001F1F01" w:rsidP="00425340">
            <w:pPr>
              <w:spacing w:before="40" w:after="40"/>
              <w:rPr>
                <w:noProof/>
                <w:sz w:val="18"/>
              </w:rPr>
            </w:pPr>
            <w:r>
              <w:rPr>
                <w:noProof/>
                <w:sz w:val="18"/>
              </w:rPr>
              <w:t>Article ………….</w:t>
            </w:r>
          </w:p>
        </w:tc>
        <w:tc>
          <w:tcPr>
            <w:tcW w:w="869" w:type="pct"/>
          </w:tcPr>
          <w:p w14:paraId="56DFDC74" w14:textId="77777777" w:rsidR="001F1F01" w:rsidRDefault="001F1F01" w:rsidP="00425340">
            <w:pPr>
              <w:spacing w:beforeLines="40" w:before="96" w:afterLines="40" w:after="96"/>
              <w:jc w:val="center"/>
              <w:rPr>
                <w:i/>
                <w:noProof/>
                <w:sz w:val="18"/>
              </w:rPr>
            </w:pPr>
          </w:p>
        </w:tc>
        <w:tc>
          <w:tcPr>
            <w:tcW w:w="911" w:type="pct"/>
          </w:tcPr>
          <w:p w14:paraId="65193338" w14:textId="77777777" w:rsidR="001F1F01" w:rsidRDefault="001F1F01" w:rsidP="00425340">
            <w:pPr>
              <w:spacing w:beforeLines="40" w:before="96" w:afterLines="40" w:after="96"/>
              <w:jc w:val="center"/>
              <w:rPr>
                <w:noProof/>
                <w:sz w:val="18"/>
              </w:rPr>
            </w:pPr>
          </w:p>
        </w:tc>
        <w:tc>
          <w:tcPr>
            <w:tcW w:w="562" w:type="pct"/>
          </w:tcPr>
          <w:p w14:paraId="12CEC676" w14:textId="77777777" w:rsidR="001F1F01" w:rsidRDefault="001F1F01" w:rsidP="00425340">
            <w:pPr>
              <w:spacing w:beforeLines="40" w:before="96" w:afterLines="40" w:after="96"/>
              <w:jc w:val="center"/>
              <w:rPr>
                <w:noProof/>
                <w:sz w:val="18"/>
              </w:rPr>
            </w:pPr>
          </w:p>
        </w:tc>
        <w:tc>
          <w:tcPr>
            <w:tcW w:w="557" w:type="pct"/>
          </w:tcPr>
          <w:p w14:paraId="21A04B8D" w14:textId="77777777" w:rsidR="001F1F01" w:rsidRDefault="001F1F01" w:rsidP="00425340">
            <w:pPr>
              <w:spacing w:beforeLines="40" w:before="96" w:afterLines="40" w:after="96"/>
              <w:jc w:val="center"/>
              <w:rPr>
                <w:noProof/>
                <w:sz w:val="18"/>
              </w:rPr>
            </w:pPr>
          </w:p>
        </w:tc>
        <w:tc>
          <w:tcPr>
            <w:tcW w:w="679" w:type="pct"/>
          </w:tcPr>
          <w:p w14:paraId="1D7F19EB" w14:textId="77777777" w:rsidR="001F1F01" w:rsidRDefault="001F1F01" w:rsidP="00425340">
            <w:pPr>
              <w:spacing w:beforeLines="40" w:before="96" w:afterLines="40" w:after="96"/>
              <w:jc w:val="center"/>
              <w:rPr>
                <w:noProof/>
                <w:sz w:val="18"/>
              </w:rPr>
            </w:pPr>
          </w:p>
        </w:tc>
      </w:tr>
    </w:tbl>
    <w:p w14:paraId="42878058" w14:textId="77777777" w:rsidR="001F1F01" w:rsidRPr="00B33C43" w:rsidRDefault="001F1F01" w:rsidP="00E923B5">
      <w:pPr>
        <w:pStyle w:val="Text1"/>
        <w:rPr>
          <w:noProof/>
          <w:szCs w:val="24"/>
        </w:rPr>
      </w:pPr>
      <w:r w:rsidRPr="00B33C43">
        <w:rPr>
          <w:noProof/>
          <w:szCs w:val="24"/>
        </w:rPr>
        <w:t>For assigned revenue, specify the budget expenditure line(s) affected.</w:t>
      </w:r>
    </w:p>
    <w:p w14:paraId="635376ED"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14063C77" w14:textId="77777777" w:rsidR="001F1F01" w:rsidRPr="00B33C43" w:rsidRDefault="001F1F01" w:rsidP="00E923B5">
      <w:pPr>
        <w:pStyle w:val="Text1"/>
        <w:rPr>
          <w:noProof/>
          <w:szCs w:val="24"/>
        </w:rPr>
      </w:pPr>
      <w:r w:rsidRPr="00B33C43">
        <w:rPr>
          <w:noProof/>
          <w:szCs w:val="24"/>
        </w:rPr>
        <w:t>Other remarks (e.g. method/formula used for calculating the impact on revenue or any other information).</w:t>
      </w:r>
    </w:p>
    <w:p w14:paraId="4E4A56F4" w14:textId="77777777" w:rsidR="001F1F01" w:rsidRDefault="001F1F01" w:rsidP="00E923B5">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14:paraId="14F6B18D" w14:textId="77777777" w:rsidR="001F1F01" w:rsidRPr="00532763" w:rsidRDefault="001F1F01" w:rsidP="00E923B5">
      <w:pPr>
        <w:pStyle w:val="ManualHeading1"/>
        <w:rPr>
          <w:caps/>
        </w:rPr>
      </w:pPr>
      <w:bookmarkStart w:id="186" w:name="_Toc167220301"/>
      <w:bookmarkStart w:id="187" w:name="_Toc177549035"/>
      <w:r>
        <w:t>4.</w:t>
      </w:r>
      <w:r>
        <w:tab/>
      </w:r>
      <w:bookmarkStart w:id="188" w:name="_Hlk167692977"/>
      <w:r w:rsidRPr="7D67B65D">
        <w:rPr>
          <w:caps/>
        </w:rPr>
        <w:t>Digital dimension</w:t>
      </w:r>
      <w:r>
        <w:rPr>
          <w:caps/>
        </w:rPr>
        <w:t>s</w:t>
      </w:r>
      <w:bookmarkEnd w:id="186"/>
      <w:bookmarkEnd w:id="187"/>
    </w:p>
    <w:p w14:paraId="570618B5" w14:textId="77777777" w:rsidR="001F1F01" w:rsidRPr="008774EA" w:rsidRDefault="001F1F01" w:rsidP="00E923B5">
      <w:pPr>
        <w:pStyle w:val="ManualHeading2"/>
      </w:pPr>
      <w:bookmarkStart w:id="189" w:name="_Toc167220302"/>
      <w:bookmarkStart w:id="190" w:name="_Toc177549037"/>
      <w:r>
        <w:t>4.1.</w:t>
      </w:r>
      <w:r>
        <w:tab/>
        <w:t>Requirements of digital relevance</w:t>
      </w:r>
      <w:bookmarkEnd w:id="189"/>
      <w:bookmarkEnd w:id="190"/>
    </w:p>
    <w:tbl>
      <w:tblPr>
        <w:tblStyle w:val="TableGrid"/>
        <w:tblW w:w="9072" w:type="dxa"/>
        <w:tblInd w:w="-5" w:type="dxa"/>
        <w:tblLayout w:type="fixed"/>
        <w:tblLook w:val="06A0" w:firstRow="1" w:lastRow="0" w:firstColumn="1" w:lastColumn="0" w:noHBand="1" w:noVBand="1"/>
      </w:tblPr>
      <w:tblGrid>
        <w:gridCol w:w="9072"/>
      </w:tblGrid>
      <w:tr w:rsidR="001F1F01" w14:paraId="25448936" w14:textId="77777777" w:rsidTr="00425340">
        <w:trPr>
          <w:trHeight w:val="300"/>
        </w:trPr>
        <w:tc>
          <w:tcPr>
            <w:tcW w:w="9072" w:type="dxa"/>
          </w:tcPr>
          <w:p w14:paraId="1FEEB138" w14:textId="77777777" w:rsidR="00362B99" w:rsidRPr="000661F8" w:rsidRDefault="00362B99" w:rsidP="00362B99">
            <w:pPr>
              <w:rPr>
                <w:color w:val="000000" w:themeColor="text1"/>
              </w:rPr>
            </w:pPr>
            <w:r w:rsidRPr="00287D54">
              <w:t xml:space="preserve">The proposal does not include requirements of digital relevance, as it does not entail changes in reporting obligations nor new requirements concerning data </w:t>
            </w:r>
            <w:r w:rsidRPr="0041053B">
              <w:t>flows.</w:t>
            </w:r>
            <w:r>
              <w:t xml:space="preserve"> </w:t>
            </w:r>
            <w:r w:rsidRPr="00287D54">
              <w:t xml:space="preserve">Although digital technologies are being used for EMFAF implementation by the Member States, the </w:t>
            </w:r>
            <w:r w:rsidRPr="00287D54">
              <w:lastRenderedPageBreak/>
              <w:t>proposed amendments are not linked to those digital technologies.</w:t>
            </w:r>
            <w:r w:rsidRPr="000661F8">
              <w:rPr>
                <w:color w:val="000000" w:themeColor="text1"/>
              </w:rPr>
              <w:t xml:space="preserve"> </w:t>
            </w:r>
          </w:p>
          <w:p w14:paraId="2311868A" w14:textId="77777777" w:rsidR="00362B99" w:rsidRPr="000661F8" w:rsidRDefault="00362B99" w:rsidP="00362B99">
            <w:pPr>
              <w:rPr>
                <w:color w:val="000000" w:themeColor="text1"/>
              </w:rPr>
            </w:pPr>
            <w:r w:rsidRPr="00287D54">
              <w:t xml:space="preserve">The only relevant digital change is a minor adaptation of the European Commission’s internal administrative and management side of the SFC system: the System for Fund Management in the European </w:t>
            </w:r>
            <w:r w:rsidRPr="0041053B">
              <w:t>Union.</w:t>
            </w:r>
            <w:r w:rsidRPr="000661F8">
              <w:rPr>
                <w:color w:val="000000" w:themeColor="text1"/>
              </w:rPr>
              <w:t xml:space="preserve"> </w:t>
            </w:r>
          </w:p>
          <w:p w14:paraId="726323C3" w14:textId="77777777" w:rsidR="00362B99" w:rsidRPr="00287D54" w:rsidRDefault="00362B99" w:rsidP="00362B99">
            <w:pPr>
              <w:spacing w:before="0" w:after="0"/>
            </w:pPr>
            <w:r w:rsidRPr="00287D54">
              <w:t>SFC2021 is the electronic data exchange system for all official exchanges of information between the Member State and the Commission concerning the CPR Funds management as set in Article 69(9) of the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This electronic system used for exchanging official information between Managing Authorities and the European Commission, needs a slight adaptation of internal parameters as operations could reach higher financial ceilings. Indeed, financing plans of MAs will be adapted through programme amendments without changing the total financial allocations.  However, the submission, workflow and validation processes remain unchanged.</w:t>
            </w:r>
          </w:p>
          <w:p w14:paraId="605FE28E" w14:textId="77777777" w:rsidR="00362B99" w:rsidRPr="000661F8" w:rsidRDefault="00362B99" w:rsidP="00362B99">
            <w:pPr>
              <w:spacing w:before="0" w:after="0"/>
              <w:rPr>
                <w:color w:val="000000" w:themeColor="text1"/>
              </w:rPr>
            </w:pPr>
          </w:p>
          <w:p w14:paraId="59833F05" w14:textId="77777777" w:rsidR="00362B99" w:rsidRPr="000661F8" w:rsidRDefault="00362B99" w:rsidP="00362B99">
            <w:pPr>
              <w:rPr>
                <w:color w:val="000000" w:themeColor="text1"/>
              </w:rPr>
            </w:pPr>
            <w:r w:rsidRPr="00287D54">
              <w:t>Managing Authorities in Member States, as end-users of SFC2021, will be informed of the change but are not expected to need to adapt their own systems or procedures, since the change is confined to backend parameter thresholds</w:t>
            </w:r>
            <w:r w:rsidRPr="000661F8">
              <w:rPr>
                <w:color w:val="000000" w:themeColor="text1"/>
              </w:rPr>
              <w:t>.</w:t>
            </w:r>
          </w:p>
          <w:p w14:paraId="1B159010" w14:textId="77777777" w:rsidR="001F1F01" w:rsidRPr="00F3520C" w:rsidRDefault="00362B99" w:rsidP="00362B99">
            <w:pPr>
              <w:rPr>
                <w:noProof/>
                <w:color w:val="0000FF"/>
              </w:rPr>
            </w:pPr>
            <w:r w:rsidRPr="00287D54">
              <w:t>The technical adaptation will be scheduled to take effect ahead of, or in parallel with, the entry into force of the amended EMFAF Regulation, so that Managing Authorities can submit and manage operations at the higher ceilings without interruption</w:t>
            </w:r>
            <w:r w:rsidRPr="000661F8">
              <w:rPr>
                <w:color w:val="000000" w:themeColor="text1"/>
              </w:rPr>
              <w:t>.</w:t>
            </w:r>
          </w:p>
        </w:tc>
      </w:tr>
    </w:tbl>
    <w:p w14:paraId="51509676" w14:textId="77777777" w:rsidR="001F1F01" w:rsidRPr="00902D52" w:rsidRDefault="001F1F01" w:rsidP="00E923B5">
      <w:pPr>
        <w:pStyle w:val="ManualHeading2"/>
      </w:pPr>
      <w:bookmarkStart w:id="191" w:name="_Toc167220303"/>
      <w:bookmarkStart w:id="192" w:name="_Toc177549038"/>
      <w:r>
        <w:lastRenderedPageBreak/>
        <w:t>4.2.</w:t>
      </w:r>
      <w:r>
        <w:tab/>
        <w:t>Data</w:t>
      </w:r>
      <w:bookmarkEnd w:id="191"/>
      <w:bookmarkEnd w:id="192"/>
    </w:p>
    <w:tbl>
      <w:tblPr>
        <w:tblStyle w:val="TableGrid"/>
        <w:tblW w:w="0" w:type="auto"/>
        <w:tblLook w:val="04A0" w:firstRow="1" w:lastRow="0" w:firstColumn="1" w:lastColumn="0" w:noHBand="0" w:noVBand="1"/>
      </w:tblPr>
      <w:tblGrid>
        <w:gridCol w:w="9063"/>
      </w:tblGrid>
      <w:tr w:rsidR="001F1F01" w14:paraId="3FC0906D" w14:textId="77777777" w:rsidTr="00425340">
        <w:tc>
          <w:tcPr>
            <w:tcW w:w="9063" w:type="dxa"/>
          </w:tcPr>
          <w:p w14:paraId="1BA90F67" w14:textId="77777777" w:rsidR="001F1F01" w:rsidRPr="00362B99" w:rsidRDefault="00362B99" w:rsidP="00362B99">
            <w:pPr>
              <w:rPr>
                <w:color w:val="0000FF"/>
              </w:rPr>
            </w:pPr>
            <w:r w:rsidRPr="00287D54">
              <w:t>Not applicable. The proposal does not establish new data collection, sharing or processing obligations as a distinct policy requirement. The digital-related element is a minor internal adaptation linked to SFC2021, which does not introduce new data obligations for stakeholders or Member States. Therefore, there is no substantive digital or data-requirements impact to assess under the guidance</w:t>
            </w:r>
            <w:r w:rsidRPr="00362B99">
              <w:rPr>
                <w:color w:val="000000" w:themeColor="text1"/>
              </w:rPr>
              <w:t>.</w:t>
            </w:r>
          </w:p>
        </w:tc>
      </w:tr>
    </w:tbl>
    <w:p w14:paraId="59716D4E" w14:textId="77777777" w:rsidR="001F1F01" w:rsidRPr="009347D1" w:rsidRDefault="001F1F01" w:rsidP="00E923B5">
      <w:pPr>
        <w:pStyle w:val="ManualHeading2"/>
      </w:pPr>
      <w:bookmarkStart w:id="193" w:name="_Toc167220305"/>
      <w:bookmarkStart w:id="194" w:name="_Toc177549039"/>
      <w:r>
        <w:t>4.3.</w:t>
      </w:r>
      <w:r>
        <w:tab/>
        <w:t>Digital solutions</w:t>
      </w:r>
      <w:bookmarkEnd w:id="193"/>
      <w:bookmarkEnd w:id="194"/>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1F1F01" w14:paraId="61073245" w14:textId="77777777" w:rsidTr="00425340">
        <w:tc>
          <w:tcPr>
            <w:tcW w:w="9067" w:type="dxa"/>
          </w:tcPr>
          <w:p w14:paraId="6F7B1CA7" w14:textId="77777777" w:rsidR="001F1F01" w:rsidRPr="001B7467" w:rsidRDefault="00362B99" w:rsidP="00425340">
            <w:r w:rsidRPr="00287D54">
              <w:t>Not applicable, as the proposal does not prescribe the use of specific digital solutions or impose digital-by-default tools. The only identified system-related consequence is a limited back-office adaptation of the SFC system</w:t>
            </w:r>
            <w:r w:rsidRPr="000661F8">
              <w:rPr>
                <w:color w:val="000000" w:themeColor="text1"/>
              </w:rPr>
              <w:t>.</w:t>
            </w:r>
          </w:p>
        </w:tc>
      </w:tr>
    </w:tbl>
    <w:p w14:paraId="6C2067CA" w14:textId="77777777" w:rsidR="001F1F01" w:rsidRPr="00B27729" w:rsidRDefault="001F1F01" w:rsidP="00E923B5">
      <w:pPr>
        <w:pStyle w:val="ManualHeading2"/>
        <w:rPr>
          <w:rStyle w:val="Emphasis"/>
          <w:b w:val="0"/>
          <w:bCs/>
          <w:i w:val="0"/>
          <w:iCs w:val="0"/>
        </w:rPr>
      </w:pPr>
      <w:bookmarkStart w:id="195" w:name="_Toc167220304"/>
      <w:bookmarkStart w:id="196" w:name="_Toc177549040"/>
      <w:r>
        <w:rPr>
          <w:rStyle w:val="Emphasis"/>
          <w:bCs/>
          <w:i w:val="0"/>
          <w:iCs w:val="0"/>
        </w:rPr>
        <w:t>4.4.</w:t>
      </w:r>
      <w:r>
        <w:tab/>
      </w:r>
      <w:r w:rsidRPr="00B27729">
        <w:rPr>
          <w:rStyle w:val="Emphasis"/>
          <w:bCs/>
          <w:i w:val="0"/>
          <w:iCs w:val="0"/>
        </w:rPr>
        <w:t>Interoperability assessment</w:t>
      </w:r>
      <w:bookmarkEnd w:id="195"/>
      <w:bookmarkEnd w:id="196"/>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1F1F01" w14:paraId="10C05A61" w14:textId="77777777" w:rsidTr="00425340">
        <w:trPr>
          <w:trHeight w:val="300"/>
        </w:trPr>
        <w:tc>
          <w:tcPr>
            <w:tcW w:w="9067" w:type="dxa"/>
          </w:tcPr>
          <w:p w14:paraId="323AB1B6" w14:textId="77777777" w:rsidR="001F1F01" w:rsidRPr="00362B99" w:rsidRDefault="00362B99" w:rsidP="00425340">
            <w:pPr>
              <w:rPr>
                <w:color w:val="008000"/>
              </w:rPr>
            </w:pPr>
            <w:r w:rsidRPr="00287D54">
              <w:t>Not applicable. The proposal does not create or modify cross-border digital public services, nor does it introduce interoperability obligations between national or EU digital systems</w:t>
            </w:r>
            <w:r w:rsidRPr="000661F8">
              <w:rPr>
                <w:color w:val="000000" w:themeColor="text1"/>
              </w:rPr>
              <w:t>.</w:t>
            </w:r>
          </w:p>
        </w:tc>
      </w:tr>
    </w:tbl>
    <w:p w14:paraId="3E57E4C0" w14:textId="77777777" w:rsidR="001F1F01" w:rsidRPr="001B7467" w:rsidRDefault="001F1F01" w:rsidP="00E923B5">
      <w:pPr>
        <w:pStyle w:val="ManualHeading2"/>
      </w:pPr>
      <w:bookmarkStart w:id="197" w:name="_Toc167220306"/>
      <w:bookmarkStart w:id="198" w:name="_Toc177549041"/>
      <w:r>
        <w:t>4.5.</w:t>
      </w:r>
      <w:r>
        <w:tab/>
        <w:t>Measures to support digital</w:t>
      </w:r>
      <w:r w:rsidRPr="001B7467">
        <w:t xml:space="preserve"> </w:t>
      </w:r>
      <w:r>
        <w:t>i</w:t>
      </w:r>
      <w:r w:rsidRPr="001B7467">
        <w:t>mplementation</w:t>
      </w:r>
      <w:bookmarkEnd w:id="197"/>
      <w:bookmarkEnd w:id="198"/>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1F1F01" w14:paraId="1710121A" w14:textId="77777777" w:rsidTr="00425340">
        <w:tc>
          <w:tcPr>
            <w:tcW w:w="9067" w:type="dxa"/>
          </w:tcPr>
          <w:p w14:paraId="4CEF655A" w14:textId="77777777" w:rsidR="001F1F01" w:rsidRPr="00B2224C" w:rsidRDefault="00362B99" w:rsidP="00362B99">
            <w:pPr>
              <w:rPr>
                <w:color w:val="0000FF"/>
              </w:rPr>
            </w:pPr>
            <w:r w:rsidRPr="00287D54">
              <w:t>Not applicable. The proposal does not include dedicated measures to organise or support digital implementation as such.</w:t>
            </w:r>
            <w:r w:rsidRPr="000661F8">
              <w:rPr>
                <w:color w:val="000000" w:themeColor="text1"/>
              </w:rPr>
              <w:t xml:space="preserve"> </w:t>
            </w:r>
          </w:p>
        </w:tc>
      </w:tr>
      <w:bookmarkEnd w:id="188"/>
    </w:tbl>
    <w:p w14:paraId="5E933234" w14:textId="77777777" w:rsidR="001F1F01" w:rsidRPr="00334B30" w:rsidRDefault="001F1F01" w:rsidP="00362B99">
      <w:pPr>
        <w:rPr>
          <w:color w:val="008000"/>
        </w:rPr>
      </w:pPr>
    </w:p>
    <w:sectPr w:rsidR="001F1F01" w:rsidRPr="00334B30" w:rsidSect="006314F9">
      <w:headerReference w:type="default" r:id="rId25"/>
      <w:footerReference w:type="default" r:id="rId26"/>
      <w:headerReference w:type="first" r:id="rId27"/>
      <w:footerReference w:type="first" r:id="rId2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A1793" w14:textId="77777777" w:rsidR="0004280B" w:rsidRDefault="0004280B" w:rsidP="001F1F01">
      <w:pPr>
        <w:spacing w:before="0" w:after="0"/>
      </w:pPr>
      <w:r>
        <w:separator/>
      </w:r>
    </w:p>
  </w:endnote>
  <w:endnote w:type="continuationSeparator" w:id="0">
    <w:p w14:paraId="2062BAAD" w14:textId="77777777" w:rsidR="0004280B" w:rsidRDefault="0004280B" w:rsidP="001F1F0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E97D" w14:textId="735085C8" w:rsidR="001F1F01" w:rsidRPr="006314F9" w:rsidRDefault="006314F9" w:rsidP="006314F9">
    <w:pPr>
      <w:pStyle w:val="Footer"/>
      <w:rPr>
        <w:rFonts w:ascii="Arial" w:hAnsi="Arial" w:cs="Arial"/>
        <w:b/>
        <w:sz w:val="48"/>
      </w:rPr>
    </w:pPr>
    <w:r w:rsidRPr="006314F9">
      <w:rPr>
        <w:rFonts w:ascii="Arial" w:hAnsi="Arial" w:cs="Arial"/>
        <w:b/>
        <w:sz w:val="48"/>
      </w:rPr>
      <w:t>EN</w:t>
    </w:r>
    <w:r w:rsidRPr="006314F9">
      <w:rPr>
        <w:rFonts w:ascii="Arial" w:hAnsi="Arial" w:cs="Arial"/>
        <w:b/>
        <w:sz w:val="48"/>
      </w:rPr>
      <w:tab/>
    </w:r>
    <w:r w:rsidRPr="006314F9">
      <w:rPr>
        <w:rFonts w:ascii="Arial" w:hAnsi="Arial" w:cs="Arial"/>
        <w:b/>
        <w:sz w:val="48"/>
      </w:rPr>
      <w:tab/>
    </w:r>
    <w:r w:rsidRPr="006314F9">
      <w:tab/>
    </w:r>
    <w:r w:rsidRPr="006314F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0E2D" w14:textId="09A95D67" w:rsidR="001F1F01" w:rsidRPr="006314F9" w:rsidRDefault="006314F9" w:rsidP="006314F9">
    <w:pPr>
      <w:pStyle w:val="Footer"/>
      <w:rPr>
        <w:rFonts w:ascii="Arial" w:hAnsi="Arial" w:cs="Arial"/>
        <w:b/>
        <w:sz w:val="48"/>
      </w:rPr>
    </w:pPr>
    <w:r w:rsidRPr="006314F9">
      <w:rPr>
        <w:rFonts w:ascii="Arial" w:hAnsi="Arial" w:cs="Arial"/>
        <w:b/>
        <w:sz w:val="48"/>
      </w:rPr>
      <w:t>EN</w:t>
    </w:r>
    <w:r w:rsidRPr="006314F9">
      <w:rPr>
        <w:rFonts w:ascii="Arial" w:hAnsi="Arial" w:cs="Arial"/>
        <w:b/>
        <w:sz w:val="48"/>
      </w:rPr>
      <w:tab/>
    </w:r>
    <w:r w:rsidRPr="006314F9">
      <w:rPr>
        <w:rFonts w:ascii="Arial" w:hAnsi="Arial" w:cs="Arial"/>
        <w:b/>
        <w:sz w:val="48"/>
      </w:rPr>
      <w:tab/>
    </w:r>
    <w:r w:rsidRPr="006314F9">
      <w:tab/>
    </w:r>
    <w:r w:rsidRPr="006314F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40E9" w14:textId="77777777" w:rsidR="006314F9" w:rsidRPr="006314F9" w:rsidRDefault="006314F9" w:rsidP="006314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0FA1" w14:textId="77777777" w:rsidR="004949D0" w:rsidRPr="00F549A2" w:rsidRDefault="004949D0" w:rsidP="00F549A2">
    <w:pPr>
      <w:pStyle w:val="Footer"/>
      <w:rPr>
        <w:rFonts w:ascii="Arial" w:hAnsi="Arial" w:cs="Arial"/>
        <w:b/>
        <w:sz w:val="48"/>
      </w:rPr>
    </w:pPr>
    <w:r w:rsidRPr="00F549A2">
      <w:rPr>
        <w:rFonts w:ascii="Arial" w:hAnsi="Arial" w:cs="Arial"/>
        <w:b/>
        <w:sz w:val="48"/>
      </w:rPr>
      <w:t>EN</w:t>
    </w:r>
    <w:r w:rsidRPr="00F549A2">
      <w:rPr>
        <w:rFonts w:ascii="Arial" w:hAnsi="Arial" w:cs="Arial"/>
        <w:b/>
        <w:sz w:val="48"/>
      </w:rPr>
      <w:tab/>
    </w:r>
    <w:r w:rsidRPr="00F549A2">
      <w:rPr>
        <w:rFonts w:ascii="Arial" w:hAnsi="Arial" w:cs="Arial"/>
        <w:b/>
        <w:sz w:val="48"/>
      </w:rPr>
      <w:tab/>
    </w:r>
    <w:r w:rsidRPr="00F549A2">
      <w:tab/>
    </w:r>
    <w:r w:rsidRPr="00F549A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C3FC" w14:textId="3B93A96E" w:rsidR="006314F9" w:rsidRPr="006314F9" w:rsidRDefault="006314F9" w:rsidP="006314F9">
    <w:pPr>
      <w:pStyle w:val="Footer"/>
      <w:rPr>
        <w:rFonts w:ascii="Arial" w:hAnsi="Arial" w:cs="Arial"/>
        <w:b/>
        <w:sz w:val="48"/>
      </w:rPr>
    </w:pPr>
    <w:r w:rsidRPr="006314F9">
      <w:rPr>
        <w:rFonts w:ascii="Arial" w:hAnsi="Arial" w:cs="Arial"/>
        <w:b/>
        <w:sz w:val="48"/>
      </w:rPr>
      <w:t>EN</w:t>
    </w:r>
    <w:r w:rsidRPr="006314F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14F9">
      <w:tab/>
    </w:r>
    <w:r w:rsidRPr="006314F9">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4609" w14:textId="77777777" w:rsidR="004949D0" w:rsidRDefault="004949D0" w:rsidP="006314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49E6" w14:textId="77777777" w:rsidR="001F1F01" w:rsidRPr="003304E5" w:rsidRDefault="001F1F01" w:rsidP="003304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52F5" w14:textId="77777777" w:rsidR="001F1F01" w:rsidRPr="00C37C35" w:rsidRDefault="001F1F01" w:rsidP="00C37C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DC81" w14:textId="27D9AB70" w:rsidR="006314F9" w:rsidRPr="006314F9" w:rsidRDefault="006314F9" w:rsidP="006314F9">
    <w:pPr>
      <w:pStyle w:val="FooterLandscape"/>
      <w:rPr>
        <w:rFonts w:ascii="Arial" w:hAnsi="Arial" w:cs="Arial"/>
        <w:b/>
        <w:sz w:val="48"/>
      </w:rPr>
    </w:pPr>
    <w:r w:rsidRPr="006314F9">
      <w:rPr>
        <w:rFonts w:ascii="Arial" w:hAnsi="Arial" w:cs="Arial"/>
        <w:b/>
        <w:sz w:val="48"/>
      </w:rPr>
      <w:t>EN</w:t>
    </w:r>
    <w:r w:rsidRPr="006314F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14F9">
      <w:tab/>
    </w:r>
    <w:r w:rsidRPr="006314F9">
      <w:rPr>
        <w:rFonts w:ascii="Arial" w:hAnsi="Arial" w:cs="Arial"/>
        <w:b/>
        <w:sz w:val="48"/>
      </w:rPr>
      <w:t>EN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1457" w14:textId="77777777" w:rsidR="001F1F01" w:rsidRPr="00C37C35" w:rsidRDefault="001F1F01" w:rsidP="006314F9">
    <w:pPr>
      <w:pStyle w:val="FooterLandscap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5A23" w14:textId="55B17E18" w:rsidR="006314F9" w:rsidRPr="006314F9" w:rsidRDefault="006314F9" w:rsidP="006314F9">
    <w:pPr>
      <w:pStyle w:val="Footer"/>
      <w:rPr>
        <w:rFonts w:ascii="Arial" w:hAnsi="Arial" w:cs="Arial"/>
        <w:b/>
        <w:sz w:val="48"/>
      </w:rPr>
    </w:pPr>
    <w:r w:rsidRPr="006314F9">
      <w:rPr>
        <w:rFonts w:ascii="Arial" w:hAnsi="Arial" w:cs="Arial"/>
        <w:b/>
        <w:sz w:val="48"/>
      </w:rPr>
      <w:t>EN</w:t>
    </w:r>
    <w:r w:rsidRPr="006314F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314F9">
      <w:tab/>
    </w:r>
    <w:r w:rsidRPr="006314F9">
      <w:rPr>
        <w:rFonts w:ascii="Arial" w:hAnsi="Arial" w:cs="Arial"/>
        <w:b/>
        <w:sz w:val="48"/>
      </w:rPr>
      <w:t>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9EB6B" w14:textId="77777777" w:rsidR="001F1F01" w:rsidRPr="00C37C35" w:rsidRDefault="001F1F01" w:rsidP="00631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CCF22" w14:textId="77777777" w:rsidR="0004280B" w:rsidRDefault="0004280B" w:rsidP="001F1F01">
      <w:pPr>
        <w:spacing w:before="0" w:after="0"/>
      </w:pPr>
      <w:r>
        <w:separator/>
      </w:r>
    </w:p>
  </w:footnote>
  <w:footnote w:type="continuationSeparator" w:id="0">
    <w:p w14:paraId="5DE2BBC4" w14:textId="77777777" w:rsidR="0004280B" w:rsidRDefault="0004280B" w:rsidP="001F1F01">
      <w:pPr>
        <w:spacing w:before="0" w:after="0"/>
      </w:pPr>
      <w:r>
        <w:continuationSeparator/>
      </w:r>
    </w:p>
  </w:footnote>
  <w:footnote w:id="1">
    <w:p w14:paraId="02B62225" w14:textId="77777777" w:rsidR="003371A6" w:rsidRPr="00BD4B1A" w:rsidRDefault="003371A6" w:rsidP="003371A6">
      <w:pPr>
        <w:pStyle w:val="FootnoteText"/>
      </w:pPr>
      <w:r>
        <w:rPr>
          <w:rStyle w:val="FootnoteReference"/>
        </w:rPr>
        <w:footnoteRef/>
      </w:r>
      <w:r>
        <w:tab/>
      </w:r>
      <w:r w:rsidRPr="008E7D1B">
        <w:t>Regulation (EU) 2021/1139 of the European Parliament and of the Council of 7 July 2021 establishing the European Maritime, Fisheries and Aquaculture Fund and amending Regulation (EU) 2017/1004</w:t>
      </w:r>
      <w:r>
        <w:t xml:space="preserve"> (</w:t>
      </w:r>
      <w:r w:rsidRPr="00BD4B1A">
        <w:t>OJ L 247, 13.7.2021</w:t>
      </w:r>
      <w:r>
        <w:t xml:space="preserve">, ELI: </w:t>
      </w:r>
      <w:r w:rsidRPr="00015C62">
        <w:t>http://data.europa.eu/eli/reg/2021/1139/oj</w:t>
      </w:r>
      <w:r>
        <w:t>)</w:t>
      </w:r>
    </w:p>
  </w:footnote>
  <w:footnote w:id="2">
    <w:p w14:paraId="20488E21" w14:textId="77777777" w:rsidR="003371A6" w:rsidRPr="005024FC" w:rsidRDefault="003371A6" w:rsidP="003371A6">
      <w:pPr>
        <w:pStyle w:val="FootnoteText"/>
      </w:pPr>
      <w:r>
        <w:rPr>
          <w:rStyle w:val="FootnoteReference"/>
        </w:rPr>
        <w:footnoteRef/>
      </w:r>
      <w:r>
        <w:tab/>
      </w:r>
      <w:r w:rsidRPr="005024FC">
        <w:t>Mid-term evaluation of the European Maritime, Fisheries and Aquaculture Fund (EMFAF) 2021-2027</w:t>
      </w:r>
      <w:r>
        <w:t xml:space="preserve">, </w:t>
      </w:r>
      <w:r w:rsidRPr="000936FE">
        <w:t>https://op.europa.eu/en/publication-detail/-/publication/65b91bed-294f-11ef-9290-01aa75ed71a1</w:t>
      </w:r>
    </w:p>
  </w:footnote>
  <w:footnote w:id="3">
    <w:p w14:paraId="1A8153AC" w14:textId="77777777" w:rsidR="003371A6" w:rsidRPr="008A4B8B" w:rsidRDefault="003371A6" w:rsidP="003371A6">
      <w:pPr>
        <w:pStyle w:val="FootnoteText"/>
      </w:pPr>
      <w:r w:rsidRPr="00F7175D">
        <w:rPr>
          <w:rStyle w:val="FootnoteReference"/>
        </w:rPr>
        <w:footnoteRef/>
      </w:r>
      <w:r>
        <w:tab/>
      </w:r>
      <w:r w:rsidRPr="007D4241">
        <w:t>Regulation (EU, Euratom) 2024/2509 of the European Parliament and of the Council of 23</w:t>
      </w:r>
      <w:r>
        <w:t> </w:t>
      </w:r>
      <w:r w:rsidRPr="007D4241">
        <w:t>September 2024 on the financial rules applicable to the general budget of the Union</w:t>
      </w:r>
      <w:r>
        <w:t xml:space="preserve"> (</w:t>
      </w:r>
      <w:r w:rsidRPr="003C5FEF">
        <w:t>OJ L, 2024/2509, 26.9.2024, ELI: http://data.europa.eu/eli/reg/2024/2509/oj</w:t>
      </w:r>
      <w:r>
        <w:t>)</w:t>
      </w:r>
      <w:r w:rsidRPr="0015344F">
        <w:t>.</w:t>
      </w:r>
    </w:p>
  </w:footnote>
  <w:footnote w:id="4">
    <w:p w14:paraId="6E73A321" w14:textId="77777777" w:rsidR="003371A6" w:rsidRPr="00997E4B" w:rsidRDefault="003371A6" w:rsidP="003371A6">
      <w:pPr>
        <w:pStyle w:val="FootnoteText"/>
        <w:rPr>
          <w:lang w:val="en-IE"/>
        </w:rPr>
      </w:pPr>
      <w:r>
        <w:rPr>
          <w:rStyle w:val="FootnoteReference"/>
        </w:rPr>
        <w:footnoteRef/>
      </w:r>
      <w:r>
        <w:tab/>
      </w:r>
      <w:hyperlink r:id="rId1" w:history="1">
        <w:r w:rsidRPr="00997E4B">
          <w:rPr>
            <w:rStyle w:val="Hyperlink"/>
          </w:rPr>
          <w:t>European maritime, fisheries and aquaculture fund – amendment for simplification and to transpose the WTO agreement</w:t>
        </w:r>
      </w:hyperlink>
    </w:p>
  </w:footnote>
  <w:footnote w:id="5">
    <w:p w14:paraId="65462B49" w14:textId="77777777" w:rsidR="006817A8" w:rsidRPr="00396E04" w:rsidRDefault="006817A8" w:rsidP="006817A8">
      <w:pPr>
        <w:pStyle w:val="Considrant"/>
        <w:numPr>
          <w:ilvl w:val="0"/>
          <w:numId w:val="0"/>
        </w:numPr>
        <w:tabs>
          <w:tab w:val="num" w:pos="709"/>
        </w:tabs>
        <w:ind w:left="709" w:hanging="709"/>
        <w:rPr>
          <w:color w:val="000000" w:themeColor="text1"/>
        </w:rPr>
      </w:pPr>
      <w:r w:rsidRPr="00F7175D">
        <w:rPr>
          <w:rStyle w:val="FootnoteReference"/>
        </w:rPr>
        <w:footnoteRef/>
      </w:r>
      <w:r>
        <w:tab/>
      </w:r>
      <w:r w:rsidRPr="00396E04">
        <w:rPr>
          <w:sz w:val="20"/>
        </w:rPr>
        <w:t>The Notice concerning the entry into force of the Protocol amending the Marrakesh Agreement</w:t>
      </w:r>
      <w:r w:rsidRPr="0015344F">
        <w:t xml:space="preserve"> </w:t>
      </w:r>
      <w:r w:rsidRPr="00396E04">
        <w:rPr>
          <w:sz w:val="20"/>
        </w:rPr>
        <w:t>establishing the World Trade Organization Agreement on Fisheries Subsidies was published in the Official Journal of the European Union by the General Secretariat of the Council</w:t>
      </w:r>
      <w:r>
        <w:t xml:space="preserve"> (</w:t>
      </w:r>
      <w:r w:rsidRPr="00396E04">
        <w:rPr>
          <w:sz w:val="20"/>
        </w:rPr>
        <w:t>OJ L, 2025/1962, 25.9.2025, ELI:</w:t>
      </w:r>
      <w:r>
        <w:rPr>
          <w:sz w:val="20"/>
        </w:rPr>
        <w:t xml:space="preserve"> </w:t>
      </w:r>
      <w:hyperlink r:id="rId2" w:history="1">
        <w:r w:rsidRPr="00396E04">
          <w:rPr>
            <w:rStyle w:val="Hyperlink"/>
            <w:sz w:val="20"/>
          </w:rPr>
          <w:t>http://data.europa.eu/eli/notice/2025/1962/oj</w:t>
        </w:r>
      </w:hyperlink>
      <w:r>
        <w:t>)</w:t>
      </w:r>
    </w:p>
  </w:footnote>
  <w:footnote w:id="6">
    <w:p w14:paraId="4FF78AED" w14:textId="77777777" w:rsidR="006817A8" w:rsidRPr="00396E04" w:rsidRDefault="006817A8" w:rsidP="006817A8">
      <w:pPr>
        <w:pStyle w:val="Considrant"/>
        <w:numPr>
          <w:ilvl w:val="0"/>
          <w:numId w:val="0"/>
        </w:numPr>
        <w:tabs>
          <w:tab w:val="num" w:pos="709"/>
        </w:tabs>
        <w:ind w:left="709" w:hanging="709"/>
        <w:rPr>
          <w:color w:val="000000" w:themeColor="text1"/>
          <w:sz w:val="20"/>
        </w:rPr>
      </w:pPr>
      <w:r w:rsidRPr="00F7175D">
        <w:rPr>
          <w:rStyle w:val="FootnoteReference"/>
        </w:rPr>
        <w:footnoteRef/>
      </w:r>
      <w:r>
        <w:rPr>
          <w:rFonts w:eastAsia="Calibri"/>
        </w:rPr>
        <w:tab/>
      </w:r>
      <w:r w:rsidRPr="00CA1030">
        <w:rPr>
          <w:rFonts w:eastAsia="Calibri"/>
          <w:sz w:val="20"/>
          <w:szCs w:val="20"/>
        </w:rPr>
        <w:t>Council Decision (EU) 2023/1116 of 25</w:t>
      </w:r>
      <w:r>
        <w:rPr>
          <w:rFonts w:eastAsia="Calibri"/>
          <w:sz w:val="20"/>
          <w:szCs w:val="20"/>
        </w:rPr>
        <w:t> </w:t>
      </w:r>
      <w:r w:rsidRPr="00CA1030">
        <w:rPr>
          <w:rFonts w:eastAsia="Calibri"/>
          <w:sz w:val="20"/>
          <w:szCs w:val="20"/>
        </w:rPr>
        <w:t>May 2023 on the conclusion, on behalf of the European Union, of the</w:t>
      </w:r>
      <w:r>
        <w:rPr>
          <w:rFonts w:eastAsia="Calibri"/>
          <w:sz w:val="20"/>
          <w:szCs w:val="20"/>
        </w:rPr>
        <w:t xml:space="preserve"> </w:t>
      </w:r>
      <w:r w:rsidRPr="00CA1030">
        <w:rPr>
          <w:rFonts w:eastAsia="Calibri"/>
          <w:sz w:val="20"/>
          <w:szCs w:val="20"/>
        </w:rPr>
        <w:t xml:space="preserve">Protocol amending the Marrakesh Agreement establishing the World Trade </w:t>
      </w:r>
      <w:r w:rsidRPr="0015344F">
        <w:rPr>
          <w:rFonts w:eastAsia="Calibri"/>
          <w:sz w:val="20"/>
          <w:szCs w:val="20"/>
        </w:rPr>
        <w:t>Organi</w:t>
      </w:r>
      <w:r>
        <w:rPr>
          <w:rFonts w:eastAsia="Calibri"/>
          <w:sz w:val="20"/>
          <w:szCs w:val="20"/>
        </w:rPr>
        <w:t>s</w:t>
      </w:r>
      <w:r w:rsidRPr="0015344F">
        <w:rPr>
          <w:rFonts w:eastAsia="Calibri"/>
          <w:sz w:val="20"/>
          <w:szCs w:val="20"/>
        </w:rPr>
        <w:t>ation</w:t>
      </w:r>
      <w:r w:rsidRPr="00CA1030">
        <w:rPr>
          <w:rFonts w:eastAsia="Calibri"/>
          <w:sz w:val="20"/>
          <w:szCs w:val="20"/>
        </w:rPr>
        <w:t>, as regards the Agreement on fisheries subsidies (OJ L 148, 8.6.2023, p.</w:t>
      </w:r>
      <w:r>
        <w:rPr>
          <w:rFonts w:eastAsia="Calibri"/>
          <w:sz w:val="20"/>
          <w:szCs w:val="20"/>
        </w:rPr>
        <w:t> </w:t>
      </w:r>
      <w:r w:rsidRPr="00CA1030">
        <w:rPr>
          <w:rFonts w:eastAsia="Calibri"/>
          <w:sz w:val="20"/>
          <w:szCs w:val="20"/>
        </w:rPr>
        <w:t>1, ELI</w:t>
      </w:r>
      <w:r w:rsidRPr="00396E04">
        <w:rPr>
          <w:color w:val="000000" w:themeColor="text1"/>
          <w:sz w:val="20"/>
        </w:rPr>
        <w:t xml:space="preserve">: </w:t>
      </w:r>
      <w:hyperlink r:id="rId3" w:history="1">
        <w:r w:rsidRPr="00396E04">
          <w:rPr>
            <w:rStyle w:val="Hyperlink"/>
            <w:color w:val="000000" w:themeColor="text1"/>
            <w:sz w:val="20"/>
            <w:u w:val="none"/>
          </w:rPr>
          <w:t>http://data.europa.eu/eli/dec/2023/1116/oj</w:t>
        </w:r>
      </w:hyperlink>
      <w:r w:rsidRPr="002D089F">
        <w:rPr>
          <w:rFonts w:eastAsia="Calibri"/>
          <w:color w:val="000000" w:themeColor="text1"/>
          <w:sz w:val="20"/>
          <w:szCs w:val="20"/>
        </w:rPr>
        <w:t>)</w:t>
      </w:r>
    </w:p>
  </w:footnote>
  <w:footnote w:id="7">
    <w:p w14:paraId="66998627" w14:textId="77777777" w:rsidR="006817A8" w:rsidRPr="00396E04" w:rsidRDefault="006817A8" w:rsidP="006817A8">
      <w:pPr>
        <w:pStyle w:val="Considrant"/>
        <w:numPr>
          <w:ilvl w:val="0"/>
          <w:numId w:val="0"/>
        </w:numPr>
        <w:tabs>
          <w:tab w:val="num" w:pos="709"/>
        </w:tabs>
        <w:ind w:left="709" w:hanging="709"/>
        <w:rPr>
          <w:color w:val="000000" w:themeColor="text1"/>
          <w:sz w:val="20"/>
        </w:rPr>
      </w:pPr>
      <w:r w:rsidRPr="00100FB5">
        <w:rPr>
          <w:rStyle w:val="FootnoteReference"/>
          <w:szCs w:val="24"/>
        </w:rPr>
        <w:footnoteRef/>
      </w:r>
      <w:r w:rsidRPr="00396E04">
        <w:rPr>
          <w:sz w:val="20"/>
        </w:rPr>
        <w:tab/>
      </w:r>
      <w:r w:rsidRPr="00375B35">
        <w:rPr>
          <w:rFonts w:eastAsia="Calibri"/>
          <w:sz w:val="20"/>
          <w:szCs w:val="20"/>
        </w:rPr>
        <w:t>Council Regulation (EC) No</w:t>
      </w:r>
      <w:r>
        <w:rPr>
          <w:rFonts w:eastAsia="Calibri"/>
          <w:sz w:val="20"/>
          <w:szCs w:val="20"/>
        </w:rPr>
        <w:t> </w:t>
      </w:r>
      <w:r w:rsidRPr="00375B35">
        <w:rPr>
          <w:rFonts w:eastAsia="Calibri"/>
          <w:sz w:val="20"/>
          <w:szCs w:val="20"/>
        </w:rPr>
        <w:t>1005/2008 of 29</w:t>
      </w:r>
      <w:r>
        <w:rPr>
          <w:rFonts w:eastAsia="Calibri"/>
          <w:sz w:val="20"/>
          <w:szCs w:val="20"/>
        </w:rPr>
        <w:t> </w:t>
      </w:r>
      <w:r w:rsidRPr="00375B35">
        <w:rPr>
          <w:rFonts w:eastAsia="Calibri"/>
          <w:sz w:val="20"/>
          <w:szCs w:val="20"/>
        </w:rPr>
        <w:t xml:space="preserve">September 2008 establishing a community system to prevent, deter and eliminate illegal, </w:t>
      </w:r>
      <w:r w:rsidRPr="00396E04">
        <w:rPr>
          <w:color w:val="000000" w:themeColor="text1"/>
          <w:sz w:val="20"/>
        </w:rPr>
        <w:t>unreported and unregulated fishing, amending Regulations (EEC) No 2847/93, (EC) No 1936/2001 and (EC) No 601/2004 and repealing Regulations (EC) No 1093/94 and (EC) No 1447/1999 (OJ L 286, 29.10.2008, p. </w:t>
      </w:r>
      <w:r w:rsidRPr="00100FB5">
        <w:rPr>
          <w:rFonts w:eastAsia="Calibri"/>
          <w:color w:val="000000" w:themeColor="text1"/>
          <w:sz w:val="20"/>
          <w:szCs w:val="20"/>
        </w:rPr>
        <w:t xml:space="preserve">1, ELI: </w:t>
      </w:r>
      <w:hyperlink r:id="rId4">
        <w:r w:rsidRPr="00100FB5">
          <w:rPr>
            <w:rStyle w:val="Hyperlink"/>
            <w:rFonts w:eastAsia="Calibri"/>
            <w:color w:val="000000" w:themeColor="text1"/>
            <w:sz w:val="20"/>
            <w:szCs w:val="20"/>
            <w:u w:val="none"/>
          </w:rPr>
          <w:t>http://data.europa.eu/eli/reg/2008/1005/oj</w:t>
        </w:r>
      </w:hyperlink>
      <w:r w:rsidRPr="00100FB5">
        <w:rPr>
          <w:rFonts w:eastAsia="Calibri"/>
          <w:color w:val="000000" w:themeColor="text1"/>
          <w:sz w:val="20"/>
          <w:szCs w:val="20"/>
        </w:rPr>
        <w:t>)</w:t>
      </w:r>
    </w:p>
  </w:footnote>
  <w:footnote w:id="8">
    <w:p w14:paraId="2ABC8120" w14:textId="77777777" w:rsidR="006817A8" w:rsidRPr="00396E04" w:rsidRDefault="006817A8" w:rsidP="006817A8">
      <w:pPr>
        <w:pStyle w:val="Considrant"/>
        <w:numPr>
          <w:ilvl w:val="0"/>
          <w:numId w:val="0"/>
        </w:numPr>
        <w:tabs>
          <w:tab w:val="num" w:pos="709"/>
        </w:tabs>
        <w:ind w:left="709" w:hanging="709"/>
        <w:rPr>
          <w:color w:val="000000" w:themeColor="text1"/>
          <w:sz w:val="20"/>
        </w:rPr>
      </w:pPr>
      <w:r w:rsidRPr="00396E04">
        <w:rPr>
          <w:rStyle w:val="FootnoteReference"/>
        </w:rPr>
        <w:footnoteRef/>
      </w:r>
      <w:r w:rsidRPr="00396E04">
        <w:rPr>
          <w:color w:val="000000" w:themeColor="text1"/>
          <w:sz w:val="20"/>
        </w:rPr>
        <w:tab/>
        <w:t>Council Regulation (EC) No 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(OJ L 343, 22.12.2009, p. </w:t>
      </w:r>
      <w:r w:rsidRPr="00100FB5">
        <w:rPr>
          <w:rFonts w:eastAsia="Calibri"/>
          <w:color w:val="000000" w:themeColor="text1"/>
          <w:sz w:val="20"/>
          <w:szCs w:val="20"/>
        </w:rPr>
        <w:t xml:space="preserve">1, ELI: </w:t>
      </w:r>
      <w:hyperlink r:id="rId5">
        <w:r w:rsidRPr="00100FB5">
          <w:rPr>
            <w:rStyle w:val="Hyperlink"/>
            <w:rFonts w:eastAsia="Calibri"/>
            <w:color w:val="000000" w:themeColor="text1"/>
            <w:sz w:val="20"/>
            <w:szCs w:val="20"/>
            <w:u w:val="none"/>
          </w:rPr>
          <w:t>http://data.europa.eu/eli/reg/2009/1224/oj</w:t>
        </w:r>
      </w:hyperlink>
      <w:r w:rsidRPr="00100FB5">
        <w:rPr>
          <w:rFonts w:eastAsia="Calibri"/>
          <w:color w:val="000000" w:themeColor="text1"/>
          <w:sz w:val="20"/>
          <w:szCs w:val="20"/>
        </w:rPr>
        <w:t>)</w:t>
      </w:r>
    </w:p>
  </w:footnote>
  <w:footnote w:id="9">
    <w:p w14:paraId="1CB2853D" w14:textId="77777777" w:rsidR="006817A8" w:rsidRPr="00100FB5" w:rsidRDefault="006817A8" w:rsidP="006817A8">
      <w:pPr>
        <w:pStyle w:val="FootnoteText"/>
      </w:pPr>
      <w:r w:rsidRPr="00100FB5">
        <w:rPr>
          <w:rStyle w:val="FootnoteReference"/>
        </w:rPr>
        <w:footnoteRef/>
      </w:r>
      <w:r>
        <w:rPr>
          <w:sz w:val="24"/>
          <w:szCs w:val="24"/>
        </w:rPr>
        <w:tab/>
      </w:r>
      <w:r w:rsidRPr="00100FB5">
        <w:t>Council Decision (EU) 2023/1116 of 25 May 2023 on the conclusion, on behalf of the European Union, of</w:t>
      </w:r>
      <w:r>
        <w:t xml:space="preserve"> </w:t>
      </w:r>
      <w:r w:rsidRPr="00100FB5">
        <w:t>the Protocol amending the Marrakesh Agreement establishing the World Trade Organization, as regards the Agreement on fisheries subsidies (OJ L 148, 8.6.2023, ELI: http://data.europa.eu/eli/dec/2023/1116/oj)</w:t>
      </w:r>
    </w:p>
  </w:footnote>
  <w:footnote w:id="10">
    <w:p w14:paraId="07AE3C1F" w14:textId="77777777" w:rsidR="006817A8" w:rsidRPr="000A758D" w:rsidRDefault="006817A8" w:rsidP="006817A8">
      <w:pPr>
        <w:pStyle w:val="FootnoteText"/>
        <w:rPr>
          <w:lang w:val="en-IE"/>
        </w:rPr>
      </w:pPr>
      <w:r>
        <w:rPr>
          <w:rStyle w:val="FootnoteReference"/>
        </w:rPr>
        <w:footnoteRef/>
      </w:r>
      <w:r w:rsidRPr="000A758D">
        <w:rPr>
          <w:lang w:val="en-IE"/>
        </w:rPr>
        <w:tab/>
      </w:r>
      <w:r w:rsidRPr="00275AFA">
        <w:t>Directive (EU) 2023/1791 of the European Parliament and of the Council of 13 September 2023 on energy efficiency and amending Regulation (EU) 2023/955 (recast)</w:t>
      </w:r>
      <w:r>
        <w:t xml:space="preserve"> (</w:t>
      </w:r>
      <w:r w:rsidRPr="00EA4C99">
        <w:t>OJ L 231 20.9.2023</w:t>
      </w:r>
      <w:r>
        <w:t xml:space="preserve">, </w:t>
      </w:r>
      <w:r w:rsidRPr="00095BE4">
        <w:t>ELI: http://data.europa.eu/eli/dir/2023/1791/2026-08-05</w:t>
      </w:r>
      <w:r>
        <w:t>)</w:t>
      </w:r>
    </w:p>
  </w:footnote>
  <w:footnote w:id="11">
    <w:p w14:paraId="42452543" w14:textId="77777777" w:rsidR="006817A8" w:rsidRPr="006A0AC2" w:rsidRDefault="006817A8" w:rsidP="006817A8">
      <w:pPr>
        <w:pStyle w:val="Considrant"/>
        <w:numPr>
          <w:ilvl w:val="0"/>
          <w:numId w:val="0"/>
        </w:numPr>
        <w:tabs>
          <w:tab w:val="num" w:pos="709"/>
        </w:tabs>
        <w:ind w:left="709" w:hanging="709"/>
      </w:pPr>
      <w:r w:rsidRPr="00396E04">
        <w:rPr>
          <w:rStyle w:val="FootnoteReference"/>
        </w:rPr>
        <w:footnoteRef/>
      </w:r>
      <w:r>
        <w:rPr>
          <w:sz w:val="20"/>
        </w:rPr>
        <w:tab/>
      </w:r>
      <w:r w:rsidRPr="00396E04">
        <w:rPr>
          <w:color w:val="333333"/>
          <w:sz w:val="20"/>
        </w:rPr>
        <w:t>Regulation (EU) 2016/1628 of the European Parliament and of the Council of 14 September 2016 on requirements relating to gaseous and particulate pollutant emission limits and type-approval for internal combustion engines for non-road mobile machinery, amending Regulations (EU) No 1024/2012 and (EU) No 167/2013, and amending and repealing Directive 97/68/EC</w:t>
      </w:r>
      <w:r w:rsidRPr="00396E04">
        <w:rPr>
          <w:sz w:val="20"/>
        </w:rPr>
        <w:t xml:space="preserve"> (</w:t>
      </w:r>
      <w:r w:rsidRPr="00396E04">
        <w:rPr>
          <w:color w:val="333333"/>
          <w:sz w:val="20"/>
        </w:rPr>
        <w:t>OJ L 252, 16.9.2016, p. 53, ELI: http://data.europa.eu/eli/reg/2016/1628/oj</w:t>
      </w:r>
      <w:r w:rsidRPr="002D089F">
        <w:rPr>
          <w:rFonts w:eastAsia="Aptos"/>
          <w:color w:val="333333"/>
          <w:sz w:val="20"/>
          <w:szCs w:val="20"/>
        </w:rPr>
        <w:t>)</w:t>
      </w:r>
    </w:p>
  </w:footnote>
  <w:footnote w:id="12">
    <w:p w14:paraId="71B3576D" w14:textId="77777777" w:rsidR="001F1F01" w:rsidRDefault="001F1F01" w:rsidP="00E923B5">
      <w:pPr>
        <w:pStyle w:val="FootnoteText"/>
      </w:pPr>
      <w:r w:rsidRPr="00760368">
        <w:rPr>
          <w:rStyle w:val="FootnoteReference"/>
        </w:rPr>
        <w:footnoteRef/>
      </w:r>
      <w:r>
        <w:tab/>
        <w:t>As referred to in Article 58(2), point (a) or (b) of the Financial Regulation.</w:t>
      </w:r>
    </w:p>
  </w:footnote>
  <w:footnote w:id="13">
    <w:p w14:paraId="082DD382" w14:textId="77777777" w:rsidR="001F1F01" w:rsidRDefault="001F1F01" w:rsidP="00E923B5">
      <w:pPr>
        <w:pStyle w:val="FootnoteText"/>
        <w:rPr>
          <w:szCs w:val="24"/>
        </w:rPr>
      </w:pPr>
      <w:r>
        <w:rPr>
          <w:rStyle w:val="FootnoteReference"/>
        </w:rPr>
        <w:footnoteRef/>
      </w:r>
      <w:r>
        <w:tab/>
        <w:t>Diff. = Differentiated appropriations / Non-diff. = Non-differentiated appropriations.</w:t>
      </w:r>
    </w:p>
  </w:footnote>
  <w:footnote w:id="14">
    <w:p w14:paraId="6117CCB6" w14:textId="77777777" w:rsidR="001F1F01" w:rsidRDefault="001F1F01" w:rsidP="00E923B5">
      <w:pPr>
        <w:pStyle w:val="FootnoteText"/>
        <w:rPr>
          <w:szCs w:val="24"/>
        </w:rPr>
      </w:pPr>
      <w:r>
        <w:rPr>
          <w:rStyle w:val="FootnoteReference"/>
        </w:rPr>
        <w:footnoteRef/>
      </w:r>
      <w:r>
        <w:tab/>
        <w:t xml:space="preserve">EFTA: European Free Trade Association. </w:t>
      </w:r>
    </w:p>
  </w:footnote>
  <w:footnote w:id="15">
    <w:p w14:paraId="69153B94" w14:textId="77777777" w:rsidR="001F1F01" w:rsidRDefault="001F1F01" w:rsidP="00E923B5">
      <w:pPr>
        <w:pStyle w:val="FootnoteText"/>
        <w:rPr>
          <w:szCs w:val="24"/>
        </w:rPr>
      </w:pPr>
      <w:r>
        <w:rPr>
          <w:rStyle w:val="FootnoteReference"/>
        </w:rPr>
        <w:footnoteRef/>
      </w:r>
      <w:r>
        <w:tab/>
        <w:t>Candidate countries and, where applicable, potential candidates from the Western Balkans.</w:t>
      </w:r>
    </w:p>
  </w:footnote>
  <w:footnote w:id="16">
    <w:p w14:paraId="6E9B9852" w14:textId="77777777" w:rsidR="001F1F01" w:rsidRDefault="001F1F01" w:rsidP="00E923B5">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7">
    <w:p w14:paraId="622F6FC8" w14:textId="77777777" w:rsidR="001F1F01" w:rsidRDefault="001F1F01" w:rsidP="00E923B5">
      <w:pPr>
        <w:pStyle w:val="FootnoteText"/>
        <w:rPr>
          <w:szCs w:val="24"/>
        </w:rPr>
      </w:pPr>
      <w:r>
        <w:rPr>
          <w:rStyle w:val="FootnoteReference"/>
        </w:rPr>
        <w:footnoteRef/>
      </w:r>
      <w:r>
        <w:tab/>
        <w:t xml:space="preserve">As described in Section 1.3.2. ‘Specific objective(s)’ </w:t>
      </w:r>
    </w:p>
  </w:footnote>
  <w:footnote w:id="18">
    <w:p w14:paraId="50E03E5F" w14:textId="77777777" w:rsidR="001F1F01" w:rsidRDefault="001F1F01" w:rsidP="00E923B5">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BCDF" w14:textId="77777777" w:rsidR="006314F9" w:rsidRPr="006314F9" w:rsidRDefault="006314F9" w:rsidP="00631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A563" w14:textId="77777777" w:rsidR="006314F9" w:rsidRPr="006314F9" w:rsidRDefault="006314F9" w:rsidP="006314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5720" w14:textId="77777777" w:rsidR="006314F9" w:rsidRPr="006314F9" w:rsidRDefault="006314F9" w:rsidP="006314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C502" w14:textId="77777777" w:rsidR="004949D0" w:rsidRDefault="004949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48A3" w14:textId="77777777" w:rsidR="004949D0" w:rsidRDefault="004949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9201" w14:textId="77777777" w:rsidR="006314F9" w:rsidRPr="006314F9" w:rsidRDefault="006314F9" w:rsidP="006314F9">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75CF" w14:textId="77777777" w:rsidR="001F1F01" w:rsidRPr="00C37C35" w:rsidRDefault="001F1F01" w:rsidP="006314F9">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C801" w14:textId="77777777" w:rsidR="006314F9" w:rsidRPr="006314F9" w:rsidRDefault="006314F9" w:rsidP="006314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DCE4" w14:textId="77777777" w:rsidR="001F1F01" w:rsidRPr="00C37C35" w:rsidRDefault="001F1F01" w:rsidP="00631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91401468">
    <w:abstractNumId w:val="0"/>
  </w:num>
  <w:num w:numId="2" w16cid:durableId="1525636558">
    <w:abstractNumId w:val="20"/>
  </w:num>
  <w:num w:numId="3" w16cid:durableId="719669486">
    <w:abstractNumId w:val="8"/>
  </w:num>
  <w:num w:numId="4" w16cid:durableId="1788547964">
    <w:abstractNumId w:val="17"/>
  </w:num>
  <w:num w:numId="5" w16cid:durableId="667053552">
    <w:abstractNumId w:val="16"/>
  </w:num>
  <w:num w:numId="6" w16cid:durableId="1632008470">
    <w:abstractNumId w:val="27"/>
  </w:num>
  <w:num w:numId="7" w16cid:durableId="469250507">
    <w:abstractNumId w:val="24"/>
  </w:num>
  <w:num w:numId="8" w16cid:durableId="428239973">
    <w:abstractNumId w:val="28"/>
  </w:num>
  <w:num w:numId="9" w16cid:durableId="1232157170">
    <w:abstractNumId w:val="29"/>
  </w:num>
  <w:num w:numId="10" w16cid:durableId="2004308667">
    <w:abstractNumId w:val="1"/>
  </w:num>
  <w:num w:numId="11" w16cid:durableId="1953591815">
    <w:abstractNumId w:val="10"/>
  </w:num>
  <w:num w:numId="12" w16cid:durableId="1081219775">
    <w:abstractNumId w:val="2"/>
  </w:num>
  <w:num w:numId="13" w16cid:durableId="716317055">
    <w:abstractNumId w:val="11"/>
  </w:num>
  <w:num w:numId="14" w16cid:durableId="901906901">
    <w:abstractNumId w:val="9"/>
  </w:num>
  <w:num w:numId="15" w16cid:durableId="1219901640">
    <w:abstractNumId w:val="18"/>
  </w:num>
  <w:num w:numId="16" w16cid:durableId="359861386">
    <w:abstractNumId w:val="7"/>
  </w:num>
  <w:num w:numId="17" w16cid:durableId="15634492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37297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4759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9960345">
    <w:abstractNumId w:val="30"/>
    <w:lvlOverride w:ilvl="0">
      <w:startOverride w:val="1"/>
    </w:lvlOverride>
  </w:num>
  <w:num w:numId="21" w16cid:durableId="3037760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16280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9693441">
    <w:abstractNumId w:val="23"/>
  </w:num>
  <w:num w:numId="24" w16cid:durableId="1693998065">
    <w:abstractNumId w:val="12"/>
  </w:num>
  <w:num w:numId="25" w16cid:durableId="788817884">
    <w:abstractNumId w:val="26"/>
  </w:num>
  <w:num w:numId="26" w16cid:durableId="1535464848">
    <w:abstractNumId w:val="6"/>
  </w:num>
  <w:num w:numId="27" w16cid:durableId="639657071">
    <w:abstractNumId w:val="13"/>
  </w:num>
  <w:num w:numId="28" w16cid:durableId="361050661">
    <w:abstractNumId w:val="14"/>
  </w:num>
  <w:num w:numId="29" w16cid:durableId="472790552">
    <w:abstractNumId w:val="4"/>
  </w:num>
  <w:num w:numId="30" w16cid:durableId="384646725">
    <w:abstractNumId w:val="25"/>
  </w:num>
  <w:num w:numId="31" w16cid:durableId="2031682509">
    <w:abstractNumId w:val="3"/>
  </w:num>
  <w:num w:numId="32" w16cid:durableId="150604668">
    <w:abstractNumId w:val="15"/>
  </w:num>
  <w:num w:numId="33" w16cid:durableId="472332852">
    <w:abstractNumId w:val="21"/>
  </w:num>
  <w:num w:numId="34" w16cid:durableId="1298296966">
    <w:abstractNumId w:val="22"/>
  </w:num>
  <w:num w:numId="35" w16cid:durableId="1306230484">
    <w:abstractNumId w:val="5"/>
  </w:num>
  <w:num w:numId="36" w16cid:durableId="24066917">
    <w:abstractNumId w:val="19"/>
  </w:num>
  <w:num w:numId="37" w16cid:durableId="485436588">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1 08:24: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E2CC1284-58BD-4A0F-A1C5-26EE159B26C2"/>
    <w:docVar w:name="LW_COVERPAGE_TYPE" w:val="1"/>
    <w:docVar w:name="LW_CreatedUtc" w:val="2026-09-17T13:25:57.7119821Z"/>
    <w:docVar w:name="LW_CROSSREFERENCE" w:val="{SWD(2026) 282 final}"/>
    <w:docVar w:name="LW_DocType" w:val="COM"/>
    <w:docVar w:name="LW_EMISSION" w:val="21.9.2026"/>
    <w:docVar w:name="LW_EMISSION_ISODATE" w:val="2026-09-21"/>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289"/>
    <w:docVar w:name="LW_REF.II.NEW.CP_YEAR" w:val="2026"/>
    <w:docVar w:name="LW_REF.INST.NEW" w:val="COM"/>
    <w:docVar w:name="LW_REF.INST.NEW_ADOPTED" w:val="final"/>
    <w:docVar w:name="LW_REF.INST.NEW_TEXT" w:val="(2026) 4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1/1139 as regards simplification and the transposition of the WTO Agreement on Fisheries Subsidies"/>
    <w:docVar w:name="LW_TYPE.DOC.CP" w:val="REGULATION OF THE EUROPEAN PARLIAMENT AND OF THE COUNCIL"/>
  </w:docVars>
  <w:rsids>
    <w:rsidRoot w:val="001F1F01"/>
    <w:rsid w:val="0004280B"/>
    <w:rsid w:val="00075BE4"/>
    <w:rsid w:val="00076BDA"/>
    <w:rsid w:val="000A7EC6"/>
    <w:rsid w:val="001065F5"/>
    <w:rsid w:val="001238EF"/>
    <w:rsid w:val="001667EB"/>
    <w:rsid w:val="0019310E"/>
    <w:rsid w:val="00197613"/>
    <w:rsid w:val="001F0B6A"/>
    <w:rsid w:val="001F1F01"/>
    <w:rsid w:val="00233DC7"/>
    <w:rsid w:val="0023756D"/>
    <w:rsid w:val="00247779"/>
    <w:rsid w:val="00271361"/>
    <w:rsid w:val="0027342A"/>
    <w:rsid w:val="00285BEE"/>
    <w:rsid w:val="00286A5E"/>
    <w:rsid w:val="00287D54"/>
    <w:rsid w:val="0029533F"/>
    <w:rsid w:val="00295930"/>
    <w:rsid w:val="002B30AF"/>
    <w:rsid w:val="002B6C58"/>
    <w:rsid w:val="002C1B77"/>
    <w:rsid w:val="002C3361"/>
    <w:rsid w:val="0033344A"/>
    <w:rsid w:val="003371A6"/>
    <w:rsid w:val="00356348"/>
    <w:rsid w:val="00362B99"/>
    <w:rsid w:val="00364D9E"/>
    <w:rsid w:val="003A40CE"/>
    <w:rsid w:val="003B08CD"/>
    <w:rsid w:val="003C4282"/>
    <w:rsid w:val="003E26AA"/>
    <w:rsid w:val="0041053B"/>
    <w:rsid w:val="00412D5D"/>
    <w:rsid w:val="0042648E"/>
    <w:rsid w:val="00432A32"/>
    <w:rsid w:val="004936D2"/>
    <w:rsid w:val="004949D0"/>
    <w:rsid w:val="004D0C92"/>
    <w:rsid w:val="004D3D06"/>
    <w:rsid w:val="005A7722"/>
    <w:rsid w:val="005B1EB6"/>
    <w:rsid w:val="005C4161"/>
    <w:rsid w:val="005D1869"/>
    <w:rsid w:val="005D1F90"/>
    <w:rsid w:val="005F7C25"/>
    <w:rsid w:val="00627532"/>
    <w:rsid w:val="006314F9"/>
    <w:rsid w:val="006817A8"/>
    <w:rsid w:val="006844D7"/>
    <w:rsid w:val="006B023D"/>
    <w:rsid w:val="006D3B46"/>
    <w:rsid w:val="0072030B"/>
    <w:rsid w:val="00773331"/>
    <w:rsid w:val="007932EF"/>
    <w:rsid w:val="007B24AA"/>
    <w:rsid w:val="007E05B0"/>
    <w:rsid w:val="007F73AB"/>
    <w:rsid w:val="0080225E"/>
    <w:rsid w:val="00874D22"/>
    <w:rsid w:val="008A2914"/>
    <w:rsid w:val="008D0EC9"/>
    <w:rsid w:val="008E4D8E"/>
    <w:rsid w:val="00954F6D"/>
    <w:rsid w:val="009642C5"/>
    <w:rsid w:val="00966220"/>
    <w:rsid w:val="00995D37"/>
    <w:rsid w:val="00A22F38"/>
    <w:rsid w:val="00A40B8C"/>
    <w:rsid w:val="00A52C27"/>
    <w:rsid w:val="00AE2C87"/>
    <w:rsid w:val="00B308C6"/>
    <w:rsid w:val="00B3392B"/>
    <w:rsid w:val="00B61F33"/>
    <w:rsid w:val="00B91F43"/>
    <w:rsid w:val="00B9658B"/>
    <w:rsid w:val="00BA1DFC"/>
    <w:rsid w:val="00BE0024"/>
    <w:rsid w:val="00C12301"/>
    <w:rsid w:val="00C3585B"/>
    <w:rsid w:val="00C55A02"/>
    <w:rsid w:val="00C73A29"/>
    <w:rsid w:val="00CB0E12"/>
    <w:rsid w:val="00CC609F"/>
    <w:rsid w:val="00CD1990"/>
    <w:rsid w:val="00CD30C2"/>
    <w:rsid w:val="00D04BBC"/>
    <w:rsid w:val="00D20381"/>
    <w:rsid w:val="00D21B84"/>
    <w:rsid w:val="00D44747"/>
    <w:rsid w:val="00DE5326"/>
    <w:rsid w:val="00E420A0"/>
    <w:rsid w:val="00E664ED"/>
    <w:rsid w:val="00E927F4"/>
    <w:rsid w:val="00EB01CC"/>
    <w:rsid w:val="00EC24E7"/>
    <w:rsid w:val="00F34C3D"/>
    <w:rsid w:val="00F549A2"/>
    <w:rsid w:val="00FA40D0"/>
    <w:rsid w:val="00FC0667"/>
    <w:rsid w:val="00FC38F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D49661E"/>
  <w15:docId w15:val="{576079FE-3AE2-44BB-9B43-2045208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1F1F01"/>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1F1F01"/>
    <w:pPr>
      <w:numPr>
        <w:numId w:val="6"/>
      </w:numPr>
      <w:tabs>
        <w:tab w:val="clear" w:pos="709"/>
      </w:tabs>
      <w:ind w:left="0" w:firstLine="0"/>
    </w:pPr>
    <w:rPr>
      <w:rFonts w:eastAsia="Times New Roman"/>
      <w:lang w:eastAsia="de-DE"/>
    </w:rPr>
  </w:style>
  <w:style w:type="paragraph" w:customStyle="1" w:styleId="ListBullet1">
    <w:name w:val="List Bullet 1"/>
    <w:basedOn w:val="Normal"/>
    <w:rsid w:val="001F1F01"/>
    <w:pPr>
      <w:numPr>
        <w:numId w:val="1"/>
      </w:numPr>
      <w:tabs>
        <w:tab w:val="clear" w:pos="1134"/>
      </w:tabs>
      <w:ind w:left="0" w:firstLine="0"/>
    </w:pPr>
    <w:rPr>
      <w:rFonts w:eastAsia="Times New Roman"/>
      <w:lang w:eastAsia="de-DE"/>
    </w:rPr>
  </w:style>
  <w:style w:type="paragraph" w:customStyle="1" w:styleId="ListDash">
    <w:name w:val="List Dash"/>
    <w:basedOn w:val="Normal"/>
    <w:rsid w:val="001F1F01"/>
    <w:pPr>
      <w:numPr>
        <w:numId w:val="3"/>
      </w:numPr>
      <w:tabs>
        <w:tab w:val="clear" w:pos="283"/>
      </w:tabs>
      <w:ind w:left="0" w:firstLine="0"/>
    </w:pPr>
    <w:rPr>
      <w:rFonts w:eastAsia="Times New Roman"/>
      <w:lang w:eastAsia="de-DE"/>
    </w:rPr>
  </w:style>
  <w:style w:type="paragraph" w:customStyle="1" w:styleId="ListDash1">
    <w:name w:val="List Dash 1"/>
    <w:basedOn w:val="Normal"/>
    <w:rsid w:val="001F1F01"/>
    <w:pPr>
      <w:numPr>
        <w:numId w:val="4"/>
      </w:numPr>
      <w:tabs>
        <w:tab w:val="clear" w:pos="1134"/>
      </w:tabs>
      <w:ind w:left="0" w:firstLine="0"/>
    </w:pPr>
    <w:rPr>
      <w:rFonts w:eastAsia="Times New Roman"/>
      <w:lang w:eastAsia="de-DE"/>
    </w:rPr>
  </w:style>
  <w:style w:type="paragraph" w:customStyle="1" w:styleId="ListDash2">
    <w:name w:val="List Dash 2"/>
    <w:basedOn w:val="Normal"/>
    <w:rsid w:val="001F1F01"/>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1F1F01"/>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1F1F01"/>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1F1F01"/>
    <w:pPr>
      <w:numPr>
        <w:ilvl w:val="3"/>
        <w:numId w:val="6"/>
      </w:numPr>
      <w:tabs>
        <w:tab w:val="clear" w:pos="2835"/>
      </w:tabs>
      <w:ind w:left="0" w:firstLine="0"/>
    </w:pPr>
    <w:rPr>
      <w:rFonts w:eastAsia="Times New Roman"/>
      <w:lang w:eastAsia="de-DE"/>
    </w:rPr>
  </w:style>
  <w:style w:type="table" w:styleId="TableGrid">
    <w:name w:val="Table Grid"/>
    <w:basedOn w:val="TableNormal"/>
    <w:rsid w:val="001F1F01"/>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F1F01"/>
    <w:rPr>
      <w:color w:val="0000FF"/>
      <w:u w:val="single"/>
    </w:rPr>
  </w:style>
  <w:style w:type="paragraph" w:styleId="ListBullet">
    <w:name w:val="List Bullet"/>
    <w:basedOn w:val="Normal"/>
    <w:rsid w:val="001F1F01"/>
    <w:pPr>
      <w:numPr>
        <w:numId w:val="7"/>
      </w:numPr>
      <w:tabs>
        <w:tab w:val="clear" w:pos="283"/>
      </w:tabs>
      <w:ind w:left="0" w:firstLine="0"/>
    </w:pPr>
    <w:rPr>
      <w:rFonts w:eastAsia="Times New Roman"/>
      <w:lang w:val="fr-FR" w:eastAsia="en-GB"/>
    </w:rPr>
  </w:style>
  <w:style w:type="paragraph" w:styleId="ListBullet2">
    <w:name w:val="List Bullet 2"/>
    <w:basedOn w:val="Normal"/>
    <w:rsid w:val="001F1F01"/>
    <w:pPr>
      <w:numPr>
        <w:numId w:val="8"/>
      </w:numPr>
      <w:tabs>
        <w:tab w:val="clear" w:pos="1134"/>
      </w:tabs>
      <w:ind w:left="0" w:firstLine="0"/>
    </w:pPr>
    <w:rPr>
      <w:rFonts w:eastAsia="Times New Roman"/>
      <w:lang w:val="fr-FR" w:eastAsia="en-GB"/>
    </w:rPr>
  </w:style>
  <w:style w:type="paragraph" w:styleId="ListBullet3">
    <w:name w:val="List Bullet 3"/>
    <w:basedOn w:val="Normal"/>
    <w:rsid w:val="001F1F01"/>
    <w:pPr>
      <w:numPr>
        <w:numId w:val="9"/>
      </w:numPr>
      <w:tabs>
        <w:tab w:val="clear" w:pos="1134"/>
      </w:tabs>
      <w:ind w:left="0" w:firstLine="0"/>
    </w:pPr>
    <w:rPr>
      <w:rFonts w:eastAsia="Times New Roman"/>
      <w:lang w:val="fr-FR" w:eastAsia="en-GB"/>
    </w:rPr>
  </w:style>
  <w:style w:type="paragraph" w:styleId="ListNumber2">
    <w:name w:val="List Number 2"/>
    <w:basedOn w:val="Normal"/>
    <w:rsid w:val="001F1F01"/>
    <w:pPr>
      <w:numPr>
        <w:numId w:val="13"/>
      </w:numPr>
      <w:tabs>
        <w:tab w:val="clear" w:pos="1560"/>
      </w:tabs>
      <w:ind w:left="0" w:firstLine="0"/>
    </w:pPr>
    <w:rPr>
      <w:rFonts w:eastAsia="Times New Roman"/>
      <w:lang w:val="fr-FR" w:eastAsia="en-GB"/>
    </w:rPr>
  </w:style>
  <w:style w:type="paragraph" w:styleId="ListNumber3">
    <w:name w:val="List Number 3"/>
    <w:basedOn w:val="Normal"/>
    <w:rsid w:val="001F1F01"/>
    <w:pPr>
      <w:numPr>
        <w:numId w:val="14"/>
      </w:numPr>
      <w:tabs>
        <w:tab w:val="clear" w:pos="1560"/>
      </w:tabs>
      <w:ind w:left="0" w:firstLine="0"/>
    </w:pPr>
    <w:rPr>
      <w:rFonts w:eastAsia="Times New Roman"/>
      <w:lang w:val="fr-FR" w:eastAsia="en-GB"/>
    </w:rPr>
  </w:style>
  <w:style w:type="paragraph" w:styleId="ListNumber4">
    <w:name w:val="List Number 4"/>
    <w:basedOn w:val="Normal"/>
    <w:rsid w:val="001F1F01"/>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1F1F01"/>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1F1F01"/>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1F1F0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1F1F0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1F1F01"/>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1F1F01"/>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1F1F01"/>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1F1F0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1F1F01"/>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1F1F01"/>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1F1F01"/>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1F1F0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1F1F01"/>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1F1F01"/>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1F1F01"/>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1F1F01"/>
    <w:pPr>
      <w:jc w:val="center"/>
    </w:pPr>
    <w:rPr>
      <w:rFonts w:eastAsia="Times New Roman"/>
      <w:b/>
      <w:u w:val="single"/>
      <w:lang w:val="fr-FR" w:eastAsia="en-GB"/>
    </w:rPr>
  </w:style>
  <w:style w:type="paragraph" w:customStyle="1" w:styleId="Annexetitreexposglobal">
    <w:name w:val="Annexe titre (exposé global)"/>
    <w:basedOn w:val="Normal"/>
    <w:next w:val="Normal"/>
    <w:rsid w:val="001F1F01"/>
    <w:pPr>
      <w:jc w:val="center"/>
    </w:pPr>
    <w:rPr>
      <w:rFonts w:eastAsia="Times New Roman"/>
      <w:b/>
      <w:u w:val="single"/>
      <w:lang w:val="fr-FR" w:eastAsia="en-GB"/>
    </w:rPr>
  </w:style>
  <w:style w:type="paragraph" w:customStyle="1" w:styleId="Annexetitrefichefinacte">
    <w:name w:val="Annexe titre (fiche fin. acte)"/>
    <w:basedOn w:val="Normal"/>
    <w:next w:val="Normal"/>
    <w:rsid w:val="001F1F01"/>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F1F01"/>
    <w:pPr>
      <w:jc w:val="center"/>
    </w:pPr>
    <w:rPr>
      <w:rFonts w:eastAsia="Times New Roman"/>
      <w:b/>
      <w:u w:val="single"/>
      <w:lang w:val="fr-FR" w:eastAsia="en-GB"/>
    </w:rPr>
  </w:style>
  <w:style w:type="paragraph" w:customStyle="1" w:styleId="Annexetitreglobale">
    <w:name w:val="Annexe titre (globale)"/>
    <w:basedOn w:val="Normal"/>
    <w:next w:val="Normal"/>
    <w:rsid w:val="001F1F01"/>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F1F01"/>
    <w:pPr>
      <w:jc w:val="center"/>
    </w:pPr>
    <w:rPr>
      <w:rFonts w:eastAsia="Times New Roman"/>
      <w:b/>
      <w:u w:val="single"/>
      <w:lang w:val="fr-FR" w:eastAsia="en-GB"/>
    </w:rPr>
  </w:style>
  <w:style w:type="paragraph" w:customStyle="1" w:styleId="Langueoriginale">
    <w:name w:val="Langue originale"/>
    <w:basedOn w:val="Normal"/>
    <w:rsid w:val="001F1F01"/>
    <w:pPr>
      <w:spacing w:before="360"/>
      <w:jc w:val="center"/>
    </w:pPr>
    <w:rPr>
      <w:rFonts w:eastAsia="Times New Roman"/>
      <w:caps/>
      <w:lang w:val="fr-FR" w:eastAsia="en-GB"/>
    </w:rPr>
  </w:style>
  <w:style w:type="paragraph" w:customStyle="1" w:styleId="Phrasefinale">
    <w:name w:val="Phrase finale"/>
    <w:basedOn w:val="Normal"/>
    <w:next w:val="Normal"/>
    <w:rsid w:val="001F1F01"/>
    <w:pPr>
      <w:spacing w:before="360" w:after="0"/>
      <w:jc w:val="center"/>
    </w:pPr>
    <w:rPr>
      <w:rFonts w:eastAsia="Times New Roman"/>
      <w:lang w:val="fr-FR" w:eastAsia="en-GB"/>
    </w:rPr>
  </w:style>
  <w:style w:type="paragraph" w:customStyle="1" w:styleId="Prliminairetitre">
    <w:name w:val="Préliminaire titre"/>
    <w:basedOn w:val="Normal"/>
    <w:next w:val="Normal"/>
    <w:rsid w:val="001F1F01"/>
    <w:pPr>
      <w:spacing w:before="360" w:after="360"/>
      <w:jc w:val="center"/>
    </w:pPr>
    <w:rPr>
      <w:rFonts w:eastAsia="Times New Roman"/>
      <w:b/>
      <w:lang w:val="fr-FR" w:eastAsia="en-GB"/>
    </w:rPr>
  </w:style>
  <w:style w:type="paragraph" w:customStyle="1" w:styleId="Prliminairetype">
    <w:name w:val="Préliminaire type"/>
    <w:basedOn w:val="Normal"/>
    <w:next w:val="Normal"/>
    <w:rsid w:val="001F1F01"/>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F1F01"/>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F1F01"/>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F1F01"/>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F1F01"/>
    <w:pPr>
      <w:spacing w:before="0" w:after="0"/>
      <w:jc w:val="center"/>
    </w:pPr>
    <w:rPr>
      <w:rFonts w:eastAsia="Times New Roman"/>
      <w:b/>
      <w:lang w:val="fr-FR" w:eastAsia="en-GB"/>
    </w:rPr>
  </w:style>
  <w:style w:type="paragraph" w:customStyle="1" w:styleId="Statutprliminaire">
    <w:name w:val="Statut (préliminaire)"/>
    <w:basedOn w:val="Normal"/>
    <w:next w:val="Normal"/>
    <w:rsid w:val="001F1F01"/>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F1F01"/>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F1F01"/>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F1F01"/>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F1F01"/>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F1F01"/>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F1F01"/>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F1F01"/>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F1F01"/>
    <w:pPr>
      <w:jc w:val="center"/>
    </w:pPr>
    <w:rPr>
      <w:rFonts w:eastAsia="Times New Roman"/>
      <w:b/>
      <w:u w:val="single"/>
      <w:lang w:val="fr-FR" w:eastAsia="en-GB"/>
    </w:rPr>
  </w:style>
  <w:style w:type="character" w:styleId="CommentReference">
    <w:name w:val="annotation reference"/>
    <w:rsid w:val="001F1F01"/>
    <w:rPr>
      <w:rFonts w:cs="Times New Roman"/>
      <w:sz w:val="16"/>
      <w:szCs w:val="16"/>
    </w:rPr>
  </w:style>
  <w:style w:type="paragraph" w:styleId="CommentText">
    <w:name w:val="annotation text"/>
    <w:basedOn w:val="Normal"/>
    <w:link w:val="CommentTextChar"/>
    <w:rsid w:val="001F1F01"/>
    <w:rPr>
      <w:rFonts w:eastAsia="Times New Roman"/>
      <w:sz w:val="20"/>
      <w:szCs w:val="20"/>
      <w:lang w:val="fr-FR" w:eastAsia="en-GB"/>
    </w:rPr>
  </w:style>
  <w:style w:type="character" w:customStyle="1" w:styleId="CommentTextChar">
    <w:name w:val="Comment Text Char"/>
    <w:basedOn w:val="DefaultParagraphFont"/>
    <w:link w:val="CommentText"/>
    <w:rsid w:val="001F1F01"/>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1F1F01"/>
    <w:rPr>
      <w:b/>
      <w:bCs/>
    </w:rPr>
  </w:style>
  <w:style w:type="character" w:customStyle="1" w:styleId="CommentSubjectChar">
    <w:name w:val="Comment Subject Char"/>
    <w:basedOn w:val="CommentTextChar"/>
    <w:link w:val="CommentSubject"/>
    <w:rsid w:val="001F1F01"/>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1F1F01"/>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1F1F01"/>
    <w:rPr>
      <w:rFonts w:ascii="Tahoma" w:eastAsia="Times New Roman" w:hAnsi="Tahoma" w:cs="Tahoma"/>
      <w:sz w:val="16"/>
      <w:szCs w:val="16"/>
      <w:lang w:val="fr-FR" w:eastAsia="en-GB"/>
    </w:rPr>
  </w:style>
  <w:style w:type="paragraph" w:styleId="Caption">
    <w:name w:val="caption"/>
    <w:basedOn w:val="Normal"/>
    <w:next w:val="Normal"/>
    <w:qFormat/>
    <w:rsid w:val="001F1F01"/>
    <w:rPr>
      <w:rFonts w:eastAsia="Times New Roman"/>
      <w:b/>
      <w:bCs/>
      <w:sz w:val="20"/>
      <w:szCs w:val="20"/>
      <w:lang w:val="fr-FR" w:eastAsia="en-GB"/>
    </w:rPr>
  </w:style>
  <w:style w:type="paragraph" w:styleId="TableofFigures">
    <w:name w:val="table of figures"/>
    <w:basedOn w:val="Normal"/>
    <w:next w:val="Normal"/>
    <w:rsid w:val="001F1F01"/>
    <w:rPr>
      <w:rFonts w:eastAsia="Times New Roman"/>
      <w:lang w:val="fr-FR" w:eastAsia="en-GB"/>
    </w:rPr>
  </w:style>
  <w:style w:type="character" w:styleId="PageNumber">
    <w:name w:val="page number"/>
    <w:rsid w:val="001F1F01"/>
  </w:style>
  <w:style w:type="character" w:customStyle="1" w:styleId="tw4winMark">
    <w:name w:val="tw4winMark"/>
    <w:rsid w:val="001F1F01"/>
    <w:rPr>
      <w:vanish/>
      <w:color w:val="800080"/>
      <w:vertAlign w:val="subscript"/>
    </w:rPr>
  </w:style>
  <w:style w:type="character" w:styleId="FollowedHyperlink">
    <w:name w:val="FollowedHyperlink"/>
    <w:rsid w:val="001F1F01"/>
    <w:rPr>
      <w:color w:val="800080"/>
      <w:u w:val="single"/>
    </w:rPr>
  </w:style>
  <w:style w:type="paragraph" w:customStyle="1" w:styleId="Sous-titreobjet">
    <w:name w:val="Sous-titre objet"/>
    <w:basedOn w:val="Normal"/>
    <w:rsid w:val="001F1F01"/>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F1F01"/>
  </w:style>
  <w:style w:type="paragraph" w:styleId="Revision">
    <w:name w:val="Revision"/>
    <w:hidden/>
    <w:uiPriority w:val="99"/>
    <w:semiHidden/>
    <w:rsid w:val="001F1F01"/>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F1F01"/>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F1F01"/>
    <w:rPr>
      <w:rFonts w:ascii="Times New Roman" w:hAnsi="Times New Roman" w:cs="Times New Roman"/>
      <w:b/>
      <w:sz w:val="28"/>
      <w:lang w:val="en-GB"/>
    </w:rPr>
  </w:style>
  <w:style w:type="character" w:customStyle="1" w:styleId="FooterCoverPageChar">
    <w:name w:val="Footer Cover Page Char"/>
    <w:link w:val="FooterCoverPage"/>
    <w:rsid w:val="001F1F01"/>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F1F01"/>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F1F01"/>
    <w:rPr>
      <w:rFonts w:ascii="Times New Roman" w:eastAsia="Calibri" w:hAnsi="Times New Roman" w:cs="Times New Roman"/>
      <w:sz w:val="24"/>
      <w:lang w:val="en-GB" w:eastAsia="en-GB"/>
    </w:rPr>
  </w:style>
  <w:style w:type="character" w:customStyle="1" w:styleId="FooterSensitivityChar">
    <w:name w:val="Footer Sensitivity Char"/>
    <w:rsid w:val="001F1F01"/>
    <w:rPr>
      <w:rFonts w:ascii="Times New Roman" w:hAnsi="Times New Roman" w:cs="Times New Roman"/>
      <w:b/>
      <w:sz w:val="32"/>
      <w:lang w:val="en-GB"/>
    </w:rPr>
  </w:style>
  <w:style w:type="character" w:customStyle="1" w:styleId="HeaderSensitivityChar">
    <w:name w:val="Header Sensitivity Char"/>
    <w:rsid w:val="001F1F01"/>
    <w:rPr>
      <w:rFonts w:ascii="Times New Roman" w:hAnsi="Times New Roman" w:cs="Times New Roman"/>
      <w:b/>
      <w:sz w:val="32"/>
      <w:lang w:val="en-GB"/>
    </w:rPr>
  </w:style>
  <w:style w:type="character" w:customStyle="1" w:styleId="HeaderSensitivityRightChar">
    <w:name w:val="Header Sensitivity Right Char"/>
    <w:rsid w:val="001F1F01"/>
    <w:rPr>
      <w:rFonts w:ascii="Times New Roman" w:hAnsi="Times New Roman" w:cs="Times New Roman"/>
      <w:sz w:val="28"/>
      <w:lang w:val="en-GB"/>
    </w:rPr>
  </w:style>
  <w:style w:type="paragraph" w:customStyle="1" w:styleId="LegalNumPar">
    <w:name w:val="LegalNumPar"/>
    <w:basedOn w:val="Normal"/>
    <w:rsid w:val="001F1F01"/>
    <w:pPr>
      <w:numPr>
        <w:numId w:val="16"/>
      </w:numPr>
      <w:spacing w:line="360" w:lineRule="auto"/>
      <w:ind w:left="0" w:firstLine="0"/>
    </w:pPr>
    <w:rPr>
      <w:rFonts w:eastAsia="Times New Roman"/>
      <w:lang w:eastAsia="en-GB"/>
    </w:rPr>
  </w:style>
  <w:style w:type="paragraph" w:customStyle="1" w:styleId="LegalNumPar2">
    <w:name w:val="LegalNumPar2"/>
    <w:basedOn w:val="Normal"/>
    <w:rsid w:val="001F1F01"/>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1F1F01"/>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1F1F01"/>
    <w:pPr>
      <w:ind w:left="720"/>
      <w:contextualSpacing/>
    </w:pPr>
    <w:rPr>
      <w:rFonts w:eastAsia="Times New Roman"/>
      <w:lang w:eastAsia="en-GB"/>
    </w:rPr>
  </w:style>
  <w:style w:type="character" w:styleId="UnresolvedMention">
    <w:name w:val="Unresolved Mention"/>
    <w:basedOn w:val="DefaultParagraphFont"/>
    <w:uiPriority w:val="99"/>
    <w:semiHidden/>
    <w:unhideWhenUsed/>
    <w:rsid w:val="001F1F01"/>
    <w:rPr>
      <w:color w:val="605E5C"/>
      <w:shd w:val="clear" w:color="auto" w:fill="E1DFDD"/>
    </w:rPr>
  </w:style>
  <w:style w:type="character" w:styleId="Strong">
    <w:name w:val="Strong"/>
    <w:basedOn w:val="DefaultParagraphFont"/>
    <w:qFormat/>
    <w:rsid w:val="001F1F01"/>
    <w:rPr>
      <w:b/>
      <w:bCs/>
    </w:rPr>
  </w:style>
  <w:style w:type="character" w:styleId="Emphasis">
    <w:name w:val="Emphasis"/>
    <w:basedOn w:val="DefaultParagraphFont"/>
    <w:qFormat/>
    <w:rsid w:val="001F1F01"/>
    <w:rPr>
      <w:i/>
      <w:iCs/>
    </w:rPr>
  </w:style>
  <w:style w:type="character" w:styleId="Mention">
    <w:name w:val="Mention"/>
    <w:basedOn w:val="DefaultParagraphFont"/>
    <w:uiPriority w:val="99"/>
    <w:unhideWhenUsed/>
    <w:rsid w:val="001F1F01"/>
    <w:rPr>
      <w:color w:val="2B579A"/>
      <w:shd w:val="clear" w:color="auto" w:fill="E1DFDD"/>
    </w:rPr>
  </w:style>
  <w:style w:type="character" w:customStyle="1" w:styleId="normaltextrun">
    <w:name w:val="normaltextrun"/>
    <w:basedOn w:val="DefaultParagraphFont"/>
    <w:rsid w:val="001F1F01"/>
  </w:style>
  <w:style w:type="character" w:customStyle="1" w:styleId="eop">
    <w:name w:val="eop"/>
    <w:basedOn w:val="DefaultParagraphFont"/>
    <w:rsid w:val="001F1F01"/>
  </w:style>
  <w:style w:type="paragraph" w:styleId="Header">
    <w:name w:val="header"/>
    <w:basedOn w:val="Normal"/>
    <w:link w:val="HeaderChar"/>
    <w:uiPriority w:val="99"/>
    <w:unhideWhenUsed/>
    <w:rsid w:val="006314F9"/>
    <w:pPr>
      <w:tabs>
        <w:tab w:val="center" w:pos="4535"/>
        <w:tab w:val="right" w:pos="9071"/>
      </w:tabs>
      <w:spacing w:before="0"/>
    </w:pPr>
  </w:style>
  <w:style w:type="character" w:customStyle="1" w:styleId="HeaderChar">
    <w:name w:val="Header Char"/>
    <w:basedOn w:val="DefaultParagraphFont"/>
    <w:link w:val="Header"/>
    <w:uiPriority w:val="99"/>
    <w:rsid w:val="006314F9"/>
    <w:rPr>
      <w:rFonts w:ascii="Times New Roman" w:hAnsi="Times New Roman" w:cs="Times New Roman"/>
      <w:sz w:val="24"/>
      <w:lang w:val="en-GB"/>
    </w:rPr>
  </w:style>
  <w:style w:type="paragraph" w:styleId="Footer">
    <w:name w:val="footer"/>
    <w:basedOn w:val="Normal"/>
    <w:link w:val="FooterChar"/>
    <w:uiPriority w:val="99"/>
    <w:unhideWhenUsed/>
    <w:rsid w:val="006314F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314F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6314F9"/>
    <w:pPr>
      <w:tabs>
        <w:tab w:val="center" w:pos="7285"/>
        <w:tab w:val="right" w:pos="14003"/>
      </w:tabs>
      <w:spacing w:before="0"/>
    </w:pPr>
  </w:style>
  <w:style w:type="paragraph" w:customStyle="1" w:styleId="FooterLandscape">
    <w:name w:val="FooterLandscape"/>
    <w:basedOn w:val="Normal"/>
    <w:rsid w:val="006314F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314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314F9"/>
    <w:pPr>
      <w:spacing w:before="0"/>
      <w:jc w:val="right"/>
    </w:pPr>
    <w:rPr>
      <w:sz w:val="28"/>
    </w:rPr>
  </w:style>
  <w:style w:type="paragraph" w:customStyle="1" w:styleId="FooterSensitivity">
    <w:name w:val="Footer Sensitivity"/>
    <w:basedOn w:val="Normal"/>
    <w:rsid w:val="006314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3/1116/oj" TargetMode="External"/><Relationship Id="rId2" Type="http://schemas.openxmlformats.org/officeDocument/2006/relationships/hyperlink" Target="http://data.europa.eu/eli/notice/2025/1962/oj" TargetMode="External"/><Relationship Id="rId1" Type="http://schemas.openxmlformats.org/officeDocument/2006/relationships/hyperlink" Target="https://ec.europa.eu/info/law/better-regulation/have-your-say/initiatives/18352-European-maritime-fisheries-and-aquaculture-fund-amendment-for-simplification-and-to-transpose-the-WTO-agreement/feedback_en?p_id=24857" TargetMode="External"/><Relationship Id="rId5" Type="http://schemas.openxmlformats.org/officeDocument/2006/relationships/hyperlink" Target="http://data.europa.eu/eli/reg/2009/1224/oj" TargetMode="External"/><Relationship Id="rId4" Type="http://schemas.openxmlformats.org/officeDocument/2006/relationships/hyperlink" Target="http://data.europa.eu/eli/reg/2008/10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41</Pages>
  <Words>10256</Words>
  <Characters>63695</Characters>
  <Application>Microsoft Office Word</Application>
  <DocSecurity>0</DocSecurity>
  <Lines>3538</Lines>
  <Paragraphs>2310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RESTIVO Rosanna (MARE)</dc:creator>
  <cp:keywords/>
  <dc:description/>
  <cp:lastModifiedBy>PETIT Sandrine (SG)</cp:lastModifiedBy>
  <cp:revision>2</cp:revision>
  <dcterms:created xsi:type="dcterms:W3CDTF">2026-09-21T08:28:00Z</dcterms:created>
  <dcterms:modified xsi:type="dcterms:W3CDTF">2026-09-21T08:28:00Z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2026-09-17T13:28:22Z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807ec2d9-bdfc-4272-8e81-08782503c974</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