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A535F" w14:textId="3833D6F9" w:rsidR="0094115C" w:rsidRPr="00E04D91" w:rsidRDefault="009554F6" w:rsidP="009554F6">
      <w:pPr>
        <w:pStyle w:val="Pagedecouverture"/>
        <w:rPr>
          <w:noProof/>
        </w:rPr>
      </w:pPr>
      <w:bookmarkStart w:id="0" w:name="LW_BM_COVERPAGE"/>
      <w:r>
        <w:rPr>
          <w:noProof/>
        </w:rPr>
        <w:pict w14:anchorId="570C7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B27E3C-1A9B-47D9-9689-CC5136CF3744" style="width:455.25pt;height:300pt">
            <v:imagedata r:id="rId8" o:title=""/>
          </v:shape>
        </w:pict>
      </w:r>
    </w:p>
    <w:bookmarkEnd w:id="0"/>
    <w:p w14:paraId="7EEA5CFF" w14:textId="77777777" w:rsidR="0094115C" w:rsidRPr="00E04D91" w:rsidRDefault="0094115C" w:rsidP="0094115C">
      <w:pPr>
        <w:rPr>
          <w:noProof/>
        </w:rPr>
        <w:sectPr w:rsidR="0094115C" w:rsidRPr="00E04D91" w:rsidSect="009554F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7B9F64A" w14:textId="6BC40DB9" w:rsidR="0094115C" w:rsidRPr="00E04D91" w:rsidRDefault="0094115C" w:rsidP="0094115C">
      <w:pPr>
        <w:pStyle w:val="ListParagraph"/>
        <w:ind w:left="1080"/>
        <w:rPr>
          <w:rFonts w:ascii="Times New Roman" w:hAnsi="Times New Roman" w:cs="Times New Roman"/>
          <w:b/>
          <w:bCs/>
          <w:noProof/>
        </w:rPr>
      </w:pPr>
      <w:bookmarkStart w:id="1" w:name="_GoBack"/>
      <w:bookmarkEnd w:id="1"/>
      <w:r w:rsidRPr="00E04D91">
        <w:rPr>
          <w:rFonts w:ascii="Times New Roman" w:hAnsi="Times New Roman" w:cs="Times New Roman"/>
          <w:b/>
          <w:bCs/>
          <w:noProof/>
        </w:rPr>
        <w:lastRenderedPageBreak/>
        <w:t xml:space="preserve">1. Introduction: </w:t>
      </w:r>
      <w:r w:rsidR="00334A21" w:rsidRPr="00E04D91">
        <w:rPr>
          <w:rFonts w:ascii="Times New Roman" w:hAnsi="Times New Roman" w:cs="Times New Roman"/>
          <w:b/>
          <w:bCs/>
          <w:noProof/>
        </w:rPr>
        <w:t>t</w:t>
      </w:r>
      <w:r w:rsidRPr="00E04D91">
        <w:rPr>
          <w:rFonts w:ascii="Times New Roman" w:hAnsi="Times New Roman" w:cs="Times New Roman"/>
          <w:b/>
          <w:bCs/>
          <w:noProof/>
        </w:rPr>
        <w:t>he European vision of technological sovereignty</w:t>
      </w:r>
    </w:p>
    <w:p w14:paraId="542A2CEE" w14:textId="627A5573" w:rsidR="0094115C"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The European Union stands at</w:t>
      </w:r>
      <w:r w:rsidRPr="00E04D91">
        <w:rPr>
          <w:rFonts w:ascii="Times New Roman" w:eastAsia="MS Mincho" w:hAnsi="Times New Roman" w:cs="Times New Roman"/>
          <w:b/>
          <w:bCs/>
          <w:noProof/>
        </w:rPr>
        <w:t xml:space="preserve"> a defining moment to assert its </w:t>
      </w:r>
      <w:r w:rsidRPr="00E04D91">
        <w:rPr>
          <w:rFonts w:ascii="Times New Roman" w:eastAsia="MS Mincho" w:hAnsi="Times New Roman" w:cs="Times New Roman"/>
          <w:b/>
          <w:bCs/>
          <w:i/>
          <w:iCs/>
          <w:noProof/>
        </w:rPr>
        <w:t>technological sovereignty</w:t>
      </w:r>
      <w:r w:rsidRPr="00E04D91">
        <w:rPr>
          <w:rFonts w:ascii="Times New Roman" w:eastAsia="MS Mincho" w:hAnsi="Times New Roman" w:cs="Times New Roman"/>
          <w:b/>
          <w:bCs/>
          <w:noProof/>
        </w:rPr>
        <w:t xml:space="preserve"> </w:t>
      </w:r>
      <w:r w:rsidRPr="00E04D91">
        <w:rPr>
          <w:rFonts w:ascii="Times New Roman" w:eastAsia="MS Mincho" w:hAnsi="Times New Roman" w:cs="Times New Roman"/>
          <w:noProof/>
        </w:rPr>
        <w:t xml:space="preserve">and reclaim its place in the global race for geoeconomic power. </w:t>
      </w:r>
      <w:r w:rsidRPr="00E04D91">
        <w:rPr>
          <w:rFonts w:ascii="Times New Roman" w:hAnsi="Times New Roman" w:cs="Times New Roman"/>
          <w:noProof/>
        </w:rPr>
        <w:t>T</w:t>
      </w:r>
      <w:r w:rsidRPr="00E04D91">
        <w:rPr>
          <w:rFonts w:ascii="Times New Roman" w:eastAsia="MS Mincho" w:hAnsi="Times New Roman" w:cs="Times New Roman"/>
          <w:noProof/>
        </w:rPr>
        <w:t xml:space="preserve">he Draghi Report highlighted the epochal challenge ahead: </w:t>
      </w:r>
      <w:r w:rsidRPr="00E04D91">
        <w:rPr>
          <w:rFonts w:ascii="Times New Roman" w:eastAsia="Arial" w:hAnsi="Times New Roman" w:cs="Times New Roman"/>
          <w:noProof/>
        </w:rPr>
        <w:t>despite</w:t>
      </w:r>
      <w:r w:rsidRPr="00E04D91">
        <w:rPr>
          <w:rFonts w:ascii="Times New Roman" w:hAnsi="Times New Roman" w:cs="Times New Roman"/>
          <w:noProof/>
        </w:rPr>
        <w:t xml:space="preserve"> years of regulatory leadership and sustained </w:t>
      </w:r>
      <w:r w:rsidRPr="00E04D91">
        <w:rPr>
          <w:rFonts w:ascii="Times New Roman" w:eastAsia="Arial" w:hAnsi="Times New Roman" w:cs="Times New Roman"/>
          <w:noProof/>
        </w:rPr>
        <w:t>investments</w:t>
      </w:r>
      <w:r w:rsidRPr="00E04D91">
        <w:rPr>
          <w:rFonts w:ascii="Times New Roman" w:hAnsi="Times New Roman" w:cs="Times New Roman"/>
          <w:noProof/>
        </w:rPr>
        <w:t>, the</w:t>
      </w:r>
      <w:r w:rsidRPr="00E04D91">
        <w:rPr>
          <w:rFonts w:ascii="Times New Roman" w:eastAsia="Arial" w:hAnsi="Times New Roman" w:cs="Times New Roman"/>
          <w:b/>
          <w:bCs/>
          <w:noProof/>
        </w:rPr>
        <w:t xml:space="preserve"> </w:t>
      </w:r>
      <w:r w:rsidRPr="00E04D91">
        <w:rPr>
          <w:rFonts w:ascii="Times New Roman" w:hAnsi="Times New Roman" w:cs="Times New Roman"/>
          <w:noProof/>
        </w:rPr>
        <w:t>EU remains structurally reliant on non-EU providers</w:t>
      </w:r>
      <w:r w:rsidRPr="00E04D91">
        <w:rPr>
          <w:rFonts w:ascii="Times New Roman" w:hAnsi="Times New Roman" w:cs="Times New Roman"/>
          <w:b/>
          <w:bCs/>
          <w:noProof/>
        </w:rPr>
        <w:t xml:space="preserve"> </w:t>
      </w:r>
      <w:r w:rsidRPr="00E04D91">
        <w:rPr>
          <w:rFonts w:ascii="Times New Roman" w:eastAsia="Arial" w:hAnsi="Times New Roman" w:cs="Times New Roman"/>
          <w:noProof/>
        </w:rPr>
        <w:t>for over 80% of its digital products, services, infrastructure</w:t>
      </w:r>
      <w:r w:rsidR="00662B55" w:rsidRPr="00E04D91">
        <w:rPr>
          <w:rFonts w:ascii="Times New Roman" w:eastAsia="Arial" w:hAnsi="Times New Roman" w:cs="Times New Roman"/>
          <w:noProof/>
        </w:rPr>
        <w:t xml:space="preserve"> and intellectual property</w:t>
      </w:r>
      <w:r w:rsidRPr="00E04D91">
        <w:rPr>
          <w:rStyle w:val="FootnoteReference"/>
          <w:rFonts w:ascii="Times New Roman" w:eastAsia="MS Mincho" w:hAnsi="Times New Roman" w:cs="Times New Roman"/>
          <w:noProof/>
        </w:rPr>
        <w:footnoteReference w:id="1"/>
      </w:r>
      <w:r w:rsidRPr="00E04D91">
        <w:rPr>
          <w:rFonts w:ascii="Times New Roman" w:eastAsia="Arial" w:hAnsi="Times New Roman" w:cs="Times New Roman"/>
          <w:noProof/>
        </w:rPr>
        <w:t>. As</w:t>
      </w:r>
      <w:r w:rsidRPr="00E04D91" w:rsidDel="00FB46C7">
        <w:rPr>
          <w:rFonts w:ascii="Times New Roman" w:eastAsia="Arial" w:hAnsi="Times New Roman" w:cs="Times New Roman"/>
          <w:noProof/>
        </w:rPr>
        <w:t xml:space="preserve"> </w:t>
      </w:r>
      <w:r w:rsidRPr="00E04D91">
        <w:rPr>
          <w:rFonts w:ascii="Times New Roman" w:eastAsia="Arial" w:hAnsi="Times New Roman" w:cs="Times New Roman"/>
          <w:noProof/>
        </w:rPr>
        <w:t xml:space="preserve">geopolitical fragmentation </w:t>
      </w:r>
      <w:r w:rsidRPr="00E04D91" w:rsidDel="00FB46C7">
        <w:rPr>
          <w:rFonts w:ascii="Times New Roman" w:eastAsia="Arial" w:hAnsi="Times New Roman" w:cs="Times New Roman"/>
          <w:noProof/>
        </w:rPr>
        <w:t xml:space="preserve">deepens </w:t>
      </w:r>
      <w:r w:rsidRPr="00E04D91">
        <w:rPr>
          <w:rFonts w:ascii="Times New Roman" w:eastAsia="Arial" w:hAnsi="Times New Roman" w:cs="Times New Roman"/>
          <w:noProof/>
        </w:rPr>
        <w:t xml:space="preserve">and supply chains are </w:t>
      </w:r>
      <w:r w:rsidRPr="00E04D91" w:rsidDel="00FB46C7">
        <w:rPr>
          <w:rFonts w:ascii="Times New Roman" w:eastAsia="Arial" w:hAnsi="Times New Roman" w:cs="Times New Roman"/>
          <w:noProof/>
        </w:rPr>
        <w:t xml:space="preserve">increasingly </w:t>
      </w:r>
      <w:r w:rsidRPr="00E04D91">
        <w:rPr>
          <w:rFonts w:ascii="Times New Roman" w:eastAsia="Arial" w:hAnsi="Times New Roman" w:cs="Times New Roman"/>
          <w:noProof/>
        </w:rPr>
        <w:t>weaponised</w:t>
      </w:r>
      <w:r w:rsidRPr="00E04D91" w:rsidDel="00FB46C7">
        <w:rPr>
          <w:rFonts w:ascii="Times New Roman" w:eastAsia="Arial" w:hAnsi="Times New Roman" w:cs="Times New Roman"/>
          <w:noProof/>
        </w:rPr>
        <w:t xml:space="preserve">, </w:t>
      </w:r>
      <w:r w:rsidR="039DB244" w:rsidRPr="00E04D91">
        <w:rPr>
          <w:rFonts w:ascii="Times New Roman" w:eastAsia="Arial" w:hAnsi="Times New Roman" w:cs="Times New Roman"/>
          <w:noProof/>
        </w:rPr>
        <w:t xml:space="preserve">excessive </w:t>
      </w:r>
      <w:r w:rsidRPr="00E04D91" w:rsidDel="00FB46C7">
        <w:rPr>
          <w:rFonts w:ascii="Times New Roman" w:eastAsia="Arial" w:hAnsi="Times New Roman" w:cs="Times New Roman"/>
          <w:noProof/>
        </w:rPr>
        <w:t xml:space="preserve">technological dependencies </w:t>
      </w:r>
      <w:r w:rsidR="08CA447D" w:rsidRPr="00E04D91">
        <w:rPr>
          <w:rFonts w:ascii="Times New Roman" w:eastAsia="Arial" w:hAnsi="Times New Roman" w:cs="Times New Roman"/>
          <w:noProof/>
        </w:rPr>
        <w:t xml:space="preserve">in critical sectors </w:t>
      </w:r>
      <w:r w:rsidRPr="00E04D91" w:rsidDel="00FB46C7">
        <w:rPr>
          <w:rFonts w:ascii="Times New Roman" w:eastAsia="Arial" w:hAnsi="Times New Roman" w:cs="Times New Roman"/>
          <w:noProof/>
        </w:rPr>
        <w:t>are becoming strategic liabilities</w:t>
      </w:r>
      <w:r w:rsidRPr="00E04D91">
        <w:rPr>
          <w:rFonts w:ascii="Times New Roman" w:eastAsia="Arial" w:hAnsi="Times New Roman" w:cs="Times New Roman"/>
          <w:noProof/>
        </w:rPr>
        <w:t xml:space="preserve">. </w:t>
      </w:r>
      <w:r w:rsidRPr="00E04D91">
        <w:rPr>
          <w:rFonts w:ascii="Times New Roman" w:hAnsi="Times New Roman" w:cs="Times New Roman"/>
          <w:noProof/>
        </w:rPr>
        <w:t xml:space="preserve">This is </w:t>
      </w:r>
      <w:r w:rsidR="007C3CDF" w:rsidRPr="00E04D91">
        <w:rPr>
          <w:rFonts w:ascii="Times New Roman" w:hAnsi="Times New Roman" w:cs="Times New Roman"/>
          <w:noProof/>
        </w:rPr>
        <w:t>even more the case</w:t>
      </w:r>
      <w:r w:rsidRPr="00E04D91">
        <w:rPr>
          <w:rFonts w:ascii="Times New Roman" w:hAnsi="Times New Roman" w:cs="Times New Roman"/>
          <w:noProof/>
        </w:rPr>
        <w:t xml:space="preserve"> as higher and rising energy costs in Europe are </w:t>
      </w:r>
      <w:r w:rsidR="006662A0">
        <w:rPr>
          <w:rFonts w:ascii="Times New Roman" w:hAnsi="Times New Roman" w:cs="Times New Roman"/>
          <w:noProof/>
        </w:rPr>
        <w:t>impairing</w:t>
      </w:r>
      <w:r w:rsidRPr="00E04D91">
        <w:rPr>
          <w:rFonts w:ascii="Times New Roman" w:hAnsi="Times New Roman" w:cs="Times New Roman"/>
          <w:noProof/>
        </w:rPr>
        <w:t xml:space="preserve"> its competitiveness, particularly </w:t>
      </w:r>
      <w:r w:rsidRPr="00E04D91">
        <w:rPr>
          <w:rFonts w:ascii="Times New Roman" w:hAnsi="Times New Roman"/>
          <w:noProof/>
        </w:rPr>
        <w:t>in energy-intensive technologies</w:t>
      </w:r>
      <w:r w:rsidRPr="00E04D91">
        <w:rPr>
          <w:rFonts w:ascii="Times New Roman" w:hAnsi="Times New Roman" w:cs="Times New Roman"/>
          <w:noProof/>
        </w:rPr>
        <w:t xml:space="preserve"> like cloud or AI.</w:t>
      </w:r>
      <w:r w:rsidRPr="00E04D91">
        <w:rPr>
          <w:rFonts w:ascii="Times New Roman" w:eastAsia="Arial" w:hAnsi="Times New Roman" w:cs="Times New Roman"/>
          <w:noProof/>
        </w:rPr>
        <w:t xml:space="preserve"> </w:t>
      </w:r>
      <w:r w:rsidR="0028705A" w:rsidRPr="00E04D91">
        <w:rPr>
          <w:rFonts w:ascii="Times New Roman" w:eastAsia="MS Mincho" w:hAnsi="Times New Roman" w:cs="Times New Roman"/>
          <w:noProof/>
        </w:rPr>
        <w:t xml:space="preserve">The Union's technological sovereignty and economic security will depend on staying ahead in critical technologies, lowering our exposure in terms of existing </w:t>
      </w:r>
      <w:r w:rsidR="311B8814" w:rsidRPr="00E04D91">
        <w:rPr>
          <w:rFonts w:ascii="Times New Roman" w:eastAsia="MS Mincho" w:hAnsi="Times New Roman" w:cs="Times New Roman"/>
          <w:noProof/>
        </w:rPr>
        <w:t xml:space="preserve">strategic </w:t>
      </w:r>
      <w:r w:rsidR="0028705A" w:rsidRPr="00E04D91">
        <w:rPr>
          <w:rFonts w:ascii="Times New Roman" w:eastAsia="MS Mincho" w:hAnsi="Times New Roman" w:cs="Times New Roman"/>
          <w:noProof/>
        </w:rPr>
        <w:t>dependencies</w:t>
      </w:r>
      <w:r w:rsidR="00204911" w:rsidRPr="00E04D91">
        <w:rPr>
          <w:rFonts w:ascii="Times New Roman" w:eastAsia="MS Mincho" w:hAnsi="Times New Roman" w:cs="Times New Roman"/>
          <w:noProof/>
        </w:rPr>
        <w:t>,</w:t>
      </w:r>
      <w:r w:rsidR="0028705A" w:rsidRPr="00E04D91">
        <w:rPr>
          <w:rFonts w:ascii="Times New Roman" w:eastAsia="MS Mincho" w:hAnsi="Times New Roman" w:cs="Times New Roman"/>
          <w:noProof/>
        </w:rPr>
        <w:t xml:space="preserve"> and avoiding new dependencies that </w:t>
      </w:r>
      <w:r w:rsidR="007C3CDF" w:rsidRPr="00E04D91">
        <w:rPr>
          <w:rFonts w:ascii="Times New Roman" w:eastAsia="MS Mincho" w:hAnsi="Times New Roman" w:cs="Times New Roman"/>
          <w:noProof/>
        </w:rPr>
        <w:t>third countries</w:t>
      </w:r>
      <w:r w:rsidR="0028705A" w:rsidRPr="00E04D91">
        <w:rPr>
          <w:rFonts w:ascii="Times New Roman" w:eastAsia="MS Mincho" w:hAnsi="Times New Roman" w:cs="Times New Roman"/>
          <w:noProof/>
        </w:rPr>
        <w:t xml:space="preserve"> can weaponise.</w:t>
      </w:r>
      <w:r w:rsidR="00DB30AF"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In a world of rapid technological acceleration</w:t>
      </w:r>
      <w:r w:rsidRPr="00E04D91">
        <w:rPr>
          <w:rFonts w:ascii="Times New Roman" w:hAnsi="Times New Roman" w:cs="Times New Roman"/>
          <w:noProof/>
        </w:rPr>
        <w:t xml:space="preserve"> and </w:t>
      </w:r>
      <w:r w:rsidRPr="00E04D91">
        <w:rPr>
          <w:rFonts w:ascii="Times New Roman" w:eastAsia="MS Mincho" w:hAnsi="Times New Roman" w:cs="Times New Roman"/>
          <w:noProof/>
        </w:rPr>
        <w:t xml:space="preserve">intensifying strategic rivalry, the EU </w:t>
      </w:r>
      <w:r w:rsidR="00204911" w:rsidRPr="00E04D91">
        <w:rPr>
          <w:rFonts w:ascii="Times New Roman" w:eastAsia="MS Mincho" w:hAnsi="Times New Roman" w:cs="Times New Roman"/>
          <w:noProof/>
        </w:rPr>
        <w:t xml:space="preserve">thus </w:t>
      </w:r>
      <w:r w:rsidR="00FB46C7" w:rsidRPr="00E04D91">
        <w:rPr>
          <w:rFonts w:ascii="Times New Roman" w:eastAsia="MS Mincho" w:hAnsi="Times New Roman" w:cs="Times New Roman"/>
          <w:noProof/>
        </w:rPr>
        <w:t xml:space="preserve">faces the </w:t>
      </w:r>
      <w:r w:rsidRPr="00E04D91">
        <w:rPr>
          <w:rFonts w:ascii="Times New Roman" w:eastAsia="MS Mincho" w:hAnsi="Times New Roman" w:cs="Times New Roman"/>
          <w:noProof/>
        </w:rPr>
        <w:t xml:space="preserve">risk </w:t>
      </w:r>
      <w:r w:rsidR="00FB46C7" w:rsidRPr="00E04D91">
        <w:rPr>
          <w:rFonts w:ascii="Times New Roman" w:eastAsia="MS Mincho" w:hAnsi="Times New Roman" w:cs="Times New Roman"/>
          <w:noProof/>
        </w:rPr>
        <w:t xml:space="preserve">of </w:t>
      </w:r>
      <w:r w:rsidRPr="00E04D91">
        <w:rPr>
          <w:rFonts w:ascii="Times New Roman" w:eastAsia="MS Mincho" w:hAnsi="Times New Roman" w:cs="Times New Roman"/>
          <w:noProof/>
        </w:rPr>
        <w:t xml:space="preserve">a structural erosion of its industrial and technological base, unless it acts decisively to close its innovation gap. This </w:t>
      </w:r>
      <w:r w:rsidR="00334A21" w:rsidRPr="00E04D91">
        <w:rPr>
          <w:rFonts w:ascii="Times New Roman" w:eastAsia="MS Mincho" w:hAnsi="Times New Roman" w:cs="Times New Roman"/>
          <w:noProof/>
        </w:rPr>
        <w:t xml:space="preserve">requires </w:t>
      </w:r>
      <w:r w:rsidR="00A01D8D" w:rsidRPr="00E04D91">
        <w:rPr>
          <w:rFonts w:ascii="Times New Roman" w:eastAsia="MS Mincho" w:hAnsi="Times New Roman" w:cs="Times New Roman"/>
          <w:noProof/>
        </w:rPr>
        <w:t>a rapid</w:t>
      </w:r>
      <w:r w:rsidR="00334A21" w:rsidRPr="00E04D91">
        <w:rPr>
          <w:rFonts w:ascii="Times New Roman" w:eastAsia="MS Mincho" w:hAnsi="Times New Roman" w:cs="Times New Roman"/>
          <w:noProof/>
        </w:rPr>
        <w:t xml:space="preserve"> </w:t>
      </w:r>
      <w:r w:rsidRPr="00E04D91">
        <w:rPr>
          <w:rFonts w:ascii="Times New Roman" w:eastAsia="MS Mincho" w:hAnsi="Times New Roman" w:cs="Times New Roman"/>
          <w:b/>
          <w:bCs/>
          <w:noProof/>
        </w:rPr>
        <w:t>shift</w:t>
      </w:r>
      <w:r w:rsidR="00A01D8D" w:rsidRPr="00E04D91">
        <w:rPr>
          <w:rFonts w:ascii="Times New Roman" w:eastAsia="MS Mincho" w:hAnsi="Times New Roman" w:cs="Times New Roman"/>
          <w:b/>
          <w:bCs/>
          <w:noProof/>
        </w:rPr>
        <w:t xml:space="preserve"> of</w:t>
      </w:r>
      <w:r w:rsidRPr="00E04D91">
        <w:rPr>
          <w:rFonts w:ascii="Times New Roman" w:eastAsia="MS Mincho" w:hAnsi="Times New Roman" w:cs="Times New Roman"/>
          <w:b/>
          <w:bCs/>
          <w:noProof/>
        </w:rPr>
        <w:t xml:space="preserve"> the EU’s posture </w:t>
      </w:r>
      <w:r w:rsidRPr="00E04D91">
        <w:rPr>
          <w:rFonts w:ascii="Times New Roman" w:hAnsi="Times New Roman"/>
          <w:b/>
          <w:bCs/>
          <w:noProof/>
        </w:rPr>
        <w:t xml:space="preserve">from </w:t>
      </w:r>
      <w:r w:rsidRPr="00E04D91" w:rsidDel="00334A21">
        <w:rPr>
          <w:rFonts w:ascii="Times New Roman" w:hAnsi="Times New Roman"/>
          <w:b/>
          <w:bCs/>
          <w:noProof/>
        </w:rPr>
        <w:t xml:space="preserve">a </w:t>
      </w:r>
      <w:r w:rsidRPr="00E04D91">
        <w:rPr>
          <w:rFonts w:ascii="Times New Roman" w:hAnsi="Times New Roman"/>
          <w:b/>
          <w:bCs/>
          <w:i/>
          <w:iCs/>
          <w:noProof/>
        </w:rPr>
        <w:t>reactive</w:t>
      </w:r>
      <w:r w:rsidRPr="00E04D91">
        <w:rPr>
          <w:rFonts w:ascii="Times New Roman" w:hAnsi="Times New Roman"/>
          <w:b/>
          <w:bCs/>
          <w:noProof/>
        </w:rPr>
        <w:t xml:space="preserve"> </w:t>
      </w:r>
      <w:r w:rsidRPr="00E04D91" w:rsidDel="00334A21">
        <w:rPr>
          <w:rFonts w:ascii="Times New Roman" w:hAnsi="Times New Roman"/>
          <w:b/>
          <w:bCs/>
          <w:noProof/>
        </w:rPr>
        <w:t>focus</w:t>
      </w:r>
      <w:r w:rsidRPr="00E04D91">
        <w:rPr>
          <w:rFonts w:ascii="Times New Roman" w:hAnsi="Times New Roman"/>
          <w:b/>
          <w:bCs/>
          <w:noProof/>
        </w:rPr>
        <w:t xml:space="preserve"> on resilience and risk mitigation to an </w:t>
      </w:r>
      <w:r w:rsidRPr="00E04D91">
        <w:rPr>
          <w:rFonts w:ascii="Times New Roman" w:hAnsi="Times New Roman"/>
          <w:b/>
          <w:bCs/>
          <w:i/>
          <w:iCs/>
          <w:noProof/>
        </w:rPr>
        <w:t xml:space="preserve">assertive </w:t>
      </w:r>
      <w:r w:rsidRPr="00E04D91">
        <w:rPr>
          <w:rFonts w:ascii="Times New Roman" w:hAnsi="Times New Roman"/>
          <w:b/>
          <w:bCs/>
          <w:noProof/>
        </w:rPr>
        <w:t>and</w:t>
      </w:r>
      <w:r w:rsidRPr="00E04D91">
        <w:rPr>
          <w:rFonts w:ascii="Times New Roman" w:hAnsi="Times New Roman"/>
          <w:b/>
          <w:bCs/>
          <w:i/>
          <w:iCs/>
          <w:noProof/>
        </w:rPr>
        <w:t xml:space="preserve"> proactive</w:t>
      </w:r>
      <w:r w:rsidR="00804C06" w:rsidRPr="393ABF4C">
        <w:rPr>
          <w:rFonts w:ascii="Times New Roman" w:hAnsi="Times New Roman"/>
          <w:b/>
          <w:bCs/>
          <w:i/>
          <w:iCs/>
          <w:noProof/>
        </w:rPr>
        <w:t xml:space="preserve"> </w:t>
      </w:r>
      <w:r w:rsidR="00E36C1D">
        <w:rPr>
          <w:rFonts w:ascii="Times New Roman" w:hAnsi="Times New Roman"/>
          <w:b/>
          <w:bCs/>
          <w:noProof/>
        </w:rPr>
        <w:t>approach</w:t>
      </w:r>
      <w:r w:rsidR="00E36C1D" w:rsidRPr="393ABF4C">
        <w:rPr>
          <w:rFonts w:ascii="Times New Roman" w:hAnsi="Times New Roman"/>
          <w:b/>
          <w:bCs/>
          <w:noProof/>
        </w:rPr>
        <w:t xml:space="preserve"> </w:t>
      </w:r>
      <w:r w:rsidRPr="00E04D91">
        <w:rPr>
          <w:rFonts w:ascii="Times New Roman" w:hAnsi="Times New Roman"/>
          <w:b/>
          <w:bCs/>
          <w:noProof/>
        </w:rPr>
        <w:t>grounded in technological sovereignty</w:t>
      </w:r>
      <w:r w:rsidRPr="00E04D91">
        <w:rPr>
          <w:rFonts w:ascii="Times New Roman" w:hAnsi="Times New Roman"/>
          <w:noProof/>
        </w:rPr>
        <w:t>.</w:t>
      </w:r>
      <w:r w:rsidRPr="00E04D91" w:rsidDel="00385C05">
        <w:rPr>
          <w:rFonts w:ascii="Times New Roman" w:eastAsia="MS Mincho" w:hAnsi="Times New Roman" w:cs="Times New Roman"/>
          <w:noProof/>
        </w:rPr>
        <w:t xml:space="preserve"> </w:t>
      </w:r>
    </w:p>
    <w:p w14:paraId="525A52A7" w14:textId="2109BB56" w:rsidR="00334A21"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b/>
          <w:bCs/>
          <w:i/>
          <w:iCs/>
          <w:noProof/>
        </w:rPr>
        <w:t>Technological sovereignty</w:t>
      </w:r>
      <w:r w:rsidRPr="00E04D91">
        <w:rPr>
          <w:rFonts w:ascii="Times New Roman" w:eastAsia="MS Mincho" w:hAnsi="Times New Roman" w:cs="Times New Roman"/>
          <w:b/>
          <w:bCs/>
          <w:noProof/>
        </w:rPr>
        <w:t xml:space="preserve"> </w:t>
      </w:r>
      <w:r w:rsidR="00A01D8D" w:rsidRPr="00E04D91">
        <w:rPr>
          <w:rFonts w:ascii="Times New Roman" w:eastAsia="MS Mincho" w:hAnsi="Times New Roman" w:cs="Times New Roman"/>
          <w:noProof/>
        </w:rPr>
        <w:t>denotes</w:t>
      </w:r>
      <w:r w:rsidRPr="00E04D91">
        <w:rPr>
          <w:rFonts w:ascii="Times New Roman" w:eastAsia="MS Mincho" w:hAnsi="Times New Roman" w:cs="Times New Roman"/>
          <w:noProof/>
        </w:rPr>
        <w:t xml:space="preserve"> Europe’s ability to develop, control and scale </w:t>
      </w:r>
      <w:r w:rsidR="00334A21" w:rsidRPr="00E04D91">
        <w:rPr>
          <w:rFonts w:ascii="Times New Roman" w:eastAsia="MS Mincho" w:hAnsi="Times New Roman" w:cs="Times New Roman"/>
          <w:noProof/>
        </w:rPr>
        <w:t>the</w:t>
      </w:r>
      <w:r w:rsidRPr="00E04D91">
        <w:rPr>
          <w:rFonts w:ascii="Times New Roman" w:eastAsia="MS Mincho" w:hAnsi="Times New Roman" w:cs="Times New Roman"/>
          <w:noProof/>
        </w:rPr>
        <w:t xml:space="preserve"> critical technologies, infrastructure, services and data, including digital ecosystems, that underpin its economy, security and society, </w:t>
      </w:r>
      <w:r w:rsidR="0056184A" w:rsidRPr="0056184A">
        <w:rPr>
          <w:rFonts w:ascii="Times New Roman" w:eastAsia="MS Mincho" w:hAnsi="Times New Roman" w:cs="Times New Roman"/>
          <w:noProof/>
        </w:rPr>
        <w:t xml:space="preserve">while derisking and diversifying supply chains and technological exposure to reduce strategic dependencies </w:t>
      </w:r>
      <w:r w:rsidR="00334A21" w:rsidRPr="00E04D91">
        <w:rPr>
          <w:rFonts w:ascii="Times New Roman" w:eastAsia="MS Mincho" w:hAnsi="Times New Roman" w:cs="Times New Roman"/>
          <w:noProof/>
        </w:rPr>
        <w:t xml:space="preserve">and </w:t>
      </w:r>
      <w:r w:rsidRPr="00E04D91">
        <w:rPr>
          <w:rFonts w:ascii="Times New Roman" w:eastAsia="MS Mincho" w:hAnsi="Times New Roman" w:cs="Times New Roman"/>
          <w:noProof/>
        </w:rPr>
        <w:t>resist foreign interference</w:t>
      </w:r>
      <w:r w:rsidR="001F4613" w:rsidRPr="00E04D91">
        <w:rPr>
          <w:rStyle w:val="FootnoteReference"/>
          <w:rFonts w:ascii="Times New Roman" w:eastAsia="MS Mincho" w:hAnsi="Times New Roman" w:cs="Times New Roman"/>
          <w:noProof/>
        </w:rPr>
        <w:footnoteReference w:id="2"/>
      </w:r>
      <w:r w:rsidRPr="00E04D91">
        <w:rPr>
          <w:rFonts w:ascii="Times New Roman" w:eastAsia="MS Mincho" w:hAnsi="Times New Roman" w:cs="Times New Roman"/>
          <w:noProof/>
        </w:rPr>
        <w:t xml:space="preserve">. This requires: </w:t>
      </w:r>
    </w:p>
    <w:p w14:paraId="5E7F1B2A" w14:textId="3DF21948" w:rsidR="00334A21" w:rsidRPr="00E04D91" w:rsidRDefault="0015395E" w:rsidP="00A97614">
      <w:pPr>
        <w:pStyle w:val="ListParagraph"/>
        <w:numPr>
          <w:ilvl w:val="0"/>
          <w:numId w:val="26"/>
        </w:num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B</w:t>
      </w:r>
      <w:r w:rsidR="0094115C" w:rsidRPr="00E04D91">
        <w:rPr>
          <w:rFonts w:ascii="Times New Roman" w:eastAsia="MS Mincho" w:hAnsi="Times New Roman" w:cs="Times New Roman"/>
          <w:noProof/>
        </w:rPr>
        <w:t>oost</w:t>
      </w:r>
      <w:r w:rsidR="009438FB" w:rsidRPr="00E04D91">
        <w:rPr>
          <w:rFonts w:ascii="Times New Roman" w:eastAsia="MS Mincho" w:hAnsi="Times New Roman" w:cs="Times New Roman"/>
          <w:noProof/>
        </w:rPr>
        <w:t>ing</w:t>
      </w:r>
      <w:r w:rsidRPr="00E04D91">
        <w:rPr>
          <w:rFonts w:ascii="Times New Roman" w:eastAsia="MS Mincho" w:hAnsi="Times New Roman" w:cs="Times New Roman"/>
          <w:noProof/>
        </w:rPr>
        <w:t xml:space="preserve"> </w:t>
      </w:r>
      <w:r w:rsidR="001E7E94" w:rsidRPr="00E04D91">
        <w:rPr>
          <w:rFonts w:ascii="Times New Roman" w:eastAsia="MS Mincho" w:hAnsi="Times New Roman" w:cs="Times New Roman"/>
          <w:noProof/>
        </w:rPr>
        <w:t xml:space="preserve">indigenous </w:t>
      </w:r>
      <w:r w:rsidRPr="00E04D91">
        <w:rPr>
          <w:rFonts w:ascii="Times New Roman" w:eastAsia="MS Mincho" w:hAnsi="Times New Roman" w:cs="Times New Roman"/>
          <w:noProof/>
        </w:rPr>
        <w:t>innovation,</w:t>
      </w:r>
      <w:r w:rsidR="0094115C" w:rsidRPr="00E04D91">
        <w:rPr>
          <w:rFonts w:ascii="Times New Roman" w:eastAsia="MS Mincho" w:hAnsi="Times New Roman" w:cs="Times New Roman"/>
          <w:noProof/>
        </w:rPr>
        <w:t xml:space="preserve"> homegrown industrial capacity and autonomy at each step of the supply chain of digital technologies, progressing towards a full European technology stack</w:t>
      </w:r>
      <w:r w:rsidR="008F46AC" w:rsidRPr="00E04D91">
        <w:rPr>
          <w:rStyle w:val="FootnoteReference"/>
          <w:rFonts w:ascii="Times New Roman" w:eastAsia="MS Mincho" w:hAnsi="Times New Roman" w:cs="Times New Roman"/>
          <w:noProof/>
        </w:rPr>
        <w:footnoteReference w:id="3"/>
      </w:r>
      <w:r w:rsidR="0094115C" w:rsidRPr="00E04D91">
        <w:rPr>
          <w:rFonts w:ascii="Times New Roman" w:eastAsia="MS Mincho" w:hAnsi="Times New Roman" w:cs="Times New Roman"/>
          <w:noProof/>
        </w:rPr>
        <w:t xml:space="preserve">, while increasing the choice for </w:t>
      </w:r>
      <w:r w:rsidR="0072245A" w:rsidRPr="00E04D91">
        <w:rPr>
          <w:rFonts w:ascii="Times New Roman" w:eastAsia="MS Mincho" w:hAnsi="Times New Roman" w:cs="Times New Roman"/>
          <w:noProof/>
        </w:rPr>
        <w:t>end users</w:t>
      </w:r>
      <w:r w:rsidR="0094115C" w:rsidRPr="00E04D91">
        <w:rPr>
          <w:rFonts w:ascii="Times New Roman" w:eastAsia="MS Mincho" w:hAnsi="Times New Roman" w:cs="Times New Roman"/>
          <w:noProof/>
        </w:rPr>
        <w:t xml:space="preserve"> in the </w:t>
      </w:r>
      <w:r w:rsidR="00DF2A2E" w:rsidRPr="00E04D91">
        <w:rPr>
          <w:rFonts w:ascii="Times New Roman" w:eastAsia="MS Mincho" w:hAnsi="Times New Roman" w:cs="Times New Roman"/>
          <w:noProof/>
        </w:rPr>
        <w:t>d</w:t>
      </w:r>
      <w:r w:rsidR="0094115C" w:rsidRPr="00E04D91">
        <w:rPr>
          <w:rFonts w:ascii="Times New Roman" w:eastAsia="MS Mincho" w:hAnsi="Times New Roman" w:cs="Times New Roman"/>
          <w:noProof/>
        </w:rPr>
        <w:t xml:space="preserve">igital </w:t>
      </w:r>
      <w:r w:rsidR="00DF2A2E" w:rsidRPr="00E04D91">
        <w:rPr>
          <w:rFonts w:ascii="Times New Roman" w:eastAsia="MS Mincho" w:hAnsi="Times New Roman" w:cs="Times New Roman"/>
          <w:noProof/>
        </w:rPr>
        <w:t>s</w:t>
      </w:r>
      <w:r w:rsidR="0094115C" w:rsidRPr="00E04D91">
        <w:rPr>
          <w:rFonts w:ascii="Times New Roman" w:eastAsia="MS Mincho" w:hAnsi="Times New Roman" w:cs="Times New Roman"/>
          <w:noProof/>
        </w:rPr>
        <w:t xml:space="preserve">ingle </w:t>
      </w:r>
      <w:r w:rsidR="00DF2A2E" w:rsidRPr="00E04D91">
        <w:rPr>
          <w:rFonts w:ascii="Times New Roman" w:eastAsia="MS Mincho" w:hAnsi="Times New Roman" w:cs="Times New Roman"/>
          <w:noProof/>
        </w:rPr>
        <w:t>m</w:t>
      </w:r>
      <w:r w:rsidR="0094115C" w:rsidRPr="00E04D91">
        <w:rPr>
          <w:rFonts w:ascii="Times New Roman" w:eastAsia="MS Mincho" w:hAnsi="Times New Roman" w:cs="Times New Roman"/>
          <w:noProof/>
        </w:rPr>
        <w:t>arket;</w:t>
      </w:r>
      <w:r w:rsidR="00385C05" w:rsidRPr="00E04D91">
        <w:rPr>
          <w:rFonts w:ascii="Times New Roman" w:eastAsia="MS Mincho" w:hAnsi="Times New Roman" w:cs="Times New Roman"/>
          <w:noProof/>
        </w:rPr>
        <w:t xml:space="preserve"> </w:t>
      </w:r>
    </w:p>
    <w:p w14:paraId="147E8B51" w14:textId="6AB33F7A" w:rsidR="00334A21" w:rsidRPr="00E04D91" w:rsidRDefault="0094115C" w:rsidP="00334A21">
      <w:pPr>
        <w:pStyle w:val="ListParagraph"/>
        <w:numPr>
          <w:ilvl w:val="0"/>
          <w:numId w:val="26"/>
        </w:num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secur</w:t>
      </w:r>
      <w:r w:rsidR="009438FB" w:rsidRPr="00E04D91">
        <w:rPr>
          <w:rFonts w:ascii="Times New Roman" w:eastAsia="MS Mincho" w:hAnsi="Times New Roman" w:cs="Times New Roman"/>
          <w:noProof/>
        </w:rPr>
        <w:t>ing</w:t>
      </w:r>
      <w:r w:rsidRPr="00E04D91">
        <w:rPr>
          <w:rFonts w:ascii="Times New Roman" w:eastAsia="MS Mincho" w:hAnsi="Times New Roman" w:cs="Times New Roman"/>
          <w:noProof/>
        </w:rPr>
        <w:t xml:space="preserve"> the supply of digital technologies underpinning Europe’s competitiveness </w:t>
      </w:r>
      <w:r w:rsidR="009B08CD">
        <w:rPr>
          <w:rFonts w:ascii="Times New Roman" w:eastAsia="MS Mincho" w:hAnsi="Times New Roman" w:cs="Times New Roman"/>
          <w:noProof/>
        </w:rPr>
        <w:t>including</w:t>
      </w:r>
      <w:r w:rsidR="009B08CD"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by diversifying </w:t>
      </w:r>
      <w:r w:rsidR="009B08CD">
        <w:rPr>
          <w:rFonts w:ascii="Times New Roman" w:hAnsi="Times New Roman"/>
          <w:noProof/>
        </w:rPr>
        <w:t>supply chains and reducing</w:t>
      </w:r>
      <w:r w:rsidR="009B08CD"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dependencies particularly on a single or a limited number of non-EU suppliers</w:t>
      </w:r>
      <w:r w:rsidR="00B172CD" w:rsidRPr="00E04D91">
        <w:rPr>
          <w:rFonts w:ascii="Times New Roman" w:eastAsia="MS Mincho" w:hAnsi="Times New Roman" w:cs="Times New Roman"/>
          <w:noProof/>
        </w:rPr>
        <w:t>, including via</w:t>
      </w:r>
      <w:r w:rsidR="005E4719" w:rsidRPr="00E04D91">
        <w:rPr>
          <w:rFonts w:ascii="Times New Roman" w:eastAsia="MS Mincho" w:hAnsi="Times New Roman" w:cs="Times New Roman"/>
          <w:noProof/>
        </w:rPr>
        <w:t xml:space="preserve"> </w:t>
      </w:r>
      <w:r w:rsidR="009B08CD">
        <w:rPr>
          <w:rFonts w:ascii="Times New Roman" w:eastAsia="MS Mincho" w:hAnsi="Times New Roman" w:cs="Times New Roman"/>
          <w:noProof/>
        </w:rPr>
        <w:t xml:space="preserve">trusted </w:t>
      </w:r>
      <w:r w:rsidR="005E4719" w:rsidRPr="00E04D91">
        <w:rPr>
          <w:rFonts w:ascii="Times New Roman" w:eastAsia="MS Mincho" w:hAnsi="Times New Roman" w:cs="Times New Roman"/>
          <w:noProof/>
        </w:rPr>
        <w:t xml:space="preserve">trade </w:t>
      </w:r>
      <w:r w:rsidR="00963038">
        <w:rPr>
          <w:rFonts w:ascii="Times New Roman" w:eastAsia="MS Mincho" w:hAnsi="Times New Roman" w:cs="Times New Roman"/>
          <w:noProof/>
        </w:rPr>
        <w:t xml:space="preserve">and </w:t>
      </w:r>
      <w:r w:rsidR="005E4719" w:rsidRPr="00E04D91">
        <w:rPr>
          <w:rFonts w:ascii="Times New Roman" w:eastAsia="MS Mincho" w:hAnsi="Times New Roman" w:cs="Times New Roman"/>
          <w:noProof/>
        </w:rPr>
        <w:t>investment</w:t>
      </w:r>
      <w:r w:rsidR="00B172CD" w:rsidRPr="00E04D91">
        <w:rPr>
          <w:rFonts w:ascii="Times New Roman" w:eastAsia="MS Mincho" w:hAnsi="Times New Roman" w:cs="Times New Roman"/>
          <w:noProof/>
        </w:rPr>
        <w:t xml:space="preserve"> partnerships</w:t>
      </w:r>
      <w:r w:rsidRPr="00E04D91">
        <w:rPr>
          <w:rFonts w:ascii="Times New Roman" w:eastAsia="MS Mincho" w:hAnsi="Times New Roman" w:cs="Times New Roman"/>
          <w:noProof/>
        </w:rPr>
        <w:t xml:space="preserve">; </w:t>
      </w:r>
    </w:p>
    <w:p w14:paraId="17D20C33" w14:textId="04A8ADF6" w:rsidR="00334A21" w:rsidRPr="00E04D91" w:rsidRDefault="0094115C" w:rsidP="00334A21">
      <w:pPr>
        <w:pStyle w:val="ListParagraph"/>
        <w:numPr>
          <w:ilvl w:val="0"/>
          <w:numId w:val="26"/>
        </w:num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 xml:space="preserve">gain </w:t>
      </w:r>
      <w:r w:rsidR="00A8396E" w:rsidRPr="00E04D91">
        <w:rPr>
          <w:rFonts w:ascii="Times New Roman" w:eastAsia="MS Mincho" w:hAnsi="Times New Roman" w:cs="Times New Roman"/>
          <w:noProof/>
        </w:rPr>
        <w:t xml:space="preserve">and maintain </w:t>
      </w:r>
      <w:r w:rsidRPr="00E04D91">
        <w:rPr>
          <w:rFonts w:ascii="Times New Roman" w:eastAsia="MS Mincho" w:hAnsi="Times New Roman" w:cs="Times New Roman"/>
          <w:noProof/>
        </w:rPr>
        <w:t xml:space="preserve">control over data infrastructures and critical data, while developing the capacity to effectively leverage them; and </w:t>
      </w:r>
    </w:p>
    <w:p w14:paraId="710A7B34" w14:textId="0E2031A3" w:rsidR="0094115C" w:rsidRPr="00E04D91" w:rsidRDefault="00432840" w:rsidP="59825FA1">
      <w:pPr>
        <w:pStyle w:val="ListParagraph"/>
        <w:numPr>
          <w:ilvl w:val="0"/>
          <w:numId w:val="26"/>
        </w:num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lead</w:t>
      </w:r>
      <w:r w:rsidR="0094115C" w:rsidRPr="00E04D91">
        <w:rPr>
          <w:rFonts w:ascii="Times New Roman" w:eastAsia="MS Mincho" w:hAnsi="Times New Roman" w:cs="Times New Roman"/>
          <w:noProof/>
        </w:rPr>
        <w:t xml:space="preserve"> the standard</w:t>
      </w:r>
      <w:r w:rsidRPr="00E04D91">
        <w:rPr>
          <w:rFonts w:ascii="Times New Roman" w:eastAsia="MS Mincho" w:hAnsi="Times New Roman" w:cs="Times New Roman"/>
          <w:noProof/>
        </w:rPr>
        <w:t xml:space="preserve"> setting</w:t>
      </w:r>
      <w:r w:rsidR="0094115C" w:rsidRPr="00E04D91">
        <w:rPr>
          <w:rFonts w:ascii="Times New Roman" w:eastAsia="MS Mincho" w:hAnsi="Times New Roman" w:cs="Times New Roman"/>
          <w:noProof/>
        </w:rPr>
        <w:t xml:space="preserve"> for key strategic technologies</w:t>
      </w:r>
      <w:r w:rsidR="000F0962" w:rsidRPr="00E04D91">
        <w:rPr>
          <w:rFonts w:ascii="Times New Roman" w:eastAsia="MS Mincho" w:hAnsi="Times New Roman" w:cs="Times New Roman"/>
          <w:noProof/>
        </w:rPr>
        <w:t xml:space="preserve">, </w:t>
      </w:r>
      <w:r w:rsidR="150669DD" w:rsidRPr="00E04D91">
        <w:rPr>
          <w:rFonts w:ascii="Times New Roman" w:eastAsia="MS Mincho" w:hAnsi="Times New Roman" w:cs="Times New Roman"/>
          <w:noProof/>
        </w:rPr>
        <w:t xml:space="preserve">also </w:t>
      </w:r>
      <w:r w:rsidR="000F0962" w:rsidRPr="00E04D91">
        <w:rPr>
          <w:rFonts w:ascii="Times New Roman" w:eastAsia="MS Mincho" w:hAnsi="Times New Roman" w:cs="Times New Roman"/>
          <w:noProof/>
        </w:rPr>
        <w:t>in cooperation with partner countries</w:t>
      </w:r>
      <w:r w:rsidR="0094115C" w:rsidRPr="00E04D91">
        <w:rPr>
          <w:rFonts w:ascii="Times New Roman" w:eastAsia="MS Mincho" w:hAnsi="Times New Roman" w:cs="Times New Roman"/>
          <w:noProof/>
        </w:rPr>
        <w:t>.</w:t>
      </w:r>
    </w:p>
    <w:p w14:paraId="3A256470" w14:textId="0D0279AF" w:rsidR="0094115C" w:rsidRPr="00DB6526" w:rsidRDefault="0094115C" w:rsidP="0094115C">
      <w:pPr>
        <w:spacing w:line="240" w:lineRule="auto"/>
        <w:jc w:val="both"/>
        <w:rPr>
          <w:rFonts w:ascii="Times New Roman" w:eastAsia="MS Mincho" w:hAnsi="Times New Roman" w:cs="Times New Roman"/>
          <w:noProof/>
        </w:rPr>
      </w:pPr>
      <w:r w:rsidRPr="00E04D91">
        <w:rPr>
          <w:rFonts w:ascii="Times New Roman" w:hAnsi="Times New Roman" w:cs="Times New Roman"/>
          <w:noProof/>
        </w:rPr>
        <w:t xml:space="preserve">Technological sovereignty is </w:t>
      </w:r>
      <w:r w:rsidR="00CF4B9D" w:rsidRPr="00E04D91">
        <w:rPr>
          <w:rFonts w:ascii="Times New Roman" w:hAnsi="Times New Roman" w:cs="Times New Roman"/>
          <w:noProof/>
        </w:rPr>
        <w:t xml:space="preserve">thus </w:t>
      </w:r>
      <w:r w:rsidRPr="00E04D91">
        <w:rPr>
          <w:rFonts w:ascii="Times New Roman" w:hAnsi="Times New Roman" w:cs="Times New Roman"/>
          <w:noProof/>
        </w:rPr>
        <w:t>grounded in</w:t>
      </w:r>
      <w:r w:rsidRPr="00E04D91">
        <w:rPr>
          <w:rFonts w:ascii="Times New Roman" w:hAnsi="Times New Roman" w:cs="Times New Roman"/>
          <w:b/>
          <w:bCs/>
          <w:noProof/>
        </w:rPr>
        <w:t xml:space="preserve"> openness, partnership and fair competition</w:t>
      </w:r>
      <w:r w:rsidR="00B02B52" w:rsidRPr="00E04D91">
        <w:rPr>
          <w:rFonts w:ascii="Times New Roman" w:hAnsi="Times New Roman" w:cs="Times New Roman"/>
          <w:b/>
          <w:bCs/>
          <w:noProof/>
        </w:rPr>
        <w:t>.</w:t>
      </w:r>
      <w:r w:rsidRPr="00E04D91">
        <w:rPr>
          <w:rFonts w:ascii="Times New Roman" w:hAnsi="Times New Roman" w:cs="Times New Roman"/>
          <w:b/>
          <w:bCs/>
          <w:noProof/>
        </w:rPr>
        <w:t xml:space="preserve"> </w:t>
      </w:r>
      <w:r w:rsidR="00B02B52" w:rsidRPr="00E04D91">
        <w:rPr>
          <w:rFonts w:ascii="Times New Roman" w:hAnsi="Times New Roman" w:cs="Times New Roman"/>
          <w:b/>
          <w:bCs/>
          <w:noProof/>
        </w:rPr>
        <w:t xml:space="preserve">It </w:t>
      </w:r>
      <w:r w:rsidRPr="00E04D91">
        <w:rPr>
          <w:rFonts w:ascii="Times New Roman" w:hAnsi="Times New Roman" w:cs="Times New Roman"/>
          <w:b/>
          <w:bCs/>
          <w:noProof/>
        </w:rPr>
        <w:t xml:space="preserve">does </w:t>
      </w:r>
      <w:r w:rsidRPr="00E04D91">
        <w:rPr>
          <w:rFonts w:ascii="Times New Roman" w:hAnsi="Times New Roman" w:cs="Times New Roman"/>
          <w:b/>
          <w:bCs/>
          <w:i/>
          <w:iCs/>
          <w:noProof/>
        </w:rPr>
        <w:t>not</w:t>
      </w:r>
      <w:r w:rsidRPr="00E04D91">
        <w:rPr>
          <w:rFonts w:ascii="Times New Roman" w:hAnsi="Times New Roman" w:cs="Times New Roman"/>
          <w:b/>
          <w:bCs/>
          <w:noProof/>
        </w:rPr>
        <w:t xml:space="preserve"> </w:t>
      </w:r>
      <w:r w:rsidR="00E9534A">
        <w:rPr>
          <w:rFonts w:ascii="Times New Roman" w:hAnsi="Times New Roman" w:cs="Times New Roman"/>
          <w:b/>
          <w:bCs/>
          <w:noProof/>
        </w:rPr>
        <w:t>mean</w:t>
      </w:r>
      <w:r w:rsidR="00B02B52" w:rsidRPr="00E04D91">
        <w:rPr>
          <w:rFonts w:ascii="Times New Roman" w:hAnsi="Times New Roman" w:cs="Times New Roman"/>
          <w:b/>
          <w:bCs/>
          <w:noProof/>
        </w:rPr>
        <w:t xml:space="preserve"> </w:t>
      </w:r>
      <w:r w:rsidRPr="00E04D91">
        <w:rPr>
          <w:rFonts w:ascii="Times New Roman" w:hAnsi="Times New Roman" w:cs="Times New Roman"/>
          <w:b/>
          <w:bCs/>
          <w:noProof/>
        </w:rPr>
        <w:t>isolation, protectionism</w:t>
      </w:r>
      <w:r w:rsidRPr="00E04D91" w:rsidDel="00B02B52">
        <w:rPr>
          <w:rFonts w:ascii="Times New Roman" w:hAnsi="Times New Roman" w:cs="Times New Roman"/>
          <w:b/>
          <w:bCs/>
          <w:noProof/>
        </w:rPr>
        <w:t>,</w:t>
      </w:r>
      <w:r w:rsidRPr="00E04D91">
        <w:rPr>
          <w:rFonts w:ascii="Times New Roman" w:hAnsi="Times New Roman" w:cs="Times New Roman"/>
          <w:b/>
          <w:bCs/>
          <w:noProof/>
        </w:rPr>
        <w:t xml:space="preserve"> </w:t>
      </w:r>
      <w:r w:rsidRPr="00E04D91" w:rsidDel="00E5558D">
        <w:rPr>
          <w:rFonts w:ascii="Times New Roman" w:hAnsi="Times New Roman" w:cs="Times New Roman"/>
          <w:b/>
          <w:bCs/>
          <w:noProof/>
        </w:rPr>
        <w:t>or tech decoupling</w:t>
      </w:r>
      <w:r w:rsidRPr="00E04D91">
        <w:rPr>
          <w:rFonts w:ascii="Times New Roman" w:hAnsi="Times New Roman" w:cs="Times New Roman"/>
          <w:noProof/>
        </w:rPr>
        <w:t xml:space="preserve">. </w:t>
      </w:r>
      <w:r w:rsidR="00CE4C2F" w:rsidRPr="00E04D91">
        <w:rPr>
          <w:rFonts w:ascii="Times New Roman" w:hAnsi="Times New Roman" w:cs="Times New Roman"/>
          <w:noProof/>
        </w:rPr>
        <w:t xml:space="preserve">On the contrary, </w:t>
      </w:r>
      <w:r w:rsidR="004650C6" w:rsidRPr="00E04D91">
        <w:rPr>
          <w:rFonts w:ascii="Times New Roman" w:hAnsi="Times New Roman" w:cs="Times New Roman"/>
          <w:noProof/>
        </w:rPr>
        <w:t>a</w:t>
      </w:r>
      <w:r w:rsidRPr="00E04D91">
        <w:rPr>
          <w:rFonts w:ascii="Times New Roman" w:hAnsi="Times New Roman" w:cs="Times New Roman"/>
          <w:noProof/>
        </w:rPr>
        <w:t xml:space="preserve"> technologically sovereign </w:t>
      </w:r>
      <w:r w:rsidR="009B6528" w:rsidRPr="00E04D91">
        <w:rPr>
          <w:rFonts w:ascii="Times New Roman" w:hAnsi="Times New Roman" w:cs="Times New Roman"/>
          <w:noProof/>
        </w:rPr>
        <w:t>E</w:t>
      </w:r>
      <w:r w:rsidRPr="00E04D91">
        <w:rPr>
          <w:rFonts w:ascii="Times New Roman" w:hAnsi="Times New Roman" w:cs="Times New Roman"/>
          <w:noProof/>
        </w:rPr>
        <w:t xml:space="preserve">U </w:t>
      </w:r>
      <w:r w:rsidR="009B6528" w:rsidRPr="00E04D91">
        <w:rPr>
          <w:rFonts w:ascii="Times New Roman" w:hAnsi="Times New Roman" w:cs="Times New Roman"/>
          <w:noProof/>
        </w:rPr>
        <w:t>will</w:t>
      </w:r>
      <w:r w:rsidRPr="00E04D91">
        <w:rPr>
          <w:rFonts w:ascii="Times New Roman" w:hAnsi="Times New Roman" w:cs="Times New Roman"/>
          <w:noProof/>
        </w:rPr>
        <w:t xml:space="preserve"> </w:t>
      </w:r>
      <w:r w:rsidR="004650C6" w:rsidRPr="00E04D91">
        <w:rPr>
          <w:rFonts w:ascii="Times New Roman" w:hAnsi="Times New Roman" w:cs="Times New Roman"/>
          <w:noProof/>
        </w:rPr>
        <w:t xml:space="preserve">continue to </w:t>
      </w:r>
      <w:r w:rsidR="00AA5C74">
        <w:rPr>
          <w:rFonts w:ascii="Times New Roman" w:hAnsi="Times New Roman" w:cs="Times New Roman"/>
          <w:noProof/>
        </w:rPr>
        <w:t xml:space="preserve">contribute to and </w:t>
      </w:r>
      <w:r w:rsidR="004650C6" w:rsidRPr="00E04D91">
        <w:rPr>
          <w:rFonts w:ascii="Times New Roman" w:hAnsi="Times New Roman" w:cs="Times New Roman"/>
          <w:noProof/>
        </w:rPr>
        <w:t xml:space="preserve">benefit from integration in the global economy but </w:t>
      </w:r>
      <w:r w:rsidR="009B6528" w:rsidRPr="00E04D91">
        <w:rPr>
          <w:rFonts w:ascii="Times New Roman" w:hAnsi="Times New Roman" w:cs="Times New Roman"/>
          <w:noProof/>
        </w:rPr>
        <w:t xml:space="preserve">will be </w:t>
      </w:r>
      <w:r w:rsidR="004650C6" w:rsidRPr="00E04D91">
        <w:rPr>
          <w:rFonts w:ascii="Times New Roman" w:hAnsi="Times New Roman" w:cs="Times New Roman"/>
          <w:noProof/>
        </w:rPr>
        <w:t xml:space="preserve">better </w:t>
      </w:r>
      <w:r w:rsidR="00A27EFD" w:rsidRPr="00E04D91">
        <w:rPr>
          <w:rFonts w:ascii="Times New Roman" w:hAnsi="Times New Roman" w:cs="Times New Roman"/>
          <w:noProof/>
        </w:rPr>
        <w:t xml:space="preserve">equipped to </w:t>
      </w:r>
      <w:r w:rsidRPr="00E04D91">
        <w:rPr>
          <w:rFonts w:ascii="Times New Roman" w:hAnsi="Times New Roman" w:cs="Times New Roman"/>
          <w:noProof/>
        </w:rPr>
        <w:t>manage</w:t>
      </w:r>
      <w:r w:rsidR="00A27EFD" w:rsidRPr="00E04D91">
        <w:rPr>
          <w:rFonts w:ascii="Times New Roman" w:hAnsi="Times New Roman" w:cs="Times New Roman"/>
          <w:noProof/>
        </w:rPr>
        <w:t xml:space="preserve"> both </w:t>
      </w:r>
      <w:r w:rsidR="009B6528" w:rsidRPr="00E04D91">
        <w:rPr>
          <w:rFonts w:ascii="Times New Roman" w:hAnsi="Times New Roman" w:cs="Times New Roman"/>
          <w:noProof/>
        </w:rPr>
        <w:t xml:space="preserve">the </w:t>
      </w:r>
      <w:r w:rsidR="00A27EFD" w:rsidRPr="00E04D91">
        <w:rPr>
          <w:rFonts w:ascii="Times New Roman" w:hAnsi="Times New Roman" w:cs="Times New Roman"/>
          <w:noProof/>
        </w:rPr>
        <w:t xml:space="preserve">risks and </w:t>
      </w:r>
      <w:r w:rsidR="009B6528" w:rsidRPr="00E04D91">
        <w:rPr>
          <w:rFonts w:ascii="Times New Roman" w:hAnsi="Times New Roman" w:cs="Times New Roman"/>
          <w:noProof/>
        </w:rPr>
        <w:t xml:space="preserve">the </w:t>
      </w:r>
      <w:r w:rsidR="00A27EFD" w:rsidRPr="00E04D91">
        <w:rPr>
          <w:rFonts w:ascii="Times New Roman" w:hAnsi="Times New Roman" w:cs="Times New Roman"/>
          <w:noProof/>
        </w:rPr>
        <w:t xml:space="preserve">opportunities </w:t>
      </w:r>
      <w:r w:rsidR="02D25DBD" w:rsidRPr="00E04D91">
        <w:rPr>
          <w:rFonts w:ascii="Times New Roman" w:hAnsi="Times New Roman" w:cs="Times New Roman"/>
          <w:noProof/>
        </w:rPr>
        <w:t xml:space="preserve">stemming </w:t>
      </w:r>
      <w:r w:rsidR="00A27EFD" w:rsidRPr="00E04D91">
        <w:rPr>
          <w:rFonts w:ascii="Times New Roman" w:hAnsi="Times New Roman" w:cs="Times New Roman"/>
          <w:noProof/>
        </w:rPr>
        <w:t>from</w:t>
      </w:r>
      <w:r w:rsidRPr="00E04D91">
        <w:rPr>
          <w:rFonts w:ascii="Times New Roman" w:hAnsi="Times New Roman" w:cs="Times New Roman"/>
          <w:noProof/>
        </w:rPr>
        <w:t xml:space="preserve"> global technological interdependence.</w:t>
      </w:r>
      <w:r w:rsidRPr="00E04D91">
        <w:rPr>
          <w:rFonts w:ascii="Times New Roman" w:hAnsi="Times New Roman" w:cs="Times New Roman"/>
          <w:b/>
          <w:bCs/>
          <w:noProof/>
        </w:rPr>
        <w:t xml:space="preserve"> </w:t>
      </w:r>
      <w:r w:rsidRPr="00E04D91">
        <w:rPr>
          <w:rFonts w:ascii="Times New Roman" w:hAnsi="Times New Roman" w:cs="Times New Roman"/>
          <w:noProof/>
        </w:rPr>
        <w:t>Strengthening Europe’s technological base and independence in key</w:t>
      </w:r>
      <w:r w:rsidRPr="00E04D91">
        <w:rPr>
          <w:rFonts w:ascii="Times New Roman" w:eastAsia="MS Mincho" w:hAnsi="Times New Roman" w:cs="Times New Roman"/>
          <w:noProof/>
        </w:rPr>
        <w:t xml:space="preserve"> digital supply chains creates strategic counterweights t</w:t>
      </w:r>
      <w:r w:rsidR="00874511" w:rsidRPr="00E04D91">
        <w:rPr>
          <w:rFonts w:ascii="Times New Roman" w:eastAsia="MS Mincho" w:hAnsi="Times New Roman" w:cs="Times New Roman"/>
          <w:noProof/>
        </w:rPr>
        <w:t xml:space="preserve">o boost </w:t>
      </w:r>
      <w:r w:rsidRPr="00E04D91">
        <w:rPr>
          <w:rFonts w:ascii="Times New Roman" w:hAnsi="Times New Roman" w:cs="Times New Roman"/>
          <w:noProof/>
        </w:rPr>
        <w:t xml:space="preserve">Europe’s </w:t>
      </w:r>
      <w:r w:rsidR="00713578">
        <w:rPr>
          <w:rFonts w:ascii="Times New Roman" w:hAnsi="Times New Roman" w:cs="Times New Roman"/>
          <w:noProof/>
        </w:rPr>
        <w:t xml:space="preserve">capabilities and </w:t>
      </w:r>
      <w:r w:rsidRPr="00E04D91">
        <w:rPr>
          <w:rFonts w:ascii="Times New Roman" w:hAnsi="Times New Roman" w:cs="Times New Roman"/>
          <w:noProof/>
        </w:rPr>
        <w:t xml:space="preserve">capacity to remain open to the world, </w:t>
      </w:r>
      <w:r w:rsidRPr="00E04D91" w:rsidDel="00524A9F">
        <w:rPr>
          <w:rFonts w:ascii="Times New Roman" w:hAnsi="Times New Roman" w:cs="Times New Roman"/>
          <w:noProof/>
        </w:rPr>
        <w:t xml:space="preserve">without compromising </w:t>
      </w:r>
      <w:r w:rsidRPr="00E04D91">
        <w:rPr>
          <w:rFonts w:ascii="Times New Roman" w:hAnsi="Times New Roman" w:cs="Times New Roman"/>
          <w:noProof/>
        </w:rPr>
        <w:t>its interests and values.</w:t>
      </w:r>
      <w:r w:rsidRPr="00E04D91">
        <w:rPr>
          <w:rFonts w:ascii="Times New Roman" w:eastAsia="MS Mincho" w:hAnsi="Times New Roman" w:cs="Times New Roman"/>
          <w:noProof/>
        </w:rPr>
        <w:t xml:space="preserve"> </w:t>
      </w:r>
      <w:r>
        <w:rPr>
          <w:rFonts w:ascii="Times New Roman" w:eastAsia="MS Mincho" w:hAnsi="Times New Roman" w:cs="Times New Roman"/>
          <w:noProof/>
        </w:rPr>
        <w:t xml:space="preserve">By strengthening partnerships, the EU will diversify supply chains, expand access to talent, infrastructure and innovation, and reduce vulnerabilities. </w:t>
      </w:r>
      <w:r w:rsidR="00543F00">
        <w:rPr>
          <w:rFonts w:ascii="Times New Roman" w:hAnsi="Times New Roman" w:cs="Times New Roman"/>
          <w:noProof/>
        </w:rPr>
        <w:t xml:space="preserve">A </w:t>
      </w:r>
      <w:r w:rsidR="006A72E1">
        <w:rPr>
          <w:rFonts w:ascii="Times New Roman" w:hAnsi="Times New Roman" w:cs="Times New Roman"/>
          <w:noProof/>
        </w:rPr>
        <w:t xml:space="preserve">technologically </w:t>
      </w:r>
      <w:r w:rsidR="00543F00" w:rsidRPr="003D0997">
        <w:rPr>
          <w:rFonts w:ascii="Times New Roman" w:hAnsi="Times New Roman"/>
          <w:noProof/>
        </w:rPr>
        <w:t>sovereign</w:t>
      </w:r>
      <w:r w:rsidRPr="003D0997">
        <w:rPr>
          <w:rFonts w:ascii="Times New Roman" w:hAnsi="Times New Roman"/>
          <w:noProof/>
        </w:rPr>
        <w:t xml:space="preserve"> </w:t>
      </w:r>
      <w:r w:rsidRPr="00E04D91">
        <w:rPr>
          <w:rFonts w:ascii="Times New Roman" w:hAnsi="Times New Roman" w:cs="Times New Roman"/>
          <w:noProof/>
        </w:rPr>
        <w:t xml:space="preserve">EU </w:t>
      </w:r>
      <w:r w:rsidR="00543F00">
        <w:rPr>
          <w:rFonts w:ascii="Times New Roman" w:hAnsi="Times New Roman" w:cs="Times New Roman"/>
          <w:noProof/>
        </w:rPr>
        <w:t xml:space="preserve">will remain </w:t>
      </w:r>
      <w:r w:rsidRPr="00E04D91">
        <w:rPr>
          <w:rFonts w:ascii="Times New Roman" w:hAnsi="Times New Roman" w:cs="Times New Roman"/>
          <w:noProof/>
        </w:rPr>
        <w:t xml:space="preserve">reliable and predictable partner, committed to deepening trusted relations and forging new, mutually beneficial technology partnerships with </w:t>
      </w:r>
      <w:r w:rsidR="00B02B52" w:rsidRPr="00E04D91">
        <w:rPr>
          <w:rFonts w:ascii="Times New Roman" w:hAnsi="Times New Roman" w:cs="Times New Roman"/>
          <w:noProof/>
        </w:rPr>
        <w:t>countries</w:t>
      </w:r>
      <w:r w:rsidRPr="00E04D91">
        <w:rPr>
          <w:rFonts w:ascii="Times New Roman" w:hAnsi="Times New Roman" w:cs="Times New Roman"/>
          <w:noProof/>
        </w:rPr>
        <w:t xml:space="preserve"> </w:t>
      </w:r>
      <w:r w:rsidR="00B02B52" w:rsidRPr="00E04D91">
        <w:rPr>
          <w:rFonts w:ascii="Times New Roman" w:hAnsi="Times New Roman" w:cs="Times New Roman"/>
          <w:noProof/>
        </w:rPr>
        <w:t>that</w:t>
      </w:r>
      <w:r w:rsidRPr="00E04D91">
        <w:rPr>
          <w:rFonts w:ascii="Times New Roman" w:hAnsi="Times New Roman" w:cs="Times New Roman"/>
          <w:noProof/>
        </w:rPr>
        <w:t xml:space="preserve"> share our vision of a secure, </w:t>
      </w:r>
      <w:r w:rsidR="008756BD" w:rsidRPr="00E04D91">
        <w:rPr>
          <w:rFonts w:ascii="Times New Roman" w:hAnsi="Times New Roman" w:cs="Times New Roman"/>
          <w:noProof/>
        </w:rPr>
        <w:t xml:space="preserve">trustworthy, </w:t>
      </w:r>
      <w:r w:rsidRPr="00E04D91">
        <w:rPr>
          <w:rFonts w:ascii="Times New Roman" w:hAnsi="Times New Roman" w:cs="Times New Roman"/>
          <w:noProof/>
        </w:rPr>
        <w:t>sustainable and human-centric future, while also promoting EU technology solutions abroad</w:t>
      </w:r>
      <w:r w:rsidR="007523D5" w:rsidRPr="00E04D91">
        <w:rPr>
          <w:rStyle w:val="FootnoteReference"/>
          <w:rFonts w:ascii="Times New Roman" w:hAnsi="Times New Roman" w:cs="Times New Roman"/>
          <w:noProof/>
        </w:rPr>
        <w:footnoteReference w:id="4"/>
      </w:r>
      <w:r w:rsidR="00AE3664" w:rsidRPr="00E04D91">
        <w:rPr>
          <w:rFonts w:ascii="Times New Roman" w:hAnsi="Times New Roman" w:cs="Times New Roman"/>
          <w:noProof/>
        </w:rPr>
        <w:t>.</w:t>
      </w:r>
    </w:p>
    <w:p w14:paraId="5E34A8E0" w14:textId="77C13844" w:rsidR="000173B4" w:rsidRPr="00E04D91" w:rsidRDefault="0094115C" w:rsidP="0094115C">
      <w:pPr>
        <w:spacing w:after="0" w:line="240" w:lineRule="auto"/>
        <w:jc w:val="both"/>
        <w:rPr>
          <w:rFonts w:ascii="Times New Roman" w:eastAsia="Arial" w:hAnsi="Times New Roman" w:cs="Times New Roman"/>
          <w:noProof/>
        </w:rPr>
      </w:pPr>
      <w:r w:rsidRPr="00E04D91">
        <w:rPr>
          <w:rFonts w:ascii="Times New Roman" w:eastAsia="Arial" w:hAnsi="Times New Roman" w:cs="Times New Roman"/>
          <w:noProof/>
        </w:rPr>
        <w:t xml:space="preserve">The </w:t>
      </w:r>
      <w:r w:rsidR="00257410" w:rsidRPr="00E04D91">
        <w:rPr>
          <w:rFonts w:ascii="Times New Roman" w:eastAsia="Arial" w:hAnsi="Times New Roman" w:cs="Times New Roman"/>
          <w:i/>
          <w:iCs/>
          <w:noProof/>
        </w:rPr>
        <w:t>t</w:t>
      </w:r>
      <w:r w:rsidRPr="00E04D91">
        <w:rPr>
          <w:rFonts w:ascii="Times New Roman" w:eastAsia="Arial" w:hAnsi="Times New Roman" w:cs="Times New Roman"/>
          <w:i/>
          <w:iCs/>
          <w:noProof/>
        </w:rPr>
        <w:t xml:space="preserve">echnological </w:t>
      </w:r>
      <w:r w:rsidR="00257410" w:rsidRPr="00E04D91">
        <w:rPr>
          <w:rFonts w:ascii="Times New Roman" w:eastAsia="Arial" w:hAnsi="Times New Roman" w:cs="Times New Roman"/>
          <w:i/>
          <w:iCs/>
          <w:noProof/>
        </w:rPr>
        <w:t>s</w:t>
      </w:r>
      <w:r w:rsidRPr="00E04D91">
        <w:rPr>
          <w:rFonts w:ascii="Times New Roman" w:eastAsia="Arial" w:hAnsi="Times New Roman" w:cs="Times New Roman"/>
          <w:i/>
          <w:iCs/>
          <w:noProof/>
        </w:rPr>
        <w:t xml:space="preserve">overeignty </w:t>
      </w:r>
      <w:r w:rsidR="00257410" w:rsidRPr="00E04D91">
        <w:rPr>
          <w:rFonts w:ascii="Times New Roman" w:eastAsia="Arial" w:hAnsi="Times New Roman" w:cs="Times New Roman"/>
          <w:i/>
          <w:iCs/>
          <w:noProof/>
        </w:rPr>
        <w:t>p</w:t>
      </w:r>
      <w:r w:rsidRPr="00E04D91">
        <w:rPr>
          <w:rFonts w:ascii="Times New Roman" w:eastAsia="Arial" w:hAnsi="Times New Roman" w:cs="Times New Roman"/>
          <w:i/>
          <w:iCs/>
          <w:noProof/>
        </w:rPr>
        <w:t>ackage</w:t>
      </w:r>
      <w:r w:rsidRPr="00E04D91">
        <w:rPr>
          <w:rFonts w:ascii="Times New Roman" w:eastAsia="Arial" w:hAnsi="Times New Roman" w:cs="Times New Roman"/>
          <w:noProof/>
        </w:rPr>
        <w:t xml:space="preserve"> (‘the </w:t>
      </w:r>
      <w:r w:rsidR="00874511" w:rsidRPr="00E04D91">
        <w:rPr>
          <w:rFonts w:ascii="Times New Roman" w:eastAsia="Arial" w:hAnsi="Times New Roman" w:cs="Times New Roman"/>
          <w:noProof/>
        </w:rPr>
        <w:t>p</w:t>
      </w:r>
      <w:r w:rsidRPr="00E04D91">
        <w:rPr>
          <w:rFonts w:ascii="Times New Roman" w:eastAsia="Arial" w:hAnsi="Times New Roman" w:cs="Times New Roman"/>
          <w:noProof/>
        </w:rPr>
        <w:t xml:space="preserve">ackage’) presented by this Communication marks the next step </w:t>
      </w:r>
      <w:r w:rsidR="000173B4" w:rsidRPr="00E04D91">
        <w:rPr>
          <w:rFonts w:ascii="Times New Roman" w:eastAsia="Arial" w:hAnsi="Times New Roman" w:cs="Times New Roman"/>
          <w:noProof/>
        </w:rPr>
        <w:t xml:space="preserve">towards </w:t>
      </w:r>
      <w:r w:rsidRPr="00E04D91">
        <w:rPr>
          <w:rFonts w:ascii="Times New Roman" w:eastAsia="Arial" w:hAnsi="Times New Roman" w:cs="Times New Roman"/>
          <w:b/>
          <w:bCs/>
          <w:noProof/>
        </w:rPr>
        <w:t>a</w:t>
      </w:r>
      <w:r w:rsidR="000173B4" w:rsidRPr="00E04D91">
        <w:rPr>
          <w:rFonts w:ascii="Times New Roman" w:eastAsia="Arial" w:hAnsi="Times New Roman" w:cs="Times New Roman"/>
          <w:b/>
          <w:bCs/>
          <w:noProof/>
        </w:rPr>
        <w:t>chiev</w:t>
      </w:r>
      <w:r w:rsidRPr="00E04D91">
        <w:rPr>
          <w:rFonts w:ascii="Times New Roman" w:eastAsia="Arial" w:hAnsi="Times New Roman" w:cs="Times New Roman"/>
          <w:b/>
          <w:bCs/>
          <w:noProof/>
        </w:rPr>
        <w:t xml:space="preserve">ing technological sovereignty </w:t>
      </w:r>
      <w:r w:rsidRPr="00E04D91">
        <w:rPr>
          <w:rFonts w:ascii="Times New Roman" w:hAnsi="Times New Roman" w:cs="Times New Roman"/>
          <w:noProof/>
        </w:rPr>
        <w:t xml:space="preserve">while </w:t>
      </w:r>
      <w:r w:rsidR="11993457" w:rsidRPr="00E04D91">
        <w:rPr>
          <w:rFonts w:ascii="Times New Roman" w:hAnsi="Times New Roman" w:cs="Times New Roman"/>
          <w:noProof/>
        </w:rPr>
        <w:t>remain</w:t>
      </w:r>
      <w:r w:rsidR="5EA6FA80" w:rsidRPr="00E04D91">
        <w:rPr>
          <w:rFonts w:ascii="Times New Roman" w:hAnsi="Times New Roman" w:cs="Times New Roman"/>
          <w:noProof/>
        </w:rPr>
        <w:t>ing open</w:t>
      </w:r>
      <w:r w:rsidRPr="00E04D91">
        <w:rPr>
          <w:rFonts w:ascii="Times New Roman" w:hAnsi="Times New Roman" w:cs="Times New Roman"/>
          <w:noProof/>
        </w:rPr>
        <w:t xml:space="preserve"> to the </w:t>
      </w:r>
      <w:r w:rsidR="5EA6FA80" w:rsidRPr="00E04D91">
        <w:rPr>
          <w:rFonts w:ascii="Times New Roman" w:hAnsi="Times New Roman" w:cs="Times New Roman"/>
          <w:noProof/>
        </w:rPr>
        <w:t>world.</w:t>
      </w:r>
      <w:r w:rsidRPr="00E04D91" w:rsidDel="00385C05">
        <w:rPr>
          <w:rFonts w:ascii="Times New Roman" w:eastAsia="Arial" w:hAnsi="Times New Roman" w:cs="Times New Roman"/>
          <w:noProof/>
        </w:rPr>
        <w:t xml:space="preserve"> </w:t>
      </w:r>
      <w:r w:rsidRPr="00E04D91">
        <w:rPr>
          <w:rFonts w:ascii="Times New Roman" w:eastAsia="MS Mincho" w:hAnsi="Times New Roman" w:cs="Times New Roman"/>
          <w:noProof/>
        </w:rPr>
        <w:t xml:space="preserve">It builds on </w:t>
      </w:r>
      <w:r w:rsidR="00B12A89" w:rsidRPr="00E04D91">
        <w:rPr>
          <w:rFonts w:ascii="Times New Roman" w:eastAsia="MS Mincho" w:hAnsi="Times New Roman" w:cs="Times New Roman"/>
          <w:noProof/>
        </w:rPr>
        <w:t xml:space="preserve">the following </w:t>
      </w:r>
      <w:r w:rsidR="000173B4" w:rsidRPr="00E04D91">
        <w:rPr>
          <w:rFonts w:ascii="Times New Roman" w:eastAsia="MS Mincho" w:hAnsi="Times New Roman" w:cs="Times New Roman"/>
          <w:noProof/>
        </w:rPr>
        <w:t xml:space="preserve">EU </w:t>
      </w:r>
      <w:r w:rsidRPr="00E04D91">
        <w:rPr>
          <w:rFonts w:ascii="Times New Roman" w:eastAsia="MS Mincho" w:hAnsi="Times New Roman" w:cs="Times New Roman"/>
          <w:noProof/>
        </w:rPr>
        <w:t>initiatives</w:t>
      </w:r>
      <w:r w:rsidRPr="00E04D91">
        <w:rPr>
          <w:rFonts w:ascii="Times New Roman" w:eastAsia="Arial" w:hAnsi="Times New Roman" w:cs="Times New Roman"/>
          <w:noProof/>
        </w:rPr>
        <w:t xml:space="preserve"> </w:t>
      </w:r>
      <w:r w:rsidRPr="00E04D91" w:rsidDel="000173B4">
        <w:rPr>
          <w:rFonts w:ascii="Times New Roman" w:eastAsia="Arial" w:hAnsi="Times New Roman" w:cs="Times New Roman"/>
          <w:noProof/>
        </w:rPr>
        <w:t xml:space="preserve">that </w:t>
      </w:r>
      <w:r w:rsidR="000173B4" w:rsidRPr="00E04D91">
        <w:rPr>
          <w:rFonts w:ascii="Times New Roman" w:eastAsia="Arial" w:hAnsi="Times New Roman" w:cs="Times New Roman"/>
          <w:noProof/>
        </w:rPr>
        <w:t xml:space="preserve">together form the </w:t>
      </w:r>
      <w:r w:rsidRPr="00E04D91">
        <w:rPr>
          <w:rFonts w:ascii="Times New Roman" w:eastAsia="Arial" w:hAnsi="Times New Roman" w:cs="Times New Roman"/>
          <w:noProof/>
        </w:rPr>
        <w:t>policy and regulatory foundations of a coherent framework for asserting technological sovereignty</w:t>
      </w:r>
      <w:r w:rsidR="00B12A89" w:rsidRPr="00E04D91">
        <w:rPr>
          <w:rStyle w:val="FootnoteReference"/>
          <w:rFonts w:ascii="Times New Roman" w:eastAsia="MS Mincho" w:hAnsi="Times New Roman" w:cs="Times New Roman"/>
          <w:noProof/>
        </w:rPr>
        <w:footnoteReference w:id="5"/>
      </w:r>
      <w:r w:rsidRPr="00E04D91">
        <w:rPr>
          <w:rFonts w:ascii="Times New Roman" w:eastAsia="Arial" w:hAnsi="Times New Roman" w:cs="Times New Roman"/>
          <w:noProof/>
        </w:rPr>
        <w:t xml:space="preserve">: </w:t>
      </w:r>
    </w:p>
    <w:p w14:paraId="625F5CDA" w14:textId="0D5FEC77" w:rsidR="000173B4" w:rsidRPr="00E04D91" w:rsidRDefault="0094115C" w:rsidP="000173B4">
      <w:pPr>
        <w:pStyle w:val="ListParagraph"/>
        <w:numPr>
          <w:ilvl w:val="0"/>
          <w:numId w:val="16"/>
        </w:numPr>
        <w:spacing w:after="0" w:line="240" w:lineRule="auto"/>
        <w:jc w:val="both"/>
        <w:rPr>
          <w:rFonts w:ascii="Times New Roman" w:hAnsi="Times New Roman" w:cs="Times New Roman"/>
          <w:noProof/>
        </w:rPr>
      </w:pPr>
      <w:r w:rsidRPr="00E04D91">
        <w:rPr>
          <w:rFonts w:ascii="Times New Roman" w:eastAsia="Arial" w:hAnsi="Times New Roman" w:cs="Times New Roman"/>
          <w:noProof/>
        </w:rPr>
        <w:t>t</w:t>
      </w:r>
      <w:r w:rsidRPr="00E04D91">
        <w:rPr>
          <w:rFonts w:ascii="Times New Roman" w:eastAsia="MS Mincho" w:hAnsi="Times New Roman" w:cs="Times New Roman"/>
          <w:noProof/>
        </w:rPr>
        <w:t xml:space="preserve">he </w:t>
      </w:r>
      <w:r w:rsidRPr="00E04D91">
        <w:rPr>
          <w:rFonts w:ascii="Times New Roman" w:eastAsia="MS Mincho" w:hAnsi="Times New Roman" w:cs="Times New Roman"/>
          <w:b/>
          <w:noProof/>
        </w:rPr>
        <w:t>Competitiveness Compass</w:t>
      </w:r>
      <w:r w:rsidRPr="00E04D91">
        <w:rPr>
          <w:rStyle w:val="FootnoteReference"/>
          <w:rFonts w:ascii="Times New Roman" w:eastAsia="MS Mincho" w:hAnsi="Times New Roman" w:cs="Times New Roman"/>
          <w:noProof/>
        </w:rPr>
        <w:footnoteReference w:id="6"/>
      </w:r>
      <w:r w:rsidRPr="00E04D91">
        <w:rPr>
          <w:rFonts w:ascii="Times New Roman" w:eastAsia="MS Mincho" w:hAnsi="Times New Roman" w:cs="Times New Roman"/>
          <w:noProof/>
        </w:rPr>
        <w:t xml:space="preserve"> identifies closing the innovation gap, decarbonising the economy and reducing strategic dependencies as transformational imperatives for EU competitiveness; </w:t>
      </w:r>
    </w:p>
    <w:p w14:paraId="7E50DE9F" w14:textId="5B0EAAEB" w:rsidR="00FB09D9" w:rsidRPr="00E04D91" w:rsidRDefault="003F109C" w:rsidP="000173B4">
      <w:pPr>
        <w:pStyle w:val="ListParagraph"/>
        <w:numPr>
          <w:ilvl w:val="0"/>
          <w:numId w:val="16"/>
        </w:numPr>
        <w:spacing w:after="0"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 xml:space="preserve">the </w:t>
      </w:r>
      <w:r w:rsidR="7B773A3D" w:rsidRPr="00E04D91">
        <w:rPr>
          <w:rFonts w:ascii="Times New Roman" w:eastAsia="MS Mincho" w:hAnsi="Times New Roman" w:cs="Times New Roman"/>
          <w:b/>
          <w:noProof/>
        </w:rPr>
        <w:t>Digital</w:t>
      </w:r>
      <w:r w:rsidRPr="00E04D91">
        <w:rPr>
          <w:rFonts w:ascii="Times New Roman" w:eastAsia="MS Mincho" w:hAnsi="Times New Roman" w:cs="Times New Roman"/>
          <w:b/>
          <w:noProof/>
        </w:rPr>
        <w:t xml:space="preserve"> Decade</w:t>
      </w:r>
      <w:r w:rsidRPr="00E04D91">
        <w:rPr>
          <w:rFonts w:ascii="Times New Roman" w:eastAsia="MS Mincho" w:hAnsi="Times New Roman" w:cs="Times New Roman"/>
          <w:noProof/>
        </w:rPr>
        <w:t xml:space="preserve"> </w:t>
      </w:r>
      <w:r w:rsidRPr="00E04D91">
        <w:rPr>
          <w:rFonts w:ascii="Times New Roman" w:eastAsia="MS Mincho" w:hAnsi="Times New Roman" w:cs="Times New Roman"/>
          <w:b/>
          <w:noProof/>
        </w:rPr>
        <w:t>policy programme</w:t>
      </w:r>
      <w:r w:rsidRPr="00E04D91">
        <w:rPr>
          <w:rStyle w:val="FootnoteReference"/>
          <w:rFonts w:ascii="Times New Roman" w:eastAsia="MS Mincho" w:hAnsi="Times New Roman" w:cs="Times New Roman"/>
          <w:noProof/>
        </w:rPr>
        <w:footnoteReference w:id="7"/>
      </w:r>
      <w:r w:rsidR="20666E0B" w:rsidRPr="00E04D91">
        <w:rPr>
          <w:rFonts w:ascii="Times New Roman" w:eastAsia="MS Mincho" w:hAnsi="Times New Roman" w:cs="Times New Roman"/>
          <w:noProof/>
        </w:rPr>
        <w:t xml:space="preserve"> offers a strategic compass and monitoring mechanism for advancing reforms and investments in Europe’s digital transformation</w:t>
      </w:r>
      <w:r w:rsidR="00FB09D9" w:rsidRPr="00E04D91">
        <w:rPr>
          <w:rStyle w:val="FootnoteReference"/>
          <w:rFonts w:ascii="Times New Roman" w:eastAsia="MS Mincho" w:hAnsi="Times New Roman" w:cs="Times New Roman"/>
          <w:noProof/>
        </w:rPr>
        <w:footnoteReference w:id="8"/>
      </w:r>
      <w:r w:rsidR="7B773A3D" w:rsidRPr="00E04D91">
        <w:rPr>
          <w:rFonts w:ascii="Times New Roman" w:eastAsia="MS Mincho" w:hAnsi="Times New Roman" w:cs="Times New Roman"/>
          <w:noProof/>
        </w:rPr>
        <w:t>;</w:t>
      </w:r>
      <w:r w:rsidR="00FB09D9" w:rsidRPr="00E04D91">
        <w:rPr>
          <w:rFonts w:ascii="Times New Roman" w:eastAsia="MS Mincho" w:hAnsi="Times New Roman" w:cs="Times New Roman"/>
          <w:noProof/>
        </w:rPr>
        <w:t xml:space="preserve">  </w:t>
      </w:r>
    </w:p>
    <w:p w14:paraId="0EC77396" w14:textId="209BF5B6" w:rsidR="000173B4" w:rsidRPr="00E04D91" w:rsidRDefault="0094115C" w:rsidP="000173B4">
      <w:pPr>
        <w:pStyle w:val="ListParagraph"/>
        <w:numPr>
          <w:ilvl w:val="0"/>
          <w:numId w:val="16"/>
        </w:numPr>
        <w:spacing w:after="0" w:line="240" w:lineRule="auto"/>
        <w:jc w:val="both"/>
        <w:rPr>
          <w:rFonts w:ascii="Times New Roman" w:hAnsi="Times New Roman" w:cs="Times New Roman"/>
          <w:strike/>
          <w:noProof/>
        </w:rPr>
      </w:pPr>
      <w:r w:rsidRPr="00E04D91">
        <w:rPr>
          <w:rFonts w:ascii="Times New Roman" w:eastAsia="MS Mincho" w:hAnsi="Times New Roman" w:cs="Times New Roman"/>
          <w:noProof/>
        </w:rPr>
        <w:t xml:space="preserve">the </w:t>
      </w:r>
      <w:r w:rsidRPr="00E04D91">
        <w:rPr>
          <w:rFonts w:ascii="Times New Roman" w:eastAsia="MS Mincho" w:hAnsi="Times New Roman" w:cs="Times New Roman"/>
          <w:b/>
          <w:noProof/>
        </w:rPr>
        <w:t>Communication on strengthening the EU’s economic security</w:t>
      </w:r>
      <w:r w:rsidRPr="00E04D91">
        <w:rPr>
          <w:rStyle w:val="FootnoteReference"/>
          <w:rFonts w:ascii="Times New Roman" w:eastAsia="MS Mincho" w:hAnsi="Times New Roman" w:cs="Times New Roman"/>
          <w:noProof/>
        </w:rPr>
        <w:footnoteReference w:id="9"/>
      </w:r>
      <w:r w:rsidRPr="00E04D91">
        <w:rPr>
          <w:rFonts w:ascii="Times New Roman" w:eastAsia="MS Mincho" w:hAnsi="Times New Roman" w:cs="Times New Roman"/>
          <w:noProof/>
        </w:rPr>
        <w:t xml:space="preserve"> </w:t>
      </w:r>
      <w:r w:rsidR="00771A30" w:rsidRPr="00E04D91">
        <w:rPr>
          <w:rFonts w:ascii="Times New Roman" w:eastAsia="MS Mincho" w:hAnsi="Times New Roman" w:cs="Times New Roman"/>
          <w:noProof/>
        </w:rPr>
        <w:t xml:space="preserve">sets out </w:t>
      </w:r>
      <w:r w:rsidRPr="00E04D91">
        <w:rPr>
          <w:rFonts w:ascii="Times New Roman" w:eastAsia="MS Mincho" w:hAnsi="Times New Roman" w:cs="Times New Roman"/>
          <w:noProof/>
        </w:rPr>
        <w:t>a</w:t>
      </w:r>
      <w:r w:rsidR="00E61A16" w:rsidRPr="00E04D91">
        <w:rPr>
          <w:rFonts w:ascii="Times New Roman" w:eastAsia="MS Mincho" w:hAnsi="Times New Roman" w:cs="Times New Roman"/>
          <w:noProof/>
        </w:rPr>
        <w:t xml:space="preserve">n integrated, whole-of-government framework and toolbox to proactively advance the EU’s </w:t>
      </w:r>
      <w:r w:rsidR="003B35E9" w:rsidRPr="00E04D91">
        <w:rPr>
          <w:rFonts w:ascii="Times New Roman" w:eastAsia="MS Mincho" w:hAnsi="Times New Roman" w:cs="Times New Roman"/>
          <w:noProof/>
        </w:rPr>
        <w:t>economic security</w:t>
      </w:r>
      <w:r w:rsidR="00E61A16" w:rsidRPr="00E04D91">
        <w:rPr>
          <w:rFonts w:ascii="Times New Roman" w:eastAsia="MS Mincho" w:hAnsi="Times New Roman" w:cs="Times New Roman"/>
          <w:noProof/>
        </w:rPr>
        <w:t xml:space="preserve"> interests, reduce the EU’s exposure to risks, and prevent its de-risking objectives from being undermined</w:t>
      </w:r>
      <w:r w:rsidR="00CA5F3E" w:rsidRPr="00E04D91">
        <w:rPr>
          <w:rFonts w:ascii="Times New Roman" w:eastAsia="MS Mincho" w:hAnsi="Times New Roman" w:cs="Times New Roman"/>
          <w:noProof/>
        </w:rPr>
        <w:t>,</w:t>
      </w:r>
      <w:r w:rsidR="003B35E9" w:rsidRPr="00E04D91">
        <w:rPr>
          <w:rFonts w:ascii="Times New Roman" w:eastAsia="MS Mincho" w:hAnsi="Times New Roman" w:cs="Times New Roman"/>
          <w:noProof/>
        </w:rPr>
        <w:t xml:space="preserve"> </w:t>
      </w:r>
      <w:r w:rsidR="00771A30" w:rsidRPr="00E04D91">
        <w:rPr>
          <w:rFonts w:ascii="Times New Roman" w:eastAsia="MS Mincho" w:hAnsi="Times New Roman" w:cs="Times New Roman"/>
          <w:noProof/>
        </w:rPr>
        <w:t xml:space="preserve">including through a more assertive and proactive use of </w:t>
      </w:r>
      <w:r w:rsidR="001C745B" w:rsidRPr="00E04D91">
        <w:rPr>
          <w:rFonts w:ascii="Times New Roman" w:eastAsia="MS Mincho" w:hAnsi="Times New Roman" w:cs="Times New Roman"/>
          <w:noProof/>
        </w:rPr>
        <w:t>such</w:t>
      </w:r>
      <w:r w:rsidR="00771A30" w:rsidRPr="00E04D91">
        <w:rPr>
          <w:rFonts w:ascii="Times New Roman" w:eastAsia="MS Mincho" w:hAnsi="Times New Roman" w:cs="Times New Roman"/>
          <w:noProof/>
        </w:rPr>
        <w:t xml:space="preserve"> toolbox</w:t>
      </w:r>
      <w:r w:rsidRPr="00E04D91">
        <w:rPr>
          <w:rFonts w:ascii="Times New Roman" w:eastAsia="MS Mincho" w:hAnsi="Times New Roman" w:cs="Times New Roman"/>
          <w:noProof/>
        </w:rPr>
        <w:t xml:space="preserve">; </w:t>
      </w:r>
    </w:p>
    <w:p w14:paraId="224CA589" w14:textId="7177348F" w:rsidR="00375CC0" w:rsidRPr="00E04D91" w:rsidRDefault="00375CC0" w:rsidP="000173B4">
      <w:pPr>
        <w:pStyle w:val="ListParagraph"/>
        <w:numPr>
          <w:ilvl w:val="0"/>
          <w:numId w:val="16"/>
        </w:numPr>
        <w:spacing w:after="0"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Affordable Energy Action Plan</w:t>
      </w:r>
      <w:r w:rsidRPr="00E04D91">
        <w:rPr>
          <w:rStyle w:val="FootnoteReference"/>
          <w:rFonts w:ascii="Times New Roman" w:eastAsia="MS Mincho" w:hAnsi="Times New Roman" w:cs="Times New Roman"/>
          <w:b/>
          <w:bCs/>
          <w:noProof/>
        </w:rPr>
        <w:footnoteReference w:id="10"/>
      </w:r>
      <w:r w:rsidRPr="00E04D91">
        <w:rPr>
          <w:rFonts w:ascii="Times New Roman" w:eastAsia="MS Mincho" w:hAnsi="Times New Roman" w:cs="Times New Roman"/>
          <w:noProof/>
        </w:rPr>
        <w:t xml:space="preserve"> offers a set of concrete short-term and structural measures to provide competitiveness, affordability, security and sustainability for all consumers including businesses;</w:t>
      </w:r>
    </w:p>
    <w:p w14:paraId="3728A99F" w14:textId="362059C5" w:rsidR="000173B4" w:rsidRPr="00E04D91" w:rsidRDefault="00143DC6" w:rsidP="000173B4">
      <w:pPr>
        <w:pStyle w:val="ListParagraph"/>
        <w:numPr>
          <w:ilvl w:val="0"/>
          <w:numId w:val="16"/>
        </w:numPr>
        <w:spacing w:after="0"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the Joint Communication on </w:t>
      </w:r>
      <w:r w:rsidR="00DC21BB" w:rsidRPr="00E04D91">
        <w:rPr>
          <w:rFonts w:ascii="Times New Roman" w:eastAsia="MS Mincho" w:hAnsi="Times New Roman" w:cs="Times New Roman"/>
          <w:noProof/>
        </w:rPr>
        <w:t>an</w:t>
      </w:r>
      <w:r w:rsidR="00DC21BB" w:rsidRPr="00E04D91">
        <w:rPr>
          <w:rFonts w:ascii="Times New Roman" w:eastAsia="MS Mincho" w:hAnsi="Times New Roman" w:cs="Times New Roman"/>
          <w:b/>
          <w:noProof/>
        </w:rPr>
        <w:t xml:space="preserve"> </w:t>
      </w:r>
      <w:r w:rsidR="00AE57DA" w:rsidRPr="00E04D91">
        <w:rPr>
          <w:rFonts w:ascii="Times New Roman" w:eastAsia="MS Mincho" w:hAnsi="Times New Roman" w:cs="Times New Roman"/>
          <w:b/>
          <w:noProof/>
        </w:rPr>
        <w:t>i</w:t>
      </w:r>
      <w:r w:rsidR="00DC21BB" w:rsidRPr="00E04D91">
        <w:rPr>
          <w:rFonts w:ascii="Times New Roman" w:eastAsia="MS Mincho" w:hAnsi="Times New Roman" w:cs="Times New Roman"/>
          <w:b/>
          <w:noProof/>
        </w:rPr>
        <w:t xml:space="preserve">nternational </w:t>
      </w:r>
      <w:r w:rsidR="00AE57DA" w:rsidRPr="00E04D91">
        <w:rPr>
          <w:rFonts w:ascii="Times New Roman" w:eastAsia="MS Mincho" w:hAnsi="Times New Roman" w:cs="Times New Roman"/>
          <w:b/>
          <w:noProof/>
        </w:rPr>
        <w:t>d</w:t>
      </w:r>
      <w:r w:rsidR="00DC21BB" w:rsidRPr="00E04D91">
        <w:rPr>
          <w:rFonts w:ascii="Times New Roman" w:eastAsia="MS Mincho" w:hAnsi="Times New Roman" w:cs="Times New Roman"/>
          <w:b/>
          <w:noProof/>
        </w:rPr>
        <w:t xml:space="preserve">igital </w:t>
      </w:r>
      <w:r w:rsidR="00AE57DA" w:rsidRPr="00E04D91">
        <w:rPr>
          <w:rFonts w:ascii="Times New Roman" w:eastAsia="MS Mincho" w:hAnsi="Times New Roman" w:cs="Times New Roman"/>
          <w:b/>
          <w:noProof/>
        </w:rPr>
        <w:t>s</w:t>
      </w:r>
      <w:r w:rsidR="00DC21BB" w:rsidRPr="00E04D91">
        <w:rPr>
          <w:rFonts w:ascii="Times New Roman" w:eastAsia="MS Mincho" w:hAnsi="Times New Roman" w:cs="Times New Roman"/>
          <w:b/>
          <w:noProof/>
        </w:rPr>
        <w:t>trate</w:t>
      </w:r>
      <w:r w:rsidR="00164CEA" w:rsidRPr="00E04D91">
        <w:rPr>
          <w:rFonts w:ascii="Times New Roman" w:eastAsia="MS Mincho" w:hAnsi="Times New Roman" w:cs="Times New Roman"/>
          <w:b/>
          <w:noProof/>
        </w:rPr>
        <w:t xml:space="preserve">gy </w:t>
      </w:r>
      <w:r w:rsidR="00177D38" w:rsidRPr="00E04D91">
        <w:rPr>
          <w:rFonts w:ascii="Times New Roman" w:eastAsia="MS Mincho" w:hAnsi="Times New Roman" w:cs="Times New Roman"/>
          <w:b/>
          <w:noProof/>
        </w:rPr>
        <w:t>for the European Union</w:t>
      </w:r>
      <w:r w:rsidR="000675FB" w:rsidRPr="00E04D91">
        <w:rPr>
          <w:rStyle w:val="FootnoteReference"/>
          <w:rFonts w:ascii="Times New Roman" w:hAnsi="Times New Roman" w:cs="Times New Roman"/>
          <w:noProof/>
        </w:rPr>
        <w:footnoteReference w:id="11"/>
      </w:r>
      <w:r w:rsidR="008767BB" w:rsidRPr="00E04D91">
        <w:rPr>
          <w:rFonts w:ascii="Times New Roman" w:eastAsia="MS Mincho" w:hAnsi="Times New Roman" w:cs="Times New Roman"/>
          <w:noProof/>
        </w:rPr>
        <w:t xml:space="preserve"> seeks to boost EU tech competitiveness and innovation capacity while working with partners and allies to support their own digital transition; </w:t>
      </w:r>
      <w:r w:rsidR="0094115C" w:rsidRPr="00E04D91">
        <w:rPr>
          <w:rFonts w:ascii="Times New Roman" w:eastAsia="MS Mincho" w:hAnsi="Times New Roman" w:cs="Times New Roman"/>
          <w:noProof/>
        </w:rPr>
        <w:t xml:space="preserve">and </w:t>
      </w:r>
    </w:p>
    <w:p w14:paraId="57AAE29A" w14:textId="56E48D42" w:rsidR="000173B4" w:rsidRPr="00E04D91" w:rsidRDefault="0094115C" w:rsidP="000173B4">
      <w:pPr>
        <w:pStyle w:val="ListParagraph"/>
        <w:numPr>
          <w:ilvl w:val="0"/>
          <w:numId w:val="16"/>
        </w:numPr>
        <w:spacing w:after="0"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the </w:t>
      </w:r>
      <w:r w:rsidRPr="00E04D91">
        <w:rPr>
          <w:rFonts w:ascii="Times New Roman" w:eastAsia="MS Mincho" w:hAnsi="Times New Roman" w:cs="Times New Roman"/>
          <w:b/>
          <w:noProof/>
        </w:rPr>
        <w:t xml:space="preserve">AI Continent </w:t>
      </w:r>
      <w:r w:rsidR="000173B4" w:rsidRPr="00E04D91">
        <w:rPr>
          <w:rFonts w:ascii="Times New Roman" w:eastAsia="MS Mincho" w:hAnsi="Times New Roman" w:cs="Times New Roman"/>
          <w:b/>
          <w:bCs/>
          <w:noProof/>
        </w:rPr>
        <w:t>a</w:t>
      </w:r>
      <w:r w:rsidRPr="00E04D91">
        <w:rPr>
          <w:rFonts w:ascii="Times New Roman" w:eastAsia="MS Mincho" w:hAnsi="Times New Roman" w:cs="Times New Roman"/>
          <w:b/>
          <w:bCs/>
          <w:noProof/>
        </w:rPr>
        <w:t xml:space="preserve">ction </w:t>
      </w:r>
      <w:r w:rsidR="000173B4" w:rsidRPr="00E04D91">
        <w:rPr>
          <w:rFonts w:ascii="Times New Roman" w:eastAsia="MS Mincho" w:hAnsi="Times New Roman" w:cs="Times New Roman"/>
          <w:b/>
          <w:bCs/>
          <w:noProof/>
        </w:rPr>
        <w:t>p</w:t>
      </w:r>
      <w:r w:rsidRPr="00E04D91">
        <w:rPr>
          <w:rFonts w:ascii="Times New Roman" w:eastAsia="MS Mincho" w:hAnsi="Times New Roman" w:cs="Times New Roman"/>
          <w:b/>
          <w:bCs/>
          <w:noProof/>
        </w:rPr>
        <w:t>lan</w:t>
      </w:r>
      <w:r w:rsidRPr="00E04D91">
        <w:rPr>
          <w:rStyle w:val="FootnoteReference"/>
          <w:rFonts w:ascii="Times New Roman" w:eastAsia="MS Mincho" w:hAnsi="Times New Roman" w:cs="Times New Roman"/>
          <w:noProof/>
        </w:rPr>
        <w:footnoteReference w:id="12"/>
      </w:r>
      <w:r w:rsidRPr="00E04D91">
        <w:rPr>
          <w:rFonts w:ascii="Times New Roman" w:eastAsia="MS Mincho" w:hAnsi="Times New Roman" w:cs="Times New Roman"/>
          <w:noProof/>
        </w:rPr>
        <w:t xml:space="preserve"> and related </w:t>
      </w:r>
      <w:r w:rsidRPr="00E04D91">
        <w:rPr>
          <w:rFonts w:ascii="Times New Roman" w:eastAsia="MS Mincho" w:hAnsi="Times New Roman" w:cs="Times New Roman"/>
          <w:b/>
          <w:noProof/>
        </w:rPr>
        <w:t xml:space="preserve">ApplyAI </w:t>
      </w:r>
      <w:r w:rsidR="00AE57DA"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trategy</w:t>
      </w:r>
      <w:r w:rsidRPr="00E04D91">
        <w:rPr>
          <w:rStyle w:val="FootnoteReference"/>
          <w:rFonts w:ascii="Times New Roman" w:eastAsia="MS Mincho" w:hAnsi="Times New Roman" w:cs="Times New Roman"/>
          <w:noProof/>
        </w:rPr>
        <w:footnoteReference w:id="13"/>
      </w:r>
      <w:r w:rsidRPr="00E04D91">
        <w:rPr>
          <w:rFonts w:ascii="Times New Roman" w:hAnsi="Times New Roman"/>
          <w:noProof/>
        </w:rPr>
        <w:t xml:space="preserve"> put</w:t>
      </w:r>
      <w:r w:rsidRPr="00E04D91">
        <w:rPr>
          <w:rFonts w:ascii="Times New Roman" w:eastAsia="MS Mincho" w:hAnsi="Times New Roman" w:cs="Times New Roman"/>
          <w:noProof/>
        </w:rPr>
        <w:t xml:space="preserve"> Europe on the path to becoming a true AI continent, by coordinating investment</w:t>
      </w:r>
      <w:r w:rsidR="00B12A89" w:rsidRPr="00E04D91">
        <w:rPr>
          <w:rFonts w:ascii="Times New Roman" w:eastAsia="MS Mincho" w:hAnsi="Times New Roman" w:cs="Times New Roman"/>
          <w:noProof/>
        </w:rPr>
        <w:t>s</w:t>
      </w:r>
      <w:r w:rsidRPr="00E04D91">
        <w:rPr>
          <w:rFonts w:ascii="Times New Roman" w:eastAsia="MS Mincho" w:hAnsi="Times New Roman" w:cs="Times New Roman"/>
          <w:noProof/>
        </w:rPr>
        <w:t xml:space="preserve"> in research, infrastructure and talent, as well as in standards, and governance to position the EU as a global leader in trustworthy, innovative AI.</w:t>
      </w:r>
      <w:r w:rsidRPr="00E04D91" w:rsidDel="00385C05">
        <w:rPr>
          <w:rFonts w:ascii="Times New Roman" w:eastAsia="MS Mincho" w:hAnsi="Times New Roman" w:cs="Times New Roman"/>
          <w:noProof/>
        </w:rPr>
        <w:t xml:space="preserve"> </w:t>
      </w:r>
    </w:p>
    <w:p w14:paraId="18B0C3C8" w14:textId="77777777" w:rsidR="000173B4" w:rsidRPr="00E04D91" w:rsidRDefault="000173B4" w:rsidP="000173B4">
      <w:pPr>
        <w:spacing w:after="0" w:line="240" w:lineRule="auto"/>
        <w:jc w:val="both"/>
        <w:rPr>
          <w:rFonts w:ascii="Times New Roman" w:eastAsia="MS Mincho" w:hAnsi="Times New Roman" w:cs="Times New Roman"/>
          <w:noProof/>
        </w:rPr>
      </w:pPr>
    </w:p>
    <w:p w14:paraId="478B01EA" w14:textId="5CAB4271" w:rsidR="0094115C" w:rsidRPr="00E04D91" w:rsidRDefault="0094115C" w:rsidP="000173B4">
      <w:pPr>
        <w:spacing w:after="0"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On this basis, the </w:t>
      </w:r>
      <w:r w:rsidR="000173B4" w:rsidRPr="00E04D91">
        <w:rPr>
          <w:rFonts w:ascii="Times New Roman" w:eastAsia="MS Mincho" w:hAnsi="Times New Roman" w:cs="Times New Roman"/>
          <w:noProof/>
        </w:rPr>
        <w:t>p</w:t>
      </w:r>
      <w:r w:rsidRPr="00E04D91">
        <w:rPr>
          <w:rFonts w:ascii="Times New Roman" w:eastAsia="MS Mincho" w:hAnsi="Times New Roman" w:cs="Times New Roman"/>
          <w:noProof/>
        </w:rPr>
        <w:t xml:space="preserve">ackage </w:t>
      </w:r>
      <w:r w:rsidRPr="00E04D91">
        <w:rPr>
          <w:rFonts w:ascii="Times New Roman" w:hAnsi="Times New Roman" w:cs="Times New Roman"/>
          <w:noProof/>
        </w:rPr>
        <w:t>sets</w:t>
      </w:r>
      <w:r w:rsidRPr="00E04D91">
        <w:rPr>
          <w:rFonts w:ascii="Times New Roman" w:eastAsia="MS Mincho" w:hAnsi="Times New Roman" w:cs="Times New Roman"/>
          <w:noProof/>
        </w:rPr>
        <w:t xml:space="preserve"> </w:t>
      </w:r>
      <w:r w:rsidR="000173B4" w:rsidRPr="00E04D91">
        <w:rPr>
          <w:rFonts w:ascii="Times New Roman" w:eastAsia="MS Mincho" w:hAnsi="Times New Roman" w:cs="Times New Roman"/>
          <w:noProof/>
        </w:rPr>
        <w:t xml:space="preserve">out </w:t>
      </w:r>
      <w:r w:rsidRPr="00E04D91">
        <w:rPr>
          <w:rFonts w:ascii="Times New Roman" w:eastAsia="MS Mincho" w:hAnsi="Times New Roman" w:cs="Times New Roman"/>
          <w:noProof/>
        </w:rPr>
        <w:t xml:space="preserve">a forward-looking approach to achieving technological sovereignty through </w:t>
      </w:r>
      <w:r w:rsidR="00503C9F" w:rsidRPr="00E04D91">
        <w:rPr>
          <w:rFonts w:ascii="Times New Roman" w:hAnsi="Times New Roman" w:cs="Times New Roman"/>
          <w:noProof/>
        </w:rPr>
        <w:t>the following</w:t>
      </w:r>
      <w:r w:rsidR="00503C9F"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interlinked initiatives:</w:t>
      </w:r>
    </w:p>
    <w:p w14:paraId="3AD5570F" w14:textId="44EE8F01" w:rsidR="0094115C" w:rsidRPr="00E04D91" w:rsidRDefault="0094115C" w:rsidP="0094115C">
      <w:pPr>
        <w:pStyle w:val="ListParagraph"/>
        <w:numPr>
          <w:ilvl w:val="0"/>
          <w:numId w:val="16"/>
        </w:numPr>
        <w:spacing w:line="240" w:lineRule="auto"/>
        <w:ind w:left="357" w:hanging="357"/>
        <w:jc w:val="both"/>
        <w:rPr>
          <w:rFonts w:ascii="Times New Roman" w:eastAsia="MS Mincho" w:hAnsi="Times New Roman" w:cs="Times New Roman"/>
          <w:noProof/>
        </w:rPr>
      </w:pPr>
      <w:r w:rsidRPr="00E04D91">
        <w:rPr>
          <w:rFonts w:ascii="Times New Roman" w:eastAsia="MS Mincho" w:hAnsi="Times New Roman" w:cs="Times New Roman"/>
          <w:noProof/>
        </w:rPr>
        <w:t xml:space="preserve">a </w:t>
      </w:r>
      <w:r w:rsidRPr="00E04D91">
        <w:rPr>
          <w:rFonts w:ascii="Times New Roman" w:eastAsia="MS Mincho" w:hAnsi="Times New Roman" w:cs="Times New Roman"/>
          <w:b/>
          <w:bCs/>
          <w:noProof/>
        </w:rPr>
        <w:t>Chips Act 2.0,</w:t>
      </w:r>
      <w:r w:rsidRPr="00E04D91">
        <w:rPr>
          <w:rFonts w:ascii="Times New Roman" w:eastAsia="MS Mincho" w:hAnsi="Times New Roman" w:cs="Times New Roman"/>
          <w:noProof/>
        </w:rPr>
        <w:t xml:space="preserve"> building on the first </w:t>
      </w:r>
      <w:r w:rsidRPr="00E04D91">
        <w:rPr>
          <w:rFonts w:ascii="Times New Roman" w:eastAsia="MS Mincho" w:hAnsi="Times New Roman" w:cs="Times New Roman"/>
          <w:b/>
          <w:bCs/>
          <w:noProof/>
        </w:rPr>
        <w:t>European Chips Act</w:t>
      </w:r>
      <w:r w:rsidRPr="00E04D91">
        <w:rPr>
          <w:rStyle w:val="FootnoteReference"/>
          <w:rFonts w:ascii="Times New Roman" w:eastAsia="MS Mincho" w:hAnsi="Times New Roman" w:cs="Times New Roman"/>
          <w:noProof/>
        </w:rPr>
        <w:footnoteReference w:id="14"/>
      </w:r>
      <w:r w:rsidRPr="00E04D91">
        <w:rPr>
          <w:rFonts w:ascii="Times New Roman" w:eastAsia="MS Mincho" w:hAnsi="Times New Roman" w:cs="Times New Roman"/>
          <w:noProof/>
        </w:rPr>
        <w:t>, to strengthen Europe’s semiconductor ecosystem and supply chain resilience including measures to boost domestic demand for chips;</w:t>
      </w:r>
    </w:p>
    <w:p w14:paraId="2579A741" w14:textId="1EF2A7A1" w:rsidR="0094115C" w:rsidRPr="00E04D91" w:rsidRDefault="0094115C" w:rsidP="0094115C">
      <w:pPr>
        <w:pStyle w:val="ListParagraph"/>
        <w:numPr>
          <w:ilvl w:val="0"/>
          <w:numId w:val="16"/>
        </w:numPr>
        <w:spacing w:line="240" w:lineRule="auto"/>
        <w:ind w:left="357" w:hanging="357"/>
        <w:jc w:val="both"/>
        <w:rPr>
          <w:rFonts w:ascii="Times New Roman" w:eastAsia="MS Mincho" w:hAnsi="Times New Roman" w:cs="Times New Roman"/>
          <w:noProof/>
        </w:rPr>
      </w:pPr>
      <w:r w:rsidRPr="00E04D91">
        <w:rPr>
          <w:rFonts w:ascii="Times New Roman" w:eastAsia="MS Mincho" w:hAnsi="Times New Roman" w:cs="Times New Roman"/>
          <w:noProof/>
        </w:rPr>
        <w:t xml:space="preserve">a </w:t>
      </w:r>
      <w:r w:rsidRPr="00E04D91">
        <w:rPr>
          <w:rFonts w:ascii="Times New Roman" w:eastAsia="MS Mincho" w:hAnsi="Times New Roman" w:cs="Times New Roman"/>
          <w:b/>
          <w:bCs/>
          <w:noProof/>
        </w:rPr>
        <w:t xml:space="preserve">Cloud and AI Development Act (‘CADA’) </w:t>
      </w:r>
      <w:r w:rsidRPr="00E04D91">
        <w:rPr>
          <w:rFonts w:ascii="Times New Roman" w:eastAsia="MS Mincho" w:hAnsi="Times New Roman" w:cs="Times New Roman"/>
          <w:noProof/>
        </w:rPr>
        <w:t xml:space="preserve">to unlock the potential of the EU cloud and AI industry, ensuring these technologies are developed and used in the EU, while addressing the risks associated with Europe’s reliance on </w:t>
      </w:r>
      <w:r w:rsidR="000173B4" w:rsidRPr="00E04D91">
        <w:rPr>
          <w:rFonts w:ascii="Times New Roman" w:eastAsia="MS Mincho" w:hAnsi="Times New Roman" w:cs="Times New Roman"/>
          <w:noProof/>
        </w:rPr>
        <w:t>non-EU</w:t>
      </w:r>
      <w:r w:rsidRPr="00E04D91">
        <w:rPr>
          <w:rFonts w:ascii="Times New Roman" w:eastAsia="MS Mincho" w:hAnsi="Times New Roman" w:cs="Times New Roman"/>
          <w:noProof/>
        </w:rPr>
        <w:t xml:space="preserve"> countries;</w:t>
      </w:r>
    </w:p>
    <w:p w14:paraId="4712230F" w14:textId="1A2E108D" w:rsidR="0094115C" w:rsidRPr="00E04D91" w:rsidRDefault="0094115C" w:rsidP="0094115C">
      <w:pPr>
        <w:pStyle w:val="ListParagraph"/>
        <w:numPr>
          <w:ilvl w:val="0"/>
          <w:numId w:val="16"/>
        </w:numPr>
        <w:spacing w:line="240" w:lineRule="auto"/>
        <w:ind w:left="357" w:hanging="357"/>
        <w:jc w:val="both"/>
        <w:rPr>
          <w:rFonts w:ascii="Times New Roman" w:eastAsia="MS Mincho" w:hAnsi="Times New Roman" w:cs="Times New Roman"/>
          <w:noProof/>
        </w:rPr>
      </w:pPr>
      <w:bookmarkStart w:id="2" w:name="_Hlk230508251"/>
      <w:r w:rsidRPr="00E04D91">
        <w:rPr>
          <w:rFonts w:ascii="Times New Roman" w:eastAsia="MS Mincho" w:hAnsi="Times New Roman" w:cs="Times New Roman"/>
          <w:noProof/>
        </w:rPr>
        <w:t xml:space="preserve">a </w:t>
      </w:r>
      <w:r w:rsidR="00AE57DA"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 xml:space="preserve">trategy for EU </w:t>
      </w:r>
      <w:r w:rsidR="00AE57DA" w:rsidRPr="00E04D91">
        <w:rPr>
          <w:rFonts w:ascii="Times New Roman" w:eastAsia="MS Mincho" w:hAnsi="Times New Roman" w:cs="Times New Roman"/>
          <w:b/>
          <w:bCs/>
          <w:noProof/>
        </w:rPr>
        <w:t>o</w:t>
      </w:r>
      <w:r w:rsidRPr="00E04D91">
        <w:rPr>
          <w:rFonts w:ascii="Times New Roman" w:eastAsia="MS Mincho" w:hAnsi="Times New Roman" w:cs="Times New Roman"/>
          <w:b/>
          <w:bCs/>
          <w:noProof/>
        </w:rPr>
        <w:t xml:space="preserve">pen </w:t>
      </w:r>
      <w:r w:rsidR="00AE57DA" w:rsidRPr="00E04D91">
        <w:rPr>
          <w:rFonts w:ascii="Times New Roman" w:eastAsia="MS Mincho" w:hAnsi="Times New Roman" w:cs="Times New Roman"/>
          <w:b/>
          <w:bCs/>
          <w:noProof/>
        </w:rPr>
        <w:t>d</w:t>
      </w:r>
      <w:r w:rsidRPr="00E04D91">
        <w:rPr>
          <w:rFonts w:ascii="Times New Roman" w:eastAsia="MS Mincho" w:hAnsi="Times New Roman" w:cs="Times New Roman"/>
          <w:b/>
          <w:bCs/>
          <w:noProof/>
        </w:rPr>
        <w:t xml:space="preserve">igital </w:t>
      </w:r>
      <w:r w:rsidR="00AE57DA" w:rsidRPr="00E04D91">
        <w:rPr>
          <w:rFonts w:ascii="Times New Roman" w:eastAsia="MS Mincho" w:hAnsi="Times New Roman" w:cs="Times New Roman"/>
          <w:b/>
          <w:bCs/>
          <w:noProof/>
        </w:rPr>
        <w:t>e</w:t>
      </w:r>
      <w:r w:rsidRPr="00E04D91">
        <w:rPr>
          <w:rFonts w:ascii="Times New Roman" w:eastAsia="MS Mincho" w:hAnsi="Times New Roman" w:cs="Times New Roman"/>
          <w:b/>
          <w:bCs/>
          <w:noProof/>
        </w:rPr>
        <w:t>cosystems (</w:t>
      </w:r>
      <w:r w:rsidR="003B24F9" w:rsidRPr="00E04D91">
        <w:rPr>
          <w:rFonts w:ascii="Times New Roman" w:eastAsia="MS Mincho" w:hAnsi="Times New Roman" w:cs="Times New Roman"/>
          <w:b/>
          <w:bCs/>
          <w:noProof/>
        </w:rPr>
        <w:t xml:space="preserve">the </w:t>
      </w:r>
      <w:r w:rsidRPr="00E04D91">
        <w:rPr>
          <w:rFonts w:ascii="Times New Roman" w:eastAsia="MS Mincho" w:hAnsi="Times New Roman" w:cs="Times New Roman"/>
          <w:b/>
          <w:bCs/>
          <w:noProof/>
        </w:rPr>
        <w:t>‘</w:t>
      </w:r>
      <w:r w:rsidR="00AE57DA" w:rsidRPr="00E04D91">
        <w:rPr>
          <w:rFonts w:ascii="Times New Roman" w:eastAsia="MS Mincho" w:hAnsi="Times New Roman" w:cs="Times New Roman"/>
          <w:b/>
          <w:bCs/>
          <w:noProof/>
        </w:rPr>
        <w:t>o</w:t>
      </w:r>
      <w:r w:rsidR="00434DE1" w:rsidRPr="00E04D91">
        <w:rPr>
          <w:rFonts w:ascii="Times New Roman" w:eastAsia="MS Mincho" w:hAnsi="Times New Roman" w:cs="Times New Roman"/>
          <w:b/>
          <w:bCs/>
          <w:noProof/>
        </w:rPr>
        <w:t>pen source</w:t>
      </w:r>
      <w:r w:rsidRPr="00E04D91">
        <w:rPr>
          <w:rFonts w:ascii="Times New Roman" w:eastAsia="MS Mincho" w:hAnsi="Times New Roman" w:cs="Times New Roman"/>
          <w:b/>
          <w:bCs/>
          <w:noProof/>
        </w:rPr>
        <w:t xml:space="preserve"> </w:t>
      </w:r>
      <w:r w:rsidR="00AE57DA"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trategy’)</w:t>
      </w:r>
      <w:r w:rsidRPr="00E04D91">
        <w:rPr>
          <w:rFonts w:ascii="Times New Roman" w:eastAsia="MS Mincho" w:hAnsi="Times New Roman" w:cs="Times New Roman"/>
          <w:noProof/>
        </w:rPr>
        <w:t xml:space="preserve">, included in this Communication, to </w:t>
      </w:r>
      <w:r w:rsidR="331BF576" w:rsidRPr="393ABF4C">
        <w:rPr>
          <w:rFonts w:ascii="Times New Roman" w:eastAsia="MS Mincho" w:hAnsi="Times New Roman" w:cs="Times New Roman"/>
          <w:noProof/>
        </w:rPr>
        <w:t xml:space="preserve">reinforce </w:t>
      </w:r>
      <w:r w:rsidRPr="00E04D91">
        <w:rPr>
          <w:rFonts w:ascii="Times New Roman" w:eastAsia="MS Mincho" w:hAnsi="Times New Roman" w:cs="Times New Roman"/>
          <w:noProof/>
        </w:rPr>
        <w:t xml:space="preserve">Europe’s autonomy across the </w:t>
      </w:r>
      <w:r w:rsidR="003B24F9" w:rsidRPr="00E04D91">
        <w:rPr>
          <w:rFonts w:ascii="Times New Roman" w:eastAsia="MS Mincho" w:hAnsi="Times New Roman" w:cs="Times New Roman"/>
          <w:noProof/>
        </w:rPr>
        <w:t xml:space="preserve">entire technology </w:t>
      </w:r>
      <w:r w:rsidRPr="00E04D91">
        <w:rPr>
          <w:rFonts w:ascii="Times New Roman" w:eastAsia="MS Mincho" w:hAnsi="Times New Roman" w:cs="Times New Roman"/>
          <w:noProof/>
        </w:rPr>
        <w:t>stack</w:t>
      </w:r>
      <w:r w:rsidR="004F0366"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by leveraging </w:t>
      </w:r>
      <w:r w:rsidR="00434DE1" w:rsidRPr="00E04D91">
        <w:rPr>
          <w:rFonts w:ascii="Times New Roman" w:eastAsia="MS Mincho" w:hAnsi="Times New Roman" w:cs="Times New Roman"/>
          <w:noProof/>
        </w:rPr>
        <w:t>open source</w:t>
      </w:r>
      <w:r w:rsidRPr="00E04D91">
        <w:rPr>
          <w:rFonts w:ascii="Times New Roman" w:eastAsia="MS Mincho" w:hAnsi="Times New Roman" w:cs="Times New Roman"/>
          <w:noProof/>
        </w:rPr>
        <w:t xml:space="preserve"> software</w:t>
      </w:r>
      <w:r w:rsidR="00E77FF0" w:rsidRPr="00E77FF0">
        <w:rPr>
          <w:noProof/>
        </w:rPr>
        <w:t xml:space="preserve"> </w:t>
      </w:r>
      <w:r w:rsidR="00E77FF0" w:rsidRPr="00E77FF0">
        <w:rPr>
          <w:rFonts w:ascii="Times New Roman" w:eastAsia="MS Mincho" w:hAnsi="Times New Roman" w:cs="Times New Roman"/>
          <w:noProof/>
        </w:rPr>
        <w:t>while maintaining an appropriate level of cybersecurity</w:t>
      </w:r>
      <w:r w:rsidRPr="00E04D91">
        <w:rPr>
          <w:rFonts w:ascii="Times New Roman" w:eastAsia="MS Mincho" w:hAnsi="Times New Roman" w:cs="Times New Roman"/>
          <w:noProof/>
        </w:rPr>
        <w:t xml:space="preserve">; </w:t>
      </w:r>
      <w:bookmarkEnd w:id="2"/>
      <w:r w:rsidRPr="00E04D91">
        <w:rPr>
          <w:rFonts w:ascii="Times New Roman" w:eastAsia="MS Mincho" w:hAnsi="Times New Roman" w:cs="Times New Roman"/>
          <w:noProof/>
        </w:rPr>
        <w:t>and</w:t>
      </w:r>
    </w:p>
    <w:p w14:paraId="6E0EF8B4" w14:textId="4816B5DB" w:rsidR="00D43AEA" w:rsidRPr="00E04D91" w:rsidRDefault="0094115C" w:rsidP="00D43AEA">
      <w:pPr>
        <w:pStyle w:val="ListParagraph"/>
        <w:numPr>
          <w:ilvl w:val="0"/>
          <w:numId w:val="16"/>
        </w:numPr>
        <w:spacing w:after="120" w:line="240" w:lineRule="auto"/>
        <w:ind w:left="357" w:hanging="357"/>
        <w:jc w:val="both"/>
        <w:rPr>
          <w:rFonts w:ascii="Times New Roman" w:hAnsi="Times New Roman" w:cs="Times New Roman"/>
          <w:noProof/>
        </w:rPr>
      </w:pPr>
      <w:r w:rsidRPr="00E04D91">
        <w:rPr>
          <w:rFonts w:ascii="Times New Roman" w:eastAsia="MS Mincho" w:hAnsi="Times New Roman" w:cs="Times New Roman"/>
          <w:noProof/>
        </w:rPr>
        <w:t xml:space="preserve">a </w:t>
      </w:r>
      <w:r w:rsidRPr="00E04D91">
        <w:rPr>
          <w:rFonts w:ascii="Times New Roman" w:hAnsi="Times New Roman" w:cs="Times New Roman"/>
          <w:b/>
          <w:bCs/>
          <w:noProof/>
        </w:rPr>
        <w:t xml:space="preserve">Strategic Roadmap </w:t>
      </w:r>
      <w:r w:rsidRPr="00E04D91">
        <w:rPr>
          <w:rFonts w:ascii="Times New Roman" w:eastAsia="MS Mincho" w:hAnsi="Times New Roman" w:cs="Times New Roman"/>
          <w:b/>
          <w:bCs/>
          <w:noProof/>
        </w:rPr>
        <w:t xml:space="preserve">for Digitalisation and AI in </w:t>
      </w:r>
      <w:r w:rsidR="004C53D7" w:rsidRPr="00E04D91">
        <w:rPr>
          <w:rFonts w:ascii="Times New Roman" w:eastAsia="MS Mincho" w:hAnsi="Times New Roman" w:cs="Times New Roman"/>
          <w:b/>
          <w:bCs/>
          <w:noProof/>
        </w:rPr>
        <w:t>the</w:t>
      </w:r>
      <w:r w:rsidRPr="00E04D91">
        <w:rPr>
          <w:rFonts w:ascii="Times New Roman" w:eastAsia="MS Mincho" w:hAnsi="Times New Roman" w:cs="Times New Roman"/>
          <w:b/>
          <w:bCs/>
          <w:noProof/>
        </w:rPr>
        <w:t xml:space="preserve"> </w:t>
      </w:r>
      <w:r w:rsidR="004C53D7" w:rsidRPr="00E04D91">
        <w:rPr>
          <w:rFonts w:ascii="Times New Roman" w:eastAsia="MS Mincho" w:hAnsi="Times New Roman" w:cs="Times New Roman"/>
          <w:b/>
          <w:bCs/>
          <w:noProof/>
        </w:rPr>
        <w:t>e</w:t>
      </w:r>
      <w:r w:rsidRPr="00E04D91">
        <w:rPr>
          <w:rFonts w:ascii="Times New Roman" w:eastAsia="MS Mincho" w:hAnsi="Times New Roman" w:cs="Times New Roman"/>
          <w:b/>
          <w:bCs/>
          <w:noProof/>
        </w:rPr>
        <w:t>nergy</w:t>
      </w:r>
      <w:r w:rsidR="00A310E2" w:rsidRPr="00E04D91">
        <w:rPr>
          <w:rFonts w:ascii="Times New Roman" w:eastAsia="MS Mincho" w:hAnsi="Times New Roman" w:cs="Times New Roman"/>
          <w:b/>
          <w:bCs/>
          <w:noProof/>
        </w:rPr>
        <w:t xml:space="preserve"> </w:t>
      </w:r>
      <w:r w:rsidR="004C53D7" w:rsidRPr="00E04D91">
        <w:rPr>
          <w:rFonts w:ascii="Times New Roman" w:eastAsia="MS Mincho" w:hAnsi="Times New Roman" w:cs="Times New Roman"/>
          <w:b/>
          <w:bCs/>
          <w:noProof/>
        </w:rPr>
        <w:t>sector</w:t>
      </w:r>
      <w:r w:rsidRPr="00E04D91">
        <w:rPr>
          <w:rFonts w:ascii="Times New Roman" w:eastAsia="MS Mincho" w:hAnsi="Times New Roman" w:cs="Times New Roman"/>
          <w:b/>
          <w:bCs/>
          <w:noProof/>
        </w:rPr>
        <w:t xml:space="preserve"> </w:t>
      </w:r>
      <w:r w:rsidRPr="00E04D91">
        <w:rPr>
          <w:rFonts w:ascii="Times New Roman" w:hAnsi="Times New Roman" w:cs="Times New Roman"/>
          <w:noProof/>
        </w:rPr>
        <w:t xml:space="preserve">to </w:t>
      </w:r>
      <w:r w:rsidR="00EC3E30" w:rsidRPr="00E04D91">
        <w:rPr>
          <w:rFonts w:ascii="Times New Roman" w:eastAsia="MS Mincho" w:hAnsi="Times New Roman" w:cs="Times New Roman"/>
          <w:noProof/>
        </w:rPr>
        <w:t xml:space="preserve">support the delivery of secure, clean and competitive energy for all consumers, including a </w:t>
      </w:r>
      <w:r w:rsidR="00EC3E30" w:rsidRPr="00E04D91">
        <w:rPr>
          <w:rFonts w:ascii="Times New Roman" w:eastAsia="MS Mincho" w:hAnsi="Times New Roman" w:cs="Times New Roman"/>
          <w:b/>
          <w:noProof/>
        </w:rPr>
        <w:t>Delegated Regulation</w:t>
      </w:r>
      <w:r w:rsidR="00EC3E30" w:rsidRPr="00E04D91">
        <w:rPr>
          <w:rFonts w:ascii="Times New Roman" w:hAnsi="Times New Roman" w:cs="Times New Roman"/>
          <w:b/>
          <w:noProof/>
        </w:rPr>
        <w:t xml:space="preserve"> </w:t>
      </w:r>
      <w:r w:rsidR="00EC3E30" w:rsidRPr="00E04D91">
        <w:rPr>
          <w:rFonts w:ascii="Times New Roman" w:hAnsi="Times New Roman" w:cs="Times New Roman"/>
          <w:noProof/>
        </w:rPr>
        <w:t>for the rating of data centres that underpins the sustainability of European data centres and mitigates ‘greenwashing’ in this sector.</w:t>
      </w:r>
    </w:p>
    <w:p w14:paraId="79870DC3" w14:textId="52B65202" w:rsidR="0094115C"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Mainstreaming the goal of technological sovereignty at the heart of the EU’s growth strategy requires acti</w:t>
      </w:r>
      <w:r w:rsidR="00F4519B" w:rsidRPr="00E04D91">
        <w:rPr>
          <w:rFonts w:ascii="Times New Roman" w:eastAsia="MS Mincho" w:hAnsi="Times New Roman" w:cs="Times New Roman"/>
          <w:noProof/>
        </w:rPr>
        <w:t>o</w:t>
      </w:r>
      <w:r w:rsidRPr="00E04D91">
        <w:rPr>
          <w:rFonts w:ascii="Times New Roman" w:eastAsia="MS Mincho" w:hAnsi="Times New Roman" w:cs="Times New Roman"/>
          <w:noProof/>
        </w:rPr>
        <w:t xml:space="preserve">n </w:t>
      </w:r>
      <w:r w:rsidR="00F4519B" w:rsidRPr="00E04D91">
        <w:rPr>
          <w:rFonts w:ascii="Times New Roman" w:eastAsia="MS Mincho" w:hAnsi="Times New Roman" w:cs="Times New Roman"/>
          <w:noProof/>
        </w:rPr>
        <w:t>by using</w:t>
      </w:r>
      <w:r w:rsidRPr="00E04D91">
        <w:rPr>
          <w:rFonts w:ascii="Times New Roman" w:eastAsia="MS Mincho" w:hAnsi="Times New Roman" w:cs="Times New Roman"/>
          <w:noProof/>
        </w:rPr>
        <w:t xml:space="preserve"> the right levers (Section 2) and </w:t>
      </w:r>
      <w:r w:rsidR="00F4519B" w:rsidRPr="00E04D91">
        <w:rPr>
          <w:rFonts w:ascii="Times New Roman" w:eastAsia="MS Mincho" w:hAnsi="Times New Roman" w:cs="Times New Roman"/>
          <w:noProof/>
        </w:rPr>
        <w:t xml:space="preserve">by </w:t>
      </w:r>
      <w:r w:rsidR="00F4519B" w:rsidRPr="00E04D91">
        <w:rPr>
          <w:rFonts w:ascii="Times New Roman" w:eastAsia="MS Mincho" w:hAnsi="Times New Roman" w:cs="Times New Roman"/>
          <w:b/>
          <w:bCs/>
          <w:noProof/>
        </w:rPr>
        <w:t>taki</w:t>
      </w:r>
      <w:r w:rsidRPr="00E04D91">
        <w:rPr>
          <w:rFonts w:ascii="Times New Roman" w:eastAsia="MS Mincho" w:hAnsi="Times New Roman" w:cs="Times New Roman"/>
          <w:b/>
          <w:bCs/>
          <w:noProof/>
        </w:rPr>
        <w:t>ng a true ‘ecosystem approach’</w:t>
      </w:r>
      <w:r w:rsidRPr="00E04D91">
        <w:rPr>
          <w:rFonts w:ascii="Times New Roman" w:eastAsia="MS Mincho" w:hAnsi="Times New Roman" w:cs="Times New Roman"/>
          <w:b/>
          <w:noProof/>
        </w:rPr>
        <w:t xml:space="preserve"> </w:t>
      </w:r>
      <w:r w:rsidRPr="00E04D91">
        <w:rPr>
          <w:rFonts w:ascii="Times New Roman" w:eastAsia="MS Mincho" w:hAnsi="Times New Roman" w:cs="Times New Roman"/>
          <w:noProof/>
        </w:rPr>
        <w:t>(Section 3)</w:t>
      </w:r>
      <w:r w:rsidR="000173B4"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w:t>
      </w:r>
      <w:r w:rsidR="000173B4" w:rsidRPr="00E04D91">
        <w:rPr>
          <w:rFonts w:ascii="Times New Roman" w:eastAsia="MS Mincho" w:hAnsi="Times New Roman" w:cs="Times New Roman"/>
          <w:noProof/>
        </w:rPr>
        <w:t>This means</w:t>
      </w:r>
      <w:r w:rsidRPr="00E04D91">
        <w:rPr>
          <w:rFonts w:ascii="Times New Roman" w:eastAsia="MS Mincho" w:hAnsi="Times New Roman" w:cs="Times New Roman"/>
          <w:noProof/>
        </w:rPr>
        <w:t xml:space="preserve"> leveraging the EU’s research excellence</w:t>
      </w:r>
      <w:r w:rsidR="00934B35" w:rsidRPr="00E04D91">
        <w:rPr>
          <w:rFonts w:ascii="Times New Roman" w:eastAsia="MS Mincho" w:hAnsi="Times New Roman" w:cs="Times New Roman"/>
          <w:noProof/>
        </w:rPr>
        <w:t xml:space="preserve"> </w:t>
      </w:r>
      <w:r w:rsidR="00C34CF6" w:rsidRPr="00E04D91">
        <w:rPr>
          <w:rFonts w:ascii="Times New Roman" w:eastAsia="MS Mincho" w:hAnsi="Times New Roman" w:cs="Times New Roman"/>
          <w:noProof/>
        </w:rPr>
        <w:t xml:space="preserve">– </w:t>
      </w:r>
      <w:r w:rsidR="00934B35" w:rsidRPr="00E04D91">
        <w:rPr>
          <w:rFonts w:ascii="Times New Roman" w:eastAsia="MS Mincho" w:hAnsi="Times New Roman" w:cs="Times New Roman"/>
          <w:noProof/>
        </w:rPr>
        <w:t>while</w:t>
      </w:r>
      <w:r w:rsidR="00C34CF6" w:rsidRPr="00E04D91">
        <w:rPr>
          <w:rFonts w:ascii="Times New Roman" w:eastAsia="MS Mincho" w:hAnsi="Times New Roman" w:cs="Times New Roman"/>
          <w:noProof/>
        </w:rPr>
        <w:t xml:space="preserve"> </w:t>
      </w:r>
      <w:r w:rsidR="00934B35" w:rsidRPr="00E04D91">
        <w:rPr>
          <w:rFonts w:ascii="Times New Roman" w:eastAsia="MS Mincho" w:hAnsi="Times New Roman" w:cs="Times New Roman"/>
          <w:noProof/>
        </w:rPr>
        <w:t>increasing the commercialisation of innovative solutions</w:t>
      </w:r>
      <w:r w:rsidR="00C34CF6"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 strong industrial base and </w:t>
      </w:r>
      <w:r w:rsidR="000173B4" w:rsidRPr="00E04D91">
        <w:rPr>
          <w:rFonts w:ascii="Times New Roman" w:eastAsia="MS Mincho" w:hAnsi="Times New Roman" w:cs="Times New Roman"/>
          <w:noProof/>
        </w:rPr>
        <w:t>s</w:t>
      </w:r>
      <w:r w:rsidRPr="00E04D91">
        <w:rPr>
          <w:rFonts w:ascii="Times New Roman" w:eastAsia="MS Mincho" w:hAnsi="Times New Roman" w:cs="Times New Roman"/>
          <w:noProof/>
        </w:rPr>
        <w:t xml:space="preserve">ingle </w:t>
      </w:r>
      <w:r w:rsidR="000173B4" w:rsidRPr="00E04D91">
        <w:rPr>
          <w:rFonts w:ascii="Times New Roman" w:eastAsia="MS Mincho" w:hAnsi="Times New Roman" w:cs="Times New Roman"/>
          <w:noProof/>
        </w:rPr>
        <w:t>m</w:t>
      </w:r>
      <w:r w:rsidRPr="00E04D91">
        <w:rPr>
          <w:rFonts w:ascii="Times New Roman" w:eastAsia="MS Mincho" w:hAnsi="Times New Roman" w:cs="Times New Roman"/>
          <w:noProof/>
        </w:rPr>
        <w:t>arket</w:t>
      </w:r>
      <w:r w:rsidRPr="00E04D91">
        <w:rPr>
          <w:rFonts w:ascii="Times New Roman" w:eastAsia="MS Mincho" w:hAnsi="Times New Roman" w:cs="Times New Roman"/>
          <w:b/>
          <w:bCs/>
          <w:noProof/>
        </w:rPr>
        <w:t xml:space="preserve"> </w:t>
      </w:r>
      <w:r w:rsidRPr="00E04D91">
        <w:rPr>
          <w:rFonts w:ascii="Times New Roman" w:eastAsia="MS Mincho" w:hAnsi="Times New Roman" w:cs="Times New Roman"/>
          <w:noProof/>
        </w:rPr>
        <w:t>across the entire value chain to shape the technologies of tomorrow and ensure they serve its values, strengthen its economy and benefit EU citizens. This is a precondition for Europe</w:t>
      </w:r>
      <w:r w:rsidR="00166996"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s competitiveness, </w:t>
      </w:r>
      <w:r w:rsidR="009C342C" w:rsidRPr="00E04D91">
        <w:rPr>
          <w:rFonts w:ascii="Times New Roman" w:eastAsia="MS Mincho" w:hAnsi="Times New Roman" w:cs="Times New Roman"/>
          <w:noProof/>
        </w:rPr>
        <w:t>economic security,</w:t>
      </w:r>
      <w:r w:rsidRPr="00E04D91">
        <w:rPr>
          <w:rFonts w:ascii="Times New Roman" w:eastAsia="MS Mincho" w:hAnsi="Times New Roman" w:cs="Times New Roman"/>
          <w:noProof/>
        </w:rPr>
        <w:t xml:space="preserve"> prosperity and strategic autonomy.</w:t>
      </w:r>
    </w:p>
    <w:p w14:paraId="4D27E2E8" w14:textId="2340763A" w:rsidR="0094115C" w:rsidRPr="00E04D91" w:rsidRDefault="0094115C" w:rsidP="0094115C">
      <w:pPr>
        <w:pStyle w:val="ListParagraph"/>
        <w:ind w:left="1080"/>
        <w:rPr>
          <w:rFonts w:ascii="Times New Roman" w:hAnsi="Times New Roman" w:cs="Times New Roman"/>
          <w:b/>
          <w:bCs/>
          <w:noProof/>
        </w:rPr>
      </w:pPr>
      <w:r w:rsidRPr="00E04D91">
        <w:rPr>
          <w:rFonts w:ascii="Times New Roman" w:hAnsi="Times New Roman" w:cs="Times New Roman"/>
          <w:b/>
          <w:bCs/>
          <w:noProof/>
        </w:rPr>
        <w:t xml:space="preserve">2. </w:t>
      </w:r>
      <w:r w:rsidRPr="00E04D91">
        <w:rPr>
          <w:rFonts w:ascii="Times New Roman" w:hAnsi="Times New Roman" w:cs="Times New Roman"/>
          <w:b/>
          <w:noProof/>
        </w:rPr>
        <w:t>Levers</w:t>
      </w:r>
      <w:r w:rsidRPr="00E04D91">
        <w:rPr>
          <w:rFonts w:ascii="Times New Roman" w:hAnsi="Times New Roman" w:cs="Times New Roman"/>
          <w:b/>
          <w:bCs/>
          <w:noProof/>
        </w:rPr>
        <w:t xml:space="preserve"> of Europe’s technological sovereignty</w:t>
      </w:r>
    </w:p>
    <w:p w14:paraId="0E38BBDF" w14:textId="072BAF31" w:rsidR="0094115C" w:rsidRPr="00E04D91" w:rsidRDefault="0094115C" w:rsidP="0094115C">
      <w:pPr>
        <w:spacing w:line="240" w:lineRule="auto"/>
        <w:jc w:val="both"/>
        <w:rPr>
          <w:rFonts w:ascii="Times New Roman" w:eastAsia="Times New Roman" w:hAnsi="Times New Roman" w:cs="Times New Roman"/>
          <w:noProof/>
        </w:rPr>
      </w:pPr>
      <w:bookmarkStart w:id="3" w:name="_Hlk230508673"/>
      <w:r w:rsidRPr="00E04D91">
        <w:rPr>
          <w:rFonts w:ascii="Times New Roman" w:eastAsia="Arial" w:hAnsi="Times New Roman" w:cs="Times New Roman"/>
          <w:noProof/>
        </w:rPr>
        <w:t xml:space="preserve">The EU’s vision for technological </w:t>
      </w:r>
      <w:r w:rsidR="00E73BD7" w:rsidRPr="00E04D91">
        <w:rPr>
          <w:rFonts w:ascii="Times New Roman" w:eastAsia="Arial" w:hAnsi="Times New Roman" w:cs="Times New Roman"/>
          <w:noProof/>
        </w:rPr>
        <w:t>sovereignty</w:t>
      </w:r>
      <w:r w:rsidRPr="00E04D91">
        <w:rPr>
          <w:rFonts w:ascii="Times New Roman" w:eastAsia="Arial" w:hAnsi="Times New Roman" w:cs="Times New Roman"/>
          <w:noProof/>
        </w:rPr>
        <w:t xml:space="preserve"> must be grounded in a</w:t>
      </w:r>
      <w:r w:rsidRPr="00E04D91">
        <w:rPr>
          <w:rFonts w:ascii="Times New Roman" w:eastAsia="Arial" w:hAnsi="Times New Roman" w:cs="Times New Roman"/>
          <w:b/>
          <w:bCs/>
          <w:noProof/>
        </w:rPr>
        <w:t xml:space="preserve"> clear assessment of its critical technological dependencies</w:t>
      </w:r>
      <w:r w:rsidR="005043AD" w:rsidRPr="005043AD">
        <w:rPr>
          <w:rFonts w:ascii="Times New Roman" w:eastAsia="Arial" w:hAnsi="Times New Roman" w:cs="Times New Roman"/>
          <w:noProof/>
        </w:rPr>
        <w:t xml:space="preserve">, notably </w:t>
      </w:r>
      <w:r w:rsidR="00967A7D" w:rsidRPr="00E04D91">
        <w:rPr>
          <w:rFonts w:ascii="Times New Roman" w:eastAsia="Arial" w:hAnsi="Times New Roman" w:cs="Times New Roman"/>
          <w:noProof/>
        </w:rPr>
        <w:t>those</w:t>
      </w:r>
      <w:r w:rsidRPr="00E04D91">
        <w:rPr>
          <w:rFonts w:ascii="Times New Roman" w:eastAsia="Arial" w:hAnsi="Times New Roman" w:cs="Times New Roman"/>
          <w:b/>
          <w:bCs/>
          <w:noProof/>
        </w:rPr>
        <w:t xml:space="preserve"> </w:t>
      </w:r>
      <w:r w:rsidR="009C342C" w:rsidRPr="00E04D91">
        <w:rPr>
          <w:rFonts w:ascii="Times New Roman" w:eastAsia="Arial" w:hAnsi="Times New Roman" w:cs="Times New Roman"/>
          <w:noProof/>
        </w:rPr>
        <w:t>affecting its economic security</w:t>
      </w:r>
      <w:r w:rsidR="005043AD">
        <w:rPr>
          <w:rFonts w:ascii="Times New Roman" w:eastAsia="Arial" w:hAnsi="Times New Roman" w:cs="Times New Roman"/>
          <w:noProof/>
        </w:rPr>
        <w:t xml:space="preserve">, </w:t>
      </w:r>
      <w:r w:rsidRPr="00E04D91">
        <w:rPr>
          <w:rFonts w:ascii="Times New Roman" w:eastAsia="Arial" w:hAnsi="Times New Roman" w:cs="Times New Roman"/>
          <w:noProof/>
        </w:rPr>
        <w:t xml:space="preserve">and their geoeconomic implications. </w:t>
      </w:r>
      <w:bookmarkEnd w:id="3"/>
      <w:r w:rsidRPr="00E04D91">
        <w:rPr>
          <w:rFonts w:ascii="Times New Roman" w:eastAsia="Arial" w:hAnsi="Times New Roman" w:cs="Times New Roman"/>
          <w:noProof/>
        </w:rPr>
        <w:t>Europe remains</w:t>
      </w:r>
      <w:r w:rsidRPr="00E04D91" w:rsidDel="00B66B60">
        <w:rPr>
          <w:rFonts w:ascii="Times New Roman" w:eastAsia="Arial" w:hAnsi="Times New Roman" w:cs="Times New Roman"/>
          <w:noProof/>
        </w:rPr>
        <w:t xml:space="preserve"> </w:t>
      </w:r>
      <w:r w:rsidR="00B66B60" w:rsidRPr="00E04D91">
        <w:rPr>
          <w:rFonts w:ascii="Times New Roman" w:eastAsia="Arial" w:hAnsi="Times New Roman" w:cs="Times New Roman"/>
          <w:noProof/>
        </w:rPr>
        <w:t xml:space="preserve">excessively </w:t>
      </w:r>
      <w:r w:rsidRPr="00E04D91">
        <w:rPr>
          <w:rFonts w:ascii="Times New Roman" w:eastAsia="Arial" w:hAnsi="Times New Roman" w:cs="Times New Roman"/>
          <w:noProof/>
        </w:rPr>
        <w:t xml:space="preserve">reliant on non-EU suppliers for raw materials and renewable energy technologies, </w:t>
      </w:r>
      <w:r w:rsidR="007F25B3">
        <w:rPr>
          <w:rFonts w:ascii="Times New Roman" w:eastAsia="Arial" w:hAnsi="Times New Roman" w:cs="Times New Roman"/>
          <w:noProof/>
        </w:rPr>
        <w:t>as well as</w:t>
      </w:r>
      <w:r w:rsidR="007F25B3" w:rsidRPr="00E04D91">
        <w:rPr>
          <w:rFonts w:ascii="Times New Roman" w:eastAsia="Arial" w:hAnsi="Times New Roman" w:cs="Times New Roman"/>
          <w:noProof/>
        </w:rPr>
        <w:t xml:space="preserve"> </w:t>
      </w:r>
      <w:r w:rsidRPr="00E04D91">
        <w:rPr>
          <w:rFonts w:ascii="Times New Roman" w:eastAsia="Arial" w:hAnsi="Times New Roman" w:cs="Times New Roman"/>
          <w:noProof/>
        </w:rPr>
        <w:t xml:space="preserve">for </w:t>
      </w:r>
      <w:r w:rsidR="009438FB" w:rsidRPr="00E04D91">
        <w:rPr>
          <w:rFonts w:ascii="Times New Roman" w:eastAsia="Arial" w:hAnsi="Times New Roman" w:cs="Times New Roman"/>
          <w:noProof/>
        </w:rPr>
        <w:t xml:space="preserve">the supply of </w:t>
      </w:r>
      <w:r w:rsidRPr="00E04D91">
        <w:rPr>
          <w:rFonts w:ascii="Times New Roman" w:eastAsia="Arial" w:hAnsi="Times New Roman" w:cs="Times New Roman"/>
          <w:noProof/>
        </w:rPr>
        <w:t xml:space="preserve">key </w:t>
      </w:r>
      <w:r w:rsidR="009438FB" w:rsidRPr="00E04D91">
        <w:rPr>
          <w:rFonts w:ascii="Times New Roman" w:eastAsia="Arial" w:hAnsi="Times New Roman" w:cs="Times New Roman"/>
          <w:noProof/>
        </w:rPr>
        <w:t xml:space="preserve">components </w:t>
      </w:r>
      <w:r w:rsidRPr="00E04D91">
        <w:rPr>
          <w:rFonts w:ascii="Times New Roman" w:eastAsia="Arial" w:hAnsi="Times New Roman" w:cs="Times New Roman"/>
          <w:noProof/>
        </w:rPr>
        <w:t>of advanced digital infrastructure including semiconductors, cloud computing and essential AI hardware and solutions</w:t>
      </w:r>
      <w:r w:rsidR="007F25B3">
        <w:rPr>
          <w:rFonts w:ascii="Times New Roman" w:eastAsia="Arial" w:hAnsi="Times New Roman" w:cs="Times New Roman"/>
          <w:noProof/>
        </w:rPr>
        <w:t xml:space="preserve"> – an example being</w:t>
      </w:r>
      <w:r w:rsidRPr="00E04D91">
        <w:rPr>
          <w:rFonts w:ascii="Times New Roman" w:eastAsia="Arial" w:hAnsi="Times New Roman" w:cs="Times New Roman"/>
          <w:noProof/>
        </w:rPr>
        <w:t xml:space="preserve"> speciali</w:t>
      </w:r>
      <w:r w:rsidR="00385C05" w:rsidRPr="00E04D91">
        <w:rPr>
          <w:rFonts w:ascii="Times New Roman" w:eastAsia="Arial" w:hAnsi="Times New Roman" w:cs="Times New Roman"/>
          <w:noProof/>
        </w:rPr>
        <w:t>s</w:t>
      </w:r>
      <w:r w:rsidRPr="00E04D91">
        <w:rPr>
          <w:rFonts w:ascii="Times New Roman" w:eastAsia="Arial" w:hAnsi="Times New Roman" w:cs="Times New Roman"/>
          <w:noProof/>
        </w:rPr>
        <w:t xml:space="preserve">ed software, electronic components and manufacturing inputs </w:t>
      </w:r>
      <w:r w:rsidR="00152B40">
        <w:rPr>
          <w:rFonts w:ascii="Times New Roman" w:eastAsia="Arial" w:hAnsi="Times New Roman" w:cs="Times New Roman"/>
          <w:noProof/>
        </w:rPr>
        <w:t xml:space="preserve">imported </w:t>
      </w:r>
      <w:r w:rsidRPr="00E04D91">
        <w:rPr>
          <w:rFonts w:ascii="Times New Roman" w:eastAsia="Arial" w:hAnsi="Times New Roman" w:cs="Times New Roman"/>
          <w:noProof/>
        </w:rPr>
        <w:t>from the US and East Asia. However</w:t>
      </w:r>
      <w:r w:rsidRPr="00E04D91" w:rsidDel="00B66B60">
        <w:rPr>
          <w:rFonts w:ascii="Times New Roman" w:eastAsia="Arial" w:hAnsi="Times New Roman" w:cs="Times New Roman"/>
          <w:noProof/>
        </w:rPr>
        <w:t xml:space="preserve">, </w:t>
      </w:r>
      <w:r w:rsidRPr="00E04D91" w:rsidDel="00B66B60">
        <w:rPr>
          <w:rFonts w:ascii="Times New Roman" w:hAnsi="Times New Roman" w:cs="Times New Roman"/>
          <w:noProof/>
        </w:rPr>
        <w:t xml:space="preserve">what was once </w:t>
      </w:r>
      <w:r w:rsidRPr="00E04D91">
        <w:rPr>
          <w:rFonts w:ascii="Times New Roman" w:hAnsi="Times New Roman" w:cs="Times New Roman"/>
          <w:noProof/>
        </w:rPr>
        <w:t xml:space="preserve">efficiency-driven global interdependence </w:t>
      </w:r>
      <w:r w:rsidRPr="00E04D91" w:rsidDel="00510A2E">
        <w:rPr>
          <w:rFonts w:ascii="Times New Roman" w:hAnsi="Times New Roman" w:cs="Times New Roman"/>
          <w:noProof/>
        </w:rPr>
        <w:t xml:space="preserve">and </w:t>
      </w:r>
      <w:r w:rsidRPr="00E04D91">
        <w:rPr>
          <w:rFonts w:ascii="Times New Roman" w:hAnsi="Times New Roman" w:cs="Times New Roman"/>
          <w:noProof/>
        </w:rPr>
        <w:t>trade</w:t>
      </w:r>
      <w:r w:rsidRPr="00E04D91" w:rsidDel="009438FB">
        <w:rPr>
          <w:rFonts w:ascii="Times New Roman" w:hAnsi="Times New Roman" w:cs="Times New Roman"/>
          <w:noProof/>
        </w:rPr>
        <w:t>-</w:t>
      </w:r>
      <w:r w:rsidRPr="00E04D91">
        <w:rPr>
          <w:rFonts w:ascii="Times New Roman" w:hAnsi="Times New Roman" w:cs="Times New Roman"/>
          <w:noProof/>
        </w:rPr>
        <w:t>fuelled growth is</w:t>
      </w:r>
      <w:r w:rsidR="009438FB" w:rsidRPr="00E04D91">
        <w:rPr>
          <w:rFonts w:ascii="Times New Roman" w:hAnsi="Times New Roman" w:cs="Times New Roman"/>
          <w:noProof/>
        </w:rPr>
        <w:t xml:space="preserve"> </w:t>
      </w:r>
      <w:r w:rsidRPr="00E04D91">
        <w:rPr>
          <w:rFonts w:ascii="Times New Roman" w:hAnsi="Times New Roman" w:cs="Times New Roman"/>
          <w:noProof/>
        </w:rPr>
        <w:t>t</w:t>
      </w:r>
      <w:r w:rsidRPr="00E04D91" w:rsidDel="009912E4">
        <w:rPr>
          <w:rFonts w:ascii="Times New Roman" w:hAnsi="Times New Roman" w:cs="Times New Roman"/>
          <w:noProof/>
        </w:rPr>
        <w:t>urning into a landscape where</w:t>
      </w:r>
      <w:r w:rsidRPr="00E04D91" w:rsidDel="009438FB">
        <w:rPr>
          <w:rFonts w:ascii="Times New Roman" w:hAnsi="Times New Roman" w:cs="Times New Roman"/>
          <w:noProof/>
        </w:rPr>
        <w:t xml:space="preserve"> </w:t>
      </w:r>
      <w:r w:rsidRPr="00E04D91">
        <w:rPr>
          <w:rFonts w:ascii="Times New Roman" w:hAnsi="Times New Roman" w:cs="Times New Roman"/>
          <w:noProof/>
        </w:rPr>
        <w:t xml:space="preserve">asymmetric dependencies </w:t>
      </w:r>
      <w:r w:rsidR="009438FB" w:rsidRPr="00E04D91">
        <w:rPr>
          <w:rFonts w:ascii="Times New Roman" w:hAnsi="Times New Roman" w:cs="Times New Roman"/>
          <w:noProof/>
        </w:rPr>
        <w:t xml:space="preserve">create </w:t>
      </w:r>
      <w:r w:rsidRPr="00E04D91">
        <w:rPr>
          <w:rFonts w:ascii="Times New Roman" w:hAnsi="Times New Roman" w:cs="Times New Roman"/>
          <w:noProof/>
        </w:rPr>
        <w:t>geopolitical vulnerabilities</w:t>
      </w:r>
      <w:r w:rsidR="009912E4" w:rsidRPr="00E04D91">
        <w:rPr>
          <w:rFonts w:ascii="Times New Roman" w:hAnsi="Times New Roman" w:cs="Times New Roman"/>
          <w:noProof/>
        </w:rPr>
        <w:t>. This is</w:t>
      </w:r>
      <w:r w:rsidRPr="00E04D91">
        <w:rPr>
          <w:rFonts w:ascii="Times New Roman" w:hAnsi="Times New Roman" w:cs="Times New Roman"/>
          <w:noProof/>
        </w:rPr>
        <w:t xml:space="preserve"> a risk that Europe </w:t>
      </w:r>
      <w:r w:rsidR="00052887">
        <w:rPr>
          <w:rFonts w:ascii="Times New Roman" w:hAnsi="Times New Roman" w:cs="Times New Roman"/>
          <w:noProof/>
        </w:rPr>
        <w:t>needs to urgently address</w:t>
      </w:r>
      <w:r w:rsidRPr="00E04D91">
        <w:rPr>
          <w:rFonts w:ascii="Times New Roman" w:hAnsi="Times New Roman" w:cs="Times New Roman"/>
          <w:noProof/>
        </w:rPr>
        <w:t xml:space="preserve">. </w:t>
      </w:r>
      <w:r w:rsidRPr="00E04D91">
        <w:rPr>
          <w:rFonts w:ascii="Times New Roman" w:eastAsia="Times New Roman" w:hAnsi="Times New Roman" w:cs="Times New Roman"/>
          <w:noProof/>
        </w:rPr>
        <w:t xml:space="preserve">In fact, the past few years have seen a stark </w:t>
      </w:r>
      <w:r w:rsidR="00052887">
        <w:rPr>
          <w:rFonts w:ascii="Times New Roman" w:eastAsia="Times New Roman" w:hAnsi="Times New Roman" w:cs="Times New Roman"/>
          <w:noProof/>
        </w:rPr>
        <w:t xml:space="preserve">increase in the </w:t>
      </w:r>
      <w:r w:rsidR="00733EC5" w:rsidRPr="00E04D91">
        <w:rPr>
          <w:rFonts w:ascii="Times New Roman" w:eastAsia="Times New Roman" w:hAnsi="Times New Roman" w:cs="Times New Roman"/>
          <w:noProof/>
        </w:rPr>
        <w:t xml:space="preserve">weaponisation of dependencies and </w:t>
      </w:r>
      <w:r w:rsidR="00052887">
        <w:rPr>
          <w:rFonts w:ascii="Times New Roman" w:eastAsia="Times New Roman" w:hAnsi="Times New Roman" w:cs="Times New Roman"/>
          <w:noProof/>
        </w:rPr>
        <w:t>in the</w:t>
      </w:r>
      <w:r w:rsidRPr="00E04D91">
        <w:rPr>
          <w:rFonts w:ascii="Times New Roman" w:eastAsia="Times New Roman" w:hAnsi="Times New Roman" w:cs="Times New Roman"/>
          <w:noProof/>
        </w:rPr>
        <w:t xml:space="preserve"> use of </w:t>
      </w:r>
      <w:r w:rsidR="008E429D" w:rsidRPr="00E04D91">
        <w:rPr>
          <w:rFonts w:ascii="Times New Roman" w:eastAsia="Times New Roman" w:hAnsi="Times New Roman" w:cs="Times New Roman"/>
          <w:noProof/>
        </w:rPr>
        <w:t>unjustified or wide</w:t>
      </w:r>
      <w:r w:rsidR="00270126" w:rsidRPr="00E04D91">
        <w:rPr>
          <w:rFonts w:ascii="Times New Roman" w:eastAsia="Times New Roman" w:hAnsi="Times New Roman" w:cs="Times New Roman"/>
          <w:noProof/>
        </w:rPr>
        <w:t>-rang</w:t>
      </w:r>
      <w:r w:rsidR="007660F8">
        <w:rPr>
          <w:rFonts w:ascii="Times New Roman" w:eastAsia="Times New Roman" w:hAnsi="Times New Roman" w:cs="Times New Roman"/>
          <w:noProof/>
        </w:rPr>
        <w:t>ing</w:t>
      </w:r>
      <w:r w:rsidRPr="00E04D91">
        <w:rPr>
          <w:rFonts w:ascii="Times New Roman" w:eastAsia="Times New Roman" w:hAnsi="Times New Roman" w:cs="Times New Roman"/>
          <w:noProof/>
        </w:rPr>
        <w:t xml:space="preserve"> export controls, limitations to foreign direct investment</w:t>
      </w:r>
      <w:r w:rsidR="009912E4" w:rsidRPr="00E04D91">
        <w:rPr>
          <w:rFonts w:ascii="Times New Roman" w:eastAsia="Times New Roman" w:hAnsi="Times New Roman" w:cs="Times New Roman"/>
          <w:noProof/>
        </w:rPr>
        <w:t xml:space="preserve"> in third countries</w:t>
      </w:r>
      <w:r w:rsidR="0041340F"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and outbound investments</w:t>
      </w:r>
      <w:r w:rsidR="009438FB"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w:t>
      </w:r>
      <w:r w:rsidR="009438FB" w:rsidRPr="00E04D91">
        <w:rPr>
          <w:rFonts w:ascii="Times New Roman" w:eastAsia="Times New Roman" w:hAnsi="Times New Roman" w:cs="Times New Roman"/>
          <w:noProof/>
        </w:rPr>
        <w:t>S</w:t>
      </w:r>
      <w:r w:rsidRPr="00E04D91">
        <w:rPr>
          <w:rFonts w:ascii="Times New Roman" w:eastAsia="Times New Roman" w:hAnsi="Times New Roman" w:cs="Times New Roman"/>
          <w:noProof/>
        </w:rPr>
        <w:t xml:space="preserve">anctions and other </w:t>
      </w:r>
      <w:r w:rsidR="008E429D" w:rsidRPr="00E04D91">
        <w:rPr>
          <w:rFonts w:ascii="Times New Roman" w:eastAsia="Times New Roman" w:hAnsi="Times New Roman" w:cs="Times New Roman"/>
          <w:noProof/>
        </w:rPr>
        <w:t xml:space="preserve">unjustified </w:t>
      </w:r>
      <w:r w:rsidRPr="00E04D91">
        <w:rPr>
          <w:rFonts w:ascii="Times New Roman" w:eastAsia="Times New Roman" w:hAnsi="Times New Roman" w:cs="Times New Roman"/>
          <w:noProof/>
        </w:rPr>
        <w:t xml:space="preserve">restrictive measures </w:t>
      </w:r>
      <w:r w:rsidR="009438FB" w:rsidRPr="00E04D91">
        <w:rPr>
          <w:rFonts w:ascii="Times New Roman" w:eastAsia="Times New Roman" w:hAnsi="Times New Roman" w:cs="Times New Roman"/>
          <w:noProof/>
        </w:rPr>
        <w:t xml:space="preserve">are </w:t>
      </w:r>
      <w:r w:rsidRPr="00E04D91">
        <w:rPr>
          <w:rFonts w:ascii="Times New Roman" w:eastAsia="Times New Roman" w:hAnsi="Times New Roman" w:cs="Times New Roman"/>
          <w:noProof/>
        </w:rPr>
        <w:t xml:space="preserve">routinely deployed, including directly or indirectly against the EU and </w:t>
      </w:r>
      <w:r w:rsidR="009B602C" w:rsidRPr="00E04D91">
        <w:rPr>
          <w:rFonts w:ascii="Times New Roman" w:eastAsia="Times New Roman" w:hAnsi="Times New Roman" w:cs="Times New Roman"/>
          <w:noProof/>
        </w:rPr>
        <w:t>the</w:t>
      </w:r>
      <w:r w:rsidRPr="00E04D91">
        <w:rPr>
          <w:rFonts w:ascii="Times New Roman" w:eastAsia="Times New Roman" w:hAnsi="Times New Roman" w:cs="Times New Roman"/>
          <w:noProof/>
        </w:rPr>
        <w:t xml:space="preserve"> Member States, with serious consequences on </w:t>
      </w:r>
      <w:r w:rsidR="00900F43" w:rsidRPr="00E04D91">
        <w:rPr>
          <w:rFonts w:ascii="Times New Roman" w:eastAsia="Times New Roman" w:hAnsi="Times New Roman" w:cs="Times New Roman"/>
          <w:noProof/>
        </w:rPr>
        <w:t>our competitiveness,</w:t>
      </w:r>
      <w:r w:rsidRPr="00E04D91">
        <w:rPr>
          <w:rFonts w:ascii="Times New Roman" w:eastAsia="Times New Roman" w:hAnsi="Times New Roman" w:cs="Times New Roman"/>
          <w:noProof/>
        </w:rPr>
        <w:t xml:space="preserve"> growth and stability.</w:t>
      </w:r>
    </w:p>
    <w:p w14:paraId="318C0878" w14:textId="2789C1D7" w:rsidR="0094115C" w:rsidRPr="00E04D91" w:rsidRDefault="001A5111"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b/>
          <w:noProof/>
        </w:rPr>
        <w:t>In the current landscape, h</w:t>
      </w:r>
      <w:r w:rsidR="0094115C" w:rsidRPr="00E04D91">
        <w:rPr>
          <w:rFonts w:ascii="Times New Roman" w:eastAsia="Times New Roman" w:hAnsi="Times New Roman" w:cs="Times New Roman"/>
          <w:b/>
          <w:noProof/>
        </w:rPr>
        <w:t>igh market concentration and vendor lock-in</w:t>
      </w:r>
      <w:r w:rsidR="0094115C" w:rsidRPr="00E04D91">
        <w:rPr>
          <w:rFonts w:ascii="Times New Roman" w:eastAsia="Times New Roman" w:hAnsi="Times New Roman" w:cs="Times New Roman"/>
          <w:b/>
          <w:bCs/>
          <w:noProof/>
        </w:rPr>
        <w:t xml:space="preserve"> </w:t>
      </w:r>
      <w:r w:rsidR="0094115C" w:rsidRPr="00E04D91">
        <w:rPr>
          <w:rFonts w:ascii="Times New Roman" w:eastAsia="Times New Roman" w:hAnsi="Times New Roman" w:cs="Times New Roman"/>
          <w:noProof/>
        </w:rPr>
        <w:t xml:space="preserve">by a few non-EU players across the technology stack </w:t>
      </w:r>
      <w:r w:rsidR="003D6F69" w:rsidRPr="00E04D91">
        <w:rPr>
          <w:rFonts w:ascii="Times New Roman" w:eastAsia="Times New Roman" w:hAnsi="Times New Roman" w:cs="Times New Roman"/>
          <w:noProof/>
        </w:rPr>
        <w:t>may</w:t>
      </w:r>
      <w:r w:rsidR="0094115C" w:rsidRPr="00E04D91">
        <w:rPr>
          <w:rFonts w:ascii="Times New Roman" w:eastAsia="Times New Roman" w:hAnsi="Times New Roman" w:cs="Times New Roman"/>
          <w:noProof/>
        </w:rPr>
        <w:t xml:space="preserve"> reduce competition,</w:t>
      </w:r>
      <w:r w:rsidR="0094115C" w:rsidRPr="00E04D91" w:rsidDel="00B64E08">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slow down innovation and leave public administrations, businesses and citizens vulnerable to economic and security risks.</w:t>
      </w:r>
      <w:r w:rsidR="0094115C" w:rsidRPr="00E04D91">
        <w:rPr>
          <w:rFonts w:ascii="Times New Roman" w:eastAsia="Times New Roman" w:hAnsi="Times New Roman" w:cs="Times New Roman"/>
          <w:b/>
          <w:bCs/>
          <w:noProof/>
        </w:rPr>
        <w:t xml:space="preserve"> </w:t>
      </w:r>
      <w:r w:rsidR="0094115C" w:rsidRPr="00E04D91">
        <w:rPr>
          <w:rFonts w:ascii="Times New Roman" w:eastAsia="Times New Roman" w:hAnsi="Times New Roman" w:cs="Times New Roman"/>
          <w:noProof/>
        </w:rPr>
        <w:t xml:space="preserve">The recent semiconductor shortages are a stark demonstration of the extent to which supply disruptions </w:t>
      </w:r>
      <w:r w:rsidR="004B11B3">
        <w:rPr>
          <w:rFonts w:ascii="Times New Roman" w:eastAsia="Times New Roman" w:hAnsi="Times New Roman" w:cs="Times New Roman"/>
          <w:noProof/>
        </w:rPr>
        <w:t xml:space="preserve">can </w:t>
      </w:r>
      <w:r w:rsidR="0094115C" w:rsidRPr="00E04D91">
        <w:rPr>
          <w:rFonts w:ascii="Times New Roman" w:eastAsia="Times New Roman" w:hAnsi="Times New Roman" w:cs="Times New Roman"/>
          <w:noProof/>
        </w:rPr>
        <w:t>impact Europeans’ lives</w:t>
      </w:r>
      <w:r w:rsidR="00B33A46">
        <w:rPr>
          <w:rFonts w:ascii="Times New Roman" w:eastAsia="Times New Roman" w:hAnsi="Times New Roman" w:cs="Times New Roman"/>
          <w:noProof/>
        </w:rPr>
        <w:t>,</w:t>
      </w:r>
      <w:r w:rsidR="004B11B3">
        <w:rPr>
          <w:rFonts w:ascii="Times New Roman" w:eastAsia="Times New Roman" w:hAnsi="Times New Roman" w:cs="Times New Roman"/>
          <w:noProof/>
        </w:rPr>
        <w:t xml:space="preserve"> from </w:t>
      </w:r>
      <w:r w:rsidR="008C641D">
        <w:rPr>
          <w:rFonts w:ascii="Times New Roman" w:eastAsia="Times New Roman" w:hAnsi="Times New Roman" w:cs="Times New Roman"/>
          <w:noProof/>
        </w:rPr>
        <w:t>cars</w:t>
      </w:r>
      <w:r w:rsidR="00ED66EF">
        <w:rPr>
          <w:rFonts w:ascii="Times New Roman" w:eastAsia="Times New Roman" w:hAnsi="Times New Roman" w:cs="Times New Roman"/>
          <w:noProof/>
        </w:rPr>
        <w:t xml:space="preserve"> </w:t>
      </w:r>
      <w:r w:rsidR="00EA6150" w:rsidRPr="00E04D91">
        <w:rPr>
          <w:rFonts w:ascii="Times New Roman" w:eastAsia="Times New Roman" w:hAnsi="Times New Roman" w:cs="Times New Roman"/>
          <w:noProof/>
        </w:rPr>
        <w:t>manufacturing</w:t>
      </w:r>
      <w:r w:rsidR="0094115C" w:rsidRPr="00E04D91">
        <w:rPr>
          <w:rFonts w:ascii="Times New Roman" w:eastAsia="Times New Roman" w:hAnsi="Times New Roman" w:cs="Times New Roman"/>
          <w:noProof/>
        </w:rPr>
        <w:t>, healthcare equipment</w:t>
      </w:r>
      <w:r w:rsidR="00B33A46">
        <w:rPr>
          <w:rFonts w:ascii="Times New Roman" w:eastAsia="Times New Roman" w:hAnsi="Times New Roman" w:cs="Times New Roman"/>
          <w:noProof/>
        </w:rPr>
        <w:t xml:space="preserve"> and</w:t>
      </w:r>
      <w:r w:rsidR="0094115C" w:rsidRPr="00E04D91">
        <w:rPr>
          <w:rFonts w:ascii="Times New Roman" w:eastAsia="Times New Roman" w:hAnsi="Times New Roman" w:cs="Times New Roman"/>
          <w:noProof/>
        </w:rPr>
        <w:t xml:space="preserve"> energy infrastructure</w:t>
      </w:r>
      <w:r w:rsidR="00B33A46">
        <w:rPr>
          <w:rFonts w:ascii="Times New Roman" w:eastAsia="Times New Roman" w:hAnsi="Times New Roman" w:cs="Times New Roman"/>
          <w:noProof/>
        </w:rPr>
        <w:t>, to</w:t>
      </w:r>
      <w:r w:rsidR="0094115C" w:rsidRPr="00E04D91">
        <w:rPr>
          <w:rFonts w:ascii="Times New Roman" w:eastAsia="Times New Roman" w:hAnsi="Times New Roman" w:cs="Times New Roman"/>
          <w:noProof/>
        </w:rPr>
        <w:t xml:space="preserve"> consumer goods across the </w:t>
      </w:r>
      <w:r w:rsidR="00EA6150" w:rsidRPr="00E04D91">
        <w:rPr>
          <w:rFonts w:ascii="Times New Roman" w:eastAsia="Times New Roman" w:hAnsi="Times New Roman" w:cs="Times New Roman"/>
          <w:noProof/>
        </w:rPr>
        <w:t>E</w:t>
      </w:r>
      <w:r w:rsidR="0094115C" w:rsidRPr="00E04D91">
        <w:rPr>
          <w:rFonts w:ascii="Times New Roman" w:eastAsia="Times New Roman" w:hAnsi="Times New Roman" w:cs="Times New Roman"/>
          <w:noProof/>
        </w:rPr>
        <w:t>U.</w:t>
      </w:r>
    </w:p>
    <w:p w14:paraId="642DAEBF" w14:textId="357C6D7C" w:rsidR="0094115C" w:rsidRPr="00E04D91" w:rsidRDefault="0094115C"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Despite sustained efforts under the </w:t>
      </w:r>
      <w:r w:rsidR="00F04289" w:rsidRPr="00E04D91">
        <w:rPr>
          <w:rFonts w:ascii="Times New Roman" w:eastAsia="Times New Roman" w:hAnsi="Times New Roman" w:cs="Times New Roman"/>
          <w:noProof/>
        </w:rPr>
        <w:t xml:space="preserve">European </w:t>
      </w:r>
      <w:r w:rsidRPr="00E04D91">
        <w:rPr>
          <w:rFonts w:ascii="Times New Roman" w:eastAsia="Times New Roman" w:hAnsi="Times New Roman" w:cs="Times New Roman"/>
          <w:noProof/>
        </w:rPr>
        <w:t>Chips Act</w:t>
      </w:r>
      <w:r w:rsidRPr="00E04D91">
        <w:rPr>
          <w:rStyle w:val="FootnoteReference"/>
          <w:rFonts w:ascii="Times New Roman" w:eastAsia="Times New Roman" w:hAnsi="Times New Roman" w:cs="Times New Roman"/>
          <w:noProof/>
        </w:rPr>
        <w:footnoteReference w:id="15"/>
      </w:r>
      <w:r w:rsidRPr="00E04D91">
        <w:rPr>
          <w:rFonts w:ascii="Times New Roman" w:eastAsia="Times New Roman" w:hAnsi="Times New Roman" w:cs="Times New Roman"/>
          <w:noProof/>
        </w:rPr>
        <w:t xml:space="preserve">, the EU produces only </w:t>
      </w:r>
      <w:r w:rsidRPr="00E04D91">
        <w:rPr>
          <w:rFonts w:ascii="Times New Roman" w:eastAsia="Times New Roman" w:hAnsi="Times New Roman" w:cs="Times New Roman"/>
          <w:b/>
          <w:noProof/>
        </w:rPr>
        <w:t>around 10%</w:t>
      </w:r>
      <w:r w:rsidRPr="00E04D91">
        <w:rPr>
          <w:rFonts w:ascii="Times New Roman" w:eastAsia="Times New Roman" w:hAnsi="Times New Roman" w:cs="Times New Roman"/>
          <w:b/>
          <w:bCs/>
          <w:noProof/>
        </w:rPr>
        <w:t xml:space="preserve"> of global semiconductors</w:t>
      </w:r>
      <w:r w:rsidR="00EA6150" w:rsidRPr="00E04D91">
        <w:rPr>
          <w:rFonts w:ascii="Times New Roman" w:eastAsia="Times New Roman" w:hAnsi="Times New Roman" w:cs="Times New Roman"/>
          <w:b/>
          <w:bCs/>
          <w:noProof/>
        </w:rPr>
        <w:t>.</w:t>
      </w:r>
      <w:r w:rsidRPr="00E04D91">
        <w:rPr>
          <w:rFonts w:ascii="Times New Roman" w:eastAsia="Times New Roman" w:hAnsi="Times New Roman" w:cs="Times New Roman"/>
          <w:b/>
          <w:bCs/>
          <w:noProof/>
        </w:rPr>
        <w:t xml:space="preserve"> </w:t>
      </w:r>
      <w:r w:rsidR="00EA6150" w:rsidRPr="00E04D91">
        <w:rPr>
          <w:rFonts w:ascii="Times New Roman" w:eastAsia="Times New Roman" w:hAnsi="Times New Roman" w:cs="Times New Roman"/>
          <w:noProof/>
        </w:rPr>
        <w:t>It</w:t>
      </w:r>
      <w:r w:rsidR="00EA6150" w:rsidRPr="00E04D91">
        <w:rPr>
          <w:rFonts w:ascii="Times New Roman" w:eastAsia="Times New Roman" w:hAnsi="Times New Roman" w:cs="Times New Roman"/>
          <w:b/>
          <w:bCs/>
          <w:noProof/>
        </w:rPr>
        <w:t xml:space="preserve"> </w:t>
      </w:r>
      <w:r w:rsidRPr="00E04D91">
        <w:rPr>
          <w:rFonts w:ascii="Times New Roman" w:eastAsia="Times New Roman" w:hAnsi="Times New Roman" w:cs="Times New Roman"/>
          <w:noProof/>
        </w:rPr>
        <w:t>is</w:t>
      </w:r>
      <w:r w:rsidR="009912E4" w:rsidRPr="00E04D91">
        <w:rPr>
          <w:rFonts w:ascii="Times New Roman" w:eastAsia="Times New Roman" w:hAnsi="Times New Roman" w:cs="Times New Roman"/>
          <w:noProof/>
        </w:rPr>
        <w:t xml:space="preserve"> excessively</w:t>
      </w:r>
      <w:r w:rsidRPr="00E04D91">
        <w:rPr>
          <w:rFonts w:ascii="Times New Roman" w:eastAsia="Times New Roman" w:hAnsi="Times New Roman" w:cs="Times New Roman"/>
          <w:noProof/>
        </w:rPr>
        <w:t xml:space="preserve"> dependent on the US and East Asia for both mature and advanced nodes, including AI chips </w:t>
      </w:r>
      <w:r w:rsidR="084CAFB6" w:rsidRPr="00E04D91">
        <w:rPr>
          <w:rFonts w:ascii="Times New Roman" w:eastAsia="Times New Roman" w:hAnsi="Times New Roman" w:cs="Times New Roman"/>
          <w:noProof/>
        </w:rPr>
        <w:t>which</w:t>
      </w:r>
      <w:r w:rsidRPr="00E04D91">
        <w:rPr>
          <w:rFonts w:ascii="Times New Roman" w:eastAsia="Times New Roman" w:hAnsi="Times New Roman" w:cs="Times New Roman"/>
          <w:noProof/>
        </w:rPr>
        <w:t xml:space="preserve"> </w:t>
      </w:r>
      <w:r w:rsidR="68F5A309" w:rsidRPr="00E04D91">
        <w:rPr>
          <w:rFonts w:ascii="Times New Roman" w:eastAsia="Times New Roman" w:hAnsi="Times New Roman" w:cs="Times New Roman"/>
          <w:noProof/>
        </w:rPr>
        <w:t>are</w:t>
      </w:r>
      <w:r w:rsidR="31A1FADE" w:rsidRPr="00E04D91">
        <w:rPr>
          <w:rFonts w:ascii="Times New Roman" w:eastAsia="Times New Roman" w:hAnsi="Times New Roman" w:cs="Times New Roman"/>
          <w:noProof/>
        </w:rPr>
        <w:t xml:space="preserve"> becom</w:t>
      </w:r>
      <w:r w:rsidR="79914945" w:rsidRPr="00E04D91">
        <w:rPr>
          <w:rFonts w:ascii="Times New Roman" w:eastAsia="Times New Roman" w:hAnsi="Times New Roman" w:cs="Times New Roman"/>
          <w:noProof/>
        </w:rPr>
        <w:t>ing</w:t>
      </w:r>
      <w:r w:rsidR="31A1FADE" w:rsidRPr="00E04D91">
        <w:rPr>
          <w:rFonts w:ascii="Times New Roman" w:eastAsia="Times New Roman" w:hAnsi="Times New Roman" w:cs="Times New Roman"/>
          <w:noProof/>
        </w:rPr>
        <w:t xml:space="preserve"> increasingly important</w:t>
      </w:r>
      <w:r w:rsidRPr="00E04D91">
        <w:rPr>
          <w:rFonts w:ascii="Times New Roman" w:eastAsia="Times New Roman" w:hAnsi="Times New Roman" w:cs="Times New Roman"/>
          <w:noProof/>
        </w:rPr>
        <w:t xml:space="preserve"> for core European industrial ecosystems</w:t>
      </w:r>
      <w:r w:rsidR="00F57AC8" w:rsidRPr="00E04D91">
        <w:rPr>
          <w:rStyle w:val="FootnoteReference"/>
          <w:rFonts w:ascii="Times New Roman" w:eastAsia="Times New Roman" w:hAnsi="Times New Roman" w:cs="Times New Roman"/>
          <w:noProof/>
        </w:rPr>
        <w:footnoteReference w:id="16"/>
      </w:r>
      <w:r w:rsidRPr="00E04D91">
        <w:rPr>
          <w:rFonts w:ascii="Times New Roman" w:eastAsia="Times New Roman" w:hAnsi="Times New Roman" w:cs="Times New Roman"/>
          <w:noProof/>
        </w:rPr>
        <w:t xml:space="preserve">. As </w:t>
      </w:r>
      <w:r w:rsidRPr="00E04D91">
        <w:rPr>
          <w:rFonts w:ascii="Times New Roman" w:eastAsia="Times New Roman" w:hAnsi="Times New Roman" w:cs="Times New Roman"/>
          <w:b/>
          <w:bCs/>
          <w:noProof/>
        </w:rPr>
        <w:t xml:space="preserve">for cloud computing infrastructure and services, </w:t>
      </w:r>
      <w:r w:rsidRPr="00E04D91">
        <w:rPr>
          <w:rFonts w:ascii="Times New Roman" w:eastAsia="Times New Roman" w:hAnsi="Times New Roman" w:cs="Times New Roman"/>
          <w:noProof/>
        </w:rPr>
        <w:t xml:space="preserve">failing to capture the gains of the first </w:t>
      </w:r>
      <w:r w:rsidR="0076177F" w:rsidRPr="00E04D91">
        <w:rPr>
          <w:rFonts w:ascii="Times New Roman" w:eastAsia="Times New Roman" w:hAnsi="Times New Roman" w:cs="Times New Roman"/>
          <w:noProof/>
        </w:rPr>
        <w:t xml:space="preserve">internet-led </w:t>
      </w:r>
      <w:r w:rsidRPr="00E04D91">
        <w:rPr>
          <w:rFonts w:ascii="Times New Roman" w:eastAsia="Times New Roman" w:hAnsi="Times New Roman" w:cs="Times New Roman"/>
          <w:noProof/>
        </w:rPr>
        <w:t xml:space="preserve">digital revolution </w:t>
      </w:r>
      <w:r w:rsidR="0076177F" w:rsidRPr="00E04D91">
        <w:rPr>
          <w:rFonts w:ascii="Times New Roman" w:eastAsia="Times New Roman" w:hAnsi="Times New Roman" w:cs="Times New Roman"/>
          <w:noProof/>
        </w:rPr>
        <w:t>resulted into</w:t>
      </w:r>
      <w:r w:rsidRPr="00E04D91" w:rsidDel="0076177F">
        <w:rPr>
          <w:rFonts w:ascii="Times New Roman" w:eastAsia="Times New Roman" w:hAnsi="Times New Roman" w:cs="Times New Roman"/>
          <w:noProof/>
        </w:rPr>
        <w:t xml:space="preserve"> </w:t>
      </w:r>
      <w:r w:rsidRPr="00E04D91">
        <w:rPr>
          <w:rFonts w:ascii="Times New Roman" w:eastAsia="Times New Roman" w:hAnsi="Times New Roman" w:cs="Times New Roman"/>
          <w:noProof/>
        </w:rPr>
        <w:t>slower</w:t>
      </w:r>
      <w:r w:rsidR="00EA6150" w:rsidRPr="00E04D91" w:rsidDel="00F61CB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 xml:space="preserve">digital adoption across the EU </w:t>
      </w:r>
      <w:r w:rsidR="00F00427" w:rsidRPr="00E04D91">
        <w:rPr>
          <w:rFonts w:ascii="Times New Roman" w:eastAsia="Times New Roman" w:hAnsi="Times New Roman" w:cs="Times New Roman"/>
          <w:noProof/>
        </w:rPr>
        <w:t xml:space="preserve">and </w:t>
      </w:r>
      <w:r w:rsidR="00894619" w:rsidRPr="00E04D91">
        <w:rPr>
          <w:rFonts w:ascii="Times New Roman" w:eastAsia="Times New Roman" w:hAnsi="Times New Roman" w:cs="Times New Roman"/>
          <w:b/>
          <w:noProof/>
        </w:rPr>
        <w:t>heavy</w:t>
      </w:r>
      <w:r w:rsidR="002E78FD" w:rsidRPr="00E04D91">
        <w:rPr>
          <w:rFonts w:ascii="Times New Roman" w:eastAsia="Times New Roman" w:hAnsi="Times New Roman" w:cs="Times New Roman"/>
          <w:b/>
          <w:noProof/>
        </w:rPr>
        <w:t xml:space="preserve"> reliance</w:t>
      </w:r>
      <w:r w:rsidR="00CF3DC7"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b/>
          <w:bCs/>
          <w:noProof/>
        </w:rPr>
        <w:t xml:space="preserve">on </w:t>
      </w:r>
      <w:r w:rsidR="2B88C601" w:rsidRPr="00E04D91" w:rsidDel="00BC66A5">
        <w:rPr>
          <w:rFonts w:ascii="Times New Roman" w:eastAsia="Times New Roman" w:hAnsi="Times New Roman" w:cs="Times New Roman"/>
          <w:b/>
          <w:bCs/>
          <w:noProof/>
        </w:rPr>
        <w:t>foreign</w:t>
      </w:r>
      <w:r w:rsidRPr="00E04D91" w:rsidDel="0094115C">
        <w:rPr>
          <w:rFonts w:ascii="Times New Roman" w:eastAsia="Times New Roman" w:hAnsi="Times New Roman" w:cs="Times New Roman"/>
          <w:b/>
          <w:noProof/>
        </w:rPr>
        <w:t xml:space="preserve"> providers</w:t>
      </w:r>
      <w:r w:rsidR="00EA6FF1" w:rsidRPr="00E04D91">
        <w:rPr>
          <w:rStyle w:val="FootnoteReference"/>
          <w:rFonts w:ascii="Times New Roman" w:eastAsia="Times New Roman" w:hAnsi="Times New Roman" w:cs="Times New Roman"/>
          <w:noProof/>
        </w:rPr>
        <w:footnoteReference w:id="17"/>
      </w:r>
      <w:r w:rsidR="0CDDEA61" w:rsidRPr="00E04D91">
        <w:rPr>
          <w:rFonts w:ascii="Times New Roman" w:eastAsia="Times New Roman" w:hAnsi="Times New Roman" w:cs="Times New Roman"/>
          <w:noProof/>
        </w:rPr>
        <w:t>.</w:t>
      </w:r>
      <w:r w:rsidRPr="00E04D91" w:rsidDel="0094115C">
        <w:rPr>
          <w:rFonts w:ascii="Times New Roman" w:eastAsia="Times New Roman" w:hAnsi="Times New Roman" w:cs="Times New Roman"/>
          <w:b/>
          <w:noProof/>
        </w:rPr>
        <w:t xml:space="preserve"> </w:t>
      </w:r>
      <w:r w:rsidRPr="00E04D91">
        <w:rPr>
          <w:rFonts w:ascii="Times New Roman" w:eastAsia="Times New Roman" w:hAnsi="Times New Roman" w:cs="Times New Roman"/>
          <w:noProof/>
        </w:rPr>
        <w:t>In addition, the EU’s limited data centre capacity poses a significant threat to its ability to benefit from the digital transformation and adopt AI-driven solutions, notably those requiring low-latency compute capacity, and deters investments in the region. Beyond market dynamics, this dependency exposes the EU to</w:t>
      </w:r>
      <w:r w:rsidR="009912E4" w:rsidRPr="00E04D91">
        <w:rPr>
          <w:rFonts w:ascii="Times New Roman" w:eastAsia="Times New Roman" w:hAnsi="Times New Roman" w:cs="Times New Roman"/>
          <w:noProof/>
        </w:rPr>
        <w:t xml:space="preserve"> actual risks relating to</w:t>
      </w:r>
      <w:r w:rsidRPr="00E04D91">
        <w:rPr>
          <w:rFonts w:ascii="Times New Roman" w:eastAsia="Times New Roman" w:hAnsi="Times New Roman" w:cs="Times New Roman"/>
          <w:noProof/>
        </w:rPr>
        <w:t xml:space="preserve"> foreign jurisdictional data reach and surveillance, creating material risks to public order.</w:t>
      </w:r>
    </w:p>
    <w:p w14:paraId="6199B573" w14:textId="26435EEB" w:rsidR="00EA6150" w:rsidRPr="00E04D91" w:rsidRDefault="0094115C" w:rsidP="4E0B58C3">
      <w:pPr>
        <w:spacing w:line="240" w:lineRule="auto"/>
        <w:jc w:val="both"/>
        <w:rPr>
          <w:rFonts w:ascii="Times New Roman" w:eastAsiaTheme="minorEastAsia" w:hAnsi="Times New Roman" w:cs="Times New Roman"/>
          <w:noProof/>
        </w:rPr>
      </w:pPr>
      <w:r w:rsidRPr="00E04D91">
        <w:rPr>
          <w:rFonts w:ascii="Times New Roman" w:eastAsia="Times New Roman" w:hAnsi="Times New Roman" w:cs="Times New Roman"/>
          <w:noProof/>
        </w:rPr>
        <w:t xml:space="preserve">The </w:t>
      </w:r>
      <w:r w:rsidR="002727F0" w:rsidRPr="00E04D91">
        <w:rPr>
          <w:rFonts w:ascii="Times New Roman" w:eastAsia="Times New Roman" w:hAnsi="Times New Roman" w:cs="Times New Roman"/>
          <w:noProof/>
        </w:rPr>
        <w:t>p</w:t>
      </w:r>
      <w:r w:rsidRPr="00E04D91">
        <w:rPr>
          <w:rFonts w:ascii="Times New Roman" w:eastAsia="Times New Roman" w:hAnsi="Times New Roman" w:cs="Times New Roman"/>
          <w:noProof/>
        </w:rPr>
        <w:t xml:space="preserve">ackage addresses the challenges </w:t>
      </w:r>
      <w:r w:rsidR="002727F0" w:rsidRPr="00E04D91">
        <w:rPr>
          <w:rFonts w:ascii="Times New Roman" w:eastAsia="Times New Roman" w:hAnsi="Times New Roman" w:cs="Times New Roman"/>
          <w:noProof/>
        </w:rPr>
        <w:t xml:space="preserve">above </w:t>
      </w:r>
      <w:r w:rsidRPr="00E04D91">
        <w:rPr>
          <w:rFonts w:ascii="Times New Roman" w:eastAsia="Times New Roman" w:hAnsi="Times New Roman" w:cs="Times New Roman"/>
          <w:noProof/>
        </w:rPr>
        <w:t xml:space="preserve">by </w:t>
      </w:r>
      <w:r w:rsidR="619EE88A" w:rsidRPr="00E04D91">
        <w:rPr>
          <w:rFonts w:ascii="Times New Roman" w:eastAsia="Times New Roman" w:hAnsi="Times New Roman" w:cs="Times New Roman"/>
          <w:noProof/>
        </w:rPr>
        <w:t xml:space="preserve">acting on </w:t>
      </w:r>
      <w:r w:rsidR="009D3247" w:rsidRPr="00E04D91">
        <w:rPr>
          <w:rFonts w:ascii="Times New Roman" w:eastAsia="Times New Roman" w:hAnsi="Times New Roman" w:cs="Times New Roman"/>
          <w:noProof/>
        </w:rPr>
        <w:t xml:space="preserve">a number of </w:t>
      </w:r>
      <w:r w:rsidR="619EE88A" w:rsidRPr="00E04D91">
        <w:rPr>
          <w:rFonts w:ascii="Times New Roman" w:eastAsia="Times New Roman" w:hAnsi="Times New Roman" w:cs="Times New Roman"/>
          <w:noProof/>
        </w:rPr>
        <w:t xml:space="preserve">levers </w:t>
      </w:r>
      <w:r w:rsidR="002727F0" w:rsidRPr="00E04D91">
        <w:rPr>
          <w:rFonts w:ascii="Times New Roman" w:eastAsia="Times New Roman" w:hAnsi="Times New Roman" w:cs="Times New Roman"/>
          <w:noProof/>
        </w:rPr>
        <w:t>t</w:t>
      </w:r>
      <w:r w:rsidRPr="00E04D91">
        <w:rPr>
          <w:rFonts w:ascii="Times New Roman" w:eastAsia="Times New Roman" w:hAnsi="Times New Roman" w:cs="Times New Roman"/>
          <w:noProof/>
        </w:rPr>
        <w:t>o</w:t>
      </w:r>
      <w:r w:rsidR="002727F0" w:rsidRPr="00E04D91">
        <w:rPr>
          <w:rFonts w:ascii="Times New Roman" w:eastAsia="Times New Roman" w:hAnsi="Times New Roman" w:cs="Times New Roman"/>
          <w:noProof/>
        </w:rPr>
        <w:t xml:space="preserve"> achieve</w:t>
      </w:r>
      <w:r w:rsidRPr="00E04D91">
        <w:rPr>
          <w:rFonts w:ascii="Times New Roman" w:eastAsia="Times New Roman" w:hAnsi="Times New Roman" w:cs="Times New Roman"/>
          <w:noProof/>
        </w:rPr>
        <w:t xml:space="preserve"> two mutually reinforcing </w:t>
      </w:r>
      <w:r w:rsidR="002727F0" w:rsidRPr="00E04D91">
        <w:rPr>
          <w:rFonts w:ascii="Times New Roman" w:eastAsia="Times New Roman" w:hAnsi="Times New Roman" w:cs="Times New Roman"/>
          <w:noProof/>
        </w:rPr>
        <w:t>goa</w:t>
      </w:r>
      <w:r w:rsidR="4F4F0505" w:rsidRPr="00E04D91">
        <w:rPr>
          <w:rFonts w:ascii="Times New Roman" w:eastAsia="Times New Roman" w:hAnsi="Times New Roman" w:cs="Times New Roman"/>
          <w:noProof/>
        </w:rPr>
        <w:t>ls:</w:t>
      </w:r>
      <w:r w:rsidR="64329466" w:rsidRPr="00E04D91">
        <w:rPr>
          <w:rFonts w:ascii="Times New Roman" w:eastAsia="Times New Roman" w:hAnsi="Times New Roman" w:cs="Times New Roman"/>
          <w:noProof/>
        </w:rPr>
        <w:t xml:space="preserve"> </w:t>
      </w:r>
      <w:r w:rsidR="00CF76B8" w:rsidRPr="00E04D91">
        <w:rPr>
          <w:rFonts w:ascii="Times New Roman" w:eastAsia="Times New Roman" w:hAnsi="Times New Roman" w:cs="Times New Roman"/>
          <w:noProof/>
        </w:rPr>
        <w:t>(</w:t>
      </w:r>
      <w:r w:rsidR="14A7F718" w:rsidRPr="00E04D91">
        <w:rPr>
          <w:rFonts w:ascii="Times New Roman" w:eastAsia="Times New Roman" w:hAnsi="Times New Roman" w:cs="Times New Roman"/>
          <w:noProof/>
        </w:rPr>
        <w:t>i</w:t>
      </w:r>
      <w:r w:rsidR="00CF76B8" w:rsidRPr="00E04D91">
        <w:rPr>
          <w:rFonts w:ascii="Times New Roman" w:eastAsia="Times New Roman" w:hAnsi="Times New Roman" w:cs="Times New Roman"/>
          <w:noProof/>
        </w:rPr>
        <w:t xml:space="preserve">) </w:t>
      </w:r>
      <w:r w:rsidR="64329466" w:rsidRPr="00E04D91">
        <w:rPr>
          <w:rFonts w:ascii="Times New Roman" w:eastAsia="Times New Roman" w:hAnsi="Times New Roman" w:cs="Times New Roman"/>
          <w:noProof/>
        </w:rPr>
        <w:t>s</w:t>
      </w:r>
      <w:r w:rsidRPr="00E04D91">
        <w:rPr>
          <w:rFonts w:ascii="Times New Roman" w:eastAsia="Times New Roman" w:hAnsi="Times New Roman" w:cs="Times New Roman"/>
          <w:noProof/>
        </w:rPr>
        <w:t>ecuring E</w:t>
      </w:r>
      <w:r w:rsidR="3A6FE54A" w:rsidRPr="00E04D91">
        <w:rPr>
          <w:rFonts w:ascii="Times New Roman" w:eastAsia="Times New Roman" w:hAnsi="Times New Roman" w:cs="Times New Roman"/>
          <w:noProof/>
        </w:rPr>
        <w:t>U</w:t>
      </w:r>
      <w:r w:rsidRPr="00E04D91">
        <w:rPr>
          <w:rFonts w:ascii="Times New Roman" w:eastAsia="Times New Roman" w:hAnsi="Times New Roman" w:cs="Times New Roman"/>
          <w:noProof/>
        </w:rPr>
        <w:t xml:space="preserve"> supply chains </w:t>
      </w:r>
      <w:r w:rsidR="6060F843" w:rsidRPr="00E04D91">
        <w:rPr>
          <w:rFonts w:ascii="Times New Roman" w:eastAsia="Times New Roman" w:hAnsi="Times New Roman" w:cs="Times New Roman"/>
          <w:noProof/>
        </w:rPr>
        <w:t>by taking</w:t>
      </w:r>
      <w:r w:rsidRPr="00E04D91">
        <w:rPr>
          <w:rFonts w:ascii="Times New Roman" w:eastAsia="Times New Roman" w:hAnsi="Times New Roman" w:cs="Times New Roman"/>
          <w:noProof/>
        </w:rPr>
        <w:t xml:space="preserve"> an open </w:t>
      </w:r>
      <w:r w:rsidR="78D2A086" w:rsidRPr="00E04D91">
        <w:rPr>
          <w:rFonts w:ascii="Times New Roman" w:eastAsia="Times New Roman" w:hAnsi="Times New Roman" w:cs="Times New Roman"/>
          <w:noProof/>
        </w:rPr>
        <w:t>strategic autonomy</w:t>
      </w:r>
      <w:r w:rsidRPr="00E04D91">
        <w:rPr>
          <w:rFonts w:ascii="Times New Roman" w:eastAsia="Times New Roman" w:hAnsi="Times New Roman" w:cs="Times New Roman"/>
          <w:noProof/>
        </w:rPr>
        <w:t xml:space="preserve"> approach;</w:t>
      </w:r>
      <w:r w:rsidR="6670BE01" w:rsidRPr="00E04D91">
        <w:rPr>
          <w:rFonts w:ascii="Times New Roman" w:eastAsia="Times New Roman" w:hAnsi="Times New Roman" w:cs="Times New Roman"/>
          <w:noProof/>
        </w:rPr>
        <w:t xml:space="preserve"> and</w:t>
      </w:r>
      <w:r w:rsidR="00F04289" w:rsidRPr="00E04D91">
        <w:rPr>
          <w:rFonts w:ascii="Times New Roman" w:eastAsiaTheme="minorEastAsia" w:hAnsi="Times New Roman" w:cs="Times New Roman"/>
          <w:noProof/>
        </w:rPr>
        <w:t xml:space="preserve"> </w:t>
      </w:r>
      <w:r w:rsidR="00CF76B8" w:rsidRPr="00E04D91">
        <w:rPr>
          <w:rFonts w:ascii="Times New Roman" w:eastAsiaTheme="minorEastAsia" w:hAnsi="Times New Roman" w:cs="Times New Roman"/>
          <w:noProof/>
        </w:rPr>
        <w:t>(</w:t>
      </w:r>
      <w:r w:rsidR="748E70C0" w:rsidRPr="00E04D91">
        <w:rPr>
          <w:rFonts w:ascii="Times New Roman" w:eastAsiaTheme="minorEastAsia" w:hAnsi="Times New Roman" w:cs="Times New Roman"/>
          <w:noProof/>
        </w:rPr>
        <w:t>ii</w:t>
      </w:r>
      <w:r w:rsidR="00CF76B8" w:rsidRPr="00E04D91">
        <w:rPr>
          <w:rFonts w:ascii="Times New Roman" w:eastAsiaTheme="minorEastAsia" w:hAnsi="Times New Roman" w:cs="Times New Roman"/>
          <w:noProof/>
        </w:rPr>
        <w:t xml:space="preserve">) </w:t>
      </w:r>
      <w:r w:rsidR="617E5E17" w:rsidRPr="00E04D91">
        <w:rPr>
          <w:rFonts w:ascii="Times New Roman" w:eastAsiaTheme="minorEastAsia" w:hAnsi="Times New Roman" w:cs="Times New Roman"/>
          <w:noProof/>
        </w:rPr>
        <w:t>r</w:t>
      </w:r>
      <w:r w:rsidRPr="00E04D91">
        <w:rPr>
          <w:rFonts w:ascii="Times New Roman" w:eastAsiaTheme="minorEastAsia" w:hAnsi="Times New Roman" w:cs="Times New Roman"/>
          <w:noProof/>
        </w:rPr>
        <w:t>einforcing the ‘European way’ to technological sovereignty.</w:t>
      </w:r>
    </w:p>
    <w:p w14:paraId="34F89F1B" w14:textId="51976E4E" w:rsidR="0094115C" w:rsidRPr="00E04D91" w:rsidRDefault="00CF76B8" w:rsidP="4E0B58C3">
      <w:pPr>
        <w:spacing w:line="240" w:lineRule="auto"/>
        <w:jc w:val="both"/>
        <w:rPr>
          <w:rFonts w:ascii="Times New Roman" w:eastAsia="MS Mincho" w:hAnsi="Times New Roman" w:cs="Times New Roman"/>
          <w:b/>
          <w:bCs/>
          <w:i/>
          <w:iCs/>
          <w:noProof/>
        </w:rPr>
      </w:pPr>
      <w:r w:rsidRPr="00E04D91">
        <w:rPr>
          <w:rFonts w:ascii="Times New Roman" w:eastAsia="MS Mincho" w:hAnsi="Times New Roman" w:cs="Times New Roman"/>
          <w:b/>
          <w:bCs/>
          <w:i/>
          <w:iCs/>
          <w:noProof/>
        </w:rPr>
        <w:t>(</w:t>
      </w:r>
      <w:r w:rsidR="04EF4DA6" w:rsidRPr="00E04D91">
        <w:rPr>
          <w:rFonts w:ascii="Times New Roman" w:eastAsia="MS Mincho" w:hAnsi="Times New Roman" w:cs="Times New Roman"/>
          <w:b/>
          <w:bCs/>
          <w:i/>
          <w:iCs/>
          <w:noProof/>
        </w:rPr>
        <w:t>i</w:t>
      </w:r>
      <w:r w:rsidRPr="00E04D91">
        <w:rPr>
          <w:rFonts w:ascii="Times New Roman" w:eastAsia="MS Mincho" w:hAnsi="Times New Roman" w:cs="Times New Roman"/>
          <w:b/>
          <w:bCs/>
          <w:i/>
          <w:iCs/>
          <w:noProof/>
        </w:rPr>
        <w:t>)</w:t>
      </w:r>
      <w:r w:rsidR="0094115C" w:rsidRPr="00E04D91">
        <w:rPr>
          <w:rFonts w:ascii="Times New Roman" w:eastAsia="MS Mincho" w:hAnsi="Times New Roman" w:cs="Times New Roman"/>
          <w:b/>
          <w:bCs/>
          <w:i/>
          <w:iCs/>
          <w:noProof/>
        </w:rPr>
        <w:t xml:space="preserve"> </w:t>
      </w:r>
      <w:r w:rsidR="1FC65DD0" w:rsidRPr="00E04D91">
        <w:rPr>
          <w:rFonts w:ascii="Times New Roman" w:eastAsia="MS Mincho" w:hAnsi="Times New Roman" w:cs="Times New Roman"/>
          <w:b/>
          <w:bCs/>
          <w:i/>
          <w:iCs/>
          <w:noProof/>
        </w:rPr>
        <w:t xml:space="preserve"> S</w:t>
      </w:r>
      <w:r w:rsidR="0094115C" w:rsidRPr="00E04D91">
        <w:rPr>
          <w:rFonts w:ascii="Times New Roman" w:eastAsia="MS Mincho" w:hAnsi="Times New Roman" w:cs="Times New Roman"/>
          <w:b/>
          <w:bCs/>
          <w:i/>
          <w:iCs/>
          <w:noProof/>
        </w:rPr>
        <w:t>ecuring E</w:t>
      </w:r>
      <w:r w:rsidR="00EA6150" w:rsidRPr="00E04D91">
        <w:rPr>
          <w:rFonts w:ascii="Times New Roman" w:eastAsia="MS Mincho" w:hAnsi="Times New Roman" w:cs="Times New Roman"/>
          <w:b/>
          <w:bCs/>
          <w:i/>
          <w:iCs/>
          <w:noProof/>
        </w:rPr>
        <w:t>U</w:t>
      </w:r>
      <w:r w:rsidR="0094115C" w:rsidRPr="00E04D91">
        <w:rPr>
          <w:rFonts w:ascii="Times New Roman" w:eastAsia="MS Mincho" w:hAnsi="Times New Roman" w:cs="Times New Roman"/>
          <w:b/>
          <w:bCs/>
          <w:i/>
          <w:iCs/>
          <w:noProof/>
        </w:rPr>
        <w:t xml:space="preserve"> supply chains </w:t>
      </w:r>
      <w:r w:rsidR="00EA6150" w:rsidRPr="00E04D91">
        <w:rPr>
          <w:rFonts w:ascii="Times New Roman" w:eastAsia="MS Mincho" w:hAnsi="Times New Roman" w:cs="Times New Roman"/>
          <w:b/>
          <w:bCs/>
          <w:i/>
          <w:iCs/>
          <w:noProof/>
        </w:rPr>
        <w:t xml:space="preserve">by taking </w:t>
      </w:r>
      <w:r w:rsidR="0094115C" w:rsidRPr="00E04D91">
        <w:rPr>
          <w:rFonts w:ascii="Times New Roman" w:eastAsia="MS Mincho" w:hAnsi="Times New Roman" w:cs="Times New Roman"/>
          <w:b/>
          <w:bCs/>
          <w:i/>
          <w:iCs/>
          <w:noProof/>
        </w:rPr>
        <w:t xml:space="preserve">an open </w:t>
      </w:r>
      <w:r w:rsidR="6F3F9581" w:rsidRPr="00E04D91">
        <w:rPr>
          <w:rFonts w:ascii="Times New Roman" w:eastAsia="MS Mincho" w:hAnsi="Times New Roman" w:cs="Times New Roman"/>
          <w:b/>
          <w:bCs/>
          <w:i/>
          <w:iCs/>
          <w:noProof/>
        </w:rPr>
        <w:t>strategic autonomy approach</w:t>
      </w:r>
      <w:r w:rsidR="006672B5" w:rsidRPr="00E04D91">
        <w:rPr>
          <w:rFonts w:ascii="Times New Roman" w:eastAsia="MS Mincho" w:hAnsi="Times New Roman" w:cs="Times New Roman"/>
          <w:b/>
          <w:bCs/>
          <w:i/>
          <w:iCs/>
          <w:noProof/>
        </w:rPr>
        <w:t xml:space="preserve"> </w:t>
      </w:r>
    </w:p>
    <w:p w14:paraId="58C63BAA" w14:textId="7A87A2A5" w:rsidR="003151FF" w:rsidRPr="00E04D91" w:rsidRDefault="009D3247"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T</w:t>
      </w:r>
      <w:r w:rsidR="00C25E6A" w:rsidRPr="00E04D91">
        <w:rPr>
          <w:rFonts w:ascii="Times New Roman" w:eastAsia="MS Mincho" w:hAnsi="Times New Roman" w:cs="Times New Roman"/>
          <w:noProof/>
        </w:rPr>
        <w:t>hree</w:t>
      </w:r>
      <w:r w:rsidR="006672B5" w:rsidRPr="00E04D91">
        <w:rPr>
          <w:rFonts w:ascii="Times New Roman" w:eastAsia="MS Mincho" w:hAnsi="Times New Roman" w:cs="Times New Roman"/>
          <w:noProof/>
        </w:rPr>
        <w:t xml:space="preserve"> levers </w:t>
      </w:r>
      <w:r w:rsidR="004F0366" w:rsidRPr="00E04D91">
        <w:rPr>
          <w:rFonts w:ascii="Times New Roman" w:eastAsia="MS Mincho" w:hAnsi="Times New Roman" w:cs="Times New Roman"/>
          <w:noProof/>
        </w:rPr>
        <w:t xml:space="preserve">will </w:t>
      </w:r>
      <w:r w:rsidR="006672B5" w:rsidRPr="00E04D91">
        <w:rPr>
          <w:rFonts w:ascii="Times New Roman" w:eastAsia="MS Mincho" w:hAnsi="Times New Roman" w:cs="Times New Roman"/>
          <w:noProof/>
        </w:rPr>
        <w:t>contribute to reaching this goal</w:t>
      </w:r>
      <w:r w:rsidRPr="00E04D91">
        <w:rPr>
          <w:rFonts w:ascii="Times New Roman" w:eastAsia="MS Mincho" w:hAnsi="Times New Roman" w:cs="Times New Roman"/>
          <w:noProof/>
        </w:rPr>
        <w:t>.</w:t>
      </w:r>
    </w:p>
    <w:p w14:paraId="22B1B18D" w14:textId="6ADE2D12" w:rsidR="00461DCE" w:rsidRPr="00E04D91" w:rsidRDefault="280D9133"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 xml:space="preserve">A first lever is </w:t>
      </w:r>
      <w:r w:rsidR="777E945F" w:rsidRPr="00E04D91">
        <w:rPr>
          <w:rFonts w:ascii="Times New Roman" w:eastAsia="MS Mincho" w:hAnsi="Times New Roman" w:cs="Times New Roman"/>
          <w:noProof/>
        </w:rPr>
        <w:t xml:space="preserve">to </w:t>
      </w:r>
      <w:r w:rsidR="0392B576" w:rsidRPr="00E04D91">
        <w:rPr>
          <w:rFonts w:ascii="Times New Roman" w:eastAsia="MS Mincho" w:hAnsi="Times New Roman" w:cs="Times New Roman"/>
          <w:noProof/>
        </w:rPr>
        <w:t>build</w:t>
      </w:r>
      <w:r w:rsidRPr="00E04D91">
        <w:rPr>
          <w:rFonts w:ascii="Times New Roman" w:eastAsia="MS Mincho" w:hAnsi="Times New Roman" w:cs="Times New Roman"/>
          <w:noProof/>
        </w:rPr>
        <w:t xml:space="preserve"> a </w:t>
      </w:r>
      <w:r w:rsidR="3404BB9A" w:rsidRPr="00E04D91">
        <w:rPr>
          <w:rFonts w:ascii="Times New Roman" w:eastAsia="MS Mincho" w:hAnsi="Times New Roman" w:cs="Times New Roman"/>
          <w:b/>
          <w:bCs/>
          <w:noProof/>
        </w:rPr>
        <w:t>‘</w:t>
      </w:r>
      <w:r w:rsidRPr="00E04D91">
        <w:rPr>
          <w:rFonts w:ascii="Times New Roman" w:eastAsia="MS Mincho" w:hAnsi="Times New Roman" w:cs="Times New Roman"/>
          <w:b/>
          <w:bCs/>
          <w:noProof/>
          <w:u w:val="single"/>
        </w:rPr>
        <w:t>European technology stack</w:t>
      </w:r>
      <w:r w:rsidR="3404BB9A" w:rsidRPr="00E04D91">
        <w:rPr>
          <w:rFonts w:ascii="Times New Roman" w:eastAsia="MS Mincho" w:hAnsi="Times New Roman" w:cs="Times New Roman"/>
          <w:b/>
          <w:bCs/>
          <w:noProof/>
        </w:rPr>
        <w:t>’</w:t>
      </w:r>
      <w:r w:rsidRPr="00E04D91">
        <w:rPr>
          <w:rFonts w:ascii="Times New Roman" w:eastAsia="MS Mincho" w:hAnsi="Times New Roman" w:cs="Times New Roman"/>
          <w:b/>
          <w:bCs/>
          <w:noProof/>
        </w:rPr>
        <w:t xml:space="preserve"> </w:t>
      </w:r>
      <w:r w:rsidR="777E945F" w:rsidRPr="00E04D91">
        <w:rPr>
          <w:rFonts w:ascii="Times New Roman" w:eastAsia="MS Mincho" w:hAnsi="Times New Roman" w:cs="Times New Roman"/>
          <w:noProof/>
        </w:rPr>
        <w:t xml:space="preserve">to boost </w:t>
      </w:r>
      <w:r w:rsidRPr="00E04D91">
        <w:rPr>
          <w:rFonts w:ascii="Times New Roman" w:eastAsia="MS Mincho" w:hAnsi="Times New Roman" w:cs="Times New Roman"/>
          <w:noProof/>
        </w:rPr>
        <w:t xml:space="preserve">the EU’s capacity throughout the value chain. </w:t>
      </w:r>
      <w:bookmarkStart w:id="4" w:name="_Hlk230510607"/>
      <w:r w:rsidRPr="00E04D91">
        <w:rPr>
          <w:rFonts w:ascii="Times New Roman" w:eastAsia="MS Mincho" w:hAnsi="Times New Roman" w:cs="Times New Roman"/>
          <w:noProof/>
        </w:rPr>
        <w:t xml:space="preserve">To </w:t>
      </w:r>
      <w:r w:rsidR="40AF85F0" w:rsidRPr="00E04D91">
        <w:rPr>
          <w:rFonts w:ascii="Times New Roman" w:eastAsia="MS Mincho" w:hAnsi="Times New Roman" w:cs="Times New Roman"/>
          <w:noProof/>
        </w:rPr>
        <w:t>tackle the</w:t>
      </w:r>
      <w:r w:rsidRPr="00E04D91" w:rsidDel="00696958">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investment gaps, scaling barriers and skills shortages, Europe must </w:t>
      </w:r>
      <w:r w:rsidR="38A82D73" w:rsidRPr="00E04D91">
        <w:rPr>
          <w:rFonts w:ascii="Times New Roman" w:eastAsia="MS Mincho" w:hAnsi="Times New Roman" w:cs="Times New Roman"/>
          <w:noProof/>
        </w:rPr>
        <w:t>improv</w:t>
      </w:r>
      <w:r w:rsidRPr="00E04D91">
        <w:rPr>
          <w:rFonts w:ascii="Times New Roman" w:eastAsia="MS Mincho" w:hAnsi="Times New Roman" w:cs="Times New Roman"/>
          <w:noProof/>
        </w:rPr>
        <w:t>e its ability to develop, deploy and operate its own critical technologies –</w:t>
      </w:r>
      <w:r w:rsidR="40AF85F0"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from advanced semiconductor design and manufacturing to cloud infrastructure</w:t>
      </w:r>
      <w:r w:rsidR="40AF85F0"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AI</w:t>
      </w:r>
      <w:r w:rsidR="6A563FE7" w:rsidRPr="00E04D91">
        <w:rPr>
          <w:rFonts w:ascii="Times New Roman" w:eastAsia="MS Mincho" w:hAnsi="Times New Roman" w:cs="Times New Roman"/>
          <w:noProof/>
        </w:rPr>
        <w:t xml:space="preserve"> </w:t>
      </w:r>
      <w:r w:rsidR="63AD6DBA" w:rsidRPr="00E04D91">
        <w:rPr>
          <w:rFonts w:ascii="Times New Roman" w:eastAsia="MS Mincho" w:hAnsi="Times New Roman" w:cs="Times New Roman"/>
          <w:noProof/>
        </w:rPr>
        <w:t xml:space="preserve">and digital technologies </w:t>
      </w:r>
      <w:r w:rsidR="00C55FBB" w:rsidRPr="00E04D91">
        <w:rPr>
          <w:rFonts w:ascii="Times New Roman" w:eastAsia="MS Mincho" w:hAnsi="Times New Roman" w:cs="Times New Roman"/>
          <w:noProof/>
        </w:rPr>
        <w:t>across all</w:t>
      </w:r>
      <w:r w:rsidR="000A2215" w:rsidRPr="00E04D91">
        <w:rPr>
          <w:rFonts w:ascii="Times New Roman" w:eastAsia="MS Mincho" w:hAnsi="Times New Roman" w:cs="Times New Roman"/>
          <w:noProof/>
        </w:rPr>
        <w:t xml:space="preserve"> sectors</w:t>
      </w:r>
      <w:r w:rsidR="00C55FBB" w:rsidRPr="00E04D91">
        <w:rPr>
          <w:rFonts w:ascii="Times New Roman" w:eastAsia="MS Mincho" w:hAnsi="Times New Roman" w:cs="Times New Roman"/>
          <w:noProof/>
        </w:rPr>
        <w:t xml:space="preserve"> of the economy and society</w:t>
      </w:r>
      <w:r w:rsidR="000A2215" w:rsidRPr="00E04D91">
        <w:rPr>
          <w:rFonts w:ascii="Times New Roman" w:eastAsia="MS Mincho" w:hAnsi="Times New Roman" w:cs="Times New Roman"/>
          <w:noProof/>
        </w:rPr>
        <w:t xml:space="preserve">, including </w:t>
      </w:r>
      <w:r w:rsidR="003151FF" w:rsidRPr="00E04D91">
        <w:rPr>
          <w:rFonts w:ascii="Times New Roman" w:eastAsia="MS Mincho" w:hAnsi="Times New Roman" w:cs="Times New Roman"/>
          <w:noProof/>
        </w:rPr>
        <w:t xml:space="preserve">among others </w:t>
      </w:r>
      <w:r w:rsidR="63AD6DBA" w:rsidRPr="00E04D91">
        <w:rPr>
          <w:rFonts w:ascii="Times New Roman" w:eastAsia="MS Mincho" w:hAnsi="Times New Roman" w:cs="Times New Roman"/>
          <w:noProof/>
        </w:rPr>
        <w:t>mobility, aerospace, space and defence</w:t>
      </w:r>
      <w:bookmarkEnd w:id="4"/>
      <w:r w:rsidR="00A67789" w:rsidRPr="00E04D91">
        <w:rPr>
          <w:rStyle w:val="FootnoteReference"/>
          <w:rFonts w:ascii="Times New Roman" w:eastAsia="MS Mincho" w:hAnsi="Times New Roman" w:cs="Times New Roman"/>
          <w:noProof/>
        </w:rPr>
        <w:footnoteReference w:id="18"/>
      </w:r>
      <w:r w:rsidR="76D2E1E0" w:rsidRPr="00E04D91">
        <w:rPr>
          <w:rFonts w:ascii="Times New Roman" w:eastAsia="MS Mincho" w:hAnsi="Times New Roman" w:cs="Times New Roman"/>
          <w:noProof/>
        </w:rPr>
        <w:t>. W</w:t>
      </w:r>
      <w:r w:rsidRPr="00E04D91">
        <w:rPr>
          <w:rFonts w:ascii="Times New Roman" w:eastAsia="MS Mincho" w:hAnsi="Times New Roman" w:cs="Times New Roman"/>
          <w:noProof/>
        </w:rPr>
        <w:t>ithout sufficient own capacity</w:t>
      </w:r>
      <w:r w:rsidR="00BE08B7" w:rsidRPr="00E04D91">
        <w:rPr>
          <w:rFonts w:ascii="Times New Roman" w:eastAsia="MS Mincho" w:hAnsi="Times New Roman" w:cs="Times New Roman"/>
          <w:noProof/>
        </w:rPr>
        <w:t xml:space="preserve">, </w:t>
      </w:r>
      <w:r w:rsidR="007D2A14">
        <w:rPr>
          <w:rFonts w:ascii="Times New Roman" w:eastAsia="MS Mincho" w:hAnsi="Times New Roman" w:cs="Times New Roman"/>
          <w:noProof/>
        </w:rPr>
        <w:t xml:space="preserve">paired with cooperation with trusted partners, </w:t>
      </w:r>
      <w:r w:rsidRPr="00E04D91">
        <w:rPr>
          <w:rFonts w:ascii="Times New Roman" w:eastAsia="MS Mincho" w:hAnsi="Times New Roman" w:cs="Times New Roman"/>
          <w:noProof/>
        </w:rPr>
        <w:t xml:space="preserve">Europe cannot </w:t>
      </w:r>
      <w:r w:rsidR="009964B5" w:rsidRPr="00E04D91">
        <w:rPr>
          <w:rFonts w:ascii="Times New Roman" w:eastAsia="MS Mincho" w:hAnsi="Times New Roman" w:cs="Times New Roman"/>
          <w:noProof/>
        </w:rPr>
        <w:t xml:space="preserve">safeguard its economic security, </w:t>
      </w:r>
      <w:r w:rsidRPr="00E04D91">
        <w:rPr>
          <w:rFonts w:ascii="Times New Roman" w:eastAsia="MS Mincho" w:hAnsi="Times New Roman" w:cs="Times New Roman"/>
          <w:noProof/>
        </w:rPr>
        <w:t xml:space="preserve">close its competitiveness gap, </w:t>
      </w:r>
      <w:r w:rsidR="00461DCE" w:rsidRPr="00E04D91">
        <w:rPr>
          <w:rFonts w:ascii="Times New Roman" w:eastAsia="MS Mincho" w:hAnsi="Times New Roman" w:cs="Times New Roman"/>
          <w:noProof/>
        </w:rPr>
        <w:t>reduce dependencies, or shape global technological standards</w:t>
      </w:r>
      <w:r w:rsidR="00654B00">
        <w:rPr>
          <w:rStyle w:val="FootnoteReference"/>
          <w:rFonts w:ascii="Times New Roman" w:eastAsia="MS Mincho" w:hAnsi="Times New Roman" w:cs="Times New Roman"/>
          <w:noProof/>
        </w:rPr>
        <w:footnoteReference w:id="19"/>
      </w:r>
      <w:r w:rsidR="00654B00">
        <w:rPr>
          <w:rFonts w:ascii="Times New Roman" w:eastAsia="MS Mincho" w:hAnsi="Times New Roman" w:cs="Times New Roman"/>
          <w:noProof/>
        </w:rPr>
        <w:t xml:space="preserve">. </w:t>
      </w:r>
      <w:r w:rsidR="00461DCE" w:rsidRPr="00E04D91">
        <w:rPr>
          <w:rFonts w:ascii="Times New Roman" w:eastAsia="MS Mincho" w:hAnsi="Times New Roman" w:cs="Times New Roman"/>
          <w:noProof/>
        </w:rPr>
        <w:t>This include</w:t>
      </w:r>
      <w:r w:rsidR="0098070B">
        <w:rPr>
          <w:rFonts w:ascii="Times New Roman" w:eastAsia="MS Mincho" w:hAnsi="Times New Roman" w:cs="Times New Roman"/>
          <w:noProof/>
        </w:rPr>
        <w:t>s</w:t>
      </w:r>
      <w:r w:rsidR="00461DCE" w:rsidRPr="00E04D91">
        <w:rPr>
          <w:rFonts w:ascii="Times New Roman" w:eastAsia="MS Mincho" w:hAnsi="Times New Roman" w:cs="Times New Roman"/>
          <w:noProof/>
        </w:rPr>
        <w:t xml:space="preserve"> </w:t>
      </w:r>
      <w:r w:rsidR="00350152" w:rsidRPr="00E04D91">
        <w:rPr>
          <w:rFonts w:ascii="Times New Roman" w:eastAsia="MS Mincho" w:hAnsi="Times New Roman" w:cs="Times New Roman"/>
          <w:noProof/>
        </w:rPr>
        <w:t>promoting the</w:t>
      </w:r>
      <w:r w:rsidR="00357814" w:rsidRPr="00E04D91">
        <w:rPr>
          <w:rFonts w:ascii="Times New Roman" w:eastAsia="MS Mincho" w:hAnsi="Times New Roman" w:cs="Times New Roman"/>
          <w:noProof/>
        </w:rPr>
        <w:t xml:space="preserve"> EU tech business offer </w:t>
      </w:r>
      <w:r w:rsidR="00350152" w:rsidRPr="00E04D91">
        <w:rPr>
          <w:rFonts w:ascii="Times New Roman" w:eastAsia="MS Mincho" w:hAnsi="Times New Roman" w:cs="Times New Roman"/>
          <w:noProof/>
        </w:rPr>
        <w:t xml:space="preserve">abroad, </w:t>
      </w:r>
      <w:r w:rsidR="00046789" w:rsidRPr="00E04D91">
        <w:rPr>
          <w:rFonts w:ascii="Times New Roman" w:eastAsia="MS Mincho" w:hAnsi="Times New Roman" w:cs="Times New Roman"/>
          <w:noProof/>
        </w:rPr>
        <w:t xml:space="preserve">including via the </w:t>
      </w:r>
      <w:r w:rsidR="00046789" w:rsidRPr="00E04D91">
        <w:rPr>
          <w:rFonts w:ascii="Times New Roman" w:eastAsia="MS Mincho" w:hAnsi="Times New Roman" w:cs="Times New Roman"/>
          <w:b/>
          <w:bCs/>
          <w:noProof/>
        </w:rPr>
        <w:t xml:space="preserve">Global Gateway </w:t>
      </w:r>
      <w:r w:rsidR="002D794F" w:rsidRPr="002D794F">
        <w:rPr>
          <w:rFonts w:ascii="Times New Roman" w:eastAsia="MS Mincho" w:hAnsi="Times New Roman" w:cs="Times New Roman"/>
          <w:noProof/>
        </w:rPr>
        <w:t xml:space="preserve">and the </w:t>
      </w:r>
      <w:r w:rsidR="002D794F" w:rsidRPr="002D794F">
        <w:rPr>
          <w:rFonts w:ascii="Times New Roman" w:eastAsia="MS Mincho" w:hAnsi="Times New Roman" w:cs="Times New Roman"/>
          <w:b/>
          <w:bCs/>
          <w:noProof/>
        </w:rPr>
        <w:t>Pact for the Mediterranean</w:t>
      </w:r>
      <w:r w:rsidR="00046789" w:rsidRPr="00E04D91">
        <w:rPr>
          <w:rFonts w:ascii="Times New Roman" w:eastAsia="MS Mincho" w:hAnsi="Times New Roman" w:cs="Times New Roman"/>
          <w:noProof/>
        </w:rPr>
        <w:t xml:space="preserve">, </w:t>
      </w:r>
      <w:r w:rsidR="00350152" w:rsidRPr="00E04D91">
        <w:rPr>
          <w:rFonts w:ascii="Times New Roman" w:eastAsia="MS Mincho" w:hAnsi="Times New Roman" w:cs="Times New Roman"/>
          <w:noProof/>
        </w:rPr>
        <w:t xml:space="preserve">to </w:t>
      </w:r>
      <w:r w:rsidR="00C17C48" w:rsidRPr="00E04D91">
        <w:rPr>
          <w:rFonts w:ascii="Times New Roman" w:eastAsia="MS Mincho" w:hAnsi="Times New Roman" w:cs="Times New Roman"/>
          <w:noProof/>
        </w:rPr>
        <w:t xml:space="preserve">scale-up </w:t>
      </w:r>
      <w:r w:rsidR="009D52D8" w:rsidRPr="00E04D91">
        <w:rPr>
          <w:rFonts w:ascii="Times New Roman" w:eastAsia="MS Mincho" w:hAnsi="Times New Roman" w:cs="Times New Roman"/>
          <w:noProof/>
        </w:rPr>
        <w:t xml:space="preserve">digital </w:t>
      </w:r>
      <w:r w:rsidR="00C17C48" w:rsidRPr="00E04D91">
        <w:rPr>
          <w:rFonts w:ascii="Times New Roman" w:eastAsia="MS Mincho" w:hAnsi="Times New Roman" w:cs="Times New Roman"/>
          <w:noProof/>
        </w:rPr>
        <w:t xml:space="preserve">investments and partnerships </w:t>
      </w:r>
      <w:r w:rsidR="00237B74" w:rsidRPr="00E04D91">
        <w:rPr>
          <w:rFonts w:ascii="Times New Roman" w:eastAsia="MS Mincho" w:hAnsi="Times New Roman" w:cs="Times New Roman"/>
          <w:noProof/>
        </w:rPr>
        <w:t xml:space="preserve">which contribute the most to </w:t>
      </w:r>
      <w:r w:rsidR="00C17C48" w:rsidRPr="00E04D91">
        <w:rPr>
          <w:rFonts w:ascii="Times New Roman" w:eastAsia="MS Mincho" w:hAnsi="Times New Roman" w:cs="Times New Roman"/>
          <w:noProof/>
        </w:rPr>
        <w:t>EU security and competitiveness</w:t>
      </w:r>
      <w:r w:rsidR="006D41F1" w:rsidRPr="00E04D91">
        <w:rPr>
          <w:rFonts w:ascii="Times New Roman" w:eastAsia="MS Mincho" w:hAnsi="Times New Roman" w:cs="Times New Roman"/>
          <w:noProof/>
        </w:rPr>
        <w:t xml:space="preserve"> and </w:t>
      </w:r>
      <w:r w:rsidR="00C17C48" w:rsidRPr="00E04D91">
        <w:rPr>
          <w:rFonts w:ascii="Times New Roman" w:eastAsia="MS Mincho" w:hAnsi="Times New Roman" w:cs="Times New Roman"/>
          <w:noProof/>
        </w:rPr>
        <w:t xml:space="preserve">meet </w:t>
      </w:r>
      <w:r w:rsidR="006D41F1" w:rsidRPr="00E04D91">
        <w:rPr>
          <w:rFonts w:ascii="Times New Roman" w:eastAsia="MS Mincho" w:hAnsi="Times New Roman" w:cs="Times New Roman"/>
          <w:noProof/>
        </w:rPr>
        <w:t xml:space="preserve">our </w:t>
      </w:r>
      <w:r w:rsidR="00C17C48" w:rsidRPr="00E04D91">
        <w:rPr>
          <w:rFonts w:ascii="Times New Roman" w:eastAsia="MS Mincho" w:hAnsi="Times New Roman" w:cs="Times New Roman"/>
          <w:noProof/>
        </w:rPr>
        <w:t>partner</w:t>
      </w:r>
      <w:r w:rsidR="006D41F1" w:rsidRPr="00E04D91">
        <w:rPr>
          <w:rFonts w:ascii="Times New Roman" w:eastAsia="MS Mincho" w:hAnsi="Times New Roman" w:cs="Times New Roman"/>
          <w:noProof/>
        </w:rPr>
        <w:t xml:space="preserve"> countries</w:t>
      </w:r>
      <w:r w:rsidR="00C17C48" w:rsidRPr="00E04D91">
        <w:rPr>
          <w:rFonts w:ascii="Times New Roman" w:eastAsia="MS Mincho" w:hAnsi="Times New Roman" w:cs="Times New Roman"/>
          <w:noProof/>
        </w:rPr>
        <w:t xml:space="preserve">’ interests.  </w:t>
      </w:r>
    </w:p>
    <w:p w14:paraId="2B07AF0C" w14:textId="67747C48" w:rsidR="00AE57DA"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 xml:space="preserve">The actions </w:t>
      </w:r>
      <w:r w:rsidR="000856A3" w:rsidRPr="00E04D91">
        <w:rPr>
          <w:rFonts w:ascii="Times New Roman" w:eastAsia="MS Mincho" w:hAnsi="Times New Roman" w:cs="Times New Roman"/>
          <w:noProof/>
        </w:rPr>
        <w:t>set out</w:t>
      </w:r>
      <w:r w:rsidRPr="00E04D91">
        <w:rPr>
          <w:rFonts w:ascii="Times New Roman" w:eastAsia="MS Mincho" w:hAnsi="Times New Roman" w:cs="Times New Roman"/>
          <w:noProof/>
        </w:rPr>
        <w:t xml:space="preserve"> under the </w:t>
      </w:r>
      <w:r w:rsidR="00AE57DA" w:rsidRPr="00E04D91">
        <w:rPr>
          <w:rFonts w:ascii="Times New Roman" w:eastAsia="MS Mincho" w:hAnsi="Times New Roman" w:cs="Times New Roman"/>
          <w:b/>
          <w:bCs/>
          <w:noProof/>
        </w:rPr>
        <w:t>o</w:t>
      </w:r>
      <w:r w:rsidR="00434DE1" w:rsidRPr="00E04D91">
        <w:rPr>
          <w:rFonts w:ascii="Times New Roman" w:eastAsia="MS Mincho" w:hAnsi="Times New Roman" w:cs="Times New Roman"/>
          <w:b/>
          <w:bCs/>
          <w:noProof/>
        </w:rPr>
        <w:t>pen source</w:t>
      </w:r>
      <w:r w:rsidRPr="00E04D91">
        <w:rPr>
          <w:rFonts w:ascii="Times New Roman" w:eastAsia="MS Mincho" w:hAnsi="Times New Roman" w:cs="Times New Roman"/>
          <w:b/>
          <w:bCs/>
          <w:noProof/>
        </w:rPr>
        <w:t xml:space="preserve"> </w:t>
      </w:r>
      <w:r w:rsidR="00AE57DA"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trategy</w:t>
      </w:r>
      <w:r w:rsidRPr="00E04D91">
        <w:rPr>
          <w:rFonts w:ascii="Times New Roman" w:eastAsia="MS Mincho" w:hAnsi="Times New Roman" w:cs="Times New Roman"/>
          <w:noProof/>
        </w:rPr>
        <w:t xml:space="preserve"> </w:t>
      </w:r>
      <w:r w:rsidR="007C5361" w:rsidRPr="00E04D91">
        <w:rPr>
          <w:rFonts w:ascii="Times New Roman" w:eastAsia="MS Mincho" w:hAnsi="Times New Roman" w:cs="Times New Roman"/>
          <w:noProof/>
        </w:rPr>
        <w:t xml:space="preserve">contribute to </w:t>
      </w:r>
      <w:r w:rsidRPr="00E04D91">
        <w:rPr>
          <w:rFonts w:ascii="Times New Roman" w:eastAsia="MS Mincho" w:hAnsi="Times New Roman" w:cs="Times New Roman"/>
          <w:noProof/>
        </w:rPr>
        <w:t xml:space="preserve">this objective </w:t>
      </w:r>
      <w:r w:rsidR="007C5361" w:rsidRPr="00E04D91">
        <w:rPr>
          <w:rFonts w:ascii="Times New Roman" w:eastAsia="MS Mincho" w:hAnsi="Times New Roman" w:cs="Times New Roman"/>
          <w:noProof/>
        </w:rPr>
        <w:t>of diversification</w:t>
      </w:r>
      <w:r w:rsidRPr="00E04D91">
        <w:rPr>
          <w:rFonts w:ascii="Times New Roman" w:eastAsia="MS Mincho" w:hAnsi="Times New Roman" w:cs="Times New Roman"/>
          <w:noProof/>
        </w:rPr>
        <w:t xml:space="preserve"> – aiming to promote open European alternatives across the </w:t>
      </w:r>
      <w:r w:rsidR="00AE57DA" w:rsidRPr="00E04D91">
        <w:rPr>
          <w:rFonts w:ascii="Times New Roman" w:eastAsia="MS Mincho" w:hAnsi="Times New Roman" w:cs="Times New Roman"/>
          <w:noProof/>
        </w:rPr>
        <w:t xml:space="preserve">technology </w:t>
      </w:r>
      <w:r w:rsidRPr="00E04D91">
        <w:rPr>
          <w:rFonts w:ascii="Times New Roman" w:eastAsia="MS Mincho" w:hAnsi="Times New Roman" w:cs="Times New Roman"/>
          <w:noProof/>
        </w:rPr>
        <w:t xml:space="preserve">stack. Likewise, </w:t>
      </w:r>
      <w:r w:rsidR="00AE57DA"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CADA</w:t>
      </w:r>
      <w:r w:rsidRPr="00E04D91">
        <w:rPr>
          <w:rFonts w:ascii="Times New Roman" w:eastAsia="MS Mincho" w:hAnsi="Times New Roman" w:cs="Times New Roman"/>
          <w:noProof/>
        </w:rPr>
        <w:t xml:space="preserve"> aims to </w:t>
      </w:r>
      <w:r w:rsidR="005D0AE7" w:rsidRPr="00E04D91">
        <w:rPr>
          <w:rFonts w:ascii="Times New Roman" w:eastAsia="MS Mincho" w:hAnsi="Times New Roman" w:cs="Times New Roman"/>
          <w:noProof/>
        </w:rPr>
        <w:t>support</w:t>
      </w:r>
      <w:r w:rsidR="009D1247" w:rsidRPr="00E04D91">
        <w:rPr>
          <w:rFonts w:ascii="Times New Roman" w:eastAsia="MS Mincho" w:hAnsi="Times New Roman" w:cs="Times New Roman"/>
          <w:noProof/>
        </w:rPr>
        <w:t xml:space="preserve"> the development and uptake of highly innovative and</w:t>
      </w:r>
      <w:r w:rsidRPr="00E04D91">
        <w:rPr>
          <w:rFonts w:ascii="Times New Roman" w:eastAsia="MS Mincho" w:hAnsi="Times New Roman" w:cs="Times New Roman"/>
          <w:noProof/>
        </w:rPr>
        <w:t xml:space="preserve"> sovereign cloud</w:t>
      </w:r>
      <w:r w:rsidR="009D1247" w:rsidRPr="00E04D91">
        <w:rPr>
          <w:rFonts w:ascii="Times New Roman" w:eastAsia="MS Mincho" w:hAnsi="Times New Roman" w:cs="Times New Roman"/>
          <w:noProof/>
        </w:rPr>
        <w:t xml:space="preserve"> and AI technologies</w:t>
      </w:r>
      <w:r w:rsidRPr="00E04D91">
        <w:rPr>
          <w:rFonts w:ascii="Times New Roman" w:eastAsia="MS Mincho" w:hAnsi="Times New Roman" w:cs="Times New Roman"/>
          <w:noProof/>
        </w:rPr>
        <w:t xml:space="preserve">, and </w:t>
      </w:r>
      <w:r w:rsidRPr="00E04D91">
        <w:rPr>
          <w:rFonts w:ascii="Times New Roman" w:eastAsia="MS Mincho" w:hAnsi="Times New Roman" w:cs="Times New Roman"/>
          <w:b/>
          <w:bCs/>
          <w:noProof/>
        </w:rPr>
        <w:t>the Chips Act</w:t>
      </w:r>
      <w:r w:rsidRPr="00E04D91">
        <w:rPr>
          <w:rFonts w:ascii="Times New Roman" w:eastAsia="MS Mincho" w:hAnsi="Times New Roman" w:cs="Times New Roman"/>
          <w:noProof/>
        </w:rPr>
        <w:t xml:space="preserve"> </w:t>
      </w:r>
      <w:r w:rsidRPr="00E04D91">
        <w:rPr>
          <w:rFonts w:ascii="Times New Roman" w:eastAsia="MS Mincho" w:hAnsi="Times New Roman" w:cs="Times New Roman"/>
          <w:b/>
          <w:bCs/>
          <w:noProof/>
        </w:rPr>
        <w:t>2.0</w:t>
      </w:r>
      <w:r w:rsidRPr="00E04D91">
        <w:rPr>
          <w:rFonts w:ascii="Times New Roman" w:eastAsia="MS Mincho" w:hAnsi="Times New Roman" w:cs="Times New Roman"/>
          <w:noProof/>
        </w:rPr>
        <w:t xml:space="preserve"> aims to reinforce Europe’s semiconductor ecosystem and supply chain resilience. This approach builds on the previous experience of</w:t>
      </w:r>
      <w:r w:rsidRPr="00E04D91">
        <w:rPr>
          <w:rFonts w:ascii="Times New Roman" w:eastAsia="MS Mincho" w:hAnsi="Times New Roman" w:cs="Times New Roman"/>
          <w:b/>
          <w:bCs/>
          <w:noProof/>
        </w:rPr>
        <w:t xml:space="preserve"> </w:t>
      </w:r>
      <w:r w:rsidR="00C55FBB" w:rsidRPr="00E04D91">
        <w:rPr>
          <w:rFonts w:ascii="Times New Roman" w:eastAsia="MS Mincho" w:hAnsi="Times New Roman" w:cs="Times New Roman"/>
          <w:b/>
          <w:bCs/>
          <w:noProof/>
        </w:rPr>
        <w:t xml:space="preserve">the </w:t>
      </w:r>
      <w:r w:rsidRPr="00E04D91">
        <w:rPr>
          <w:rFonts w:ascii="Times New Roman" w:eastAsia="MS Mincho" w:hAnsi="Times New Roman" w:cs="Times New Roman"/>
          <w:b/>
          <w:bCs/>
          <w:noProof/>
        </w:rPr>
        <w:t>EuroHPC</w:t>
      </w:r>
      <w:r w:rsidR="00C55FBB" w:rsidRPr="00E04D91">
        <w:rPr>
          <w:rFonts w:ascii="Times New Roman" w:eastAsia="MS Mincho" w:hAnsi="Times New Roman" w:cs="Times New Roman"/>
          <w:b/>
          <w:bCs/>
          <w:noProof/>
        </w:rPr>
        <w:t xml:space="preserve"> Joint Undertaking</w:t>
      </w:r>
      <w:r w:rsidRPr="00E04D91">
        <w:rPr>
          <w:rStyle w:val="FootnoteReference"/>
          <w:rFonts w:ascii="Times New Roman" w:eastAsia="MS Mincho" w:hAnsi="Times New Roman" w:cs="Times New Roman"/>
          <w:noProof/>
        </w:rPr>
        <w:footnoteReference w:id="20"/>
      </w:r>
      <w:r w:rsidRPr="00E04D91">
        <w:rPr>
          <w:rFonts w:ascii="Times New Roman" w:eastAsia="MS Mincho" w:hAnsi="Times New Roman" w:cs="Times New Roman"/>
          <w:noProof/>
        </w:rPr>
        <w:t xml:space="preserve">, </w:t>
      </w:r>
      <w:r w:rsidR="00C55FBB" w:rsidRPr="00E04D91">
        <w:rPr>
          <w:rFonts w:ascii="Times New Roman" w:eastAsia="MS Mincho" w:hAnsi="Times New Roman" w:cs="Times New Roman"/>
          <w:noProof/>
        </w:rPr>
        <w:t xml:space="preserve">supporting </w:t>
      </w:r>
      <w:r w:rsidRPr="00E04D91">
        <w:rPr>
          <w:rFonts w:ascii="Times New Roman" w:hAnsi="Times New Roman" w:cs="Times New Roman"/>
          <w:noProof/>
        </w:rPr>
        <w:t xml:space="preserve">a </w:t>
      </w:r>
      <w:r w:rsidRPr="00E04D91">
        <w:rPr>
          <w:rFonts w:ascii="Times New Roman" w:eastAsia="MS Mincho" w:hAnsi="Times New Roman" w:cs="Times New Roman"/>
          <w:noProof/>
        </w:rPr>
        <w:t xml:space="preserve">world‑class data and computing infrastructure financed by the EU and Member States, governed by EU rules and </w:t>
      </w:r>
      <w:r w:rsidR="00A91224" w:rsidRPr="00E04D91">
        <w:rPr>
          <w:rFonts w:ascii="Times New Roman" w:eastAsia="MS Mincho" w:hAnsi="Times New Roman" w:cs="Times New Roman"/>
          <w:noProof/>
        </w:rPr>
        <w:t xml:space="preserve">in line with </w:t>
      </w:r>
      <w:r w:rsidRPr="00E04D91">
        <w:rPr>
          <w:rFonts w:ascii="Times New Roman" w:eastAsia="MS Mincho" w:hAnsi="Times New Roman" w:cs="Times New Roman"/>
          <w:noProof/>
        </w:rPr>
        <w:t xml:space="preserve">EU priorities. </w:t>
      </w:r>
      <w:r w:rsidR="00AE57DA" w:rsidRPr="00E04D91">
        <w:rPr>
          <w:rFonts w:ascii="Times New Roman" w:eastAsia="MS Mincho" w:hAnsi="Times New Roman" w:cs="Times New Roman"/>
          <w:noProof/>
        </w:rPr>
        <w:t>Under</w:t>
      </w:r>
      <w:r w:rsidRPr="00E04D91">
        <w:rPr>
          <w:rFonts w:ascii="Times New Roman" w:eastAsia="MS Mincho" w:hAnsi="Times New Roman" w:cs="Times New Roman"/>
          <w:noProof/>
        </w:rPr>
        <w:t xml:space="preserve"> the </w:t>
      </w:r>
      <w:r w:rsidRPr="00E04D91">
        <w:rPr>
          <w:rFonts w:ascii="Times New Roman" w:eastAsia="MS Mincho" w:hAnsi="Times New Roman" w:cs="Times New Roman"/>
          <w:b/>
          <w:bCs/>
          <w:noProof/>
        </w:rPr>
        <w:t>AI Factories</w:t>
      </w:r>
      <w:r w:rsidRPr="00E04D91">
        <w:rPr>
          <w:rStyle w:val="FootnoteReference"/>
          <w:rFonts w:ascii="Times New Roman" w:eastAsia="MS Mincho" w:hAnsi="Times New Roman" w:cs="Times New Roman"/>
          <w:noProof/>
        </w:rPr>
        <w:footnoteReference w:id="21"/>
      </w:r>
      <w:r w:rsidRPr="00E04D91">
        <w:rPr>
          <w:rFonts w:ascii="Times New Roman" w:eastAsia="MS Mincho" w:hAnsi="Times New Roman" w:cs="Times New Roman"/>
          <w:b/>
          <w:bCs/>
          <w:noProof/>
        </w:rPr>
        <w:t xml:space="preserve"> initiative, </w:t>
      </w:r>
      <w:r w:rsidR="00AE57DA" w:rsidRPr="00E04D91">
        <w:rPr>
          <w:rFonts w:ascii="Times New Roman" w:eastAsia="MS Mincho" w:hAnsi="Times New Roman" w:cs="Times New Roman"/>
          <w:noProof/>
        </w:rPr>
        <w:t>EuroHPC</w:t>
      </w:r>
      <w:r w:rsidRPr="00E04D91">
        <w:rPr>
          <w:rFonts w:ascii="Times New Roman" w:eastAsia="MS Mincho" w:hAnsi="Times New Roman" w:cs="Times New Roman"/>
          <w:noProof/>
        </w:rPr>
        <w:t xml:space="preserve"> has now evolved into an AI-optimised infrastructure, with</w:t>
      </w:r>
      <w:r w:rsidRPr="00E04D91">
        <w:rPr>
          <w:rFonts w:ascii="Times New Roman" w:hAnsi="Times New Roman" w:cs="Times New Roman"/>
          <w:noProof/>
        </w:rPr>
        <w:t xml:space="preserve"> </w:t>
      </w:r>
      <w:r w:rsidRPr="00E04D91">
        <w:rPr>
          <w:rFonts w:ascii="Times New Roman" w:hAnsi="Times New Roman" w:cs="Times New Roman"/>
          <w:b/>
          <w:bCs/>
          <w:noProof/>
        </w:rPr>
        <w:t>19 AI Factories</w:t>
      </w:r>
      <w:r w:rsidRPr="00E04D91">
        <w:rPr>
          <w:rStyle w:val="FootnoteReference"/>
          <w:rFonts w:ascii="Times New Roman" w:eastAsia="MS Mincho" w:hAnsi="Times New Roman" w:cs="Times New Roman"/>
          <w:noProof/>
        </w:rPr>
        <w:footnoteReference w:id="22"/>
      </w:r>
      <w:r w:rsidRPr="00E04D91">
        <w:rPr>
          <w:rFonts w:ascii="Times New Roman" w:eastAsia="MS Mincho" w:hAnsi="Times New Roman" w:cs="Times New Roman"/>
          <w:noProof/>
        </w:rPr>
        <w:t xml:space="preserve"> and 13 AI Factory Antennas gradually becoming</w:t>
      </w:r>
      <w:r w:rsidRPr="00E04D91">
        <w:rPr>
          <w:rFonts w:ascii="Times New Roman" w:hAnsi="Times New Roman" w:cs="Times New Roman"/>
          <w:noProof/>
        </w:rPr>
        <w:t xml:space="preserve"> operational </w:t>
      </w:r>
      <w:r w:rsidRPr="00E04D91">
        <w:rPr>
          <w:rFonts w:ascii="Times New Roman" w:eastAsia="MS Mincho" w:hAnsi="Times New Roman" w:cs="Times New Roman"/>
          <w:noProof/>
        </w:rPr>
        <w:t>across Europe</w:t>
      </w:r>
      <w:r w:rsidR="00F06301" w:rsidRPr="00E04D91">
        <w:rPr>
          <w:rFonts w:ascii="Times New Roman" w:eastAsia="MS Mincho" w:hAnsi="Times New Roman" w:cs="Times New Roman"/>
          <w:noProof/>
        </w:rPr>
        <w:t xml:space="preserve"> and </w:t>
      </w:r>
      <w:r w:rsidR="00E61090" w:rsidRPr="00E04D91">
        <w:rPr>
          <w:rFonts w:ascii="Times New Roman" w:eastAsia="MS Mincho" w:hAnsi="Times New Roman" w:cs="Times New Roman"/>
          <w:noProof/>
        </w:rPr>
        <w:t>enlargement countries</w:t>
      </w:r>
      <w:r w:rsidRPr="00E04D91">
        <w:rPr>
          <w:rFonts w:ascii="Times New Roman" w:eastAsia="MS Mincho" w:hAnsi="Times New Roman" w:cs="Times New Roman"/>
          <w:noProof/>
        </w:rPr>
        <w:t xml:space="preserve">. </w:t>
      </w:r>
    </w:p>
    <w:p w14:paraId="363D74BD" w14:textId="5F8FFC62" w:rsidR="00811F8A" w:rsidRPr="00E04D91" w:rsidRDefault="00A91224"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b/>
          <w:bCs/>
          <w:noProof/>
        </w:rPr>
        <w:t>S</w:t>
      </w:r>
      <w:r w:rsidR="0094115C" w:rsidRPr="00E04D91">
        <w:rPr>
          <w:rFonts w:ascii="Times New Roman" w:eastAsia="MS Mincho" w:hAnsi="Times New Roman" w:cs="Times New Roman"/>
          <w:b/>
          <w:bCs/>
          <w:noProof/>
        </w:rPr>
        <w:t xml:space="preserve">overeignty is </w:t>
      </w:r>
      <w:r w:rsidRPr="00E04D91">
        <w:rPr>
          <w:rFonts w:ascii="Times New Roman" w:eastAsia="MS Mincho" w:hAnsi="Times New Roman" w:cs="Times New Roman"/>
          <w:b/>
          <w:bCs/>
          <w:noProof/>
        </w:rPr>
        <w:t xml:space="preserve">also </w:t>
      </w:r>
      <w:r w:rsidR="0094115C" w:rsidRPr="00E04D91">
        <w:rPr>
          <w:rFonts w:ascii="Times New Roman" w:eastAsia="MS Mincho" w:hAnsi="Times New Roman" w:cs="Times New Roman"/>
          <w:b/>
          <w:bCs/>
          <w:noProof/>
        </w:rPr>
        <w:t>at the core of the value proposition</w:t>
      </w:r>
      <w:r w:rsidR="0094115C" w:rsidRPr="00E04D91">
        <w:rPr>
          <w:rFonts w:ascii="Times New Roman" w:hAnsi="Times New Roman" w:cs="Times New Roman"/>
          <w:noProof/>
        </w:rPr>
        <w:t xml:space="preserve"> </w:t>
      </w:r>
      <w:r w:rsidR="0094115C" w:rsidRPr="00E04D91">
        <w:rPr>
          <w:rFonts w:ascii="Times New Roman" w:hAnsi="Times New Roman" w:cs="Times New Roman"/>
          <w:b/>
          <w:bCs/>
          <w:noProof/>
        </w:rPr>
        <w:t xml:space="preserve">of </w:t>
      </w:r>
      <w:r w:rsidR="0094115C" w:rsidRPr="00E04D91">
        <w:rPr>
          <w:rFonts w:ascii="Times New Roman" w:eastAsia="MS Mincho" w:hAnsi="Times New Roman" w:cs="Times New Roman"/>
          <w:b/>
          <w:bCs/>
          <w:noProof/>
        </w:rPr>
        <w:t>AI Gigafactories (AIGFs)</w:t>
      </w:r>
      <w:r w:rsidR="0094115C" w:rsidRPr="00E04D91">
        <w:rPr>
          <w:rStyle w:val="FootnoteReference"/>
          <w:rFonts w:ascii="Times New Roman" w:eastAsia="MS Mincho" w:hAnsi="Times New Roman" w:cs="Times New Roman"/>
          <w:noProof/>
        </w:rPr>
        <w:footnoteReference w:id="23"/>
      </w:r>
      <w:r w:rsidRPr="00E04D91">
        <w:rPr>
          <w:rFonts w:ascii="Times New Roman" w:eastAsia="MS Mincho" w:hAnsi="Times New Roman" w:cs="Times New Roman"/>
          <w:b/>
          <w:bCs/>
          <w:noProof/>
        </w:rPr>
        <w:t>.</w:t>
      </w:r>
      <w:r w:rsidR="0094115C"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A</w:t>
      </w:r>
      <w:r w:rsidR="0094115C" w:rsidRPr="00E04D91">
        <w:rPr>
          <w:rFonts w:ascii="Times New Roman" w:eastAsia="MS Mincho" w:hAnsi="Times New Roman" w:cs="Times New Roman"/>
          <w:noProof/>
        </w:rPr>
        <w:t xml:space="preserve">n official call for tenders is about to be launched to provide EU developers of advanced AI solutions with access to AI compute time and services for public and private stakeholders. AIGFs will provide the industrial‑scale compute needed for the next generation of AI models </w:t>
      </w:r>
      <w:r w:rsidRPr="00E04D91">
        <w:rPr>
          <w:rFonts w:ascii="Times New Roman" w:eastAsia="MS Mincho" w:hAnsi="Times New Roman" w:cs="Times New Roman"/>
          <w:noProof/>
        </w:rPr>
        <w:t xml:space="preserve">and </w:t>
      </w:r>
      <w:r w:rsidR="0094115C" w:rsidRPr="00E04D91">
        <w:rPr>
          <w:rFonts w:ascii="Times New Roman" w:eastAsia="MS Mincho" w:hAnsi="Times New Roman" w:cs="Times New Roman"/>
          <w:noProof/>
        </w:rPr>
        <w:t>boost Europe’s scientific capabilities and industrial competitiveness.</w:t>
      </w:r>
      <w:r w:rsidR="0094115C" w:rsidRPr="00E04D91" w:rsidDel="002727F0">
        <w:rPr>
          <w:rFonts w:ascii="Times New Roman" w:eastAsia="MS Mincho" w:hAnsi="Times New Roman" w:cs="Times New Roman"/>
          <w:noProof/>
        </w:rPr>
        <w:t xml:space="preserve"> </w:t>
      </w:r>
      <w:r w:rsidR="002727F0" w:rsidRPr="00E04D91">
        <w:rPr>
          <w:rFonts w:ascii="Times New Roman" w:eastAsia="MS Mincho" w:hAnsi="Times New Roman" w:cs="Times New Roman"/>
          <w:noProof/>
        </w:rPr>
        <w:t>I</w:t>
      </w:r>
      <w:r w:rsidR="0094115C" w:rsidRPr="00E04D91">
        <w:rPr>
          <w:rFonts w:ascii="Times New Roman" w:eastAsia="MS Mincho" w:hAnsi="Times New Roman" w:cs="Times New Roman"/>
          <w:noProof/>
        </w:rPr>
        <w:t>ndustry, academia and public administrations must be certain that strategic data and proprietary models remain under exclusive EU oversight</w:t>
      </w:r>
      <w:r w:rsidR="002727F0" w:rsidRPr="00E04D91">
        <w:rPr>
          <w:rFonts w:ascii="Times New Roman" w:eastAsia="MS Mincho" w:hAnsi="Times New Roman" w:cs="Times New Roman"/>
          <w:noProof/>
        </w:rPr>
        <w:t xml:space="preserve"> to build the trust needed to migrate their most sensitive workloads</w:t>
      </w:r>
      <w:r w:rsidR="0094115C" w:rsidRPr="00E04D91">
        <w:rPr>
          <w:rFonts w:ascii="Times New Roman" w:eastAsia="MS Mincho" w:hAnsi="Times New Roman" w:cs="Times New Roman"/>
          <w:noProof/>
        </w:rPr>
        <w:t>. AIGFs</w:t>
      </w:r>
      <w:r w:rsidR="0094115C" w:rsidRPr="00E04D91" w:rsidDel="002727F0">
        <w:rPr>
          <w:rFonts w:ascii="Times New Roman" w:eastAsia="MS Mincho" w:hAnsi="Times New Roman" w:cs="Times New Roman"/>
          <w:noProof/>
        </w:rPr>
        <w:t xml:space="preserve"> </w:t>
      </w:r>
      <w:r w:rsidR="0094115C" w:rsidRPr="00E04D91">
        <w:rPr>
          <w:rFonts w:ascii="Times New Roman" w:eastAsia="MS Mincho" w:hAnsi="Times New Roman" w:cs="Times New Roman"/>
          <w:noProof/>
        </w:rPr>
        <w:t xml:space="preserve">ensure autonomous control over core physical and digital infrastructure and must be resilient against external dependencies and immune to </w:t>
      </w:r>
      <w:r w:rsidRPr="00E04D91">
        <w:rPr>
          <w:rFonts w:ascii="Times New Roman" w:eastAsia="MS Mincho" w:hAnsi="Times New Roman" w:cs="Times New Roman"/>
          <w:noProof/>
        </w:rPr>
        <w:t>foreign</w:t>
      </w:r>
      <w:r w:rsidR="0094115C" w:rsidRPr="00E04D91">
        <w:rPr>
          <w:rFonts w:ascii="Times New Roman" w:eastAsia="MS Mincho" w:hAnsi="Times New Roman" w:cs="Times New Roman"/>
          <w:noProof/>
        </w:rPr>
        <w:t xml:space="preserve"> interference. By ensuring that the entire data lifecycle and all management services are governed by </w:t>
      </w:r>
      <w:r w:rsidR="0094115C" w:rsidRPr="00E04D91">
        <w:rPr>
          <w:rFonts w:ascii="Times New Roman" w:hAnsi="Times New Roman"/>
          <w:noProof/>
        </w:rPr>
        <w:t>European standards</w:t>
      </w:r>
      <w:r w:rsidR="0094115C" w:rsidRPr="00E04D91">
        <w:rPr>
          <w:rFonts w:ascii="Times New Roman" w:eastAsia="MS Mincho" w:hAnsi="Times New Roman" w:cs="Times New Roman"/>
          <w:noProof/>
        </w:rPr>
        <w:t xml:space="preserve"> and subject to EU jurisdiction, AIGFs will evolve from simple AI compute facilities into trusted environments for high‑value innovation built on European values and under European law.</w:t>
      </w:r>
      <w:r w:rsidR="00820B5B" w:rsidRPr="00E04D91">
        <w:rPr>
          <w:rFonts w:ascii="Times New Roman" w:eastAsia="MS Mincho" w:hAnsi="Times New Roman" w:cs="Times New Roman"/>
          <w:noProof/>
        </w:rPr>
        <w:t xml:space="preserve"> </w:t>
      </w:r>
    </w:p>
    <w:p w14:paraId="334FE2CE" w14:textId="3E78DB03" w:rsidR="0045227D"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A second lever is</w:t>
      </w:r>
      <w:r w:rsidRPr="00E04D91">
        <w:rPr>
          <w:rFonts w:ascii="Times New Roman" w:hAnsi="Times New Roman" w:cs="Times New Roman"/>
          <w:b/>
          <w:noProof/>
        </w:rPr>
        <w:t xml:space="preserve"> </w:t>
      </w:r>
      <w:r w:rsidRPr="00E04D91">
        <w:rPr>
          <w:rFonts w:ascii="Times New Roman" w:eastAsia="MS Mincho" w:hAnsi="Times New Roman" w:cs="Times New Roman"/>
          <w:b/>
          <w:bCs/>
          <w:noProof/>
        </w:rPr>
        <w:t>b</w:t>
      </w:r>
      <w:r w:rsidR="002727F0" w:rsidRPr="00E04D91">
        <w:rPr>
          <w:rFonts w:ascii="Times New Roman" w:eastAsia="MS Mincho" w:hAnsi="Times New Roman" w:cs="Times New Roman"/>
          <w:b/>
          <w:bCs/>
          <w:noProof/>
        </w:rPr>
        <w:t>uild</w:t>
      </w:r>
      <w:r w:rsidR="00423EEF" w:rsidRPr="00E04D91">
        <w:rPr>
          <w:rFonts w:ascii="Times New Roman" w:eastAsia="MS Mincho" w:hAnsi="Times New Roman" w:cs="Times New Roman"/>
          <w:b/>
          <w:bCs/>
          <w:noProof/>
        </w:rPr>
        <w:t>ing</w:t>
      </w:r>
      <w:r w:rsidRPr="00E04D91">
        <w:rPr>
          <w:rFonts w:ascii="Times New Roman" w:eastAsia="MS Mincho" w:hAnsi="Times New Roman" w:cs="Times New Roman"/>
          <w:b/>
          <w:noProof/>
        </w:rPr>
        <w:t xml:space="preserve"> trust in Europe’s digital ecosystem</w:t>
      </w:r>
      <w:r w:rsidRPr="00E04D91">
        <w:rPr>
          <w:rFonts w:ascii="Times New Roman" w:eastAsia="MS Mincho" w:hAnsi="Times New Roman" w:cs="Times New Roman"/>
          <w:b/>
          <w:bCs/>
          <w:noProof/>
        </w:rPr>
        <w:t xml:space="preserve"> </w:t>
      </w:r>
      <w:r w:rsidRPr="00E04D91">
        <w:rPr>
          <w:rFonts w:ascii="Times New Roman" w:eastAsia="MS Mincho" w:hAnsi="Times New Roman" w:cs="Times New Roman"/>
          <w:noProof/>
        </w:rPr>
        <w:t xml:space="preserve">by </w:t>
      </w:r>
      <w:r w:rsidR="002727F0" w:rsidRPr="00E04D91">
        <w:rPr>
          <w:rFonts w:ascii="Times New Roman" w:eastAsia="MS Mincho" w:hAnsi="Times New Roman" w:cs="Times New Roman"/>
          <w:noProof/>
        </w:rPr>
        <w:t>foste</w:t>
      </w:r>
      <w:r w:rsidRPr="00E04D91">
        <w:rPr>
          <w:rFonts w:ascii="Times New Roman" w:eastAsia="MS Mincho" w:hAnsi="Times New Roman" w:cs="Times New Roman"/>
          <w:noProof/>
        </w:rPr>
        <w:t xml:space="preserve">ring openness, (cyber)security and resilience. In a digital environment marked by growing market concentration and vendor lock-in, especially </w:t>
      </w:r>
      <w:r w:rsidR="0045227D" w:rsidRPr="00E04D91">
        <w:rPr>
          <w:rFonts w:ascii="Times New Roman" w:eastAsia="MS Mincho" w:hAnsi="Times New Roman" w:cs="Times New Roman"/>
          <w:noProof/>
        </w:rPr>
        <w:t>by</w:t>
      </w:r>
      <w:r w:rsidRPr="00E04D91">
        <w:rPr>
          <w:rFonts w:ascii="Times New Roman" w:eastAsia="MS Mincho" w:hAnsi="Times New Roman" w:cs="Times New Roman"/>
          <w:noProof/>
        </w:rPr>
        <w:t xml:space="preserve"> non-EU providers, </w:t>
      </w:r>
      <w:r w:rsidR="0045227D" w:rsidRPr="00E04D91">
        <w:rPr>
          <w:rFonts w:ascii="Times New Roman" w:eastAsia="MS Mincho" w:hAnsi="Times New Roman" w:cs="Times New Roman"/>
          <w:noProof/>
        </w:rPr>
        <w:t xml:space="preserve">it is essential to safeguard </w:t>
      </w:r>
      <w:r w:rsidRPr="00E04D91">
        <w:rPr>
          <w:rFonts w:ascii="Times New Roman" w:eastAsia="MS Mincho" w:hAnsi="Times New Roman" w:cs="Times New Roman"/>
          <w:noProof/>
        </w:rPr>
        <w:t>cybersecurity across the technology stack</w:t>
      </w:r>
      <w:r w:rsidR="0045227D"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w:t>
      </w:r>
      <w:r w:rsidR="0045227D" w:rsidRPr="00E04D91">
        <w:rPr>
          <w:rFonts w:ascii="Times New Roman" w:eastAsia="MS Mincho" w:hAnsi="Times New Roman" w:cs="Times New Roman"/>
          <w:noProof/>
        </w:rPr>
        <w:t>Equally, Europe</w:t>
      </w:r>
      <w:r w:rsidR="0009581B" w:rsidRPr="00E04D91">
        <w:rPr>
          <w:rFonts w:ascii="Times New Roman" w:eastAsia="MS Mincho" w:hAnsi="Times New Roman" w:cs="Times New Roman"/>
          <w:noProof/>
        </w:rPr>
        <w:t>’</w:t>
      </w:r>
      <w:r w:rsidR="0045227D" w:rsidRPr="00E04D91">
        <w:rPr>
          <w:rFonts w:ascii="Times New Roman" w:eastAsia="MS Mincho" w:hAnsi="Times New Roman" w:cs="Times New Roman"/>
          <w:noProof/>
        </w:rPr>
        <w:t xml:space="preserve">s digital ecosystem must be </w:t>
      </w:r>
      <w:r w:rsidRPr="00E04D91">
        <w:rPr>
          <w:rFonts w:ascii="Times New Roman" w:eastAsia="MS Mincho" w:hAnsi="Times New Roman" w:cs="Times New Roman"/>
          <w:noProof/>
        </w:rPr>
        <w:t>interoperab</w:t>
      </w:r>
      <w:r w:rsidR="0045227D" w:rsidRPr="00E04D91">
        <w:rPr>
          <w:rFonts w:ascii="Times New Roman" w:eastAsia="MS Mincho" w:hAnsi="Times New Roman" w:cs="Times New Roman"/>
          <w:noProof/>
        </w:rPr>
        <w:t>le</w:t>
      </w:r>
      <w:r w:rsidRPr="00E04D91">
        <w:rPr>
          <w:rFonts w:ascii="Times New Roman" w:eastAsia="MS Mincho" w:hAnsi="Times New Roman" w:cs="Times New Roman"/>
          <w:noProof/>
        </w:rPr>
        <w:t>, portab</w:t>
      </w:r>
      <w:r w:rsidR="0045227D" w:rsidRPr="00E04D91">
        <w:rPr>
          <w:rFonts w:ascii="Times New Roman" w:eastAsia="MS Mincho" w:hAnsi="Times New Roman" w:cs="Times New Roman"/>
          <w:noProof/>
        </w:rPr>
        <w:t>le</w:t>
      </w:r>
      <w:r w:rsidRPr="00E04D91">
        <w:rPr>
          <w:rFonts w:ascii="Times New Roman" w:eastAsia="MS Mincho" w:hAnsi="Times New Roman" w:cs="Times New Roman"/>
          <w:noProof/>
        </w:rPr>
        <w:t xml:space="preserve"> and </w:t>
      </w:r>
      <w:r w:rsidR="0045227D" w:rsidRPr="00E04D91">
        <w:rPr>
          <w:rFonts w:ascii="Times New Roman" w:eastAsia="MS Mincho" w:hAnsi="Times New Roman" w:cs="Times New Roman"/>
          <w:noProof/>
        </w:rPr>
        <w:t xml:space="preserve">based on the </w:t>
      </w:r>
      <w:r w:rsidRPr="00E04D91">
        <w:rPr>
          <w:rFonts w:ascii="Times New Roman" w:eastAsia="MS Mincho" w:hAnsi="Times New Roman" w:cs="Times New Roman"/>
          <w:noProof/>
        </w:rPr>
        <w:t xml:space="preserve">widespread adoption of open standards </w:t>
      </w:r>
      <w:r w:rsidR="00D97C68" w:rsidRPr="00E04D91">
        <w:rPr>
          <w:rFonts w:ascii="Times New Roman" w:eastAsia="MS Mincho" w:hAnsi="Times New Roman" w:cs="Times New Roman"/>
          <w:noProof/>
        </w:rPr>
        <w:t xml:space="preserve">– </w:t>
      </w:r>
      <w:r w:rsidR="0045227D" w:rsidRPr="00E04D91">
        <w:rPr>
          <w:rFonts w:ascii="Times New Roman" w:eastAsia="MS Mincho" w:hAnsi="Times New Roman" w:cs="Times New Roman"/>
          <w:noProof/>
        </w:rPr>
        <w:t xml:space="preserve">to </w:t>
      </w:r>
      <w:r w:rsidRPr="00E04D91">
        <w:rPr>
          <w:rFonts w:ascii="Times New Roman" w:eastAsia="MS Mincho" w:hAnsi="Times New Roman" w:cs="Times New Roman"/>
          <w:noProof/>
        </w:rPr>
        <w:t xml:space="preserve">ensure that public and private users can choose, switch and scale technological solutions without prohibitive costs. </w:t>
      </w:r>
      <w:r w:rsidR="00AD7F4D" w:rsidRPr="00E04D91">
        <w:rPr>
          <w:rFonts w:ascii="Times New Roman" w:eastAsia="MS Mincho" w:hAnsi="Times New Roman" w:cs="Times New Roman"/>
          <w:noProof/>
        </w:rPr>
        <w:t>Among other things, t</w:t>
      </w:r>
      <w:r w:rsidR="0045227D" w:rsidRPr="00E04D91">
        <w:rPr>
          <w:rFonts w:ascii="Times New Roman" w:eastAsia="MS Mincho" w:hAnsi="Times New Roman" w:cs="Times New Roman"/>
          <w:noProof/>
        </w:rPr>
        <w:t xml:space="preserve">he </w:t>
      </w:r>
      <w:r w:rsidRPr="00E04D91">
        <w:rPr>
          <w:rFonts w:ascii="Times New Roman" w:eastAsia="MS Mincho" w:hAnsi="Times New Roman" w:cs="Times New Roman"/>
          <w:b/>
          <w:bCs/>
          <w:noProof/>
        </w:rPr>
        <w:t xml:space="preserve">CADA </w:t>
      </w:r>
      <w:r w:rsidRPr="00E04D91">
        <w:rPr>
          <w:rFonts w:ascii="Times New Roman" w:eastAsia="MS Mincho" w:hAnsi="Times New Roman" w:cs="Times New Roman"/>
          <w:noProof/>
        </w:rPr>
        <w:t xml:space="preserve">will promote </w:t>
      </w:r>
      <w:r w:rsidR="00434DE1" w:rsidRPr="00E04D91">
        <w:rPr>
          <w:rFonts w:ascii="Times New Roman" w:eastAsia="MS Mincho" w:hAnsi="Times New Roman" w:cs="Times New Roman"/>
          <w:noProof/>
        </w:rPr>
        <w:t>open source</w:t>
      </w:r>
      <w:r w:rsidRPr="00E04D91">
        <w:rPr>
          <w:rFonts w:ascii="Times New Roman" w:eastAsia="MS Mincho" w:hAnsi="Times New Roman" w:cs="Times New Roman"/>
          <w:noProof/>
        </w:rPr>
        <w:t xml:space="preserve">, secure and sovereign solutions. It complements the </w:t>
      </w:r>
      <w:r w:rsidRPr="00E04D91">
        <w:rPr>
          <w:rFonts w:ascii="Times New Roman" w:eastAsia="MS Mincho" w:hAnsi="Times New Roman" w:cs="Times New Roman"/>
          <w:b/>
          <w:bCs/>
          <w:noProof/>
        </w:rPr>
        <w:t>Data Act</w:t>
      </w:r>
      <w:r w:rsidRPr="00E04D91">
        <w:rPr>
          <w:rStyle w:val="FootnoteReference"/>
          <w:rFonts w:ascii="Times New Roman" w:eastAsia="MS Mincho" w:hAnsi="Times New Roman" w:cs="Times New Roman"/>
          <w:noProof/>
        </w:rPr>
        <w:footnoteReference w:id="24"/>
      </w:r>
      <w:r w:rsidR="001339E4" w:rsidRPr="00E04D91">
        <w:rPr>
          <w:rFonts w:ascii="Times New Roman" w:eastAsia="MS Mincho" w:hAnsi="Times New Roman" w:cs="Times New Roman"/>
          <w:b/>
          <w:noProof/>
        </w:rPr>
        <w:t>,</w:t>
      </w:r>
      <w:r w:rsidR="00E63A57" w:rsidRPr="00E04D91">
        <w:rPr>
          <w:rFonts w:ascii="Times New Roman" w:eastAsia="MS Mincho" w:hAnsi="Times New Roman" w:cs="Times New Roman"/>
          <w:b/>
          <w:noProof/>
        </w:rPr>
        <w:t xml:space="preserve"> </w:t>
      </w:r>
      <w:r w:rsidRPr="00E04D91">
        <w:rPr>
          <w:rFonts w:ascii="Times New Roman" w:eastAsia="MS Mincho" w:hAnsi="Times New Roman" w:cs="Times New Roman"/>
          <w:noProof/>
        </w:rPr>
        <w:t>improv</w:t>
      </w:r>
      <w:r w:rsidR="00E63A57" w:rsidRPr="00E04D91">
        <w:rPr>
          <w:rFonts w:ascii="Times New Roman" w:eastAsia="MS Mincho" w:hAnsi="Times New Roman" w:cs="Times New Roman"/>
          <w:noProof/>
        </w:rPr>
        <w:t>ing</w:t>
      </w:r>
      <w:r w:rsidRPr="00E04D91">
        <w:rPr>
          <w:rFonts w:ascii="Times New Roman" w:eastAsia="MS Mincho" w:hAnsi="Times New Roman" w:cs="Times New Roman"/>
          <w:noProof/>
        </w:rPr>
        <w:t xml:space="preserve"> interoperability and portability when switching cloud providers. </w:t>
      </w:r>
    </w:p>
    <w:p w14:paraId="2C1B9EDC" w14:textId="07ED6BC3" w:rsidR="0094115C" w:rsidRPr="00E04D91" w:rsidRDefault="0094115C" w:rsidP="0094115C">
      <w:pPr>
        <w:spacing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The </w:t>
      </w:r>
      <w:r w:rsidR="0045227D" w:rsidRPr="00E04D91">
        <w:rPr>
          <w:rFonts w:ascii="Times New Roman" w:eastAsia="MS Mincho" w:hAnsi="Times New Roman" w:cs="Times New Roman"/>
          <w:b/>
          <w:bCs/>
          <w:noProof/>
        </w:rPr>
        <w:t>o</w:t>
      </w:r>
      <w:r w:rsidR="00434DE1" w:rsidRPr="00E04D91">
        <w:rPr>
          <w:rFonts w:ascii="Times New Roman" w:eastAsia="MS Mincho" w:hAnsi="Times New Roman" w:cs="Times New Roman"/>
          <w:b/>
          <w:bCs/>
          <w:noProof/>
        </w:rPr>
        <w:t>pen source</w:t>
      </w:r>
      <w:r w:rsidRPr="00E04D91">
        <w:rPr>
          <w:rFonts w:ascii="Times New Roman" w:eastAsia="MS Mincho" w:hAnsi="Times New Roman" w:cs="Times New Roman"/>
          <w:b/>
          <w:bCs/>
          <w:noProof/>
        </w:rPr>
        <w:t xml:space="preserve"> </w:t>
      </w:r>
      <w:r w:rsidR="0045227D"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trategy</w:t>
      </w:r>
      <w:r w:rsidRPr="00E04D91">
        <w:rPr>
          <w:rFonts w:ascii="Times New Roman" w:eastAsia="MS Mincho" w:hAnsi="Times New Roman" w:cs="Times New Roman"/>
          <w:noProof/>
        </w:rPr>
        <w:t xml:space="preserve"> promotes secure, transparent and auditable</w:t>
      </w:r>
      <w:r w:rsidR="004C08D9" w:rsidRPr="00E04D91">
        <w:rPr>
          <w:rStyle w:val="FootnoteReference"/>
          <w:rFonts w:ascii="Times New Roman" w:eastAsia="MS Mincho" w:hAnsi="Times New Roman" w:cs="Times New Roman"/>
          <w:noProof/>
        </w:rPr>
        <w:footnoteReference w:id="25"/>
      </w:r>
      <w:r w:rsidRPr="00E04D91">
        <w:rPr>
          <w:rFonts w:ascii="Times New Roman" w:eastAsia="MS Mincho" w:hAnsi="Times New Roman" w:cs="Times New Roman"/>
          <w:noProof/>
        </w:rPr>
        <w:t xml:space="preserve"> </w:t>
      </w:r>
      <w:r w:rsidR="00434DE1" w:rsidRPr="00E04D91">
        <w:rPr>
          <w:rFonts w:ascii="Times New Roman" w:eastAsia="MS Mincho" w:hAnsi="Times New Roman" w:cs="Times New Roman"/>
          <w:noProof/>
        </w:rPr>
        <w:t>open source</w:t>
      </w:r>
      <w:r w:rsidRPr="00E04D91">
        <w:rPr>
          <w:rFonts w:ascii="Times New Roman" w:eastAsia="MS Mincho" w:hAnsi="Times New Roman" w:cs="Times New Roman"/>
          <w:noProof/>
        </w:rPr>
        <w:t xml:space="preserve"> ecosystems for critical systems and digital infrastructures. </w:t>
      </w:r>
      <w:r w:rsidR="0045227D"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CADA</w:t>
      </w:r>
      <w:r w:rsidRPr="00E04D91">
        <w:rPr>
          <w:rFonts w:ascii="Times New Roman" w:eastAsia="MS Mincho" w:hAnsi="Times New Roman" w:cs="Times New Roman"/>
          <w:noProof/>
        </w:rPr>
        <w:t xml:space="preserve"> and the </w:t>
      </w:r>
      <w:r w:rsidR="0045227D" w:rsidRPr="00E04D91">
        <w:rPr>
          <w:rFonts w:ascii="Times New Roman" w:eastAsia="MS Mincho" w:hAnsi="Times New Roman" w:cs="Times New Roman"/>
          <w:b/>
          <w:bCs/>
          <w:noProof/>
        </w:rPr>
        <w:t>o</w:t>
      </w:r>
      <w:r w:rsidR="00434DE1" w:rsidRPr="00E04D91">
        <w:rPr>
          <w:rFonts w:ascii="Times New Roman" w:eastAsia="MS Mincho" w:hAnsi="Times New Roman" w:cs="Times New Roman"/>
          <w:b/>
          <w:bCs/>
          <w:noProof/>
        </w:rPr>
        <w:t>pen source</w:t>
      </w:r>
      <w:r w:rsidRPr="00E04D91">
        <w:rPr>
          <w:rFonts w:ascii="Times New Roman" w:eastAsia="MS Mincho" w:hAnsi="Times New Roman" w:cs="Times New Roman"/>
          <w:b/>
          <w:bCs/>
          <w:noProof/>
        </w:rPr>
        <w:t xml:space="preserve"> </w:t>
      </w:r>
      <w:r w:rsidR="0045227D" w:rsidRPr="00E04D91">
        <w:rPr>
          <w:rFonts w:ascii="Times New Roman" w:eastAsia="MS Mincho" w:hAnsi="Times New Roman" w:cs="Times New Roman"/>
          <w:b/>
          <w:bCs/>
          <w:noProof/>
        </w:rPr>
        <w:t>s</w:t>
      </w:r>
      <w:r w:rsidRPr="00E04D91">
        <w:rPr>
          <w:rFonts w:ascii="Times New Roman" w:eastAsia="MS Mincho" w:hAnsi="Times New Roman" w:cs="Times New Roman"/>
          <w:b/>
          <w:bCs/>
          <w:noProof/>
        </w:rPr>
        <w:t>trategy</w:t>
      </w:r>
      <w:r w:rsidRPr="00E04D91">
        <w:rPr>
          <w:rFonts w:ascii="Times New Roman" w:eastAsia="MS Mincho" w:hAnsi="Times New Roman" w:cs="Times New Roman"/>
          <w:noProof/>
        </w:rPr>
        <w:t xml:space="preserve"> build on the framework developed </w:t>
      </w:r>
      <w:r w:rsidR="001F08C9" w:rsidRPr="00E04D91">
        <w:rPr>
          <w:rFonts w:ascii="Times New Roman" w:eastAsia="MS Mincho" w:hAnsi="Times New Roman" w:cs="Times New Roman"/>
          <w:noProof/>
        </w:rPr>
        <w:t xml:space="preserve">by </w:t>
      </w:r>
      <w:r w:rsidRPr="00E04D91">
        <w:rPr>
          <w:rFonts w:ascii="Times New Roman" w:eastAsia="MS Mincho" w:hAnsi="Times New Roman" w:cs="Times New Roman"/>
          <w:noProof/>
        </w:rPr>
        <w:t xml:space="preserve">the </w:t>
      </w:r>
      <w:r w:rsidR="00DC56F1" w:rsidRPr="00E04D91">
        <w:rPr>
          <w:rFonts w:ascii="Times New Roman" w:eastAsia="MS Mincho" w:hAnsi="Times New Roman" w:cs="Times New Roman"/>
          <w:b/>
          <w:bCs/>
          <w:noProof/>
        </w:rPr>
        <w:t xml:space="preserve">proposed revision of the </w:t>
      </w:r>
      <w:r w:rsidRPr="00E04D91">
        <w:rPr>
          <w:rFonts w:ascii="Times New Roman" w:eastAsia="MS Mincho" w:hAnsi="Times New Roman" w:cs="Times New Roman"/>
          <w:b/>
          <w:bCs/>
          <w:noProof/>
        </w:rPr>
        <w:t>EU Cybersecurity</w:t>
      </w:r>
      <w:r w:rsidRPr="00E04D91">
        <w:rPr>
          <w:rFonts w:ascii="Times New Roman" w:hAnsi="Times New Roman" w:cs="Times New Roman"/>
          <w:b/>
          <w:bCs/>
          <w:noProof/>
        </w:rPr>
        <w:t xml:space="preserve"> Act</w:t>
      </w:r>
      <w:r w:rsidRPr="00E04D91">
        <w:rPr>
          <w:rStyle w:val="FootnoteReference"/>
          <w:rFonts w:ascii="Times New Roman" w:eastAsia="MS Mincho" w:hAnsi="Times New Roman" w:cs="Times New Roman"/>
          <w:noProof/>
        </w:rPr>
        <w:footnoteReference w:id="26"/>
      </w:r>
      <w:r w:rsidR="000851D3" w:rsidRPr="00E04D91">
        <w:rPr>
          <w:rFonts w:ascii="Times New Roman" w:hAnsi="Times New Roman" w:cs="Times New Roman"/>
          <w:b/>
          <w:bCs/>
          <w:noProof/>
        </w:rPr>
        <w:t>,</w:t>
      </w:r>
      <w:r w:rsidR="0045227D" w:rsidRPr="00E04D91">
        <w:rPr>
          <w:rFonts w:ascii="Times New Roman" w:hAnsi="Times New Roman" w:cs="Times New Roman"/>
          <w:b/>
          <w:bCs/>
          <w:noProof/>
        </w:rPr>
        <w:t xml:space="preserve"> </w:t>
      </w:r>
      <w:r w:rsidRPr="00E04D91" w:rsidDel="0045227D">
        <w:rPr>
          <w:rFonts w:ascii="Times New Roman" w:hAnsi="Times New Roman" w:cs="Times New Roman"/>
          <w:noProof/>
        </w:rPr>
        <w:t xml:space="preserve">which </w:t>
      </w:r>
      <w:r w:rsidRPr="00E04D91">
        <w:rPr>
          <w:rFonts w:ascii="Times New Roman" w:hAnsi="Times New Roman" w:cs="Times New Roman"/>
          <w:noProof/>
        </w:rPr>
        <w:t>creates a certification and risk-management framework that can effectively limit the role of high-risk vendors in critical digital infrastructure</w:t>
      </w:r>
      <w:r w:rsidR="00194B2E" w:rsidRPr="00E04D91">
        <w:rPr>
          <w:rFonts w:ascii="Times New Roman" w:hAnsi="Times New Roman" w:cs="Times New Roman"/>
          <w:noProof/>
        </w:rPr>
        <w:t>s</w:t>
      </w:r>
      <w:r w:rsidRPr="00E04D91">
        <w:rPr>
          <w:rFonts w:ascii="Times New Roman" w:hAnsi="Times New Roman" w:cs="Times New Roman"/>
          <w:noProof/>
        </w:rPr>
        <w:t xml:space="preserve">. </w:t>
      </w:r>
      <w:r w:rsidRPr="00E04D91">
        <w:rPr>
          <w:rFonts w:ascii="Times New Roman" w:eastAsia="MS Mincho" w:hAnsi="Times New Roman" w:cs="Times New Roman"/>
          <w:noProof/>
        </w:rPr>
        <w:t>In parallel,</w:t>
      </w:r>
      <w:r w:rsidRPr="00E04D91">
        <w:rPr>
          <w:rFonts w:ascii="Times New Roman" w:hAnsi="Times New Roman" w:cs="Times New Roman"/>
          <w:noProof/>
        </w:rPr>
        <w:t xml:space="preserve"> </w:t>
      </w:r>
      <w:r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EU Digital Identity</w:t>
      </w:r>
      <w:r w:rsidRPr="00E04D91">
        <w:rPr>
          <w:rStyle w:val="FootnoteReference"/>
          <w:rFonts w:ascii="Times New Roman" w:eastAsia="MS Mincho" w:hAnsi="Times New Roman" w:cs="Times New Roman"/>
          <w:noProof/>
        </w:rPr>
        <w:footnoteReference w:id="27"/>
      </w:r>
      <w:r w:rsidRPr="00E04D91">
        <w:rPr>
          <w:rFonts w:ascii="Times New Roman" w:eastAsia="MS Mincho" w:hAnsi="Times New Roman" w:cs="Times New Roman"/>
          <w:b/>
          <w:bCs/>
          <w:noProof/>
        </w:rPr>
        <w:t xml:space="preserve"> </w:t>
      </w:r>
      <w:r w:rsidRPr="00E04D91">
        <w:rPr>
          <w:rFonts w:ascii="Times New Roman" w:eastAsia="MS Mincho" w:hAnsi="Times New Roman" w:cs="Times New Roman"/>
          <w:noProof/>
        </w:rPr>
        <w:t xml:space="preserve">and </w:t>
      </w:r>
      <w:r w:rsidR="0045227D"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EU Business Wallet</w:t>
      </w:r>
      <w:r w:rsidRPr="00E04D91">
        <w:rPr>
          <w:rStyle w:val="FootnoteReference"/>
          <w:rFonts w:ascii="Times New Roman" w:eastAsia="MS Mincho" w:hAnsi="Times New Roman" w:cs="Times New Roman"/>
          <w:noProof/>
        </w:rPr>
        <w:footnoteReference w:id="28"/>
      </w:r>
      <w:r w:rsidRPr="00E04D91">
        <w:rPr>
          <w:rFonts w:ascii="Times New Roman" w:eastAsia="MS Mincho" w:hAnsi="Times New Roman" w:cs="Times New Roman"/>
          <w:noProof/>
        </w:rPr>
        <w:t xml:space="preserve"> aim to </w:t>
      </w:r>
      <w:r w:rsidR="00FF0584" w:rsidRPr="00E04D91">
        <w:rPr>
          <w:rFonts w:ascii="Times New Roman" w:eastAsia="MS Mincho" w:hAnsi="Times New Roman" w:cs="Times New Roman"/>
          <w:noProof/>
        </w:rPr>
        <w:t xml:space="preserve">create </w:t>
      </w:r>
      <w:r w:rsidRPr="00E04D91">
        <w:rPr>
          <w:rFonts w:ascii="Times New Roman" w:eastAsia="MS Mincho" w:hAnsi="Times New Roman" w:cs="Times New Roman"/>
          <w:noProof/>
        </w:rPr>
        <w:t xml:space="preserve">sovereign and interoperable digital identity systems, </w:t>
      </w:r>
      <w:r w:rsidR="0045227D" w:rsidRPr="00E04D91">
        <w:rPr>
          <w:rFonts w:ascii="Times New Roman" w:eastAsia="MS Mincho" w:hAnsi="Times New Roman" w:cs="Times New Roman"/>
          <w:noProof/>
        </w:rPr>
        <w:t>build</w:t>
      </w:r>
      <w:r w:rsidRPr="00E04D91">
        <w:rPr>
          <w:rFonts w:ascii="Times New Roman" w:eastAsia="MS Mincho" w:hAnsi="Times New Roman" w:cs="Times New Roman"/>
          <w:noProof/>
        </w:rPr>
        <w:t>ing trust and enabling secure digital interactions across borders.</w:t>
      </w:r>
    </w:p>
    <w:p w14:paraId="71A96580" w14:textId="083F2F09" w:rsidR="0045227D"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 xml:space="preserve">A third lever is </w:t>
      </w:r>
      <w:r w:rsidR="005B27E0" w:rsidRPr="00E04D91">
        <w:rPr>
          <w:rFonts w:ascii="Times New Roman" w:eastAsia="MS Mincho" w:hAnsi="Times New Roman" w:cs="Times New Roman"/>
          <w:noProof/>
        </w:rPr>
        <w:t xml:space="preserve">to </w:t>
      </w:r>
      <w:r w:rsidRPr="00E04D91">
        <w:rPr>
          <w:rFonts w:ascii="Times New Roman" w:eastAsia="MS Mincho" w:hAnsi="Times New Roman" w:cs="Times New Roman"/>
          <w:b/>
          <w:noProof/>
        </w:rPr>
        <w:t>effective</w:t>
      </w:r>
      <w:r w:rsidR="005B27E0" w:rsidRPr="00E04D91">
        <w:rPr>
          <w:rFonts w:ascii="Times New Roman" w:eastAsia="MS Mincho" w:hAnsi="Times New Roman" w:cs="Times New Roman"/>
          <w:b/>
          <w:bCs/>
          <w:noProof/>
        </w:rPr>
        <w:t>ly</w:t>
      </w:r>
      <w:r w:rsidRPr="00E04D91">
        <w:rPr>
          <w:rFonts w:ascii="Times New Roman" w:eastAsia="MS Mincho" w:hAnsi="Times New Roman" w:cs="Times New Roman"/>
          <w:b/>
          <w:noProof/>
        </w:rPr>
        <w:t xml:space="preserve"> </w:t>
      </w:r>
      <w:r w:rsidRPr="00E04D91">
        <w:rPr>
          <w:rFonts w:ascii="Times New Roman" w:eastAsia="MS Mincho" w:hAnsi="Times New Roman" w:cs="Times New Roman"/>
          <w:b/>
          <w:bCs/>
          <w:noProof/>
        </w:rPr>
        <w:t>manage</w:t>
      </w:r>
      <w:r w:rsidRPr="00E04D91">
        <w:rPr>
          <w:rFonts w:ascii="Times New Roman" w:eastAsia="MS Mincho" w:hAnsi="Times New Roman" w:cs="Times New Roman"/>
          <w:b/>
          <w:noProof/>
        </w:rPr>
        <w:t xml:space="preserve"> technological interdependence</w:t>
      </w:r>
      <w:r w:rsidR="005B27E0" w:rsidRPr="00E04D91">
        <w:rPr>
          <w:rFonts w:ascii="Times New Roman" w:eastAsia="MS Mincho" w:hAnsi="Times New Roman" w:cs="Times New Roman"/>
          <w:b/>
          <w:bCs/>
          <w:noProof/>
        </w:rPr>
        <w:t xml:space="preserve"> </w:t>
      </w:r>
      <w:r w:rsidR="00AD0F9C" w:rsidRPr="00E04D91">
        <w:rPr>
          <w:rFonts w:ascii="Times New Roman" w:eastAsia="MS Mincho" w:hAnsi="Times New Roman" w:cs="Times New Roman"/>
          <w:b/>
          <w:bCs/>
          <w:noProof/>
        </w:rPr>
        <w:t>making full use of trade, investment and cooperation with</w:t>
      </w:r>
      <w:r w:rsidRPr="00E04D91">
        <w:rPr>
          <w:rFonts w:ascii="Times New Roman" w:eastAsia="MS Mincho" w:hAnsi="Times New Roman" w:cs="Times New Roman"/>
          <w:b/>
          <w:bCs/>
          <w:noProof/>
        </w:rPr>
        <w:t>(trusted) partners, including for supply</w:t>
      </w:r>
      <w:r w:rsidR="006264AC" w:rsidRPr="00E04D91">
        <w:rPr>
          <w:rFonts w:ascii="Times New Roman" w:eastAsia="MS Mincho" w:hAnsi="Times New Roman" w:cs="Times New Roman"/>
          <w:b/>
          <w:bCs/>
          <w:noProof/>
        </w:rPr>
        <w:t xml:space="preserve"> </w:t>
      </w:r>
      <w:r w:rsidRPr="00E04D91">
        <w:rPr>
          <w:rFonts w:ascii="Times New Roman" w:eastAsia="MS Mincho" w:hAnsi="Times New Roman" w:cs="Times New Roman"/>
          <w:b/>
          <w:bCs/>
          <w:noProof/>
        </w:rPr>
        <w:t>chain diversification purposes.</w:t>
      </w:r>
      <w:r w:rsidRPr="00E04D91">
        <w:rPr>
          <w:rStyle w:val="CommentReference"/>
          <w:rFonts w:ascii="Times New Roman" w:eastAsia="MS Mincho" w:hAnsi="Times New Roman" w:cs="Times New Roman"/>
          <w:b/>
          <w:bCs/>
          <w:noProof/>
        </w:rPr>
        <w:t xml:space="preserve"> </w:t>
      </w:r>
      <w:r w:rsidRPr="00E04D91">
        <w:rPr>
          <w:rFonts w:ascii="Times New Roman" w:eastAsia="MS Mincho" w:hAnsi="Times New Roman" w:cs="Times New Roman"/>
          <w:noProof/>
        </w:rPr>
        <w:t>In a changing geopolitical environment and increasing technological competition, the EU must be able to mitigate critical dependencies, diversify supply chains and reduce excessive reliance on single non-EU suppliers or countries for key digital technologies</w:t>
      </w:r>
      <w:r w:rsidR="005B27E0"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w:t>
      </w:r>
      <w:r w:rsidR="005B27E0" w:rsidRPr="00E04D91">
        <w:rPr>
          <w:rFonts w:ascii="Times New Roman" w:eastAsia="MS Mincho" w:hAnsi="Times New Roman" w:cs="Times New Roman"/>
          <w:noProof/>
        </w:rPr>
        <w:t>At the same time</w:t>
      </w:r>
      <w:r w:rsidR="1AA79B73" w:rsidRPr="00E04D91">
        <w:rPr>
          <w:rFonts w:ascii="Times New Roman" w:eastAsia="MS Mincho" w:hAnsi="Times New Roman" w:cs="Times New Roman"/>
          <w:noProof/>
        </w:rPr>
        <w:t>,</w:t>
      </w:r>
      <w:r w:rsidR="005B27E0" w:rsidRPr="00E04D91">
        <w:rPr>
          <w:rFonts w:ascii="Times New Roman" w:eastAsia="MS Mincho" w:hAnsi="Times New Roman" w:cs="Times New Roman"/>
          <w:noProof/>
        </w:rPr>
        <w:t xml:space="preserve"> it must maintain </w:t>
      </w:r>
      <w:r w:rsidRPr="00E04D91">
        <w:rPr>
          <w:rFonts w:ascii="Times New Roman" w:eastAsia="MS Mincho" w:hAnsi="Times New Roman" w:cs="Times New Roman"/>
          <w:noProof/>
        </w:rPr>
        <w:t xml:space="preserve">effective regulatory and operational control </w:t>
      </w:r>
      <w:r w:rsidR="005B27E0" w:rsidRPr="00E04D91">
        <w:rPr>
          <w:rFonts w:ascii="Times New Roman" w:eastAsia="MS Mincho" w:hAnsi="Times New Roman" w:cs="Times New Roman"/>
          <w:noProof/>
        </w:rPr>
        <w:t xml:space="preserve">of its </w:t>
      </w:r>
      <w:r w:rsidRPr="00E04D91">
        <w:rPr>
          <w:rFonts w:ascii="Times New Roman" w:eastAsia="MS Mincho" w:hAnsi="Times New Roman" w:cs="Times New Roman"/>
          <w:noProof/>
        </w:rPr>
        <w:t xml:space="preserve">critical infrastructure, sensitive data </w:t>
      </w:r>
      <w:r w:rsidR="005B27E0" w:rsidRPr="00E04D91">
        <w:rPr>
          <w:rFonts w:ascii="Times New Roman" w:eastAsia="MS Mincho" w:hAnsi="Times New Roman" w:cs="Times New Roman"/>
          <w:noProof/>
        </w:rPr>
        <w:t xml:space="preserve">and </w:t>
      </w:r>
      <w:r w:rsidRPr="00E04D91">
        <w:rPr>
          <w:rFonts w:ascii="Times New Roman" w:eastAsia="MS Mincho" w:hAnsi="Times New Roman" w:cs="Times New Roman"/>
          <w:noProof/>
        </w:rPr>
        <w:t xml:space="preserve">essential public services. This </w:t>
      </w:r>
      <w:r w:rsidR="005B27E0" w:rsidRPr="00E04D91">
        <w:rPr>
          <w:rFonts w:ascii="Times New Roman" w:eastAsia="MS Mincho" w:hAnsi="Times New Roman" w:cs="Times New Roman"/>
          <w:noProof/>
        </w:rPr>
        <w:t xml:space="preserve">need </w:t>
      </w:r>
      <w:r w:rsidRPr="00E04D91">
        <w:rPr>
          <w:rFonts w:ascii="Times New Roman" w:eastAsia="MS Mincho" w:hAnsi="Times New Roman" w:cs="Times New Roman"/>
          <w:noProof/>
        </w:rPr>
        <w:t xml:space="preserve">is especially </w:t>
      </w:r>
      <w:r w:rsidR="005B27E0" w:rsidRPr="00E04D91">
        <w:rPr>
          <w:rFonts w:ascii="Times New Roman" w:eastAsia="MS Mincho" w:hAnsi="Times New Roman" w:cs="Times New Roman"/>
          <w:noProof/>
        </w:rPr>
        <w:t xml:space="preserve">acute </w:t>
      </w:r>
      <w:r w:rsidRPr="00E04D91">
        <w:rPr>
          <w:rFonts w:ascii="Times New Roman" w:eastAsia="MS Mincho" w:hAnsi="Times New Roman" w:cs="Times New Roman"/>
          <w:noProof/>
        </w:rPr>
        <w:t xml:space="preserve">where the EU is heavily reliant on </w:t>
      </w:r>
      <w:r w:rsidR="005B27E0" w:rsidRPr="00E04D91">
        <w:rPr>
          <w:rFonts w:ascii="Times New Roman" w:eastAsia="MS Mincho" w:hAnsi="Times New Roman" w:cs="Times New Roman"/>
          <w:noProof/>
        </w:rPr>
        <w:t>non-EU supplie</w:t>
      </w:r>
      <w:r w:rsidR="00C25E6A" w:rsidRPr="00E04D91">
        <w:rPr>
          <w:rFonts w:ascii="Times New Roman" w:eastAsia="MS Mincho" w:hAnsi="Times New Roman" w:cs="Times New Roman"/>
          <w:noProof/>
        </w:rPr>
        <w:t>r</w:t>
      </w:r>
      <w:r w:rsidR="005B27E0" w:rsidRPr="00E04D91">
        <w:rPr>
          <w:rFonts w:ascii="Times New Roman" w:eastAsia="MS Mincho" w:hAnsi="Times New Roman" w:cs="Times New Roman"/>
          <w:noProof/>
        </w:rPr>
        <w:t xml:space="preserve">s of </w:t>
      </w:r>
      <w:r w:rsidRPr="00E04D91">
        <w:rPr>
          <w:rFonts w:ascii="Times New Roman" w:eastAsia="MS Mincho" w:hAnsi="Times New Roman" w:cs="Times New Roman"/>
          <w:noProof/>
        </w:rPr>
        <w:t xml:space="preserve">technologies such as AI chips, cloud services and the underlying </w:t>
      </w:r>
      <w:r w:rsidR="00C25E6A" w:rsidRPr="00E04D91">
        <w:rPr>
          <w:rFonts w:ascii="Times New Roman" w:eastAsia="MS Mincho" w:hAnsi="Times New Roman" w:cs="Times New Roman"/>
          <w:noProof/>
        </w:rPr>
        <w:t xml:space="preserve">technology </w:t>
      </w:r>
      <w:r w:rsidRPr="00E04D91">
        <w:rPr>
          <w:rFonts w:ascii="Times New Roman" w:eastAsia="MS Mincho" w:hAnsi="Times New Roman" w:cs="Times New Roman"/>
          <w:noProof/>
        </w:rPr>
        <w:t xml:space="preserve">stacks. </w:t>
      </w:r>
    </w:p>
    <w:p w14:paraId="09766E6F" w14:textId="01F352AA" w:rsidR="0045227D" w:rsidRPr="00E04D91" w:rsidRDefault="0094115C" w:rsidP="0094115C">
      <w:pPr>
        <w:spacing w:line="240" w:lineRule="auto"/>
        <w:jc w:val="both"/>
        <w:rPr>
          <w:rFonts w:ascii="Times New Roman" w:eastAsia="MS Mincho" w:hAnsi="Times New Roman" w:cs="Times New Roman"/>
          <w:noProof/>
        </w:rPr>
      </w:pPr>
      <w:r w:rsidRPr="00E04D91">
        <w:rPr>
          <w:rFonts w:ascii="Times New Roman" w:hAnsi="Times New Roman" w:cs="Times New Roman"/>
          <w:noProof/>
        </w:rPr>
        <w:t>For instance, recent semiconductor shortages</w:t>
      </w:r>
      <w:r w:rsidRPr="00E04D91">
        <w:rPr>
          <w:rStyle w:val="FootnoteReference"/>
          <w:rFonts w:ascii="Times New Roman" w:hAnsi="Times New Roman" w:cs="Times New Roman"/>
          <w:noProof/>
        </w:rPr>
        <w:footnoteReference w:id="29"/>
      </w:r>
      <w:r w:rsidRPr="00E04D91">
        <w:rPr>
          <w:rFonts w:ascii="Times New Roman" w:hAnsi="Times New Roman" w:cs="Times New Roman"/>
          <w:noProof/>
        </w:rPr>
        <w:t xml:space="preserve"> demonstrate how supply disruptions can translate into tangible impacts on daily life, affecting industrial automotive production, healthcare equipment, energy infrastructure and consumer goods across the </w:t>
      </w:r>
      <w:r w:rsidR="005B27E0" w:rsidRPr="00E04D91">
        <w:rPr>
          <w:rFonts w:ascii="Times New Roman" w:hAnsi="Times New Roman" w:cs="Times New Roman"/>
          <w:noProof/>
        </w:rPr>
        <w:t>E</w:t>
      </w:r>
      <w:r w:rsidRPr="00E04D91">
        <w:rPr>
          <w:rFonts w:ascii="Times New Roman" w:hAnsi="Times New Roman" w:cs="Times New Roman"/>
          <w:noProof/>
        </w:rPr>
        <w:t xml:space="preserve">U, making supply chain resilience no longer just a purely industrial concern. </w:t>
      </w:r>
      <w:r w:rsidRPr="00E04D91">
        <w:rPr>
          <w:rFonts w:ascii="Times New Roman" w:eastAsia="MS Mincho" w:hAnsi="Times New Roman" w:cs="Times New Roman"/>
          <w:noProof/>
        </w:rPr>
        <w:t>This is why one of the objectives of</w:t>
      </w:r>
      <w:r w:rsidRPr="00E04D91" w:rsidDel="00F03049">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Chips Act 2.0</w:t>
      </w:r>
      <w:r w:rsidRPr="00E04D91">
        <w:rPr>
          <w:rFonts w:ascii="Times New Roman" w:eastAsia="MS Mincho" w:hAnsi="Times New Roman" w:cs="Times New Roman"/>
          <w:noProof/>
        </w:rPr>
        <w:t xml:space="preserve"> is to </w:t>
      </w:r>
      <w:r w:rsidR="005B27E0" w:rsidRPr="00E04D91">
        <w:rPr>
          <w:rFonts w:ascii="Times New Roman" w:eastAsia="MS Mincho" w:hAnsi="Times New Roman" w:cs="Times New Roman"/>
          <w:noProof/>
        </w:rPr>
        <w:t xml:space="preserve">boost </w:t>
      </w:r>
      <w:r w:rsidRPr="00E04D91">
        <w:rPr>
          <w:rFonts w:ascii="Times New Roman" w:eastAsia="MS Mincho" w:hAnsi="Times New Roman" w:cs="Times New Roman"/>
          <w:noProof/>
        </w:rPr>
        <w:t>the security of supply for semiconductors by reducing strategic technological dependencies</w:t>
      </w:r>
      <w:r w:rsidR="00A63733" w:rsidRPr="00E04D91">
        <w:rPr>
          <w:rFonts w:ascii="Times New Roman" w:eastAsia="MS Mincho" w:hAnsi="Times New Roman" w:cs="Times New Roman"/>
          <w:noProof/>
        </w:rPr>
        <w:t xml:space="preserve"> and diversifying its supply</w:t>
      </w:r>
      <w:r w:rsidRPr="00E04D91">
        <w:rPr>
          <w:rFonts w:ascii="Times New Roman" w:eastAsia="MS Mincho" w:hAnsi="Times New Roman" w:cs="Times New Roman"/>
          <w:noProof/>
        </w:rPr>
        <w:t>.</w:t>
      </w:r>
      <w:r w:rsidRPr="00E04D91">
        <w:rPr>
          <w:noProof/>
        </w:rPr>
        <w:t xml:space="preserve"> </w:t>
      </w:r>
      <w:r w:rsidR="005D2FB0" w:rsidRPr="00E04D91">
        <w:rPr>
          <w:rFonts w:ascii="Times New Roman" w:eastAsia="MS Mincho" w:hAnsi="Times New Roman" w:cs="Times New Roman"/>
          <w:noProof/>
        </w:rPr>
        <w:t xml:space="preserve">Pursuing a similar objective from a complementary perspective, </w:t>
      </w:r>
      <w:r w:rsidR="005D2FB0" w:rsidRPr="00E04D91">
        <w:rPr>
          <w:rFonts w:ascii="Times New Roman" w:hAnsi="Times New Roman" w:cs="Times New Roman"/>
          <w:noProof/>
        </w:rPr>
        <w:t>t</w:t>
      </w:r>
      <w:r w:rsidR="005B27E0" w:rsidRPr="00E04D91">
        <w:rPr>
          <w:rFonts w:ascii="Times New Roman" w:hAnsi="Times New Roman" w:cs="Times New Roman"/>
          <w:noProof/>
        </w:rPr>
        <w:t>he</w:t>
      </w:r>
      <w:r w:rsidR="005B27E0" w:rsidRPr="00E04D91">
        <w:rPr>
          <w:noProof/>
        </w:rPr>
        <w:t xml:space="preserve"> </w:t>
      </w:r>
      <w:r w:rsidRPr="00E04D91">
        <w:rPr>
          <w:rFonts w:ascii="Times New Roman" w:eastAsia="MS Mincho" w:hAnsi="Times New Roman" w:cs="Times New Roman"/>
          <w:b/>
          <w:bCs/>
          <w:noProof/>
        </w:rPr>
        <w:t>CADA</w:t>
      </w:r>
      <w:r w:rsidRPr="00E04D91">
        <w:rPr>
          <w:rFonts w:ascii="Times New Roman" w:eastAsia="MS Mincho" w:hAnsi="Times New Roman" w:cs="Times New Roman"/>
          <w:noProof/>
        </w:rPr>
        <w:t xml:space="preserve"> </w:t>
      </w:r>
      <w:r w:rsidR="00405140" w:rsidRPr="00E04D91">
        <w:rPr>
          <w:rFonts w:ascii="Times New Roman" w:eastAsia="MS Mincho" w:hAnsi="Times New Roman" w:cs="Times New Roman"/>
          <w:noProof/>
        </w:rPr>
        <w:t>requires</w:t>
      </w:r>
      <w:r w:rsidRPr="00E04D91">
        <w:rPr>
          <w:rFonts w:ascii="Times New Roman" w:eastAsia="MS Mincho" w:hAnsi="Times New Roman" w:cs="Times New Roman"/>
          <w:noProof/>
        </w:rPr>
        <w:t xml:space="preserve"> governments to conduct sovereignty risk assessments </w:t>
      </w:r>
      <w:r w:rsidR="00FA4546" w:rsidRPr="00E04D91">
        <w:rPr>
          <w:rFonts w:ascii="Times New Roman" w:eastAsia="MS Mincho" w:hAnsi="Times New Roman" w:cs="Times New Roman"/>
          <w:noProof/>
        </w:rPr>
        <w:t>in order</w:t>
      </w:r>
      <w:r w:rsidRPr="00E04D91">
        <w:rPr>
          <w:rFonts w:ascii="Times New Roman" w:eastAsia="MS Mincho" w:hAnsi="Times New Roman" w:cs="Times New Roman"/>
          <w:noProof/>
        </w:rPr>
        <w:t xml:space="preserve"> to</w:t>
      </w:r>
      <w:r w:rsidR="00240A69" w:rsidRPr="00E04D91">
        <w:rPr>
          <w:rFonts w:ascii="Times New Roman" w:eastAsia="MS Mincho" w:hAnsi="Times New Roman" w:cs="Times New Roman"/>
          <w:noProof/>
        </w:rPr>
        <w:t xml:space="preserve"> improv</w:t>
      </w:r>
      <w:r w:rsidR="00FA4546" w:rsidRPr="00E04D91">
        <w:rPr>
          <w:rFonts w:ascii="Times New Roman" w:eastAsia="MS Mincho" w:hAnsi="Times New Roman" w:cs="Times New Roman"/>
          <w:noProof/>
        </w:rPr>
        <w:t xml:space="preserve">e </w:t>
      </w:r>
      <w:r w:rsidR="00240A69" w:rsidRPr="00E04D91">
        <w:rPr>
          <w:rFonts w:ascii="Times New Roman" w:eastAsia="MS Mincho" w:hAnsi="Times New Roman" w:cs="Times New Roman"/>
          <w:noProof/>
        </w:rPr>
        <w:t xml:space="preserve">resilience, protect public order and </w:t>
      </w:r>
      <w:r w:rsidR="008654C5" w:rsidRPr="00E04D91">
        <w:rPr>
          <w:rFonts w:ascii="Times New Roman" w:eastAsia="MS Mincho" w:hAnsi="Times New Roman" w:cs="Times New Roman"/>
          <w:noProof/>
        </w:rPr>
        <w:t>choose</w:t>
      </w:r>
      <w:r w:rsidR="00C54B96"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European sovereign alternatives where </w:t>
      </w:r>
      <w:r w:rsidR="005B27E0" w:rsidRPr="00E04D91">
        <w:rPr>
          <w:rFonts w:ascii="Times New Roman" w:eastAsia="MS Mincho" w:hAnsi="Times New Roman" w:cs="Times New Roman"/>
          <w:noProof/>
        </w:rPr>
        <w:t>necessary.</w:t>
      </w:r>
      <w:r w:rsidRPr="00E04D91">
        <w:rPr>
          <w:rFonts w:ascii="Times New Roman" w:eastAsia="MS Mincho" w:hAnsi="Times New Roman" w:cs="Times New Roman"/>
          <w:noProof/>
        </w:rPr>
        <w:t xml:space="preserve"> </w:t>
      </w:r>
    </w:p>
    <w:p w14:paraId="2DCE3529" w14:textId="3E14AB5C" w:rsidR="0094115C" w:rsidRPr="00E04D91" w:rsidRDefault="00CF76B8" w:rsidP="0094115C">
      <w:pPr>
        <w:spacing w:line="240" w:lineRule="auto"/>
        <w:jc w:val="both"/>
        <w:rPr>
          <w:rFonts w:ascii="Times New Roman" w:eastAsiaTheme="minorEastAsia" w:hAnsi="Times New Roman" w:cs="Times New Roman"/>
          <w:b/>
          <w:bCs/>
          <w:noProof/>
        </w:rPr>
      </w:pPr>
      <w:r w:rsidRPr="00E04D91">
        <w:rPr>
          <w:rFonts w:ascii="Times New Roman" w:eastAsia="MS Mincho" w:hAnsi="Times New Roman" w:cs="Times New Roman"/>
          <w:b/>
          <w:bCs/>
          <w:i/>
          <w:iCs/>
          <w:noProof/>
        </w:rPr>
        <w:t>(</w:t>
      </w:r>
      <w:r w:rsidR="002B2031" w:rsidRPr="00E04D91">
        <w:rPr>
          <w:rFonts w:ascii="Times New Roman" w:eastAsia="MS Mincho" w:hAnsi="Times New Roman" w:cs="Times New Roman"/>
          <w:b/>
          <w:bCs/>
          <w:i/>
          <w:iCs/>
          <w:noProof/>
        </w:rPr>
        <w:t>ii</w:t>
      </w:r>
      <w:r w:rsidRPr="00E04D91">
        <w:rPr>
          <w:rFonts w:ascii="Times New Roman" w:eastAsia="MS Mincho" w:hAnsi="Times New Roman" w:cs="Times New Roman"/>
          <w:b/>
          <w:bCs/>
          <w:i/>
          <w:iCs/>
          <w:noProof/>
        </w:rPr>
        <w:t xml:space="preserve">) </w:t>
      </w:r>
      <w:r w:rsidR="0094115C" w:rsidRPr="00E04D91">
        <w:rPr>
          <w:rFonts w:ascii="Times New Roman" w:eastAsia="MS Mincho" w:hAnsi="Times New Roman" w:cs="Times New Roman"/>
          <w:b/>
          <w:bCs/>
          <w:i/>
          <w:iCs/>
          <w:noProof/>
        </w:rPr>
        <w:t>Reinforcing the ‘European way’ to technological sovereignty</w:t>
      </w:r>
    </w:p>
    <w:p w14:paraId="5A2E3004" w14:textId="70E2808F" w:rsidR="00C25E6A" w:rsidRPr="00E04D91" w:rsidRDefault="009D3247" w:rsidP="0094115C">
      <w:pPr>
        <w:spacing w:line="240" w:lineRule="auto"/>
        <w:jc w:val="both"/>
        <w:rPr>
          <w:rFonts w:ascii="Times New Roman" w:eastAsia="MS Mincho" w:hAnsi="Times New Roman" w:cs="Times New Roman"/>
          <w:noProof/>
        </w:rPr>
      </w:pPr>
      <w:r w:rsidRPr="00E04D91">
        <w:rPr>
          <w:rFonts w:ascii="Times New Roman" w:eastAsia="MS Mincho" w:hAnsi="Times New Roman" w:cs="Times New Roman"/>
          <w:noProof/>
        </w:rPr>
        <w:t>T</w:t>
      </w:r>
      <w:r w:rsidR="00C25E6A" w:rsidRPr="00E04D91">
        <w:rPr>
          <w:rFonts w:ascii="Times New Roman" w:eastAsia="MS Mincho" w:hAnsi="Times New Roman" w:cs="Times New Roman"/>
          <w:noProof/>
        </w:rPr>
        <w:t xml:space="preserve">wo levers </w:t>
      </w:r>
      <w:r w:rsidRPr="00E04D91">
        <w:rPr>
          <w:rFonts w:ascii="Times New Roman" w:eastAsia="MS Mincho" w:hAnsi="Times New Roman" w:cs="Times New Roman"/>
          <w:noProof/>
        </w:rPr>
        <w:t xml:space="preserve">will contribute to </w:t>
      </w:r>
      <w:r w:rsidR="004F0366" w:rsidRPr="00E04D91">
        <w:rPr>
          <w:rFonts w:ascii="Times New Roman" w:eastAsia="MS Mincho" w:hAnsi="Times New Roman" w:cs="Times New Roman"/>
          <w:noProof/>
        </w:rPr>
        <w:t>reaching</w:t>
      </w:r>
      <w:r w:rsidR="00C25E6A" w:rsidRPr="00E04D91">
        <w:rPr>
          <w:rFonts w:ascii="Times New Roman" w:eastAsia="MS Mincho" w:hAnsi="Times New Roman" w:cs="Times New Roman"/>
          <w:noProof/>
        </w:rPr>
        <w:t xml:space="preserve"> this goal.</w:t>
      </w:r>
    </w:p>
    <w:p w14:paraId="7A7A17BD" w14:textId="47051AFD" w:rsidR="00C671F3" w:rsidRPr="00E04D91" w:rsidRDefault="0094115C" w:rsidP="0094115C">
      <w:pPr>
        <w:spacing w:line="240" w:lineRule="auto"/>
        <w:jc w:val="both"/>
        <w:rPr>
          <w:rFonts w:ascii="Times New Roman" w:hAnsi="Times New Roman" w:cs="Times New Roman"/>
          <w:noProof/>
        </w:rPr>
      </w:pPr>
      <w:r w:rsidRPr="00E04D91">
        <w:rPr>
          <w:rFonts w:ascii="Times New Roman" w:eastAsiaTheme="minorEastAsia" w:hAnsi="Times New Roman" w:cs="Times New Roman"/>
          <w:noProof/>
        </w:rPr>
        <w:t xml:space="preserve">A </w:t>
      </w:r>
      <w:r w:rsidRPr="00E04D91">
        <w:rPr>
          <w:rFonts w:ascii="Times New Roman" w:eastAsia="MS Mincho" w:hAnsi="Times New Roman" w:cs="Times New Roman"/>
          <w:noProof/>
        </w:rPr>
        <w:t xml:space="preserve">first lever </w:t>
      </w:r>
      <w:r w:rsidR="0045227D" w:rsidRPr="00E04D91">
        <w:rPr>
          <w:rFonts w:ascii="Times New Roman" w:eastAsia="MS Mincho" w:hAnsi="Times New Roman" w:cs="Times New Roman"/>
          <w:noProof/>
        </w:rPr>
        <w:t xml:space="preserve">to purse this goal </w:t>
      </w:r>
      <w:r w:rsidRPr="00E04D91">
        <w:rPr>
          <w:rFonts w:ascii="Times New Roman" w:eastAsia="MS Mincho" w:hAnsi="Times New Roman" w:cs="Times New Roman"/>
          <w:noProof/>
        </w:rPr>
        <w:t>is</w:t>
      </w:r>
      <w:r w:rsidR="00233F5E" w:rsidRPr="00E04D91">
        <w:rPr>
          <w:rFonts w:ascii="Times New Roman" w:eastAsia="MS Mincho" w:hAnsi="Times New Roman" w:cs="Times New Roman"/>
          <w:noProof/>
        </w:rPr>
        <w:t xml:space="preserve"> to step up</w:t>
      </w:r>
      <w:r w:rsidRPr="00E04D91">
        <w:rPr>
          <w:rFonts w:ascii="Times New Roman" w:eastAsia="MS Mincho" w:hAnsi="Times New Roman" w:cs="Times New Roman"/>
          <w:b/>
          <w:bCs/>
          <w:noProof/>
        </w:rPr>
        <w:t xml:space="preserve"> </w:t>
      </w:r>
      <w:r w:rsidRPr="00E04D91">
        <w:rPr>
          <w:rFonts w:ascii="Times New Roman" w:eastAsia="MS Mincho" w:hAnsi="Times New Roman" w:cs="Times New Roman"/>
          <w:b/>
          <w:bCs/>
          <w:noProof/>
          <w:u w:val="single"/>
        </w:rPr>
        <w:t>sustainab</w:t>
      </w:r>
      <w:r w:rsidR="00233F5E" w:rsidRPr="00E04D91">
        <w:rPr>
          <w:rFonts w:ascii="Times New Roman" w:eastAsia="MS Mincho" w:hAnsi="Times New Roman" w:cs="Times New Roman"/>
          <w:b/>
          <w:bCs/>
          <w:noProof/>
          <w:u w:val="single"/>
        </w:rPr>
        <w:t>le</w:t>
      </w:r>
      <w:r w:rsidRPr="00E04D91">
        <w:rPr>
          <w:rFonts w:ascii="Times New Roman" w:eastAsia="MS Mincho" w:hAnsi="Times New Roman" w:cs="Times New Roman"/>
          <w:b/>
          <w:bCs/>
          <w:noProof/>
          <w:u w:val="single"/>
        </w:rPr>
        <w:t xml:space="preserve"> innovation and investment</w:t>
      </w:r>
      <w:r w:rsidR="00233F5E" w:rsidRPr="00E04D91">
        <w:rPr>
          <w:rFonts w:ascii="Times New Roman" w:eastAsia="MS Mincho" w:hAnsi="Times New Roman" w:cs="Times New Roman"/>
          <w:b/>
          <w:bCs/>
          <w:noProof/>
          <w:u w:val="single"/>
        </w:rPr>
        <w:t>.</w:t>
      </w:r>
      <w:r w:rsidRPr="00E04D91">
        <w:rPr>
          <w:rFonts w:ascii="Times New Roman" w:eastAsia="MS Mincho" w:hAnsi="Times New Roman" w:cs="Times New Roman"/>
          <w:noProof/>
        </w:rPr>
        <w:t xml:space="preserve"> </w:t>
      </w:r>
      <w:r w:rsidR="00233F5E" w:rsidRPr="00E04D91">
        <w:rPr>
          <w:rFonts w:ascii="Times New Roman" w:eastAsia="MS Mincho" w:hAnsi="Times New Roman" w:cs="Times New Roman"/>
          <w:noProof/>
        </w:rPr>
        <w:t xml:space="preserve">This means investing in </w:t>
      </w:r>
      <w:r w:rsidRPr="00E04D91">
        <w:rPr>
          <w:rFonts w:ascii="Times New Roman" w:eastAsia="MS Mincho" w:hAnsi="Times New Roman" w:cs="Times New Roman"/>
          <w:noProof/>
        </w:rPr>
        <w:t xml:space="preserve">digital technologies </w:t>
      </w:r>
      <w:r w:rsidR="000B17EB" w:rsidRPr="00E04D91">
        <w:rPr>
          <w:rFonts w:ascii="Times New Roman" w:eastAsia="MS Mincho" w:hAnsi="Times New Roman" w:cs="Times New Roman"/>
          <w:noProof/>
        </w:rPr>
        <w:t xml:space="preserve">that </w:t>
      </w:r>
      <w:r w:rsidRPr="00E04D91">
        <w:rPr>
          <w:rFonts w:ascii="Times New Roman" w:eastAsia="MS Mincho" w:hAnsi="Times New Roman" w:cs="Times New Roman"/>
          <w:noProof/>
        </w:rPr>
        <w:t xml:space="preserve">support decarbonisation, while </w:t>
      </w:r>
      <w:r w:rsidR="00233F5E" w:rsidRPr="00E04D91">
        <w:rPr>
          <w:rFonts w:ascii="Times New Roman" w:eastAsia="MS Mincho" w:hAnsi="Times New Roman" w:cs="Times New Roman"/>
          <w:noProof/>
        </w:rPr>
        <w:t>help</w:t>
      </w:r>
      <w:r w:rsidRPr="00E04D91">
        <w:rPr>
          <w:rFonts w:ascii="Times New Roman" w:eastAsia="MS Mincho" w:hAnsi="Times New Roman" w:cs="Times New Roman"/>
          <w:noProof/>
        </w:rPr>
        <w:t xml:space="preserve">ing to </w:t>
      </w:r>
      <w:r w:rsidR="00233F5E" w:rsidRPr="00E04D91">
        <w:rPr>
          <w:rFonts w:ascii="Times New Roman" w:eastAsia="MS Mincho" w:hAnsi="Times New Roman" w:cs="Times New Roman"/>
          <w:noProof/>
        </w:rPr>
        <w:t>lower</w:t>
      </w:r>
      <w:r w:rsidRPr="00E04D91">
        <w:rPr>
          <w:rFonts w:ascii="Times New Roman" w:eastAsia="MS Mincho" w:hAnsi="Times New Roman" w:cs="Times New Roman"/>
          <w:noProof/>
        </w:rPr>
        <w:t xml:space="preserve"> </w:t>
      </w:r>
      <w:r w:rsidR="00233F5E" w:rsidRPr="00E04D91">
        <w:rPr>
          <w:rFonts w:ascii="Times New Roman" w:eastAsia="MS Mincho" w:hAnsi="Times New Roman" w:cs="Times New Roman"/>
          <w:noProof/>
        </w:rPr>
        <w:t xml:space="preserve">the </w:t>
      </w:r>
      <w:r w:rsidRPr="00E04D91">
        <w:rPr>
          <w:rFonts w:ascii="Times New Roman" w:eastAsia="MS Mincho" w:hAnsi="Times New Roman" w:cs="Times New Roman"/>
          <w:noProof/>
        </w:rPr>
        <w:t>high energy prices. Technological innovation and independence are</w:t>
      </w:r>
      <w:r w:rsidRPr="00E04D91">
        <w:rPr>
          <w:rFonts w:ascii="Times New Roman" w:hAnsi="Times New Roman" w:cs="Times New Roman"/>
          <w:noProof/>
        </w:rPr>
        <w:t xml:space="preserve"> in fact closely </w:t>
      </w:r>
      <w:r w:rsidR="00C25E6A" w:rsidRPr="00E04D91">
        <w:rPr>
          <w:rFonts w:ascii="Times New Roman" w:hAnsi="Times New Roman" w:cs="Times New Roman"/>
          <w:noProof/>
        </w:rPr>
        <w:t>intertwined</w:t>
      </w:r>
      <w:r w:rsidRPr="00E04D91">
        <w:rPr>
          <w:rFonts w:ascii="Times New Roman" w:hAnsi="Times New Roman" w:cs="Times New Roman"/>
          <w:noProof/>
        </w:rPr>
        <w:t xml:space="preserve"> with the </w:t>
      </w:r>
      <w:r w:rsidR="003C7456" w:rsidRPr="00E04D91">
        <w:rPr>
          <w:rFonts w:ascii="Times New Roman" w:hAnsi="Times New Roman" w:cs="Times New Roman"/>
          <w:noProof/>
        </w:rPr>
        <w:t xml:space="preserve">clean </w:t>
      </w:r>
      <w:r w:rsidRPr="00E04D91">
        <w:rPr>
          <w:rFonts w:ascii="Times New Roman" w:hAnsi="Times New Roman" w:cs="Times New Roman"/>
          <w:noProof/>
        </w:rPr>
        <w:t xml:space="preserve">transition. The rapid expansion of digital infrastructure, including data centres, is </w:t>
      </w:r>
      <w:r w:rsidR="00C25E6A" w:rsidRPr="00E04D91">
        <w:rPr>
          <w:rFonts w:ascii="Times New Roman" w:hAnsi="Times New Roman" w:cs="Times New Roman"/>
          <w:noProof/>
        </w:rPr>
        <w:t xml:space="preserve">considerably </w:t>
      </w:r>
      <w:r w:rsidRPr="00E04D91">
        <w:rPr>
          <w:rFonts w:ascii="Times New Roman" w:hAnsi="Times New Roman" w:cs="Times New Roman"/>
          <w:noProof/>
        </w:rPr>
        <w:t xml:space="preserve">increasing </w:t>
      </w:r>
      <w:r w:rsidR="00C671F3" w:rsidRPr="00E04D91">
        <w:rPr>
          <w:rFonts w:ascii="Times New Roman" w:hAnsi="Times New Roman" w:cs="Times New Roman"/>
          <w:noProof/>
        </w:rPr>
        <w:t xml:space="preserve">demand for </w:t>
      </w:r>
      <w:r w:rsidRPr="00E04D91">
        <w:rPr>
          <w:rFonts w:ascii="Times New Roman" w:hAnsi="Times New Roman" w:cs="Times New Roman"/>
          <w:noProof/>
        </w:rPr>
        <w:t xml:space="preserve">energy across Europe. By fostering </w:t>
      </w:r>
      <w:r w:rsidR="00240A69" w:rsidRPr="00E04D91">
        <w:rPr>
          <w:rFonts w:ascii="Times New Roman" w:hAnsi="Times New Roman" w:cs="Times New Roman"/>
          <w:noProof/>
        </w:rPr>
        <w:t>the deployment of</w:t>
      </w:r>
      <w:r w:rsidRPr="00E04D91">
        <w:rPr>
          <w:rFonts w:ascii="Times New Roman" w:hAnsi="Times New Roman" w:cs="Times New Roman"/>
          <w:noProof/>
        </w:rPr>
        <w:t xml:space="preserve"> energy-efficient cloud</w:t>
      </w:r>
      <w:r w:rsidR="00240A69" w:rsidRPr="00E04D91">
        <w:rPr>
          <w:rFonts w:ascii="Times New Roman" w:hAnsi="Times New Roman" w:cs="Times New Roman"/>
          <w:noProof/>
        </w:rPr>
        <w:t xml:space="preserve"> infrastructure</w:t>
      </w:r>
      <w:r w:rsidRPr="00E04D91">
        <w:rPr>
          <w:rFonts w:ascii="Times New Roman" w:hAnsi="Times New Roman" w:cs="Times New Roman"/>
          <w:noProof/>
        </w:rPr>
        <w:t xml:space="preserve">, </w:t>
      </w:r>
      <w:r w:rsidR="00C671F3" w:rsidRPr="00E04D91">
        <w:rPr>
          <w:rFonts w:ascii="Times New Roman" w:hAnsi="Times New Roman" w:cs="Times New Roman"/>
          <w:noProof/>
        </w:rPr>
        <w:t xml:space="preserve">the </w:t>
      </w:r>
      <w:r w:rsidRPr="00E04D91">
        <w:rPr>
          <w:rFonts w:ascii="Times New Roman" w:hAnsi="Times New Roman" w:cs="Times New Roman"/>
          <w:b/>
          <w:bCs/>
          <w:noProof/>
        </w:rPr>
        <w:t>CADA</w:t>
      </w:r>
      <w:r w:rsidRPr="00E04D91">
        <w:rPr>
          <w:rFonts w:ascii="Times New Roman" w:hAnsi="Times New Roman" w:cs="Times New Roman"/>
          <w:noProof/>
        </w:rPr>
        <w:t xml:space="preserve"> respond</w:t>
      </w:r>
      <w:r w:rsidR="00486D73" w:rsidRPr="00E04D91">
        <w:rPr>
          <w:rFonts w:ascii="Times New Roman" w:hAnsi="Times New Roman" w:cs="Times New Roman"/>
          <w:noProof/>
        </w:rPr>
        <w:t>s</w:t>
      </w:r>
      <w:r w:rsidRPr="00E04D91">
        <w:rPr>
          <w:rFonts w:ascii="Times New Roman" w:hAnsi="Times New Roman" w:cs="Times New Roman"/>
          <w:noProof/>
        </w:rPr>
        <w:t xml:space="preserve"> to these needs by ensuring that the </w:t>
      </w:r>
      <w:r w:rsidR="00091C13" w:rsidRPr="00E04D91">
        <w:rPr>
          <w:rFonts w:ascii="Times New Roman" w:hAnsi="Times New Roman" w:cs="Times New Roman"/>
          <w:noProof/>
        </w:rPr>
        <w:t xml:space="preserve">planning and </w:t>
      </w:r>
      <w:r w:rsidRPr="00E04D91" w:rsidDel="00C671F3">
        <w:rPr>
          <w:rFonts w:ascii="Times New Roman" w:hAnsi="Times New Roman" w:cs="Times New Roman"/>
          <w:noProof/>
        </w:rPr>
        <w:t xml:space="preserve">deployment </w:t>
      </w:r>
      <w:r w:rsidRPr="00E04D91">
        <w:rPr>
          <w:rFonts w:ascii="Times New Roman" w:hAnsi="Times New Roman" w:cs="Times New Roman"/>
          <w:noProof/>
        </w:rPr>
        <w:t xml:space="preserve">of new data centre capacity is </w:t>
      </w:r>
      <w:r w:rsidR="00C671F3" w:rsidRPr="00E04D91">
        <w:rPr>
          <w:rFonts w:ascii="Times New Roman" w:hAnsi="Times New Roman" w:cs="Times New Roman"/>
          <w:noProof/>
        </w:rPr>
        <w:t xml:space="preserve">in line </w:t>
      </w:r>
      <w:r w:rsidRPr="00E04D91">
        <w:rPr>
          <w:rFonts w:ascii="Times New Roman" w:hAnsi="Times New Roman" w:cs="Times New Roman"/>
          <w:noProof/>
        </w:rPr>
        <w:t xml:space="preserve">with sustainability goals and strategic planning, helping to prevent additional pressure on </w:t>
      </w:r>
      <w:r w:rsidR="00C671F3" w:rsidRPr="00E04D91">
        <w:rPr>
          <w:rFonts w:ascii="Times New Roman" w:hAnsi="Times New Roman" w:cs="Times New Roman"/>
          <w:noProof/>
        </w:rPr>
        <w:t>limite</w:t>
      </w:r>
      <w:r w:rsidRPr="00E04D91">
        <w:rPr>
          <w:rFonts w:ascii="Times New Roman" w:hAnsi="Times New Roman" w:cs="Times New Roman"/>
          <w:noProof/>
        </w:rPr>
        <w:t>d natural resources and environmentally stressed regions.</w:t>
      </w:r>
      <w:r w:rsidRPr="00E04D91">
        <w:rPr>
          <w:rFonts w:ascii="Times New Roman" w:eastAsia="MS Mincho" w:hAnsi="Times New Roman" w:cs="Times New Roman"/>
          <w:noProof/>
        </w:rPr>
        <w:t xml:space="preserve"> E</w:t>
      </w:r>
      <w:r w:rsidRPr="00E04D91">
        <w:rPr>
          <w:rFonts w:ascii="Times New Roman" w:eastAsia="Times New Roman" w:hAnsi="Times New Roman" w:cs="Times New Roman"/>
          <w:noProof/>
        </w:rPr>
        <w:t>nergy-efficient and sustainable chip production and operation are prioritised in the</w:t>
      </w:r>
      <w:r w:rsidRPr="00E04D91">
        <w:rPr>
          <w:rFonts w:ascii="Times New Roman" w:eastAsia="Times New Roman" w:hAnsi="Times New Roman" w:cs="Times New Roman"/>
          <w:b/>
          <w:bCs/>
          <w:noProof/>
        </w:rPr>
        <w:t xml:space="preserve"> Chips Act 2.0</w:t>
      </w:r>
      <w:r w:rsidRPr="00E04D91">
        <w:rPr>
          <w:rFonts w:ascii="Times New Roman" w:eastAsia="Times New Roman" w:hAnsi="Times New Roman" w:cs="Times New Roman"/>
          <w:noProof/>
        </w:rPr>
        <w:t>,</w:t>
      </w:r>
      <w:r w:rsidRPr="00E04D91">
        <w:rPr>
          <w:rFonts w:ascii="Times New Roman" w:hAnsi="Times New Roman" w:cs="Times New Roman"/>
          <w:noProof/>
        </w:rPr>
        <w:t xml:space="preserve"> in line with the </w:t>
      </w:r>
      <w:r w:rsidR="00C671F3" w:rsidRPr="00E04D91">
        <w:rPr>
          <w:rFonts w:ascii="Times New Roman" w:hAnsi="Times New Roman" w:cs="Times New Roman"/>
          <w:noProof/>
        </w:rPr>
        <w:t>E</w:t>
      </w:r>
      <w:r w:rsidRPr="00E04D91">
        <w:rPr>
          <w:rFonts w:ascii="Times New Roman" w:hAnsi="Times New Roman" w:cs="Times New Roman"/>
          <w:noProof/>
        </w:rPr>
        <w:t xml:space="preserve">U’s climate and energy goals. </w:t>
      </w:r>
    </w:p>
    <w:p w14:paraId="5ADA3F35" w14:textId="542CD07A" w:rsidR="0094115C" w:rsidRPr="00E04D91" w:rsidRDefault="0094115C" w:rsidP="0094115C">
      <w:pPr>
        <w:spacing w:line="240" w:lineRule="auto"/>
        <w:jc w:val="both"/>
        <w:rPr>
          <w:rFonts w:ascii="Times New Roman" w:hAnsi="Times New Roman" w:cs="Times New Roman"/>
          <w:noProof/>
        </w:rPr>
      </w:pPr>
      <w:r w:rsidRPr="00E04D91">
        <w:rPr>
          <w:rFonts w:ascii="Times New Roman" w:eastAsia="MS Mincho" w:hAnsi="Times New Roman" w:cs="Times New Roman"/>
          <w:noProof/>
        </w:rPr>
        <w:t xml:space="preserve">The </w:t>
      </w:r>
      <w:r w:rsidRPr="00E04D91">
        <w:rPr>
          <w:rFonts w:ascii="Times New Roman" w:eastAsia="MS Mincho" w:hAnsi="Times New Roman" w:cs="Times New Roman"/>
          <w:b/>
          <w:bCs/>
          <w:noProof/>
        </w:rPr>
        <w:t xml:space="preserve">Strategic Roadmap for Digitalisation and AI in the Energy Sector </w:t>
      </w:r>
      <w:r w:rsidR="006B052E" w:rsidRPr="00E04D91">
        <w:rPr>
          <w:rFonts w:ascii="Times New Roman" w:eastAsia="MS Mincho" w:hAnsi="Times New Roman" w:cs="Times New Roman"/>
          <w:noProof/>
        </w:rPr>
        <w:t>aims to ensure the sustainable integration of data centres in the energy system through structured dialogue and voluntary commitments that maximise the use of clean energy, system flexibility, energy efficiency, and waste heat recovery. Additionally, the Strategic Roadmap</w:t>
      </w:r>
      <w:r w:rsidRPr="00E04D91">
        <w:rPr>
          <w:rFonts w:ascii="Times New Roman" w:eastAsia="MS Mincho" w:hAnsi="Times New Roman" w:cs="Times New Roman"/>
          <w:noProof/>
        </w:rPr>
        <w:t xml:space="preserve"> will support the rapid and large-scale deployment of EU digital and AI solutions in key areas for decarbonisation</w:t>
      </w:r>
      <w:r w:rsidR="00E37FCD"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e.g. </w:t>
      </w:r>
      <w:r w:rsidR="00E37FCD" w:rsidRPr="00E04D91">
        <w:rPr>
          <w:rFonts w:ascii="Times New Roman" w:eastAsia="MS Mincho" w:hAnsi="Times New Roman" w:cs="Times New Roman"/>
          <w:noProof/>
        </w:rPr>
        <w:t xml:space="preserve">the </w:t>
      </w:r>
      <w:r w:rsidRPr="00E04D91">
        <w:rPr>
          <w:rFonts w:ascii="Times New Roman" w:eastAsia="MS Mincho" w:hAnsi="Times New Roman" w:cs="Times New Roman"/>
          <w:noProof/>
        </w:rPr>
        <w:t>electri</w:t>
      </w:r>
      <w:r w:rsidR="001A4867" w:rsidRPr="00E04D91">
        <w:rPr>
          <w:rFonts w:ascii="Times New Roman" w:eastAsia="MS Mincho" w:hAnsi="Times New Roman" w:cs="Times New Roman"/>
          <w:noProof/>
        </w:rPr>
        <w:t xml:space="preserve">fication of </w:t>
      </w:r>
      <w:r w:rsidRPr="00E04D91">
        <w:rPr>
          <w:rFonts w:ascii="Times New Roman" w:eastAsia="MS Mincho" w:hAnsi="Times New Roman" w:cs="Times New Roman"/>
          <w:noProof/>
        </w:rPr>
        <w:t>industry, transport and households</w:t>
      </w:r>
      <w:r w:rsidR="00E37FCD"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w:t>
      </w:r>
      <w:r w:rsidR="00E37FCD" w:rsidRPr="00E04D91">
        <w:rPr>
          <w:rFonts w:ascii="Times New Roman" w:eastAsia="MS Mincho" w:hAnsi="Times New Roman" w:cs="Times New Roman"/>
          <w:noProof/>
        </w:rPr>
        <w:t xml:space="preserve">better </w:t>
      </w:r>
      <w:r w:rsidRPr="00E04D91">
        <w:rPr>
          <w:rFonts w:ascii="Times New Roman" w:eastAsia="MS Mincho" w:hAnsi="Times New Roman" w:cs="Times New Roman"/>
          <w:noProof/>
        </w:rPr>
        <w:t>system integration across adjacent sectors</w:t>
      </w:r>
      <w:r w:rsidR="00E37FCD"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electricity grid optimisation</w:t>
      </w:r>
      <w:r w:rsidR="00E37FCD" w:rsidRPr="00E04D91">
        <w:rPr>
          <w:rFonts w:ascii="Times New Roman" w:eastAsia="MS Mincho" w:hAnsi="Times New Roman" w:cs="Times New Roman"/>
          <w:noProof/>
        </w:rPr>
        <w:t>,</w:t>
      </w:r>
      <w:r w:rsidRPr="00E04D91">
        <w:rPr>
          <w:rFonts w:ascii="Times New Roman" w:eastAsia="MS Mincho" w:hAnsi="Times New Roman" w:cs="Times New Roman"/>
          <w:noProof/>
        </w:rPr>
        <w:t xml:space="preserve"> energy efficiency in buildings and industry and demand-side flexibility.</w:t>
      </w:r>
      <w:r w:rsidRPr="00E04D91">
        <w:rPr>
          <w:rFonts w:ascii="Times New Roman" w:hAnsi="Times New Roman" w:cs="Times New Roman"/>
          <w:noProof/>
        </w:rPr>
        <w:t xml:space="preserve"> </w:t>
      </w:r>
      <w:r w:rsidRPr="00E04D91">
        <w:rPr>
          <w:rFonts w:ascii="Times New Roman" w:eastAsia="MS Mincho" w:hAnsi="Times New Roman" w:cs="Times New Roman"/>
          <w:noProof/>
        </w:rPr>
        <w:t xml:space="preserve">A </w:t>
      </w:r>
      <w:r w:rsidRPr="00E04D91">
        <w:rPr>
          <w:rFonts w:ascii="Times New Roman" w:eastAsia="MS Mincho" w:hAnsi="Times New Roman" w:cs="Times New Roman"/>
          <w:b/>
          <w:bCs/>
          <w:noProof/>
        </w:rPr>
        <w:t xml:space="preserve">Delegated Regulation on the sustainability of data centres </w:t>
      </w:r>
      <w:r w:rsidRPr="00E04D91">
        <w:rPr>
          <w:rFonts w:ascii="Times New Roman" w:eastAsia="MS Mincho" w:hAnsi="Times New Roman" w:cs="Times New Roman"/>
          <w:noProof/>
        </w:rPr>
        <w:t xml:space="preserve">will </w:t>
      </w:r>
      <w:r w:rsidR="00E37FCD" w:rsidRPr="00E04D91">
        <w:rPr>
          <w:rFonts w:ascii="Times New Roman" w:eastAsia="MS Mincho" w:hAnsi="Times New Roman" w:cs="Times New Roman"/>
          <w:noProof/>
        </w:rPr>
        <w:t xml:space="preserve">put in place </w:t>
      </w:r>
      <w:r w:rsidRPr="00E04D91">
        <w:rPr>
          <w:rFonts w:ascii="Times New Roman" w:eastAsia="Arial" w:hAnsi="Times New Roman" w:cs="Times New Roman"/>
          <w:noProof/>
        </w:rPr>
        <w:t>a</w:t>
      </w:r>
      <w:r w:rsidR="00E37FCD" w:rsidRPr="00E04D91">
        <w:rPr>
          <w:rFonts w:ascii="Times New Roman" w:eastAsia="Arial" w:hAnsi="Times New Roman" w:cs="Times New Roman"/>
          <w:noProof/>
        </w:rPr>
        <w:t>n</w:t>
      </w:r>
      <w:r w:rsidRPr="00E04D91">
        <w:rPr>
          <w:rFonts w:ascii="Times New Roman" w:eastAsia="Arial" w:hAnsi="Times New Roman" w:cs="Times New Roman"/>
          <w:noProof/>
        </w:rPr>
        <w:t xml:space="preserve"> EU</w:t>
      </w:r>
      <w:r w:rsidR="00E37FCD" w:rsidRPr="00E04D91">
        <w:rPr>
          <w:rFonts w:ascii="Times New Roman" w:eastAsia="Arial" w:hAnsi="Times New Roman" w:cs="Times New Roman"/>
          <w:noProof/>
        </w:rPr>
        <w:t>-wide</w:t>
      </w:r>
      <w:r w:rsidRPr="00E04D91">
        <w:rPr>
          <w:rFonts w:ascii="Times New Roman" w:eastAsia="Arial" w:hAnsi="Times New Roman" w:cs="Times New Roman"/>
          <w:noProof/>
        </w:rPr>
        <w:t xml:space="preserve"> scheme to rate the sustainability of data centres in Europe </w:t>
      </w:r>
      <w:r w:rsidR="00E37FCD" w:rsidRPr="00E04D91">
        <w:rPr>
          <w:rFonts w:ascii="Times New Roman" w:eastAsia="Arial" w:hAnsi="Times New Roman" w:cs="Times New Roman"/>
          <w:noProof/>
        </w:rPr>
        <w:t xml:space="preserve">using </w:t>
      </w:r>
      <w:r w:rsidRPr="00E04D91">
        <w:rPr>
          <w:rFonts w:ascii="Times New Roman" w:eastAsia="Arial" w:hAnsi="Times New Roman" w:cs="Times New Roman"/>
          <w:noProof/>
        </w:rPr>
        <w:t>electronic labels issued by a European database</w:t>
      </w:r>
      <w:r w:rsidR="00E37FCD" w:rsidRPr="00E04D91">
        <w:rPr>
          <w:rFonts w:ascii="Times New Roman" w:eastAsia="Arial" w:hAnsi="Times New Roman" w:cs="Times New Roman"/>
          <w:noProof/>
        </w:rPr>
        <w:t>.</w:t>
      </w:r>
      <w:r w:rsidRPr="00E04D91">
        <w:rPr>
          <w:rFonts w:ascii="Times New Roman" w:eastAsia="Arial" w:hAnsi="Times New Roman" w:cs="Times New Roman"/>
          <w:noProof/>
        </w:rPr>
        <w:t xml:space="preserve"> </w:t>
      </w:r>
      <w:r w:rsidR="00E37FCD" w:rsidRPr="00E04D91">
        <w:rPr>
          <w:rFonts w:ascii="Times New Roman" w:eastAsia="Arial" w:hAnsi="Times New Roman" w:cs="Times New Roman"/>
          <w:noProof/>
        </w:rPr>
        <w:t xml:space="preserve">This is designed to </w:t>
      </w:r>
      <w:r w:rsidRPr="00E04D91">
        <w:rPr>
          <w:rFonts w:ascii="Times New Roman" w:eastAsia="Arial" w:hAnsi="Times New Roman" w:cs="Times New Roman"/>
          <w:noProof/>
        </w:rPr>
        <w:t>increas</w:t>
      </w:r>
      <w:r w:rsidR="00E37FCD" w:rsidRPr="00E04D91">
        <w:rPr>
          <w:rFonts w:ascii="Times New Roman" w:eastAsia="Arial" w:hAnsi="Times New Roman" w:cs="Times New Roman"/>
          <w:noProof/>
        </w:rPr>
        <w:t xml:space="preserve">e </w:t>
      </w:r>
      <w:r w:rsidRPr="00E04D91">
        <w:rPr>
          <w:rFonts w:ascii="Times New Roman" w:eastAsia="Arial" w:hAnsi="Times New Roman" w:cs="Times New Roman"/>
          <w:noProof/>
        </w:rPr>
        <w:t>transparency on their environmental performance and support the deployment of more sustainable digital infrastructure EU-wide.</w:t>
      </w:r>
    </w:p>
    <w:p w14:paraId="28F20238" w14:textId="38364121" w:rsidR="00E37FCD" w:rsidRPr="00E04D91" w:rsidRDefault="0094115C" w:rsidP="0094115C">
      <w:pPr>
        <w:spacing w:line="240" w:lineRule="auto"/>
        <w:jc w:val="both"/>
        <w:rPr>
          <w:rFonts w:ascii="Times New Roman" w:eastAsia="MS Mincho" w:hAnsi="Times New Roman" w:cs="Times New Roman"/>
          <w:noProof/>
        </w:rPr>
      </w:pPr>
      <w:r w:rsidRPr="00E04D91">
        <w:rPr>
          <w:rFonts w:ascii="Times New Roman" w:eastAsia="Arial" w:hAnsi="Times New Roman" w:cs="Times New Roman"/>
          <w:noProof/>
        </w:rPr>
        <w:t xml:space="preserve">A second lever is </w:t>
      </w:r>
      <w:r w:rsidR="00E37FCD" w:rsidRPr="00E04D91">
        <w:rPr>
          <w:rFonts w:ascii="Times New Roman" w:eastAsia="Arial" w:hAnsi="Times New Roman" w:cs="Times New Roman"/>
          <w:noProof/>
        </w:rPr>
        <w:t xml:space="preserve">to take </w:t>
      </w:r>
      <w:r w:rsidRPr="00E04D91">
        <w:rPr>
          <w:rFonts w:ascii="Times New Roman" w:eastAsia="Arial" w:hAnsi="Times New Roman" w:cs="Times New Roman"/>
          <w:noProof/>
        </w:rPr>
        <w:t xml:space="preserve">a </w:t>
      </w:r>
      <w:r w:rsidRPr="00E04D91">
        <w:rPr>
          <w:rFonts w:ascii="Times New Roman" w:eastAsia="Arial" w:hAnsi="Times New Roman" w:cs="Times New Roman"/>
          <w:b/>
          <w:bCs/>
          <w:noProof/>
        </w:rPr>
        <w:t xml:space="preserve">human-centric approach that upholds EU values </w:t>
      </w:r>
      <w:r w:rsidRPr="00E04D91">
        <w:rPr>
          <w:rFonts w:ascii="Times New Roman" w:eastAsia="Arial" w:hAnsi="Times New Roman" w:cs="Times New Roman"/>
          <w:noProof/>
        </w:rPr>
        <w:t xml:space="preserve">such as safety, security, </w:t>
      </w:r>
      <w:r w:rsidR="6F42AF0B" w:rsidRPr="393ABF4C">
        <w:rPr>
          <w:rFonts w:ascii="Times New Roman" w:eastAsia="Arial" w:hAnsi="Times New Roman" w:cs="Times New Roman"/>
          <w:noProof/>
        </w:rPr>
        <w:t xml:space="preserve">transparency, human oversight, respect for fundamental rights, </w:t>
      </w:r>
      <w:r w:rsidRPr="00E04D91">
        <w:rPr>
          <w:rFonts w:ascii="Times New Roman" w:eastAsia="Arial" w:hAnsi="Times New Roman" w:cs="Times New Roman"/>
          <w:noProof/>
        </w:rPr>
        <w:t>inclusivity</w:t>
      </w:r>
      <w:r w:rsidR="00BE459F" w:rsidRPr="00E04D91">
        <w:rPr>
          <w:rFonts w:ascii="Times New Roman" w:eastAsia="Arial" w:hAnsi="Times New Roman" w:cs="Times New Roman"/>
          <w:noProof/>
        </w:rPr>
        <w:t>,</w:t>
      </w:r>
      <w:r w:rsidRPr="00E04D91">
        <w:rPr>
          <w:rFonts w:ascii="Times New Roman" w:eastAsia="Arial" w:hAnsi="Times New Roman" w:cs="Times New Roman"/>
          <w:noProof/>
        </w:rPr>
        <w:t xml:space="preserve"> </w:t>
      </w:r>
      <w:r w:rsidR="00CA4CDF" w:rsidRPr="00E04D91">
        <w:rPr>
          <w:rFonts w:ascii="Times New Roman" w:eastAsia="Arial" w:hAnsi="Times New Roman" w:cs="Times New Roman"/>
          <w:noProof/>
        </w:rPr>
        <w:t xml:space="preserve">equality, non-discrimination </w:t>
      </w:r>
      <w:r w:rsidRPr="00E04D91">
        <w:rPr>
          <w:rFonts w:ascii="Times New Roman" w:eastAsia="Arial" w:hAnsi="Times New Roman" w:cs="Times New Roman"/>
          <w:noProof/>
        </w:rPr>
        <w:t xml:space="preserve">and accessibility, in line with the </w:t>
      </w:r>
      <w:r w:rsidRPr="00E04D91">
        <w:rPr>
          <w:rFonts w:ascii="Times New Roman" w:eastAsia="Arial" w:hAnsi="Times New Roman" w:cs="Times New Roman"/>
          <w:b/>
          <w:bCs/>
          <w:noProof/>
        </w:rPr>
        <w:t>European Declaration on Digital Rights and Principles</w:t>
      </w:r>
      <w:r w:rsidRPr="00E04D91">
        <w:rPr>
          <w:rStyle w:val="FootnoteReference"/>
          <w:rFonts w:ascii="Times New Roman" w:eastAsia="Arial" w:hAnsi="Times New Roman" w:cs="Times New Roman"/>
          <w:noProof/>
        </w:rPr>
        <w:footnoteReference w:id="30"/>
      </w:r>
      <w:r w:rsidRPr="00E04D91">
        <w:rPr>
          <w:rFonts w:ascii="Times New Roman" w:eastAsia="Arial" w:hAnsi="Times New Roman" w:cs="Times New Roman"/>
          <w:noProof/>
        </w:rPr>
        <w:t>, a</w:t>
      </w:r>
      <w:r w:rsidR="00E37FCD" w:rsidRPr="00E04D91">
        <w:rPr>
          <w:rFonts w:ascii="Times New Roman" w:eastAsia="Arial" w:hAnsi="Times New Roman" w:cs="Times New Roman"/>
          <w:noProof/>
        </w:rPr>
        <w:t>nd to</w:t>
      </w:r>
      <w:r w:rsidR="00E37FCD" w:rsidRPr="00E04D91">
        <w:rPr>
          <w:rFonts w:ascii="Times New Roman" w:eastAsia="Arial" w:hAnsi="Times New Roman" w:cs="Times New Roman"/>
          <w:b/>
          <w:bCs/>
          <w:noProof/>
        </w:rPr>
        <w:t xml:space="preserve"> maintain a </w:t>
      </w:r>
      <w:r w:rsidRPr="00E04D91">
        <w:rPr>
          <w:rFonts w:ascii="Times New Roman" w:eastAsia="Arial" w:hAnsi="Times New Roman" w:cs="Times New Roman"/>
          <w:b/>
          <w:bCs/>
          <w:noProof/>
        </w:rPr>
        <w:t xml:space="preserve">level-playing field </w:t>
      </w:r>
      <w:r w:rsidR="00E82096" w:rsidRPr="393ABF4C">
        <w:rPr>
          <w:rFonts w:ascii="Times New Roman" w:eastAsia="Arial" w:hAnsi="Times New Roman" w:cs="Times New Roman"/>
          <w:b/>
          <w:bCs/>
          <w:noProof/>
        </w:rPr>
        <w:t>in the Single Market</w:t>
      </w:r>
      <w:r w:rsidRPr="393ABF4C">
        <w:rPr>
          <w:rFonts w:ascii="Times New Roman" w:eastAsia="Arial" w:hAnsi="Times New Roman" w:cs="Times New Roman"/>
          <w:b/>
          <w:bCs/>
          <w:noProof/>
        </w:rPr>
        <w:t xml:space="preserve"> </w:t>
      </w:r>
      <w:r w:rsidRPr="00E04D91">
        <w:rPr>
          <w:rFonts w:ascii="Times New Roman" w:eastAsia="Arial" w:hAnsi="Times New Roman" w:cs="Times New Roman"/>
          <w:noProof/>
        </w:rPr>
        <w:t>underpinning competition, empowerment and participation.</w:t>
      </w:r>
      <w:r w:rsidRPr="00E04D91" w:rsidDel="007645FC">
        <w:rPr>
          <w:rFonts w:ascii="Times New Roman" w:eastAsia="Arial" w:hAnsi="Times New Roman" w:cs="Times New Roman"/>
          <w:noProof/>
        </w:rPr>
        <w:t xml:space="preserve"> </w:t>
      </w:r>
      <w:r w:rsidR="13384F91" w:rsidRPr="00E04D91" w:rsidDel="007645FC">
        <w:rPr>
          <w:rFonts w:ascii="Times New Roman" w:eastAsia="Arial" w:hAnsi="Times New Roman" w:cs="Times New Roman"/>
          <w:noProof/>
        </w:rPr>
        <w:t>These values</w:t>
      </w:r>
      <w:r w:rsidR="13384F91" w:rsidRPr="00E04D91">
        <w:rPr>
          <w:rFonts w:ascii="Times New Roman" w:eastAsia="MS Mincho" w:hAnsi="Times New Roman" w:cs="Times New Roman"/>
          <w:noProof/>
        </w:rPr>
        <w:t xml:space="preserve"> are embedded in EU legislation</w:t>
      </w:r>
      <w:r w:rsidR="00E37FCD" w:rsidRPr="00E04D91">
        <w:rPr>
          <w:rFonts w:ascii="Times New Roman" w:eastAsia="MS Mincho" w:hAnsi="Times New Roman" w:cs="Times New Roman"/>
          <w:noProof/>
        </w:rPr>
        <w:t xml:space="preserve"> governing digital policy</w:t>
      </w:r>
      <w:r w:rsidR="13384F91" w:rsidRPr="00E04D91">
        <w:rPr>
          <w:rFonts w:ascii="Times New Roman" w:eastAsia="MS Mincho" w:hAnsi="Times New Roman" w:cs="Times New Roman"/>
          <w:noProof/>
        </w:rPr>
        <w:t>, underpinned by evidence and adopted by the EU</w:t>
      </w:r>
      <w:r w:rsidR="00674E25" w:rsidRPr="00E04D91">
        <w:rPr>
          <w:rFonts w:ascii="Times New Roman" w:eastAsia="MS Mincho" w:hAnsi="Times New Roman" w:cs="Times New Roman"/>
          <w:noProof/>
        </w:rPr>
        <w:t>’s</w:t>
      </w:r>
      <w:r w:rsidR="13384F91" w:rsidRPr="00E04D91">
        <w:rPr>
          <w:rFonts w:ascii="Times New Roman" w:eastAsia="MS Mincho" w:hAnsi="Times New Roman" w:cs="Times New Roman"/>
          <w:noProof/>
        </w:rPr>
        <w:t xml:space="preserve"> democratically elected institutions</w:t>
      </w:r>
      <w:r w:rsidR="00E37FCD" w:rsidRPr="00E04D91">
        <w:rPr>
          <w:rFonts w:ascii="Times New Roman" w:eastAsia="MS Mincho" w:hAnsi="Times New Roman" w:cs="Times New Roman"/>
          <w:noProof/>
        </w:rPr>
        <w:t>.</w:t>
      </w:r>
      <w:r w:rsidR="13384F91" w:rsidRPr="00E04D91">
        <w:rPr>
          <w:rFonts w:ascii="Times New Roman" w:eastAsia="MS Mincho" w:hAnsi="Times New Roman" w:cs="Times New Roman"/>
          <w:noProof/>
        </w:rPr>
        <w:t xml:space="preserve"> </w:t>
      </w:r>
      <w:r w:rsidR="009164F6" w:rsidRPr="00E04D91">
        <w:rPr>
          <w:rFonts w:ascii="Times New Roman" w:eastAsia="MS Mincho" w:hAnsi="Times New Roman" w:cs="Times New Roman"/>
          <w:noProof/>
        </w:rPr>
        <w:t xml:space="preserve">For </w:t>
      </w:r>
      <w:r w:rsidR="00765CC7" w:rsidRPr="00E04D91">
        <w:rPr>
          <w:rFonts w:ascii="Times New Roman" w:eastAsia="MS Mincho" w:hAnsi="Times New Roman" w:cs="Times New Roman"/>
          <w:noProof/>
        </w:rPr>
        <w:t>example</w:t>
      </w:r>
      <w:r w:rsidR="009164F6" w:rsidRPr="00E04D91">
        <w:rPr>
          <w:rFonts w:ascii="Times New Roman" w:eastAsia="MS Mincho" w:hAnsi="Times New Roman" w:cs="Times New Roman"/>
          <w:noProof/>
        </w:rPr>
        <w:t xml:space="preserve">, the </w:t>
      </w:r>
      <w:r w:rsidR="009164F6" w:rsidRPr="00E04D91">
        <w:rPr>
          <w:rFonts w:ascii="Times New Roman" w:eastAsia="MS Mincho" w:hAnsi="Times New Roman" w:cs="Times New Roman"/>
          <w:b/>
          <w:bCs/>
          <w:noProof/>
        </w:rPr>
        <w:t>Digital Services Act (DSA)</w:t>
      </w:r>
      <w:r w:rsidR="009164F6" w:rsidRPr="00E04D91">
        <w:rPr>
          <w:rStyle w:val="FootnoteReference"/>
          <w:rFonts w:ascii="Times New Roman" w:eastAsia="Times New Roman" w:hAnsi="Times New Roman" w:cs="Times New Roman"/>
          <w:b/>
          <w:bCs/>
          <w:noProof/>
        </w:rPr>
        <w:footnoteReference w:id="31"/>
      </w:r>
      <w:r w:rsidR="009164F6" w:rsidRPr="00E04D91">
        <w:rPr>
          <w:rFonts w:ascii="Times New Roman" w:eastAsia="MS Mincho" w:hAnsi="Times New Roman" w:cs="Times New Roman"/>
          <w:noProof/>
        </w:rPr>
        <w:t xml:space="preserve"> enacts an all-of-society-approach to holding platforms and their business models accountable. It has ended the era where online platforms </w:t>
      </w:r>
      <w:r w:rsidR="00510C27">
        <w:rPr>
          <w:rFonts w:ascii="Times New Roman" w:eastAsia="MS Mincho" w:hAnsi="Times New Roman" w:cs="Times New Roman"/>
          <w:noProof/>
        </w:rPr>
        <w:t>could</w:t>
      </w:r>
      <w:r w:rsidR="00510C27" w:rsidRPr="00E04D91">
        <w:rPr>
          <w:rFonts w:ascii="Times New Roman" w:eastAsia="MS Mincho" w:hAnsi="Times New Roman" w:cs="Times New Roman"/>
          <w:noProof/>
        </w:rPr>
        <w:t xml:space="preserve"> </w:t>
      </w:r>
      <w:r w:rsidR="001B5549" w:rsidRPr="00E04D91">
        <w:rPr>
          <w:rFonts w:ascii="Times New Roman" w:eastAsia="MS Mincho" w:hAnsi="Times New Roman" w:cs="Times New Roman"/>
          <w:noProof/>
        </w:rPr>
        <w:t>produce</w:t>
      </w:r>
      <w:r w:rsidR="009164F6" w:rsidRPr="00E04D91">
        <w:rPr>
          <w:rFonts w:ascii="Times New Roman" w:eastAsia="MS Mincho" w:hAnsi="Times New Roman" w:cs="Times New Roman"/>
          <w:noProof/>
        </w:rPr>
        <w:t xml:space="preserve"> entirely unchecked</w:t>
      </w:r>
      <w:r w:rsidR="001B5549" w:rsidRPr="00E04D91">
        <w:rPr>
          <w:rFonts w:ascii="Times New Roman" w:eastAsia="MS Mincho" w:hAnsi="Times New Roman" w:cs="Times New Roman"/>
          <w:noProof/>
        </w:rPr>
        <w:t xml:space="preserve"> societal impacts</w:t>
      </w:r>
      <w:r w:rsidR="009164F6" w:rsidRPr="00E04D91">
        <w:rPr>
          <w:rFonts w:ascii="Times New Roman" w:eastAsia="MS Mincho" w:hAnsi="Times New Roman" w:cs="Times New Roman"/>
          <w:noProof/>
        </w:rPr>
        <w:t xml:space="preserve">. Today, </w:t>
      </w:r>
      <w:r w:rsidR="0038725C" w:rsidRPr="00E04D91">
        <w:rPr>
          <w:rFonts w:ascii="Times New Roman" w:eastAsia="MS Mincho" w:hAnsi="Times New Roman" w:cs="Times New Roman"/>
          <w:noProof/>
        </w:rPr>
        <w:t xml:space="preserve">platforms must assess </w:t>
      </w:r>
      <w:r w:rsidR="009164F6" w:rsidRPr="00E04D91">
        <w:rPr>
          <w:rFonts w:ascii="Times New Roman" w:eastAsia="MS Mincho" w:hAnsi="Times New Roman" w:cs="Times New Roman"/>
          <w:noProof/>
        </w:rPr>
        <w:t xml:space="preserve">systemic risks before </w:t>
      </w:r>
      <w:r w:rsidR="0038725C" w:rsidRPr="00E04D91">
        <w:rPr>
          <w:rFonts w:ascii="Times New Roman" w:eastAsia="MS Mincho" w:hAnsi="Times New Roman" w:cs="Times New Roman"/>
          <w:noProof/>
        </w:rPr>
        <w:t xml:space="preserve">they launch </w:t>
      </w:r>
      <w:r w:rsidR="009164F6" w:rsidRPr="00E04D91">
        <w:rPr>
          <w:rFonts w:ascii="Times New Roman" w:eastAsia="MS Mincho" w:hAnsi="Times New Roman" w:cs="Times New Roman"/>
          <w:noProof/>
        </w:rPr>
        <w:t>new features</w:t>
      </w:r>
      <w:r w:rsidR="0038725C" w:rsidRPr="00E04D91">
        <w:rPr>
          <w:rFonts w:ascii="Times New Roman" w:eastAsia="MS Mincho" w:hAnsi="Times New Roman" w:cs="Times New Roman"/>
          <w:noProof/>
        </w:rPr>
        <w:t>.</w:t>
      </w:r>
      <w:r w:rsidR="009164F6" w:rsidRPr="00E04D91">
        <w:rPr>
          <w:rFonts w:ascii="Times New Roman" w:eastAsia="MS Mincho" w:hAnsi="Times New Roman" w:cs="Times New Roman"/>
          <w:noProof/>
        </w:rPr>
        <w:t xml:space="preserve"> </w:t>
      </w:r>
      <w:r w:rsidR="0038725C" w:rsidRPr="00E04D91">
        <w:rPr>
          <w:rFonts w:ascii="Times New Roman" w:eastAsia="MS Mincho" w:hAnsi="Times New Roman" w:cs="Times New Roman"/>
          <w:noProof/>
        </w:rPr>
        <w:t>U</w:t>
      </w:r>
      <w:r w:rsidR="009164F6" w:rsidRPr="00E04D91">
        <w:rPr>
          <w:rFonts w:ascii="Times New Roman" w:eastAsia="MS Mincho" w:hAnsi="Times New Roman" w:cs="Times New Roman"/>
          <w:noProof/>
        </w:rPr>
        <w:t xml:space="preserve">sers are empowered to assert their rights, for example by challenging content moderation decisions. </w:t>
      </w:r>
      <w:r w:rsidR="009164F6" w:rsidRPr="00E04D91">
        <w:rPr>
          <w:rFonts w:ascii="Times New Roman" w:eastAsia="Times New Roman" w:hAnsi="Times New Roman" w:cs="Times New Roman"/>
          <w:noProof/>
          <w:lang w:val="en-US"/>
        </w:rPr>
        <w:t xml:space="preserve">Similarly, the </w:t>
      </w:r>
      <w:r w:rsidR="009164F6" w:rsidRPr="00E04D91">
        <w:rPr>
          <w:rFonts w:ascii="Times New Roman" w:eastAsia="Times New Roman" w:hAnsi="Times New Roman" w:cs="Times New Roman"/>
          <w:b/>
          <w:bCs/>
          <w:noProof/>
          <w:lang w:val="en-US"/>
        </w:rPr>
        <w:t>Digital Markets Act (DMA)</w:t>
      </w:r>
      <w:r w:rsidR="009164F6" w:rsidRPr="00E04D91">
        <w:rPr>
          <w:rStyle w:val="FootnoteReference"/>
          <w:rFonts w:ascii="Times New Roman" w:eastAsia="Times New Roman" w:hAnsi="Times New Roman" w:cs="Times New Roman"/>
          <w:b/>
          <w:bCs/>
          <w:noProof/>
          <w:lang w:val="en-US"/>
        </w:rPr>
        <w:footnoteReference w:id="32"/>
      </w:r>
      <w:r w:rsidR="009164F6" w:rsidRPr="00E04D91">
        <w:rPr>
          <w:rFonts w:ascii="Times New Roman" w:eastAsia="Times New Roman" w:hAnsi="Times New Roman" w:cs="Times New Roman"/>
          <w:noProof/>
          <w:lang w:val="en-US"/>
        </w:rPr>
        <w:t xml:space="preserve"> </w:t>
      </w:r>
      <w:r w:rsidR="00D504CB">
        <w:rPr>
          <w:rFonts w:ascii="Times New Roman" w:eastAsia="Times New Roman" w:hAnsi="Times New Roman" w:cs="Times New Roman"/>
          <w:noProof/>
          <w:lang w:val="en-US"/>
        </w:rPr>
        <w:t>has been key</w:t>
      </w:r>
      <w:r w:rsidR="009164F6" w:rsidRPr="00E04D91">
        <w:rPr>
          <w:rFonts w:ascii="Times New Roman" w:eastAsia="Times New Roman" w:hAnsi="Times New Roman" w:cs="Times New Roman"/>
          <w:noProof/>
          <w:lang w:val="en-US"/>
        </w:rPr>
        <w:t xml:space="preserve"> </w:t>
      </w:r>
      <w:r w:rsidR="001B5549" w:rsidRPr="00E04D91">
        <w:rPr>
          <w:rFonts w:ascii="Times New Roman" w:eastAsia="Times New Roman" w:hAnsi="Times New Roman" w:cs="Times New Roman"/>
          <w:noProof/>
          <w:lang w:val="en-US"/>
        </w:rPr>
        <w:t xml:space="preserve">to </w:t>
      </w:r>
      <w:r w:rsidR="009164F6" w:rsidRPr="00E04D91">
        <w:rPr>
          <w:rFonts w:ascii="Times New Roman" w:eastAsia="Times New Roman" w:hAnsi="Times New Roman" w:cs="Times New Roman"/>
          <w:noProof/>
          <w:lang w:val="en-US"/>
        </w:rPr>
        <w:t>challeng</w:t>
      </w:r>
      <w:r w:rsidR="001B5549" w:rsidRPr="00E04D91">
        <w:rPr>
          <w:rFonts w:ascii="Times New Roman" w:eastAsia="Times New Roman" w:hAnsi="Times New Roman" w:cs="Times New Roman"/>
          <w:noProof/>
          <w:lang w:val="en-US"/>
        </w:rPr>
        <w:t>e</w:t>
      </w:r>
      <w:r w:rsidR="009164F6" w:rsidRPr="00E04D91">
        <w:rPr>
          <w:rFonts w:ascii="Times New Roman" w:eastAsia="Times New Roman" w:hAnsi="Times New Roman" w:cs="Times New Roman"/>
          <w:noProof/>
          <w:lang w:val="en-US"/>
        </w:rPr>
        <w:t xml:space="preserve"> structural imbalances in digital markets and promot</w:t>
      </w:r>
      <w:r w:rsidR="001B5549" w:rsidRPr="00E04D91">
        <w:rPr>
          <w:rFonts w:ascii="Times New Roman" w:eastAsia="Times New Roman" w:hAnsi="Times New Roman" w:cs="Times New Roman"/>
          <w:noProof/>
          <w:lang w:val="en-US"/>
        </w:rPr>
        <w:t>e</w:t>
      </w:r>
      <w:r w:rsidR="009164F6" w:rsidRPr="00E04D91">
        <w:rPr>
          <w:rFonts w:ascii="Times New Roman" w:eastAsia="Times New Roman" w:hAnsi="Times New Roman" w:cs="Times New Roman"/>
          <w:noProof/>
          <w:lang w:val="en-US"/>
        </w:rPr>
        <w:t xml:space="preserve"> fair business practices, market </w:t>
      </w:r>
      <w:r w:rsidR="00100F32" w:rsidRPr="00E04D91">
        <w:rPr>
          <w:rFonts w:ascii="Times New Roman" w:eastAsia="Times New Roman" w:hAnsi="Times New Roman" w:cs="Times New Roman"/>
          <w:noProof/>
          <w:lang w:val="en-US"/>
        </w:rPr>
        <w:t xml:space="preserve">contestability </w:t>
      </w:r>
      <w:r w:rsidR="009164F6" w:rsidRPr="00E04D91">
        <w:rPr>
          <w:rFonts w:ascii="Times New Roman" w:eastAsia="Times New Roman" w:hAnsi="Times New Roman" w:cs="Times New Roman"/>
          <w:noProof/>
          <w:lang w:val="en-US"/>
        </w:rPr>
        <w:t>and innovation.</w:t>
      </w:r>
      <w:r w:rsidR="009164F6" w:rsidRPr="00E04D91">
        <w:rPr>
          <w:rFonts w:ascii="Times New Roman" w:eastAsia="MS Mincho" w:hAnsi="Times New Roman" w:cs="Times New Roman"/>
          <w:noProof/>
        </w:rPr>
        <w:t xml:space="preserve"> </w:t>
      </w:r>
      <w:r w:rsidR="0CDDEA61" w:rsidRPr="00E04D91">
        <w:rPr>
          <w:rFonts w:ascii="Times New Roman" w:eastAsia="MS Mincho" w:hAnsi="Times New Roman" w:cs="Times New Roman"/>
          <w:noProof/>
        </w:rPr>
        <w:t xml:space="preserve">Technological innovation is not just a driver of economic growth. </w:t>
      </w:r>
      <w:r w:rsidRPr="00E04D91">
        <w:rPr>
          <w:rFonts w:ascii="Times New Roman" w:eastAsia="MS Mincho" w:hAnsi="Times New Roman" w:cs="Times New Roman"/>
          <w:noProof/>
        </w:rPr>
        <w:t xml:space="preserve">It is also a </w:t>
      </w:r>
      <w:r w:rsidRPr="00E04D91">
        <w:rPr>
          <w:rFonts w:ascii="Times New Roman" w:eastAsia="MS Mincho" w:hAnsi="Times New Roman" w:cs="Times New Roman"/>
          <w:b/>
          <w:bCs/>
          <w:noProof/>
        </w:rPr>
        <w:t>cornerstone of Europe’s just societal transition</w:t>
      </w:r>
      <w:r w:rsidR="00E9649A" w:rsidRPr="00E04D91">
        <w:rPr>
          <w:rFonts w:ascii="Times New Roman" w:eastAsia="MS Mincho" w:hAnsi="Times New Roman" w:cs="Times New Roman"/>
          <w:b/>
          <w:bCs/>
          <w:noProof/>
        </w:rPr>
        <w:t xml:space="preserve"> </w:t>
      </w:r>
      <w:r w:rsidR="004932A4" w:rsidRPr="00E04D91">
        <w:rPr>
          <w:rFonts w:ascii="Times New Roman" w:eastAsia="MS Mincho" w:hAnsi="Times New Roman" w:cs="Times New Roman"/>
          <w:b/>
          <w:bCs/>
          <w:noProof/>
        </w:rPr>
        <w:t>and</w:t>
      </w:r>
      <w:r w:rsidR="00E9649A" w:rsidRPr="00E04D91">
        <w:rPr>
          <w:rFonts w:ascii="Times New Roman" w:eastAsia="MS Mincho" w:hAnsi="Times New Roman" w:cs="Times New Roman"/>
          <w:b/>
          <w:bCs/>
          <w:noProof/>
        </w:rPr>
        <w:t xml:space="preserve"> social market economy</w:t>
      </w:r>
      <w:r w:rsidR="00E9649A" w:rsidRPr="00E04D91">
        <w:rPr>
          <w:rFonts w:ascii="Times New Roman" w:eastAsia="MS Mincho" w:hAnsi="Times New Roman" w:cs="Times New Roman"/>
          <w:noProof/>
        </w:rPr>
        <w:t xml:space="preserve">, essential for implementing the </w:t>
      </w:r>
      <w:r w:rsidR="00E9649A" w:rsidRPr="00E04D91">
        <w:rPr>
          <w:rFonts w:ascii="Times New Roman" w:eastAsia="MS Mincho" w:hAnsi="Times New Roman" w:cs="Times New Roman"/>
          <w:b/>
          <w:bCs/>
          <w:noProof/>
        </w:rPr>
        <w:t>European Pillar of Social Rights</w:t>
      </w:r>
      <w:r w:rsidR="00E9649A" w:rsidRPr="00E04D91">
        <w:rPr>
          <w:rFonts w:ascii="Times New Roman" w:eastAsia="MS Mincho" w:hAnsi="Times New Roman" w:cs="Times New Roman"/>
          <w:noProof/>
        </w:rPr>
        <w:t xml:space="preserve">, </w:t>
      </w:r>
      <w:r w:rsidR="001D7809" w:rsidRPr="00E04D91">
        <w:rPr>
          <w:rFonts w:ascii="Times New Roman" w:eastAsia="MS Mincho" w:hAnsi="Times New Roman" w:cs="Times New Roman"/>
          <w:noProof/>
        </w:rPr>
        <w:t xml:space="preserve">given the prevalence of digital technologies in the workplace. Therefore, the EU must ensure that digital advancements </w:t>
      </w:r>
      <w:r w:rsidR="07AFC291" w:rsidRPr="393ABF4C">
        <w:rPr>
          <w:rFonts w:ascii="Times New Roman" w:eastAsia="MS Mincho" w:hAnsi="Times New Roman" w:cs="Times New Roman"/>
          <w:noProof/>
        </w:rPr>
        <w:t xml:space="preserve">contribute to the creation of quality jobs and </w:t>
      </w:r>
      <w:r w:rsidR="001D7809" w:rsidRPr="00E04D91">
        <w:rPr>
          <w:rFonts w:ascii="Times New Roman" w:eastAsia="MS Mincho" w:hAnsi="Times New Roman" w:cs="Times New Roman"/>
          <w:noProof/>
        </w:rPr>
        <w:t>strengthen democratic resilience, solidarity, and freedom of choice, for instance by offering trusted and harmonised public digital infrastructure. </w:t>
      </w:r>
      <w:r w:rsidRPr="00E04D91">
        <w:rPr>
          <w:rFonts w:ascii="Times New Roman" w:eastAsia="Times New Roman" w:hAnsi="Times New Roman" w:cs="Times New Roman"/>
          <w:noProof/>
        </w:rPr>
        <w:t xml:space="preserve">In this package, </w:t>
      </w:r>
      <w:r w:rsidR="00E37FCD" w:rsidRPr="00E04D91">
        <w:rPr>
          <w:rFonts w:ascii="Times New Roman" w:eastAsia="Times New Roman" w:hAnsi="Times New Roman" w:cs="Times New Roman"/>
          <w:noProof/>
        </w:rPr>
        <w:t xml:space="preserve">the </w:t>
      </w:r>
      <w:r w:rsidRPr="00E04D91">
        <w:rPr>
          <w:rFonts w:ascii="Times New Roman" w:eastAsia="MS Mincho" w:hAnsi="Times New Roman" w:cs="Times New Roman"/>
          <w:b/>
          <w:bCs/>
          <w:noProof/>
        </w:rPr>
        <w:t>CADA</w:t>
      </w:r>
      <w:r w:rsidRPr="00E04D91">
        <w:rPr>
          <w:rFonts w:ascii="Times New Roman" w:eastAsia="MS Mincho" w:hAnsi="Times New Roman" w:cs="Times New Roman"/>
          <w:noProof/>
        </w:rPr>
        <w:t xml:space="preserve"> promotes </w:t>
      </w:r>
      <w:r w:rsidR="00E37FCD" w:rsidRPr="00E04D91">
        <w:rPr>
          <w:rFonts w:ascii="Times New Roman" w:eastAsia="MS Mincho" w:hAnsi="Times New Roman" w:cs="Times New Roman"/>
          <w:noProof/>
        </w:rPr>
        <w:t xml:space="preserve">action </w:t>
      </w:r>
      <w:r w:rsidR="00215FF3" w:rsidRPr="00E04D91">
        <w:rPr>
          <w:rFonts w:ascii="Times New Roman" w:eastAsia="MS Mincho" w:hAnsi="Times New Roman" w:cs="Times New Roman"/>
          <w:noProof/>
        </w:rPr>
        <w:t>to</w:t>
      </w:r>
      <w:r w:rsidRPr="00E04D91" w:rsidDel="00320D9A">
        <w:rPr>
          <w:rFonts w:ascii="Times New Roman" w:eastAsia="MS Mincho" w:hAnsi="Times New Roman" w:cs="Times New Roman"/>
          <w:noProof/>
        </w:rPr>
        <w:t xml:space="preserve"> </w:t>
      </w:r>
      <w:r w:rsidRPr="00E04D91">
        <w:rPr>
          <w:rFonts w:ascii="Times New Roman" w:eastAsia="MS Mincho" w:hAnsi="Times New Roman" w:cs="Times New Roman"/>
          <w:noProof/>
        </w:rPr>
        <w:t>develop a sovereign cloud and AI stack</w:t>
      </w:r>
      <w:r w:rsidR="00CB5C24" w:rsidRPr="00E04D91">
        <w:rPr>
          <w:rFonts w:ascii="Times New Roman" w:eastAsia="MS Mincho" w:hAnsi="Times New Roman" w:cs="Times New Roman"/>
          <w:noProof/>
        </w:rPr>
        <w:t>, with the aim of strengthening the EU’s technological autonomy</w:t>
      </w:r>
      <w:r w:rsidR="00DE2C4B" w:rsidRPr="00E04D91">
        <w:rPr>
          <w:rFonts w:ascii="Times New Roman" w:eastAsia="MS Mincho" w:hAnsi="Times New Roman" w:cs="Times New Roman"/>
          <w:noProof/>
        </w:rPr>
        <w:t>,</w:t>
      </w:r>
      <w:r w:rsidR="00CB5C24" w:rsidRPr="00E04D91">
        <w:rPr>
          <w:rFonts w:ascii="Times New Roman" w:eastAsia="MS Mincho" w:hAnsi="Times New Roman" w:cs="Times New Roman"/>
          <w:noProof/>
        </w:rPr>
        <w:t xml:space="preserve"> while preserving</w:t>
      </w:r>
      <w:r w:rsidR="00E37FCD" w:rsidRPr="00E04D91">
        <w:rPr>
          <w:rFonts w:ascii="Times New Roman" w:eastAsia="MS Mincho" w:hAnsi="Times New Roman" w:cs="Times New Roman"/>
          <w:noProof/>
        </w:rPr>
        <w:t xml:space="preserve"> </w:t>
      </w:r>
      <w:r w:rsidRPr="00E04D91">
        <w:rPr>
          <w:rFonts w:ascii="Times New Roman" w:eastAsia="MS Mincho" w:hAnsi="Times New Roman" w:cs="Times New Roman"/>
          <w:noProof/>
        </w:rPr>
        <w:t xml:space="preserve">freedom of choice and inclusion. The </w:t>
      </w:r>
      <w:r w:rsidR="00434DE1" w:rsidRPr="00E04D91">
        <w:rPr>
          <w:rFonts w:ascii="Times New Roman" w:eastAsia="MS Mincho" w:hAnsi="Times New Roman" w:cs="Times New Roman"/>
          <w:noProof/>
        </w:rPr>
        <w:t>assessment framework</w:t>
      </w:r>
      <w:r w:rsidRPr="00E04D91">
        <w:rPr>
          <w:rFonts w:ascii="Times New Roman" w:eastAsia="MS Mincho" w:hAnsi="Times New Roman" w:cs="Times New Roman"/>
          <w:noProof/>
        </w:rPr>
        <w:t xml:space="preserve"> proposed by the </w:t>
      </w:r>
      <w:r w:rsidR="00E37FCD" w:rsidRPr="393ABF4C">
        <w:rPr>
          <w:rFonts w:ascii="Times New Roman" w:eastAsia="MS Mincho" w:hAnsi="Times New Roman" w:cs="Times New Roman"/>
          <w:b/>
          <w:bCs/>
          <w:noProof/>
        </w:rPr>
        <w:t>o</w:t>
      </w:r>
      <w:r w:rsidR="00434DE1" w:rsidRPr="393ABF4C">
        <w:rPr>
          <w:rFonts w:ascii="Times New Roman" w:eastAsia="MS Mincho" w:hAnsi="Times New Roman" w:cs="Times New Roman"/>
          <w:b/>
          <w:bCs/>
          <w:noProof/>
        </w:rPr>
        <w:t>pen source</w:t>
      </w:r>
      <w:r w:rsidRPr="393ABF4C">
        <w:rPr>
          <w:rFonts w:ascii="Times New Roman" w:eastAsia="MS Mincho" w:hAnsi="Times New Roman" w:cs="Times New Roman"/>
          <w:b/>
          <w:bCs/>
          <w:noProof/>
        </w:rPr>
        <w:t xml:space="preserve"> </w:t>
      </w:r>
      <w:r w:rsidR="00E37FCD" w:rsidRPr="393ABF4C">
        <w:rPr>
          <w:rFonts w:ascii="Times New Roman" w:eastAsia="MS Mincho" w:hAnsi="Times New Roman" w:cs="Times New Roman"/>
          <w:b/>
          <w:bCs/>
          <w:noProof/>
        </w:rPr>
        <w:t>s</w:t>
      </w:r>
      <w:r w:rsidRPr="393ABF4C">
        <w:rPr>
          <w:rFonts w:ascii="Times New Roman" w:eastAsia="MS Mincho" w:hAnsi="Times New Roman" w:cs="Times New Roman"/>
          <w:b/>
          <w:bCs/>
          <w:noProof/>
        </w:rPr>
        <w:t>trategy</w:t>
      </w:r>
      <w:r w:rsidRPr="00E04D91">
        <w:rPr>
          <w:rFonts w:ascii="Times New Roman" w:eastAsia="MS Mincho" w:hAnsi="Times New Roman" w:cs="Times New Roman"/>
          <w:noProof/>
        </w:rPr>
        <w:t xml:space="preserve"> </w:t>
      </w:r>
      <w:r w:rsidR="00DE2C4B" w:rsidRPr="00E04D91">
        <w:rPr>
          <w:rFonts w:ascii="Times New Roman" w:eastAsia="MS Mincho" w:hAnsi="Times New Roman" w:cs="Times New Roman"/>
          <w:noProof/>
        </w:rPr>
        <w:t>will</w:t>
      </w:r>
      <w:r w:rsidRPr="00E04D91">
        <w:rPr>
          <w:rFonts w:ascii="Times New Roman" w:eastAsia="MS Mincho" w:hAnsi="Times New Roman" w:cs="Times New Roman"/>
          <w:noProof/>
        </w:rPr>
        <w:t xml:space="preserve"> recognise </w:t>
      </w:r>
      <w:r w:rsidR="00B51C58">
        <w:rPr>
          <w:rFonts w:ascii="Times New Roman" w:eastAsia="MS Mincho" w:hAnsi="Times New Roman" w:cs="Times New Roman"/>
          <w:noProof/>
        </w:rPr>
        <w:t xml:space="preserve">open source </w:t>
      </w:r>
      <w:r w:rsidRPr="00E04D91">
        <w:rPr>
          <w:rFonts w:ascii="Times New Roman" w:eastAsia="MS Mincho" w:hAnsi="Times New Roman" w:cs="Times New Roman"/>
          <w:noProof/>
        </w:rPr>
        <w:t xml:space="preserve">solutions that </w:t>
      </w:r>
      <w:r w:rsidR="00E37FCD" w:rsidRPr="00E04D91">
        <w:rPr>
          <w:rFonts w:ascii="Times New Roman" w:eastAsia="MS Mincho" w:hAnsi="Times New Roman" w:cs="Times New Roman"/>
          <w:noProof/>
        </w:rPr>
        <w:t xml:space="preserve">are in line </w:t>
      </w:r>
      <w:r w:rsidRPr="00E04D91">
        <w:rPr>
          <w:rFonts w:ascii="Times New Roman" w:eastAsia="MS Mincho" w:hAnsi="Times New Roman" w:cs="Times New Roman"/>
          <w:noProof/>
        </w:rPr>
        <w:t xml:space="preserve">with EU values and comply with EU regulations. </w:t>
      </w:r>
    </w:p>
    <w:p w14:paraId="01957E41" w14:textId="440E5AFC" w:rsidR="0094115C" w:rsidRPr="00E04D91" w:rsidRDefault="0094115C" w:rsidP="0094115C">
      <w:pPr>
        <w:spacing w:line="240" w:lineRule="auto"/>
        <w:jc w:val="both"/>
        <w:rPr>
          <w:rFonts w:ascii="Times New Roman" w:eastAsia="Arial" w:hAnsi="Times New Roman" w:cs="Times New Roman"/>
          <w:b/>
          <w:bCs/>
          <w:i/>
          <w:iCs/>
          <w:noProof/>
        </w:rPr>
      </w:pPr>
      <w:r w:rsidRPr="00E04D91">
        <w:rPr>
          <w:rFonts w:ascii="Times New Roman" w:eastAsia="Arial" w:hAnsi="Times New Roman" w:cs="Times New Roman"/>
          <w:b/>
          <w:bCs/>
          <w:i/>
          <w:iCs/>
          <w:noProof/>
        </w:rPr>
        <w:t>2.</w:t>
      </w:r>
      <w:r w:rsidR="00AE014D">
        <w:rPr>
          <w:rFonts w:ascii="Times New Roman" w:eastAsia="Arial" w:hAnsi="Times New Roman" w:cs="Times New Roman"/>
          <w:b/>
          <w:bCs/>
          <w:i/>
          <w:iCs/>
          <w:noProof/>
        </w:rPr>
        <w:t>1</w:t>
      </w:r>
      <w:r w:rsidRPr="00E04D91">
        <w:rPr>
          <w:rFonts w:ascii="Times New Roman" w:eastAsia="Arial" w:hAnsi="Times New Roman" w:cs="Times New Roman"/>
          <w:b/>
          <w:bCs/>
          <w:i/>
          <w:iCs/>
          <w:noProof/>
        </w:rPr>
        <w:t xml:space="preserve"> Horizontal enablers</w:t>
      </w:r>
    </w:p>
    <w:p w14:paraId="0FF10F33" w14:textId="09899C01" w:rsidR="00414BC8" w:rsidRPr="00E04D91" w:rsidRDefault="0094115C" w:rsidP="00004E05">
      <w:pPr>
        <w:spacing w:line="240" w:lineRule="auto"/>
        <w:jc w:val="both"/>
        <w:rPr>
          <w:rFonts w:ascii="Times New Roman" w:eastAsia="Arial" w:hAnsi="Times New Roman" w:cs="Times New Roman"/>
          <w:noProof/>
        </w:rPr>
      </w:pPr>
      <w:r w:rsidRPr="00E04D91">
        <w:rPr>
          <w:rFonts w:ascii="Times New Roman" w:eastAsia="Arial" w:hAnsi="Times New Roman" w:cs="Times New Roman"/>
          <w:noProof/>
        </w:rPr>
        <w:t xml:space="preserve">In addition to </w:t>
      </w:r>
      <w:r w:rsidR="00DE2C4B" w:rsidRPr="00E04D91">
        <w:rPr>
          <w:rFonts w:ascii="Times New Roman" w:eastAsia="Arial" w:hAnsi="Times New Roman" w:cs="Times New Roman"/>
          <w:noProof/>
        </w:rPr>
        <w:t>acti</w:t>
      </w:r>
      <w:r w:rsidR="002A1E1E" w:rsidRPr="00E04D91">
        <w:rPr>
          <w:rFonts w:ascii="Times New Roman" w:eastAsia="Arial" w:hAnsi="Times New Roman" w:cs="Times New Roman"/>
          <w:noProof/>
        </w:rPr>
        <w:t>on</w:t>
      </w:r>
      <w:r w:rsidR="00DE2C4B" w:rsidRPr="00E04D91">
        <w:rPr>
          <w:rFonts w:ascii="Times New Roman" w:eastAsia="Arial" w:hAnsi="Times New Roman" w:cs="Times New Roman"/>
          <w:noProof/>
        </w:rPr>
        <w:t xml:space="preserve"> on</w:t>
      </w:r>
      <w:r w:rsidRPr="00E04D91">
        <w:rPr>
          <w:rFonts w:ascii="Times New Roman" w:eastAsia="Arial" w:hAnsi="Times New Roman" w:cs="Times New Roman"/>
          <w:noProof/>
        </w:rPr>
        <w:t xml:space="preserve"> these </w:t>
      </w:r>
      <w:r w:rsidR="00B219DB" w:rsidRPr="00E04D91">
        <w:rPr>
          <w:rFonts w:ascii="Times New Roman" w:eastAsia="Arial" w:hAnsi="Times New Roman" w:cs="Times New Roman"/>
          <w:noProof/>
        </w:rPr>
        <w:t>related</w:t>
      </w:r>
      <w:r w:rsidRPr="00E04D91">
        <w:rPr>
          <w:rFonts w:ascii="Times New Roman" w:eastAsia="Arial" w:hAnsi="Times New Roman" w:cs="Times New Roman"/>
          <w:noProof/>
        </w:rPr>
        <w:t xml:space="preserve"> levers of technological sovereignty, the EU must act upon key horizontal enablers of technological sovereignty:</w:t>
      </w:r>
      <w:r w:rsidR="00FE39FB" w:rsidRPr="00E04D91">
        <w:rPr>
          <w:rFonts w:ascii="Times New Roman" w:eastAsia="Arial" w:hAnsi="Times New Roman" w:cs="Times New Roman"/>
          <w:noProof/>
        </w:rPr>
        <w:t xml:space="preserve"> </w:t>
      </w:r>
    </w:p>
    <w:p w14:paraId="13AD4164" w14:textId="7853BA98" w:rsidR="00B219DB" w:rsidRPr="00E04D91" w:rsidRDefault="0094115C" w:rsidP="00B219DB">
      <w:pPr>
        <w:pStyle w:val="ListParagraph"/>
        <w:numPr>
          <w:ilvl w:val="0"/>
          <w:numId w:val="16"/>
        </w:numPr>
        <w:spacing w:line="240" w:lineRule="auto"/>
        <w:jc w:val="both"/>
        <w:rPr>
          <w:rFonts w:ascii="Times New Roman" w:eastAsia="Arial" w:hAnsi="Times New Roman" w:cs="Times New Roman"/>
          <w:noProof/>
        </w:rPr>
      </w:pPr>
      <w:r w:rsidRPr="00E04D91">
        <w:rPr>
          <w:rFonts w:ascii="Times New Roman" w:eastAsia="Arial" w:hAnsi="Times New Roman" w:cs="Times New Roman"/>
          <w:noProof/>
        </w:rPr>
        <w:t xml:space="preserve">an </w:t>
      </w:r>
      <w:r w:rsidRPr="00E04D91">
        <w:rPr>
          <w:rFonts w:ascii="Times New Roman" w:eastAsia="Arial" w:hAnsi="Times New Roman" w:cs="Times New Roman"/>
          <w:b/>
          <w:noProof/>
        </w:rPr>
        <w:t>agile</w:t>
      </w:r>
      <w:r w:rsidRPr="00E04D91">
        <w:rPr>
          <w:rFonts w:ascii="Times New Roman" w:eastAsia="Arial" w:hAnsi="Times New Roman" w:cs="Times New Roman"/>
          <w:noProof/>
        </w:rPr>
        <w:t xml:space="preserve"> </w:t>
      </w:r>
      <w:r w:rsidRPr="00E04D91">
        <w:rPr>
          <w:rFonts w:ascii="Times New Roman" w:eastAsia="Arial" w:hAnsi="Times New Roman" w:cs="Times New Roman"/>
          <w:b/>
          <w:noProof/>
        </w:rPr>
        <w:t>regulatory and business environment</w:t>
      </w:r>
      <w:r w:rsidRPr="00E04D91">
        <w:rPr>
          <w:rFonts w:ascii="Times New Roman" w:eastAsia="Arial" w:hAnsi="Times New Roman" w:cs="Times New Roman"/>
          <w:noProof/>
        </w:rPr>
        <w:t xml:space="preserve">, </w:t>
      </w:r>
      <w:r w:rsidR="00957CF8" w:rsidRPr="00E04D91">
        <w:rPr>
          <w:rFonts w:ascii="Times New Roman" w:eastAsia="Arial" w:hAnsi="Times New Roman" w:cs="Times New Roman"/>
          <w:noProof/>
        </w:rPr>
        <w:t>including a technology and innovation lifecycle approach as well as simplification and reducing administrative burden;</w:t>
      </w:r>
    </w:p>
    <w:p w14:paraId="3F86F2B7" w14:textId="10F910C0" w:rsidR="00B219DB" w:rsidRPr="00E04D91" w:rsidRDefault="0094115C" w:rsidP="00B219DB">
      <w:pPr>
        <w:pStyle w:val="ListParagraph"/>
        <w:numPr>
          <w:ilvl w:val="0"/>
          <w:numId w:val="16"/>
        </w:numPr>
        <w:spacing w:line="240" w:lineRule="auto"/>
        <w:jc w:val="both"/>
        <w:rPr>
          <w:rFonts w:ascii="Times New Roman" w:eastAsia="Arial" w:hAnsi="Times New Roman" w:cs="Times New Roman"/>
          <w:noProof/>
        </w:rPr>
      </w:pPr>
      <w:r w:rsidRPr="00E04D91">
        <w:rPr>
          <w:rFonts w:ascii="Times New Roman" w:eastAsiaTheme="minorEastAsia" w:hAnsi="Times New Roman" w:cs="Times New Roman"/>
          <w:noProof/>
        </w:rPr>
        <w:t xml:space="preserve">adequate </w:t>
      </w:r>
      <w:r w:rsidR="00F15D2B" w:rsidRPr="00E04D91">
        <w:rPr>
          <w:rFonts w:ascii="Times New Roman" w:eastAsiaTheme="minorEastAsia" w:hAnsi="Times New Roman" w:cs="Times New Roman"/>
          <w:b/>
          <w:noProof/>
        </w:rPr>
        <w:t>digital</w:t>
      </w:r>
      <w:r w:rsidR="00F15D2B" w:rsidRPr="00E04D91">
        <w:rPr>
          <w:rFonts w:ascii="Times New Roman" w:eastAsiaTheme="minorEastAsia" w:hAnsi="Times New Roman" w:cs="Times New Roman"/>
          <w:noProof/>
        </w:rPr>
        <w:t xml:space="preserve"> </w:t>
      </w:r>
      <w:r w:rsidRPr="00E04D91">
        <w:rPr>
          <w:rFonts w:ascii="Times New Roman" w:eastAsiaTheme="minorEastAsia" w:hAnsi="Times New Roman" w:cs="Times New Roman"/>
          <w:b/>
          <w:noProof/>
        </w:rPr>
        <w:t>skills</w:t>
      </w:r>
      <w:r w:rsidR="00B219DB" w:rsidRPr="00E04D91">
        <w:rPr>
          <w:rFonts w:ascii="Times New Roman" w:eastAsiaTheme="minorEastAsia" w:hAnsi="Times New Roman" w:cs="Times New Roman"/>
          <w:noProof/>
        </w:rPr>
        <w:t>;</w:t>
      </w:r>
      <w:r w:rsidRPr="00E04D91">
        <w:rPr>
          <w:rFonts w:ascii="Times New Roman" w:eastAsiaTheme="minorEastAsia" w:hAnsi="Times New Roman" w:cs="Times New Roman"/>
          <w:noProof/>
        </w:rPr>
        <w:t xml:space="preserve"> and </w:t>
      </w:r>
    </w:p>
    <w:p w14:paraId="5F1928DA" w14:textId="3DBC0682" w:rsidR="0094115C" w:rsidRPr="00E04D91" w:rsidRDefault="0094115C" w:rsidP="00A67818">
      <w:pPr>
        <w:pStyle w:val="ListParagraph"/>
        <w:numPr>
          <w:ilvl w:val="0"/>
          <w:numId w:val="16"/>
        </w:numPr>
        <w:spacing w:line="240" w:lineRule="auto"/>
        <w:jc w:val="both"/>
        <w:rPr>
          <w:rFonts w:ascii="Times New Roman" w:eastAsia="Arial" w:hAnsi="Times New Roman" w:cs="Times New Roman"/>
          <w:noProof/>
        </w:rPr>
      </w:pPr>
      <w:r w:rsidRPr="00E04D91">
        <w:rPr>
          <w:rFonts w:ascii="Times New Roman" w:eastAsiaTheme="minorEastAsia" w:hAnsi="Times New Roman" w:cs="Times New Roman"/>
          <w:noProof/>
        </w:rPr>
        <w:t xml:space="preserve">sufficient </w:t>
      </w:r>
      <w:r w:rsidRPr="00E04D91">
        <w:rPr>
          <w:rFonts w:ascii="Times New Roman" w:eastAsiaTheme="minorEastAsia" w:hAnsi="Times New Roman" w:cs="Times New Roman"/>
          <w:b/>
          <w:noProof/>
        </w:rPr>
        <w:t>financial firepower</w:t>
      </w:r>
      <w:r w:rsidRPr="00E04D91">
        <w:rPr>
          <w:rFonts w:ascii="Times New Roman" w:eastAsiaTheme="minorEastAsia" w:hAnsi="Times New Roman" w:cs="Times New Roman"/>
          <w:noProof/>
        </w:rPr>
        <w:t xml:space="preserve"> for </w:t>
      </w:r>
      <w:r w:rsidR="008C594D" w:rsidRPr="00E04D91">
        <w:rPr>
          <w:rFonts w:ascii="Times New Roman" w:eastAsiaTheme="minorEastAsia" w:hAnsi="Times New Roman" w:cs="Times New Roman"/>
          <w:noProof/>
        </w:rPr>
        <w:t xml:space="preserve">investments underpinning </w:t>
      </w:r>
      <w:r w:rsidRPr="00E04D91">
        <w:rPr>
          <w:rFonts w:ascii="Times New Roman" w:eastAsiaTheme="minorEastAsia" w:hAnsi="Times New Roman" w:cs="Times New Roman"/>
          <w:noProof/>
        </w:rPr>
        <w:t>Europe</w:t>
      </w:r>
      <w:r w:rsidR="008C594D" w:rsidRPr="00E04D91">
        <w:rPr>
          <w:rFonts w:ascii="Times New Roman" w:eastAsiaTheme="minorEastAsia" w:hAnsi="Times New Roman" w:cs="Times New Roman"/>
          <w:noProof/>
        </w:rPr>
        <w:t>’s</w:t>
      </w:r>
      <w:r w:rsidRPr="00E04D91">
        <w:rPr>
          <w:rFonts w:ascii="Times New Roman" w:eastAsiaTheme="minorEastAsia" w:hAnsi="Times New Roman" w:cs="Times New Roman"/>
          <w:noProof/>
        </w:rPr>
        <w:t xml:space="preserve"> technological sovereignty.</w:t>
      </w:r>
    </w:p>
    <w:p w14:paraId="63412E98" w14:textId="3A5D76BD" w:rsidR="0094115C" w:rsidRPr="00E04D91" w:rsidRDefault="0094115C" w:rsidP="0094115C">
      <w:pPr>
        <w:spacing w:line="240" w:lineRule="auto"/>
        <w:jc w:val="both"/>
        <w:rPr>
          <w:rFonts w:ascii="Times New Roman" w:eastAsia="Arial" w:hAnsi="Times New Roman" w:cs="Times New Roman"/>
          <w:noProof/>
        </w:rPr>
      </w:pPr>
      <w:r w:rsidRPr="00E04D91">
        <w:rPr>
          <w:rFonts w:ascii="Times New Roman" w:eastAsia="Times New Roman" w:hAnsi="Times New Roman" w:cs="Times New Roman"/>
          <w:noProof/>
        </w:rPr>
        <w:t xml:space="preserve">The Commission is </w:t>
      </w:r>
      <w:r w:rsidR="488EE677" w:rsidRPr="5A777247">
        <w:rPr>
          <w:rFonts w:ascii="Times New Roman" w:eastAsia="Times New Roman" w:hAnsi="Times New Roman" w:cs="Times New Roman"/>
          <w:noProof/>
        </w:rPr>
        <w:t>pursuing</w:t>
      </w:r>
      <w:r w:rsidR="00957CF8" w:rsidRPr="00E04D91">
        <w:rPr>
          <w:rFonts w:ascii="Times New Roman" w:eastAsia="Times New Roman" w:hAnsi="Times New Roman" w:cs="Times New Roman"/>
          <w:noProof/>
        </w:rPr>
        <w:t xml:space="preserve"> a tailored </w:t>
      </w:r>
      <w:r w:rsidR="00957CF8" w:rsidRPr="00E04D91">
        <w:rPr>
          <w:rFonts w:ascii="Times New Roman" w:eastAsia="Times New Roman" w:hAnsi="Times New Roman" w:cs="Times New Roman"/>
          <w:b/>
          <w:bCs/>
          <w:noProof/>
        </w:rPr>
        <w:t>technology and innovation lifecycle implementation logic</w:t>
      </w:r>
      <w:r w:rsidR="00957CF8" w:rsidRPr="00E04D91">
        <w:rPr>
          <w:rStyle w:val="FootnoteReference"/>
          <w:rFonts w:ascii="Times New Roman" w:eastAsia="Times New Roman" w:hAnsi="Times New Roman" w:cs="Times New Roman"/>
          <w:b/>
          <w:bCs/>
          <w:noProof/>
        </w:rPr>
        <w:footnoteReference w:id="33"/>
      </w:r>
      <w:r w:rsidR="00957CF8" w:rsidRPr="00E04D91">
        <w:rPr>
          <w:rFonts w:ascii="Times New Roman" w:eastAsia="Times New Roman" w:hAnsi="Times New Roman" w:cs="Times New Roman"/>
          <w:noProof/>
        </w:rPr>
        <w:t xml:space="preserve"> and at the same time </w:t>
      </w:r>
      <w:r w:rsidRPr="00E04D91">
        <w:rPr>
          <w:rFonts w:ascii="Times New Roman" w:eastAsia="Times New Roman" w:hAnsi="Times New Roman" w:cs="Times New Roman"/>
          <w:b/>
          <w:bCs/>
          <w:noProof/>
        </w:rPr>
        <w:t>simplifying</w:t>
      </w:r>
      <w:r w:rsidRPr="00E04D91">
        <w:rPr>
          <w:rFonts w:ascii="Times New Roman" w:eastAsia="Times New Roman" w:hAnsi="Times New Roman" w:cs="Times New Roman"/>
          <w:noProof/>
        </w:rPr>
        <w:t xml:space="preserve"> Europe’s digital rules so that businesses can</w:t>
      </w:r>
      <w:r w:rsidRPr="00E04D91">
        <w:rPr>
          <w:rFonts w:ascii="Times New Roman" w:eastAsia="Times New Roman" w:hAnsi="Times New Roman" w:cs="Times New Roman"/>
          <w:b/>
          <w:bCs/>
          <w:noProof/>
        </w:rPr>
        <w:t xml:space="preserve"> spend less time on </w:t>
      </w:r>
      <w:r w:rsidRPr="00DB6526">
        <w:rPr>
          <w:rFonts w:ascii="Times New Roman" w:eastAsia="Times New Roman" w:hAnsi="Times New Roman" w:cs="Times New Roman"/>
          <w:b/>
          <w:bCs/>
          <w:noProof/>
        </w:rPr>
        <w:t xml:space="preserve">paperwork and more time on innovation in the </w:t>
      </w:r>
      <w:r w:rsidR="00B219DB" w:rsidRPr="00DB6526">
        <w:rPr>
          <w:rFonts w:ascii="Times New Roman" w:eastAsia="Times New Roman" w:hAnsi="Times New Roman" w:cs="Times New Roman"/>
          <w:b/>
          <w:bCs/>
          <w:noProof/>
        </w:rPr>
        <w:t>d</w:t>
      </w:r>
      <w:r w:rsidRPr="00DB6526">
        <w:rPr>
          <w:rFonts w:ascii="Times New Roman" w:eastAsia="Times New Roman" w:hAnsi="Times New Roman" w:cs="Times New Roman"/>
          <w:b/>
          <w:bCs/>
          <w:noProof/>
        </w:rPr>
        <w:t xml:space="preserve">igital </w:t>
      </w:r>
      <w:r w:rsidR="00B219DB" w:rsidRPr="00DB6526">
        <w:rPr>
          <w:rFonts w:ascii="Times New Roman" w:eastAsia="Times New Roman" w:hAnsi="Times New Roman" w:cs="Times New Roman"/>
          <w:b/>
          <w:bCs/>
          <w:noProof/>
        </w:rPr>
        <w:t>s</w:t>
      </w:r>
      <w:r w:rsidRPr="00DB6526">
        <w:rPr>
          <w:rFonts w:ascii="Times New Roman" w:eastAsia="Times New Roman" w:hAnsi="Times New Roman" w:cs="Times New Roman"/>
          <w:b/>
          <w:bCs/>
          <w:noProof/>
        </w:rPr>
        <w:t xml:space="preserve">ingle </w:t>
      </w:r>
      <w:r w:rsidR="00B219DB" w:rsidRPr="00DB6526">
        <w:rPr>
          <w:rFonts w:ascii="Times New Roman" w:eastAsia="Times New Roman" w:hAnsi="Times New Roman" w:cs="Times New Roman"/>
          <w:b/>
          <w:bCs/>
          <w:noProof/>
        </w:rPr>
        <w:t>m</w:t>
      </w:r>
      <w:r w:rsidRPr="00DB6526">
        <w:rPr>
          <w:rFonts w:ascii="Times New Roman" w:eastAsia="Times New Roman" w:hAnsi="Times New Roman" w:cs="Times New Roman"/>
          <w:b/>
          <w:bCs/>
          <w:noProof/>
        </w:rPr>
        <w:t>arket</w:t>
      </w:r>
      <w:r w:rsidRPr="00DB6526">
        <w:rPr>
          <w:rFonts w:ascii="Times New Roman" w:eastAsia="Times New Roman" w:hAnsi="Times New Roman" w:cs="Times New Roman"/>
          <w:noProof/>
        </w:rPr>
        <w:t xml:space="preserve">. The </w:t>
      </w:r>
      <w:r w:rsidR="00B219DB" w:rsidRPr="00DB6526">
        <w:rPr>
          <w:rFonts w:ascii="Times New Roman" w:eastAsia="Times New Roman" w:hAnsi="Times New Roman" w:cs="Times New Roman"/>
          <w:noProof/>
        </w:rPr>
        <w:t>E</w:t>
      </w:r>
      <w:r w:rsidRPr="00DB6526">
        <w:rPr>
          <w:rFonts w:ascii="Times New Roman" w:eastAsia="Times New Roman" w:hAnsi="Times New Roman" w:cs="Times New Roman"/>
          <w:noProof/>
        </w:rPr>
        <w:t xml:space="preserve">U’s </w:t>
      </w:r>
      <w:r w:rsidR="00DF2A2E" w:rsidRPr="00DB6526">
        <w:rPr>
          <w:rFonts w:ascii="Times New Roman" w:eastAsia="Times New Roman" w:hAnsi="Times New Roman" w:cs="Times New Roman"/>
          <w:noProof/>
        </w:rPr>
        <w:t>d</w:t>
      </w:r>
      <w:r w:rsidRPr="00DB6526">
        <w:rPr>
          <w:rFonts w:ascii="Times New Roman" w:eastAsia="Times New Roman" w:hAnsi="Times New Roman" w:cs="Times New Roman"/>
          <w:noProof/>
        </w:rPr>
        <w:t xml:space="preserve">igital </w:t>
      </w:r>
      <w:r w:rsidR="00DF2A2E" w:rsidRPr="00DB6526">
        <w:rPr>
          <w:rFonts w:ascii="Times New Roman" w:eastAsia="Times New Roman" w:hAnsi="Times New Roman" w:cs="Times New Roman"/>
          <w:noProof/>
        </w:rPr>
        <w:t>s</w:t>
      </w:r>
      <w:r w:rsidRPr="00DB6526">
        <w:rPr>
          <w:rFonts w:ascii="Times New Roman" w:eastAsia="Times New Roman" w:hAnsi="Times New Roman" w:cs="Times New Roman"/>
          <w:noProof/>
        </w:rPr>
        <w:t xml:space="preserve">ingle </w:t>
      </w:r>
      <w:r w:rsidR="00DF2A2E" w:rsidRPr="00DB6526">
        <w:rPr>
          <w:rFonts w:ascii="Times New Roman" w:eastAsia="Times New Roman" w:hAnsi="Times New Roman" w:cs="Times New Roman"/>
          <w:noProof/>
        </w:rPr>
        <w:t>m</w:t>
      </w:r>
      <w:r w:rsidRPr="00DB6526">
        <w:rPr>
          <w:rFonts w:ascii="Times New Roman" w:eastAsia="Times New Roman" w:hAnsi="Times New Roman" w:cs="Times New Roman"/>
          <w:noProof/>
        </w:rPr>
        <w:t xml:space="preserve">arket rulebook is now composed only of a few horizontal acts covering AI, </w:t>
      </w:r>
      <w:r w:rsidR="00FE39FB" w:rsidRPr="00DB6526">
        <w:rPr>
          <w:rFonts w:ascii="Times New Roman" w:eastAsia="Times New Roman" w:hAnsi="Times New Roman" w:cs="Times New Roman"/>
          <w:noProof/>
        </w:rPr>
        <w:t>p</w:t>
      </w:r>
      <w:r w:rsidRPr="00DB6526">
        <w:rPr>
          <w:rFonts w:ascii="Times New Roman" w:eastAsia="Times New Roman" w:hAnsi="Times New Roman" w:cs="Times New Roman"/>
          <w:noProof/>
        </w:rPr>
        <w:t xml:space="preserve">latforms, </w:t>
      </w:r>
      <w:r w:rsidR="00FE39FB" w:rsidRPr="00DB6526">
        <w:rPr>
          <w:rFonts w:ascii="Times New Roman" w:eastAsia="Times New Roman" w:hAnsi="Times New Roman" w:cs="Times New Roman"/>
          <w:noProof/>
        </w:rPr>
        <w:t>t</w:t>
      </w:r>
      <w:r w:rsidRPr="00DB6526">
        <w:rPr>
          <w:rFonts w:ascii="Times New Roman" w:eastAsia="Times New Roman" w:hAnsi="Times New Roman" w:cs="Times New Roman"/>
          <w:noProof/>
        </w:rPr>
        <w:t>eleco</w:t>
      </w:r>
      <w:r w:rsidR="00434CAB" w:rsidRPr="00DB6526">
        <w:rPr>
          <w:rFonts w:ascii="Times New Roman" w:eastAsia="Times New Roman" w:hAnsi="Times New Roman" w:cs="Times New Roman"/>
          <w:noProof/>
        </w:rPr>
        <w:t xml:space="preserve">m, </w:t>
      </w:r>
      <w:r w:rsidR="00FE39FB" w:rsidRPr="00DB6526">
        <w:rPr>
          <w:rFonts w:ascii="Times New Roman" w:eastAsia="Times New Roman" w:hAnsi="Times New Roman" w:cs="Times New Roman"/>
          <w:noProof/>
        </w:rPr>
        <w:t>c</w:t>
      </w:r>
      <w:r w:rsidRPr="00DB6526">
        <w:rPr>
          <w:rFonts w:ascii="Times New Roman" w:eastAsia="Times New Roman" w:hAnsi="Times New Roman" w:cs="Times New Roman"/>
          <w:noProof/>
        </w:rPr>
        <w:t>loud</w:t>
      </w:r>
      <w:r w:rsidR="00434CAB" w:rsidRPr="00DB6526">
        <w:rPr>
          <w:rFonts w:ascii="Times New Roman" w:eastAsia="Times New Roman" w:hAnsi="Times New Roman" w:cs="Times New Roman"/>
          <w:noProof/>
        </w:rPr>
        <w:t xml:space="preserve">, data, and </w:t>
      </w:r>
      <w:r w:rsidR="00866AD5" w:rsidRPr="00DB6526">
        <w:rPr>
          <w:rFonts w:ascii="Times New Roman" w:eastAsia="Times New Roman" w:hAnsi="Times New Roman" w:cs="Times New Roman"/>
          <w:noProof/>
        </w:rPr>
        <w:t>personal data protection</w:t>
      </w:r>
      <w:r w:rsidRPr="00DB6526">
        <w:rPr>
          <w:rFonts w:ascii="Times New Roman" w:eastAsia="Times New Roman" w:hAnsi="Times New Roman" w:cs="Times New Roman"/>
          <w:noProof/>
        </w:rPr>
        <w:t xml:space="preserve">. </w:t>
      </w:r>
      <w:r w:rsidR="00C25DC5" w:rsidRPr="00DB6526">
        <w:rPr>
          <w:rFonts w:ascii="Times New Roman" w:eastAsia="Times New Roman" w:hAnsi="Times New Roman" w:cs="Times New Roman"/>
          <w:noProof/>
        </w:rPr>
        <w:t xml:space="preserve">In the future, </w:t>
      </w:r>
      <w:r w:rsidRPr="00DB6526">
        <w:rPr>
          <w:rFonts w:ascii="Times New Roman" w:eastAsia="Times New Roman" w:hAnsi="Times New Roman" w:cs="Times New Roman"/>
          <w:noProof/>
        </w:rPr>
        <w:t xml:space="preserve">the </w:t>
      </w:r>
      <w:r w:rsidRPr="00DB6526">
        <w:rPr>
          <w:rFonts w:ascii="Times New Roman" w:eastAsia="Times New Roman" w:hAnsi="Times New Roman" w:cs="Times New Roman"/>
          <w:b/>
          <w:bCs/>
          <w:noProof/>
        </w:rPr>
        <w:t>Digital Networks Act</w:t>
      </w:r>
      <w:r w:rsidRPr="00DB6526">
        <w:rPr>
          <w:rStyle w:val="FootnoteReference"/>
          <w:rFonts w:ascii="Times New Roman" w:eastAsia="Times New Roman" w:hAnsi="Times New Roman" w:cs="Times New Roman"/>
          <w:noProof/>
        </w:rPr>
        <w:footnoteReference w:id="34"/>
      </w:r>
      <w:r w:rsidRPr="00DB6526">
        <w:rPr>
          <w:rFonts w:ascii="Times New Roman" w:eastAsia="Times New Roman" w:hAnsi="Times New Roman" w:cs="Times New Roman"/>
          <w:b/>
          <w:bCs/>
          <w:noProof/>
        </w:rPr>
        <w:t xml:space="preserve"> </w:t>
      </w:r>
      <w:r w:rsidRPr="00DB6526">
        <w:rPr>
          <w:rFonts w:ascii="Times New Roman" w:eastAsia="Times New Roman" w:hAnsi="Times New Roman" w:cs="Times New Roman"/>
          <w:noProof/>
        </w:rPr>
        <w:t>will</w:t>
      </w:r>
      <w:r w:rsidR="00E92EF0" w:rsidRPr="00DB6526">
        <w:rPr>
          <w:rFonts w:ascii="Times New Roman" w:eastAsia="Times New Roman" w:hAnsi="Times New Roman" w:cs="Times New Roman"/>
          <w:noProof/>
        </w:rPr>
        <w:t xml:space="preserve"> </w:t>
      </w:r>
      <w:r w:rsidR="00FF0584" w:rsidRPr="00DB6526">
        <w:rPr>
          <w:rFonts w:ascii="Times New Roman" w:eastAsia="Times New Roman" w:hAnsi="Times New Roman" w:cs="Times New Roman"/>
          <w:noProof/>
        </w:rPr>
        <w:t>compile a</w:t>
      </w:r>
      <w:r w:rsidR="00E92EF0" w:rsidRPr="00DB6526">
        <w:rPr>
          <w:rFonts w:ascii="Times New Roman" w:eastAsia="Times New Roman" w:hAnsi="Times New Roman" w:cs="Times New Roman"/>
          <w:noProof/>
        </w:rPr>
        <w:t xml:space="preserve"> </w:t>
      </w:r>
      <w:r w:rsidR="00FF0584" w:rsidRPr="00DB6526">
        <w:rPr>
          <w:rFonts w:ascii="Times New Roman" w:eastAsia="Times New Roman" w:hAnsi="Times New Roman" w:cs="Times New Roman"/>
          <w:noProof/>
        </w:rPr>
        <w:t>joint</w:t>
      </w:r>
      <w:r w:rsidR="00E92EF0" w:rsidRPr="00DB6526">
        <w:rPr>
          <w:rFonts w:ascii="Times New Roman" w:eastAsia="Times New Roman" w:hAnsi="Times New Roman" w:cs="Times New Roman"/>
          <w:noProof/>
        </w:rPr>
        <w:t xml:space="preserve"> rulebook directly applicable across the EU,</w:t>
      </w:r>
      <w:r w:rsidRPr="00DB6526">
        <w:rPr>
          <w:rFonts w:ascii="Times New Roman" w:eastAsia="Times New Roman" w:hAnsi="Times New Roman" w:cs="Times New Roman"/>
          <w:b/>
          <w:bCs/>
          <w:noProof/>
        </w:rPr>
        <w:t xml:space="preserve"> </w:t>
      </w:r>
      <w:r w:rsidR="7FD2925B" w:rsidRPr="00DB6526">
        <w:rPr>
          <w:rFonts w:ascii="Times New Roman" w:eastAsia="Times New Roman" w:hAnsi="Times New Roman" w:cs="Times New Roman"/>
          <w:noProof/>
        </w:rPr>
        <w:t>replac</w:t>
      </w:r>
      <w:r w:rsidR="7CA4C5D7" w:rsidRPr="00DB6526">
        <w:rPr>
          <w:rFonts w:ascii="Times New Roman" w:eastAsia="Times New Roman" w:hAnsi="Times New Roman" w:cs="Times New Roman"/>
          <w:noProof/>
        </w:rPr>
        <w:t>ing</w:t>
      </w:r>
      <w:r w:rsidR="00C55668" w:rsidRPr="00DB6526">
        <w:rPr>
          <w:rFonts w:ascii="Times New Roman" w:eastAsia="Times New Roman" w:hAnsi="Times New Roman" w:cs="Times New Roman"/>
          <w:noProof/>
        </w:rPr>
        <w:t xml:space="preserve"> </w:t>
      </w:r>
      <w:r w:rsidR="7FD2925B" w:rsidRPr="00DB6526">
        <w:rPr>
          <w:rFonts w:ascii="Times New Roman" w:eastAsia="Times New Roman" w:hAnsi="Times New Roman" w:cs="Times New Roman"/>
          <w:noProof/>
        </w:rPr>
        <w:t>the</w:t>
      </w:r>
      <w:r w:rsidRPr="00DB6526">
        <w:rPr>
          <w:rFonts w:ascii="Times New Roman" w:eastAsia="Times New Roman" w:hAnsi="Times New Roman" w:cs="Times New Roman"/>
          <w:noProof/>
        </w:rPr>
        <w:t xml:space="preserve"> European Electronic Communications Code</w:t>
      </w:r>
      <w:r>
        <w:rPr>
          <w:rFonts w:ascii="Times New Roman" w:hAnsi="Times New Roman" w:cs="Times New Roman"/>
          <w:noProof/>
          <w:vertAlign w:val="superscript"/>
        </w:rPr>
        <w:footnoteReference w:id="35"/>
      </w:r>
      <w:r w:rsidRPr="00DB6526">
        <w:rPr>
          <w:rFonts w:ascii="Times New Roman" w:eastAsia="Times New Roman" w:hAnsi="Times New Roman" w:cs="Times New Roman"/>
          <w:noProof/>
        </w:rPr>
        <w:t>, the BEREC Regulation</w:t>
      </w:r>
      <w:r w:rsidRPr="00DB6526">
        <w:rPr>
          <w:rStyle w:val="FootnoteReference"/>
          <w:rFonts w:ascii="Times New Roman" w:eastAsia="Times New Roman" w:hAnsi="Times New Roman" w:cs="Times New Roman"/>
          <w:noProof/>
        </w:rPr>
        <w:footnoteReference w:id="36"/>
      </w:r>
      <w:r w:rsidRPr="00DB6526">
        <w:rPr>
          <w:rFonts w:ascii="Times New Roman" w:eastAsia="Times New Roman" w:hAnsi="Times New Roman" w:cs="Times New Roman"/>
          <w:noProof/>
        </w:rPr>
        <w:t xml:space="preserve">, the Radio Spectrum </w:t>
      </w:r>
      <w:r w:rsidR="00761928" w:rsidRPr="00DB6526">
        <w:rPr>
          <w:rFonts w:ascii="Times New Roman" w:eastAsia="Times New Roman" w:hAnsi="Times New Roman" w:cs="Times New Roman"/>
          <w:noProof/>
        </w:rPr>
        <w:t>p</w:t>
      </w:r>
      <w:r w:rsidRPr="00DB6526">
        <w:rPr>
          <w:rFonts w:ascii="Times New Roman" w:eastAsia="Times New Roman" w:hAnsi="Times New Roman" w:cs="Times New Roman"/>
          <w:noProof/>
        </w:rPr>
        <w:t xml:space="preserve">olicy </w:t>
      </w:r>
      <w:r w:rsidR="00761928" w:rsidRPr="00DB6526">
        <w:rPr>
          <w:rFonts w:ascii="Times New Roman" w:eastAsia="Times New Roman" w:hAnsi="Times New Roman" w:cs="Times New Roman"/>
          <w:noProof/>
        </w:rPr>
        <w:t>p</w:t>
      </w:r>
      <w:r w:rsidRPr="00DB6526">
        <w:rPr>
          <w:rFonts w:ascii="Times New Roman" w:eastAsia="Times New Roman" w:hAnsi="Times New Roman" w:cs="Times New Roman"/>
          <w:noProof/>
        </w:rPr>
        <w:t>rogramme</w:t>
      </w:r>
      <w:r w:rsidRPr="00DB6526">
        <w:rPr>
          <w:rStyle w:val="FootnoteReference"/>
          <w:rFonts w:ascii="Times New Roman" w:eastAsia="Times New Roman" w:hAnsi="Times New Roman" w:cs="Times New Roman"/>
          <w:noProof/>
        </w:rPr>
        <w:footnoteReference w:id="37"/>
      </w:r>
      <w:r w:rsidRPr="00DB6526">
        <w:rPr>
          <w:rFonts w:ascii="Times New Roman" w:eastAsia="Times New Roman" w:hAnsi="Times New Roman" w:cs="Times New Roman"/>
          <w:noProof/>
        </w:rPr>
        <w:t xml:space="preserve"> a</w:t>
      </w:r>
      <w:r w:rsidRPr="00DB6526">
        <w:rPr>
          <w:rFonts w:ascii="Times New Roman" w:eastAsiaTheme="minorEastAsia" w:hAnsi="Times New Roman" w:cs="Times New Roman"/>
          <w:noProof/>
        </w:rPr>
        <w:t>nd core parts of the Open Internet Regulation</w:t>
      </w:r>
      <w:r>
        <w:rPr>
          <w:rFonts w:ascii="Times New Roman" w:hAnsi="Times New Roman" w:cs="Times New Roman"/>
          <w:noProof/>
          <w:vertAlign w:val="superscript"/>
        </w:rPr>
        <w:footnoteReference w:id="38"/>
      </w:r>
      <w:r w:rsidRPr="00DB6526">
        <w:rPr>
          <w:rFonts w:ascii="Times New Roman" w:eastAsia="Times New Roman" w:hAnsi="Times New Roman" w:cs="Times New Roman"/>
          <w:noProof/>
        </w:rPr>
        <w:t xml:space="preserve">. </w:t>
      </w:r>
      <w:r w:rsidR="00FE39FB" w:rsidRPr="00DB6526">
        <w:rPr>
          <w:rFonts w:ascii="Times New Roman" w:eastAsia="Times New Roman" w:hAnsi="Times New Roman" w:cs="Times New Roman"/>
          <w:noProof/>
        </w:rPr>
        <w:t>O</w:t>
      </w:r>
      <w:r w:rsidRPr="00DB6526">
        <w:rPr>
          <w:rFonts w:ascii="Times New Roman" w:eastAsia="Times New Roman" w:hAnsi="Times New Roman" w:cs="Times New Roman"/>
          <w:noProof/>
        </w:rPr>
        <w:t>n data</w:t>
      </w:r>
      <w:r w:rsidR="00FE39FB" w:rsidRPr="00DB6526">
        <w:rPr>
          <w:rFonts w:ascii="Times New Roman" w:eastAsia="Times New Roman" w:hAnsi="Times New Roman" w:cs="Times New Roman"/>
          <w:noProof/>
        </w:rPr>
        <w:t xml:space="preserve"> policy</w:t>
      </w:r>
      <w:r w:rsidRPr="00DB6526">
        <w:rPr>
          <w:rFonts w:ascii="Times New Roman" w:eastAsia="Times New Roman" w:hAnsi="Times New Roman" w:cs="Times New Roman"/>
          <w:noProof/>
        </w:rPr>
        <w:t>,</w:t>
      </w:r>
      <w:r w:rsidR="00C61149" w:rsidRPr="00DB6526">
        <w:rPr>
          <w:rFonts w:ascii="Times New Roman" w:eastAsia="Times New Roman" w:hAnsi="Times New Roman" w:cs="Times New Roman"/>
          <w:noProof/>
        </w:rPr>
        <w:t xml:space="preserve"> as part of the Digital Omnibus</w:t>
      </w:r>
      <w:r w:rsidR="00C61149" w:rsidRPr="00DB6526">
        <w:rPr>
          <w:rStyle w:val="FootnoteReference"/>
          <w:rFonts w:ascii="Times New Roman" w:eastAsia="Times New Roman" w:hAnsi="Times New Roman" w:cs="Times New Roman"/>
          <w:noProof/>
        </w:rPr>
        <w:footnoteReference w:id="39"/>
      </w:r>
      <w:r w:rsidR="00C61149" w:rsidRPr="00DB6526">
        <w:rPr>
          <w:rFonts w:ascii="Times New Roman" w:eastAsia="Times New Roman" w:hAnsi="Times New Roman" w:cs="Times New Roman"/>
          <w:noProof/>
        </w:rPr>
        <w:t>,</w:t>
      </w:r>
      <w:r w:rsidRPr="00DB6526">
        <w:rPr>
          <w:rFonts w:ascii="Times New Roman" w:eastAsia="Times New Roman" w:hAnsi="Times New Roman" w:cs="Times New Roman"/>
          <w:noProof/>
        </w:rPr>
        <w:t xml:space="preserve"> the </w:t>
      </w:r>
      <w:r w:rsidR="009E4DC3" w:rsidRPr="00DB6526">
        <w:rPr>
          <w:rFonts w:ascii="Times New Roman" w:eastAsia="Times New Roman" w:hAnsi="Times New Roman" w:cs="Times New Roman"/>
          <w:noProof/>
        </w:rPr>
        <w:t xml:space="preserve">Commission has recently proposed to repeal the </w:t>
      </w:r>
      <w:r w:rsidRPr="00DB6526">
        <w:rPr>
          <w:rFonts w:ascii="Times New Roman" w:eastAsia="Times New Roman" w:hAnsi="Times New Roman" w:cs="Times New Roman"/>
          <w:noProof/>
        </w:rPr>
        <w:t>Data Governance Act</w:t>
      </w:r>
      <w:r w:rsidRPr="00DB6526">
        <w:rPr>
          <w:rStyle w:val="FootnoteReference"/>
          <w:rFonts w:ascii="Times New Roman" w:eastAsia="Times New Roman" w:hAnsi="Times New Roman" w:cs="Times New Roman"/>
          <w:noProof/>
        </w:rPr>
        <w:footnoteReference w:id="40"/>
      </w:r>
      <w:r w:rsidRPr="00DB6526">
        <w:rPr>
          <w:rFonts w:ascii="Times New Roman" w:eastAsia="Times New Roman" w:hAnsi="Times New Roman" w:cs="Times New Roman"/>
          <w:noProof/>
        </w:rPr>
        <w:t>, the Free Flow of Non-Personal Data Regulation</w:t>
      </w:r>
      <w:r w:rsidRPr="00DB6526">
        <w:rPr>
          <w:rStyle w:val="FootnoteReference"/>
          <w:rFonts w:ascii="Times New Roman" w:eastAsia="Times New Roman" w:hAnsi="Times New Roman" w:cs="Times New Roman"/>
          <w:noProof/>
        </w:rPr>
        <w:footnoteReference w:id="41"/>
      </w:r>
      <w:r w:rsidRPr="00DB6526">
        <w:rPr>
          <w:rFonts w:ascii="Times New Roman" w:eastAsia="Times New Roman" w:hAnsi="Times New Roman" w:cs="Times New Roman"/>
          <w:noProof/>
        </w:rPr>
        <w:t>, and the Open Data Directive</w:t>
      </w:r>
      <w:r w:rsidRPr="00DB6526">
        <w:rPr>
          <w:rStyle w:val="FootnoteReference"/>
          <w:rFonts w:ascii="Times New Roman" w:eastAsia="Times New Roman" w:hAnsi="Times New Roman" w:cs="Times New Roman"/>
          <w:noProof/>
        </w:rPr>
        <w:footnoteReference w:id="42"/>
      </w:r>
      <w:r w:rsidRPr="00DB6526">
        <w:rPr>
          <w:rFonts w:ascii="Times New Roman" w:eastAsia="Times New Roman" w:hAnsi="Times New Roman" w:cs="Times New Roman"/>
          <w:noProof/>
        </w:rPr>
        <w:t xml:space="preserve"> and </w:t>
      </w:r>
      <w:r w:rsidR="009E4DC3" w:rsidRPr="00DB6526">
        <w:rPr>
          <w:rFonts w:ascii="Times New Roman" w:eastAsia="Times New Roman" w:hAnsi="Times New Roman" w:cs="Times New Roman"/>
          <w:noProof/>
        </w:rPr>
        <w:t>to</w:t>
      </w:r>
      <w:r w:rsidR="009E4DC3" w:rsidRPr="0077677C">
        <w:rPr>
          <w:rFonts w:ascii="Times New Roman" w:eastAsia="Times New Roman" w:hAnsi="Times New Roman" w:cs="Times New Roman"/>
          <w:noProof/>
        </w:rPr>
        <w:t xml:space="preserve"> consolidate </w:t>
      </w:r>
      <w:r w:rsidRPr="0077677C">
        <w:rPr>
          <w:rFonts w:ascii="Times New Roman" w:eastAsia="Times New Roman" w:hAnsi="Times New Roman" w:cs="Times New Roman"/>
          <w:noProof/>
        </w:rPr>
        <w:t>key provisions</w:t>
      </w:r>
      <w:r w:rsidR="009E4DC3" w:rsidRPr="0077677C">
        <w:rPr>
          <w:rFonts w:ascii="Times New Roman" w:eastAsia="Times New Roman" w:hAnsi="Times New Roman" w:cs="Times New Roman"/>
          <w:noProof/>
        </w:rPr>
        <w:t xml:space="preserve"> into the</w:t>
      </w:r>
      <w:r w:rsidR="009E4DC3" w:rsidRPr="0077677C">
        <w:rPr>
          <w:rFonts w:ascii="Times New Roman" w:eastAsia="Times New Roman" w:hAnsi="Times New Roman" w:cs="Times New Roman"/>
          <w:b/>
          <w:bCs/>
          <w:noProof/>
        </w:rPr>
        <w:t xml:space="preserve"> </w:t>
      </w:r>
      <w:r w:rsidRPr="0077677C">
        <w:rPr>
          <w:rFonts w:ascii="Times New Roman" w:eastAsia="Times New Roman" w:hAnsi="Times New Roman" w:cs="Times New Roman"/>
          <w:b/>
          <w:bCs/>
          <w:noProof/>
        </w:rPr>
        <w:t>Data Act</w:t>
      </w:r>
      <w:r w:rsidRPr="0077677C">
        <w:rPr>
          <w:rStyle w:val="FootnoteReference"/>
          <w:rFonts w:ascii="Times New Roman" w:eastAsia="Times New Roman" w:hAnsi="Times New Roman" w:cs="Times New Roman"/>
          <w:noProof/>
        </w:rPr>
        <w:footnoteReference w:id="43"/>
      </w:r>
      <w:r w:rsidR="00FE39FB" w:rsidRPr="0077677C">
        <w:rPr>
          <w:rFonts w:ascii="Times New Roman" w:eastAsia="Times New Roman" w:hAnsi="Times New Roman" w:cs="Times New Roman"/>
          <w:b/>
          <w:bCs/>
          <w:noProof/>
        </w:rPr>
        <w:t>.</w:t>
      </w:r>
      <w:r w:rsidRPr="0077677C">
        <w:rPr>
          <w:rFonts w:ascii="Times New Roman" w:eastAsia="Times New Roman" w:hAnsi="Times New Roman" w:cs="Times New Roman"/>
          <w:noProof/>
        </w:rPr>
        <w:t xml:space="preserve"> </w:t>
      </w:r>
      <w:r w:rsidR="00FE39FB" w:rsidRPr="0077677C">
        <w:rPr>
          <w:rFonts w:ascii="Times New Roman" w:eastAsia="Times New Roman" w:hAnsi="Times New Roman" w:cs="Times New Roman"/>
          <w:noProof/>
        </w:rPr>
        <w:t>I</w:t>
      </w:r>
      <w:r w:rsidRPr="0077677C">
        <w:rPr>
          <w:rFonts w:ascii="Times New Roman" w:eastAsia="Times New Roman" w:hAnsi="Times New Roman" w:cs="Times New Roman"/>
          <w:noProof/>
        </w:rPr>
        <w:t xml:space="preserve">n addition, targeted amendments </w:t>
      </w:r>
      <w:r w:rsidR="00995356" w:rsidRPr="0077677C">
        <w:rPr>
          <w:rFonts w:ascii="Times New Roman" w:eastAsia="Times New Roman" w:hAnsi="Times New Roman" w:cs="Times New Roman"/>
          <w:noProof/>
        </w:rPr>
        <w:t xml:space="preserve">proposed </w:t>
      </w:r>
      <w:r w:rsidRPr="0077677C">
        <w:rPr>
          <w:rFonts w:ascii="Times New Roman" w:eastAsia="Times New Roman" w:hAnsi="Times New Roman" w:cs="Times New Roman"/>
          <w:noProof/>
        </w:rPr>
        <w:t xml:space="preserve">to the GDPR </w:t>
      </w:r>
      <w:r w:rsidR="00497B02" w:rsidRPr="0077677C">
        <w:rPr>
          <w:rFonts w:ascii="Times New Roman" w:eastAsia="Times New Roman" w:hAnsi="Times New Roman" w:cs="Times New Roman"/>
          <w:noProof/>
        </w:rPr>
        <w:t xml:space="preserve">bring more legal </w:t>
      </w:r>
      <w:r w:rsidR="00BD51F1" w:rsidRPr="0077677C">
        <w:rPr>
          <w:rFonts w:ascii="Times New Roman" w:eastAsia="Times New Roman" w:hAnsi="Times New Roman" w:cs="Times New Roman"/>
          <w:noProof/>
        </w:rPr>
        <w:t xml:space="preserve">certainty on lawful personal </w:t>
      </w:r>
      <w:r w:rsidR="00FA412F" w:rsidRPr="0077677C">
        <w:rPr>
          <w:rFonts w:ascii="Times New Roman" w:eastAsia="Times New Roman" w:hAnsi="Times New Roman" w:cs="Times New Roman"/>
          <w:noProof/>
        </w:rPr>
        <w:t xml:space="preserve">data </w:t>
      </w:r>
      <w:r w:rsidRPr="0077677C">
        <w:rPr>
          <w:rFonts w:ascii="Times New Roman" w:eastAsia="Times New Roman" w:hAnsi="Times New Roman" w:cs="Times New Roman"/>
          <w:noProof/>
        </w:rPr>
        <w:t>used for</w:t>
      </w:r>
      <w:r w:rsidRPr="00E04D91">
        <w:rPr>
          <w:rFonts w:ascii="Times New Roman" w:eastAsia="Times New Roman" w:hAnsi="Times New Roman" w:cs="Times New Roman"/>
          <w:noProof/>
        </w:rPr>
        <w:t xml:space="preserve"> training AI in Europe, bringing legal certainty </w:t>
      </w:r>
      <w:r w:rsidR="00FE39FB" w:rsidRPr="00E04D91">
        <w:rPr>
          <w:rFonts w:ascii="Times New Roman" w:eastAsia="Times New Roman" w:hAnsi="Times New Roman" w:cs="Times New Roman"/>
          <w:noProof/>
        </w:rPr>
        <w:t>t</w:t>
      </w:r>
      <w:r w:rsidRPr="00E04D91">
        <w:rPr>
          <w:rFonts w:ascii="Times New Roman" w:eastAsia="Times New Roman" w:hAnsi="Times New Roman" w:cs="Times New Roman"/>
          <w:noProof/>
        </w:rPr>
        <w:t xml:space="preserve">o </w:t>
      </w:r>
      <w:r w:rsidR="00182AE9">
        <w:rPr>
          <w:rFonts w:ascii="Times New Roman" w:eastAsia="Times New Roman" w:hAnsi="Times New Roman" w:cs="Times New Roman"/>
          <w:noProof/>
        </w:rPr>
        <w:t xml:space="preserve">AI </w:t>
      </w:r>
      <w:r w:rsidRPr="00E04D91">
        <w:rPr>
          <w:rFonts w:ascii="Times New Roman" w:eastAsia="Times New Roman" w:hAnsi="Times New Roman" w:cs="Times New Roman"/>
          <w:noProof/>
        </w:rPr>
        <w:t xml:space="preserve">application. The </w:t>
      </w:r>
      <w:r w:rsidRPr="00E04D91">
        <w:rPr>
          <w:rFonts w:ascii="Times New Roman" w:eastAsia="Times New Roman" w:hAnsi="Times New Roman" w:cs="Times New Roman"/>
          <w:b/>
          <w:bCs/>
          <w:noProof/>
        </w:rPr>
        <w:t>Digital Omnibus</w:t>
      </w:r>
      <w:r w:rsidR="00715A01">
        <w:rPr>
          <w:rFonts w:ascii="Times New Roman" w:eastAsia="Times New Roman" w:hAnsi="Times New Roman" w:cs="Times New Roman"/>
          <w:b/>
          <w:bCs/>
          <w:noProof/>
        </w:rPr>
        <w:t xml:space="preserve"> on AI</w:t>
      </w:r>
      <w:r w:rsidR="00995356" w:rsidRPr="00995356">
        <w:rPr>
          <w:rFonts w:ascii="Times New Roman" w:eastAsia="Times New Roman" w:hAnsi="Times New Roman" w:cs="Times New Roman"/>
          <w:noProof/>
        </w:rPr>
        <w:t xml:space="preserve"> proposal</w:t>
      </w:r>
      <w:r w:rsidRPr="00E04D91">
        <w:rPr>
          <w:rStyle w:val="FootnoteReference"/>
          <w:rFonts w:ascii="Times New Roman" w:eastAsia="Times New Roman" w:hAnsi="Times New Roman" w:cs="Times New Roman"/>
          <w:noProof/>
        </w:rPr>
        <w:footnoteReference w:id="44"/>
      </w:r>
      <w:r w:rsidRPr="00E04D91">
        <w:rPr>
          <w:rFonts w:ascii="Times New Roman" w:eastAsia="Times New Roman" w:hAnsi="Times New Roman" w:cs="Times New Roman"/>
          <w:noProof/>
        </w:rPr>
        <w:t xml:space="preserve"> </w:t>
      </w:r>
      <w:r w:rsidR="00FE39FB" w:rsidRPr="00E04D91">
        <w:rPr>
          <w:rFonts w:ascii="Times New Roman" w:eastAsia="Times New Roman" w:hAnsi="Times New Roman" w:cs="Times New Roman"/>
          <w:noProof/>
        </w:rPr>
        <w:t xml:space="preserve">brings </w:t>
      </w:r>
      <w:r w:rsidRPr="00E04D91">
        <w:rPr>
          <w:rFonts w:ascii="Times New Roman" w:eastAsia="Times New Roman" w:hAnsi="Times New Roman" w:cs="Times New Roman"/>
          <w:noProof/>
        </w:rPr>
        <w:t xml:space="preserve">in a series of targeted changes to ensure the effective application of the rules in the </w:t>
      </w:r>
      <w:r w:rsidRPr="00E04D91">
        <w:rPr>
          <w:rFonts w:ascii="Times New Roman" w:eastAsia="Times New Roman" w:hAnsi="Times New Roman" w:cs="Times New Roman"/>
          <w:b/>
          <w:bCs/>
          <w:noProof/>
        </w:rPr>
        <w:t>AI Act</w:t>
      </w:r>
      <w:r w:rsidRPr="00E04D91">
        <w:rPr>
          <w:rStyle w:val="FootnoteReference"/>
          <w:rFonts w:ascii="Times New Roman" w:eastAsia="Times New Roman" w:hAnsi="Times New Roman" w:cs="Times New Roman"/>
          <w:noProof/>
        </w:rPr>
        <w:footnoteReference w:id="45"/>
      </w:r>
      <w:r w:rsidRPr="00E04D91">
        <w:rPr>
          <w:rFonts w:ascii="Times New Roman" w:eastAsia="Times New Roman" w:hAnsi="Times New Roman" w:cs="Times New Roman"/>
          <w:noProof/>
        </w:rPr>
        <w:t xml:space="preserve">. </w:t>
      </w:r>
      <w:r w:rsidR="00D10469" w:rsidRPr="00E04D91">
        <w:rPr>
          <w:rFonts w:ascii="Times New Roman" w:eastAsia="MS Mincho" w:hAnsi="Times New Roman" w:cs="Times New Roman"/>
          <w:noProof/>
        </w:rPr>
        <w:t>The</w:t>
      </w:r>
      <w:r w:rsidR="00995356">
        <w:rPr>
          <w:rFonts w:ascii="Times New Roman" w:eastAsia="MS Mincho" w:hAnsi="Times New Roman" w:cs="Times New Roman"/>
          <w:noProof/>
        </w:rPr>
        <w:t xml:space="preserve"> </w:t>
      </w:r>
      <w:r w:rsidR="00D10469" w:rsidRPr="00E04D91">
        <w:rPr>
          <w:rFonts w:ascii="Times New Roman" w:eastAsia="MS Mincho" w:hAnsi="Times New Roman" w:cs="Times New Roman"/>
          <w:b/>
          <w:bCs/>
          <w:noProof/>
        </w:rPr>
        <w:t>Industrial Accelerator Act</w:t>
      </w:r>
      <w:r w:rsidR="00995356" w:rsidRPr="00995356">
        <w:rPr>
          <w:rFonts w:ascii="Times New Roman" w:eastAsia="MS Mincho" w:hAnsi="Times New Roman" w:cs="Times New Roman"/>
          <w:noProof/>
        </w:rPr>
        <w:t xml:space="preserve"> proposal</w:t>
      </w:r>
      <w:r w:rsidR="00D10469" w:rsidRPr="00E04D91">
        <w:rPr>
          <w:rStyle w:val="FootnoteReference"/>
          <w:rFonts w:ascii="Times New Roman" w:eastAsia="MS Mincho" w:hAnsi="Times New Roman" w:cs="Times New Roman"/>
          <w:noProof/>
        </w:rPr>
        <w:footnoteReference w:id="46"/>
      </w:r>
      <w:r w:rsidR="00D10469" w:rsidRPr="00E04D91">
        <w:rPr>
          <w:rFonts w:ascii="Times New Roman" w:eastAsia="MS Mincho" w:hAnsi="Times New Roman" w:cs="Times New Roman"/>
          <w:noProof/>
        </w:rPr>
        <w:t xml:space="preserve"> accelerates permits and investment approvals for strategic industrial projects. </w:t>
      </w:r>
      <w:r w:rsidRPr="00E04D91">
        <w:rPr>
          <w:rFonts w:ascii="Times New Roman" w:eastAsia="Times New Roman" w:hAnsi="Times New Roman" w:cs="Times New Roman"/>
          <w:noProof/>
        </w:rPr>
        <w:t xml:space="preserve">The </w:t>
      </w:r>
      <w:r w:rsidRPr="00E04D91">
        <w:rPr>
          <w:rFonts w:ascii="Times New Roman" w:eastAsia="Times New Roman" w:hAnsi="Times New Roman" w:cs="Times New Roman"/>
          <w:b/>
          <w:bCs/>
          <w:noProof/>
        </w:rPr>
        <w:t>European Business Wallet</w:t>
      </w:r>
      <w:r w:rsidR="00995356" w:rsidRPr="00995356">
        <w:rPr>
          <w:rFonts w:ascii="Times New Roman" w:eastAsia="Times New Roman" w:hAnsi="Times New Roman" w:cs="Times New Roman"/>
          <w:noProof/>
        </w:rPr>
        <w:t xml:space="preserve"> proposal</w:t>
      </w:r>
      <w:r w:rsidRPr="00E04D91">
        <w:rPr>
          <w:rStyle w:val="FootnoteReference"/>
          <w:rFonts w:ascii="Times New Roman" w:eastAsia="Times New Roman" w:hAnsi="Times New Roman" w:cs="Times New Roman"/>
          <w:noProof/>
        </w:rPr>
        <w:footnoteReference w:id="47"/>
      </w:r>
      <w:r w:rsidRPr="00E04D91">
        <w:rPr>
          <w:rFonts w:ascii="Times New Roman" w:eastAsia="Times New Roman" w:hAnsi="Times New Roman" w:cs="Times New Roman"/>
          <w:noProof/>
        </w:rPr>
        <w:t xml:space="preserve"> simplif</w:t>
      </w:r>
      <w:r w:rsidR="00D10469" w:rsidRPr="00E04D91">
        <w:rPr>
          <w:rFonts w:ascii="Times New Roman" w:eastAsia="Times New Roman" w:hAnsi="Times New Roman" w:cs="Times New Roman"/>
          <w:noProof/>
        </w:rPr>
        <w:t>ies</w:t>
      </w:r>
      <w:r w:rsidRPr="00E04D91">
        <w:rPr>
          <w:rFonts w:ascii="Times New Roman" w:eastAsia="Times New Roman" w:hAnsi="Times New Roman" w:cs="Times New Roman"/>
          <w:noProof/>
        </w:rPr>
        <w:t xml:space="preserve"> business operations, regulatory compliance and cross-border interactions for companies</w:t>
      </w:r>
      <w:r w:rsidR="00F26312" w:rsidRPr="00E04D91">
        <w:rPr>
          <w:noProof/>
        </w:rPr>
        <w:t xml:space="preserve"> </w:t>
      </w:r>
      <w:r w:rsidR="00F26312" w:rsidRPr="00E04D91">
        <w:rPr>
          <w:rFonts w:ascii="Times New Roman" w:eastAsia="Times New Roman" w:hAnsi="Times New Roman" w:cs="Times New Roman"/>
          <w:noProof/>
        </w:rPr>
        <w:t>as well as potentially the application of EU rules in other domains</w:t>
      </w:r>
      <w:r w:rsidRPr="00E04D91">
        <w:rPr>
          <w:rFonts w:ascii="Times New Roman" w:eastAsia="Times New Roman" w:hAnsi="Times New Roman" w:cs="Times New Roman"/>
          <w:noProof/>
        </w:rPr>
        <w:t>.</w:t>
      </w:r>
      <w:r w:rsidRPr="00E04D91" w:rsidDel="00385C05">
        <w:rPr>
          <w:rFonts w:ascii="Times New Roman" w:eastAsia="Times New Roman" w:hAnsi="Times New Roman" w:cs="Times New Roman"/>
          <w:noProof/>
        </w:rPr>
        <w:t xml:space="preserve"> </w:t>
      </w:r>
      <w:r w:rsidR="00D10469" w:rsidRPr="00E04D91">
        <w:rPr>
          <w:rFonts w:ascii="Times New Roman" w:eastAsia="Times New Roman" w:hAnsi="Times New Roman" w:cs="Times New Roman"/>
          <w:noProof/>
        </w:rPr>
        <w:t xml:space="preserve">Finally, </w:t>
      </w:r>
      <w:r w:rsidR="00137C79" w:rsidRPr="00E04D91">
        <w:rPr>
          <w:rFonts w:ascii="Times New Roman" w:eastAsia="Times New Roman" w:hAnsi="Times New Roman" w:cs="Times New Roman"/>
          <w:noProof/>
          <w:lang w:val="en-US"/>
        </w:rPr>
        <w:t xml:space="preserve">the </w:t>
      </w:r>
      <w:r w:rsidR="00137C79" w:rsidRPr="00E04D91">
        <w:rPr>
          <w:rFonts w:ascii="Times New Roman" w:eastAsia="Times New Roman" w:hAnsi="Times New Roman" w:cs="Times New Roman"/>
          <w:b/>
          <w:bCs/>
          <w:noProof/>
          <w:lang w:val="en-US"/>
        </w:rPr>
        <w:t>DSA</w:t>
      </w:r>
      <w:r w:rsidR="00137C79" w:rsidRPr="00E04D91">
        <w:rPr>
          <w:rFonts w:ascii="Times New Roman" w:eastAsia="Times New Roman" w:hAnsi="Times New Roman" w:cs="Times New Roman"/>
          <w:noProof/>
          <w:lang w:val="en-US"/>
        </w:rPr>
        <w:t xml:space="preserve"> and </w:t>
      </w:r>
      <w:r w:rsidR="00137C79" w:rsidRPr="00E04D91">
        <w:rPr>
          <w:rFonts w:ascii="Times New Roman" w:eastAsia="Times New Roman" w:hAnsi="Times New Roman" w:cs="Times New Roman"/>
          <w:b/>
          <w:bCs/>
          <w:noProof/>
          <w:lang w:val="en-US"/>
        </w:rPr>
        <w:t>DMA</w:t>
      </w:r>
      <w:r w:rsidR="00137C79" w:rsidRPr="00E04D91">
        <w:rPr>
          <w:rFonts w:ascii="Times New Roman" w:eastAsia="Times New Roman" w:hAnsi="Times New Roman" w:cs="Times New Roman"/>
          <w:noProof/>
          <w:lang w:val="en-US"/>
        </w:rPr>
        <w:t xml:space="preserve"> </w:t>
      </w:r>
      <w:r w:rsidR="0038725C" w:rsidRPr="00E04D91">
        <w:rPr>
          <w:rFonts w:ascii="Times New Roman" w:eastAsia="Times New Roman" w:hAnsi="Times New Roman" w:cs="Times New Roman"/>
          <w:noProof/>
          <w:lang w:val="en-US"/>
        </w:rPr>
        <w:t xml:space="preserve">set out </w:t>
      </w:r>
      <w:r w:rsidR="614066D5" w:rsidRPr="00E04D91">
        <w:rPr>
          <w:rFonts w:ascii="Times New Roman" w:eastAsia="Times New Roman" w:hAnsi="Times New Roman" w:cs="Times New Roman"/>
          <w:noProof/>
          <w:lang w:val="en-US"/>
        </w:rPr>
        <w:t>complementary</w:t>
      </w:r>
      <w:r w:rsidR="00137C79" w:rsidRPr="00E04D91">
        <w:rPr>
          <w:rFonts w:ascii="Times New Roman" w:eastAsia="Times New Roman" w:hAnsi="Times New Roman" w:cs="Times New Roman"/>
          <w:noProof/>
          <w:lang w:val="en-US"/>
        </w:rPr>
        <w:t xml:space="preserve"> rules </w:t>
      </w:r>
      <w:r w:rsidR="00D10469" w:rsidRPr="00E04D91">
        <w:rPr>
          <w:rFonts w:ascii="Times New Roman" w:eastAsia="Times New Roman" w:hAnsi="Times New Roman" w:cs="Times New Roman"/>
          <w:noProof/>
          <w:lang w:val="en-US"/>
        </w:rPr>
        <w:t>for</w:t>
      </w:r>
      <w:r w:rsidR="00137C79" w:rsidRPr="00E04D91">
        <w:rPr>
          <w:rFonts w:ascii="Times New Roman" w:eastAsia="Times New Roman" w:hAnsi="Times New Roman" w:cs="Times New Roman"/>
          <w:noProof/>
          <w:lang w:val="en-US"/>
        </w:rPr>
        <w:t xml:space="preserve"> very large online platforms and search engines, with a coherent enforcement structure at EU level</w:t>
      </w:r>
      <w:r w:rsidR="00D10469" w:rsidRPr="00E04D91">
        <w:rPr>
          <w:rFonts w:ascii="Times New Roman" w:eastAsia="Times New Roman" w:hAnsi="Times New Roman" w:cs="Times New Roman"/>
          <w:noProof/>
          <w:lang w:val="en-US"/>
        </w:rPr>
        <w:t>, giving</w:t>
      </w:r>
      <w:r w:rsidR="0038725C" w:rsidRPr="00E04D91">
        <w:rPr>
          <w:rFonts w:ascii="Times New Roman" w:eastAsia="Times New Roman" w:hAnsi="Times New Roman" w:cs="Times New Roman"/>
          <w:noProof/>
          <w:lang w:val="en-US"/>
        </w:rPr>
        <w:t xml:space="preserve"> </w:t>
      </w:r>
      <w:r w:rsidR="00137C79" w:rsidRPr="00E04D91">
        <w:rPr>
          <w:rFonts w:ascii="Times New Roman" w:eastAsia="Times New Roman" w:hAnsi="Times New Roman" w:cs="Times New Roman"/>
          <w:noProof/>
          <w:lang w:val="en-US"/>
        </w:rPr>
        <w:t xml:space="preserve">clarity and predictability </w:t>
      </w:r>
      <w:r w:rsidR="0038725C" w:rsidRPr="00E04D91">
        <w:rPr>
          <w:rFonts w:ascii="Times New Roman" w:eastAsia="Times New Roman" w:hAnsi="Times New Roman" w:cs="Times New Roman"/>
          <w:noProof/>
          <w:lang w:val="en-US"/>
        </w:rPr>
        <w:t>t</w:t>
      </w:r>
      <w:r w:rsidR="00137C79" w:rsidRPr="00E04D91">
        <w:rPr>
          <w:rFonts w:ascii="Times New Roman" w:eastAsia="Times New Roman" w:hAnsi="Times New Roman" w:cs="Times New Roman"/>
          <w:noProof/>
          <w:lang w:val="en-US"/>
        </w:rPr>
        <w:t>o providers and users alike.</w:t>
      </w:r>
      <w:r w:rsidR="00F57808" w:rsidRPr="00E04D91">
        <w:rPr>
          <w:rFonts w:ascii="Times New Roman" w:eastAsia="MS Mincho" w:hAnsi="Times New Roman" w:cs="Times New Roman"/>
          <w:noProof/>
        </w:rPr>
        <w:t xml:space="preserve"> </w:t>
      </w:r>
    </w:p>
    <w:p w14:paraId="4DFEDBCF" w14:textId="0FCE1876" w:rsidR="00AB30DC" w:rsidRDefault="00FE39FB" w:rsidP="00AB30DC">
      <w:pPr>
        <w:spacing w:after="120" w:line="240" w:lineRule="auto"/>
        <w:jc w:val="both"/>
        <w:rPr>
          <w:rFonts w:ascii="Times New Roman" w:eastAsia="Times New Roman" w:hAnsi="Times New Roman" w:cs="Times New Roman"/>
          <w:noProof/>
        </w:rPr>
      </w:pPr>
      <w:r w:rsidRPr="00E04D91">
        <w:rPr>
          <w:rFonts w:ascii="Times New Roman" w:eastAsia="Times New Roman" w:hAnsi="Times New Roman" w:cs="Times New Roman"/>
          <w:b/>
          <w:bCs/>
          <w:noProof/>
        </w:rPr>
        <w:t>A s</w:t>
      </w:r>
      <w:r w:rsidR="0094115C" w:rsidRPr="00E04D91">
        <w:rPr>
          <w:rFonts w:ascii="Times New Roman" w:eastAsia="Times New Roman" w:hAnsi="Times New Roman" w:cs="Times New Roman"/>
          <w:b/>
          <w:bCs/>
          <w:noProof/>
        </w:rPr>
        <w:t xml:space="preserve">killed workforce </w:t>
      </w:r>
      <w:r w:rsidR="0094115C" w:rsidRPr="00E04D91">
        <w:rPr>
          <w:rFonts w:ascii="Times New Roman" w:eastAsia="Times New Roman" w:hAnsi="Times New Roman" w:cs="Times New Roman"/>
          <w:b/>
          <w:noProof/>
        </w:rPr>
        <w:t>is crucial to the competitiveness and resilience of the EU’s digital ecosystem</w:t>
      </w:r>
      <w:r w:rsidR="00E62A78" w:rsidRPr="00E04D91">
        <w:rPr>
          <w:rFonts w:ascii="Times New Roman" w:eastAsia="Times New Roman" w:hAnsi="Times New Roman" w:cs="Times New Roman"/>
          <w:b/>
          <w:bCs/>
          <w:noProof/>
        </w:rPr>
        <w:t xml:space="preserve"> and to ensure that innovation can benefit everyone</w:t>
      </w:r>
      <w:r w:rsidR="0094115C" w:rsidRPr="00E04D91">
        <w:rPr>
          <w:rFonts w:ascii="Times New Roman" w:eastAsia="Times New Roman" w:hAnsi="Times New Roman" w:cs="Times New Roman"/>
          <w:noProof/>
        </w:rPr>
        <w:t xml:space="preserve">. </w:t>
      </w:r>
      <w:r w:rsidR="005B2A70" w:rsidRPr="00E04D91">
        <w:rPr>
          <w:rFonts w:ascii="Times New Roman" w:eastAsia="Times New Roman" w:hAnsi="Times New Roman" w:cs="Times New Roman"/>
          <w:noProof/>
        </w:rPr>
        <w:t xml:space="preserve">Equipping individuals and businesses with the digital skills needed in the EU’s digital economy is a central objective in the </w:t>
      </w:r>
      <w:r w:rsidR="005B2A70" w:rsidRPr="00E04D91">
        <w:rPr>
          <w:rFonts w:ascii="Times New Roman" w:eastAsia="Times New Roman" w:hAnsi="Times New Roman" w:cs="Times New Roman"/>
          <w:b/>
          <w:bCs/>
          <w:noProof/>
        </w:rPr>
        <w:t>Union of Skills</w:t>
      </w:r>
      <w:r w:rsidR="00953539" w:rsidRPr="004C701B">
        <w:rPr>
          <w:rFonts w:ascii="Times New Roman" w:eastAsia="Times New Roman" w:hAnsi="Times New Roman" w:cs="Times New Roman"/>
          <w:noProof/>
        </w:rPr>
        <w:t xml:space="preserve"> and its</w:t>
      </w:r>
      <w:r w:rsidR="004C701B" w:rsidRPr="004C701B">
        <w:rPr>
          <w:noProof/>
        </w:rPr>
        <w:t xml:space="preserve"> </w:t>
      </w:r>
      <w:r w:rsidR="004C701B" w:rsidRPr="004C701B">
        <w:rPr>
          <w:rFonts w:ascii="Times New Roman" w:eastAsia="Times New Roman" w:hAnsi="Times New Roman" w:cs="Times New Roman"/>
          <w:b/>
          <w:bCs/>
          <w:noProof/>
        </w:rPr>
        <w:t>STEM Education Strategic Plan</w:t>
      </w:r>
      <w:r w:rsidR="005B2A70" w:rsidRPr="00E04D91">
        <w:rPr>
          <w:rStyle w:val="FootnoteReference"/>
          <w:rFonts w:ascii="Times New Roman" w:eastAsia="Times New Roman" w:hAnsi="Times New Roman" w:cs="Times New Roman"/>
          <w:b/>
          <w:bCs/>
          <w:noProof/>
        </w:rPr>
        <w:footnoteReference w:id="48"/>
      </w:r>
      <w:r w:rsidR="005B2A70" w:rsidRPr="005B2A70">
        <w:rPr>
          <w:rFonts w:ascii="Times New Roman" w:eastAsia="Times New Roman" w:hAnsi="Times New Roman" w:cs="Times New Roman"/>
          <w:noProof/>
        </w:rPr>
        <w:t>.</w:t>
      </w:r>
      <w:r w:rsidR="005B2A70">
        <w:rPr>
          <w:rFonts w:ascii="Times New Roman" w:eastAsia="Times New Roman" w:hAnsi="Times New Roman" w:cs="Times New Roman"/>
          <w:b/>
          <w:bCs/>
          <w:noProof/>
        </w:rPr>
        <w:t xml:space="preserve"> </w:t>
      </w:r>
      <w:r w:rsidR="0094115C" w:rsidRPr="00E04D91">
        <w:rPr>
          <w:rFonts w:ascii="Times New Roman" w:eastAsia="Times New Roman" w:hAnsi="Times New Roman" w:cs="Times New Roman"/>
          <w:noProof/>
        </w:rPr>
        <w:t>T</w:t>
      </w:r>
      <w:r w:rsidRPr="00E04D91">
        <w:rPr>
          <w:rFonts w:ascii="Times New Roman" w:eastAsia="Times New Roman" w:hAnsi="Times New Roman" w:cs="Times New Roman"/>
          <w:noProof/>
        </w:rPr>
        <w:t>o this end, t</w:t>
      </w:r>
      <w:r w:rsidR="0094115C" w:rsidRPr="00E04D91">
        <w:rPr>
          <w:rFonts w:ascii="Times New Roman" w:eastAsia="Times New Roman" w:hAnsi="Times New Roman" w:cs="Times New Roman"/>
          <w:noProof/>
        </w:rPr>
        <w:t xml:space="preserve">he </w:t>
      </w:r>
      <w:r w:rsidRPr="00E04D91">
        <w:rPr>
          <w:rFonts w:ascii="Times New Roman" w:eastAsia="Times New Roman" w:hAnsi="Times New Roman" w:cs="Times New Roman"/>
          <w:noProof/>
        </w:rPr>
        <w:t>p</w:t>
      </w:r>
      <w:r w:rsidR="0094115C" w:rsidRPr="00E04D91">
        <w:rPr>
          <w:rFonts w:ascii="Times New Roman" w:eastAsia="Times New Roman" w:hAnsi="Times New Roman" w:cs="Times New Roman"/>
          <w:noProof/>
        </w:rPr>
        <w:t xml:space="preserve">ackage aims to boost the development of specialised </w:t>
      </w:r>
      <w:r w:rsidR="003B2195" w:rsidRPr="00E04D91">
        <w:rPr>
          <w:rFonts w:ascii="Times New Roman" w:eastAsia="Times New Roman" w:hAnsi="Times New Roman" w:cs="Times New Roman"/>
          <w:noProof/>
        </w:rPr>
        <w:t xml:space="preserve">advanced digital </w:t>
      </w:r>
      <w:r w:rsidR="0094115C" w:rsidRPr="00E04D91">
        <w:rPr>
          <w:rFonts w:ascii="Times New Roman" w:eastAsia="Times New Roman" w:hAnsi="Times New Roman" w:cs="Times New Roman"/>
          <w:noProof/>
        </w:rPr>
        <w:t>skills in</w:t>
      </w:r>
      <w:r w:rsidR="0094115C" w:rsidRPr="00E04D91" w:rsidDel="00FE39FB">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 xml:space="preserve">semiconductors, cloud and open source, building on the </w:t>
      </w:r>
      <w:r w:rsidRPr="00E04D91">
        <w:rPr>
          <w:rFonts w:ascii="Times New Roman" w:eastAsia="Times New Roman" w:hAnsi="Times New Roman" w:cs="Times New Roman"/>
          <w:noProof/>
        </w:rPr>
        <w:t xml:space="preserve">priorities set out in the </w:t>
      </w:r>
      <w:r w:rsidR="0094115C" w:rsidRPr="00E04D91">
        <w:rPr>
          <w:rFonts w:ascii="Times New Roman" w:eastAsia="Times New Roman" w:hAnsi="Times New Roman" w:cs="Times New Roman"/>
          <w:b/>
          <w:bCs/>
          <w:noProof/>
        </w:rPr>
        <w:t xml:space="preserve">Digital Decade </w:t>
      </w:r>
      <w:r w:rsidRPr="00E04D91">
        <w:rPr>
          <w:rFonts w:ascii="Times New Roman" w:eastAsia="Times New Roman" w:hAnsi="Times New Roman" w:cs="Times New Roman"/>
          <w:b/>
          <w:bCs/>
          <w:noProof/>
        </w:rPr>
        <w:t>p</w:t>
      </w:r>
      <w:r w:rsidR="0094115C" w:rsidRPr="00E04D91">
        <w:rPr>
          <w:rFonts w:ascii="Times New Roman" w:eastAsia="Times New Roman" w:hAnsi="Times New Roman" w:cs="Times New Roman"/>
          <w:b/>
          <w:bCs/>
          <w:noProof/>
        </w:rPr>
        <w:t xml:space="preserve">olicy </w:t>
      </w:r>
      <w:r w:rsidRPr="00E04D91">
        <w:rPr>
          <w:rFonts w:ascii="Times New Roman" w:eastAsia="Times New Roman" w:hAnsi="Times New Roman" w:cs="Times New Roman"/>
          <w:b/>
          <w:bCs/>
          <w:noProof/>
        </w:rPr>
        <w:t>p</w:t>
      </w:r>
      <w:r w:rsidR="0094115C" w:rsidRPr="00E04D91">
        <w:rPr>
          <w:rFonts w:ascii="Times New Roman" w:eastAsia="Times New Roman" w:hAnsi="Times New Roman" w:cs="Times New Roman"/>
          <w:b/>
          <w:bCs/>
          <w:noProof/>
        </w:rPr>
        <w:t>rogramme</w:t>
      </w:r>
      <w:r w:rsidR="0094115C" w:rsidRPr="00E04D91">
        <w:rPr>
          <w:rStyle w:val="FootnoteReference"/>
          <w:rFonts w:ascii="Times New Roman" w:eastAsia="Times New Roman" w:hAnsi="Times New Roman" w:cs="Times New Roman"/>
          <w:noProof/>
        </w:rPr>
        <w:footnoteReference w:id="49"/>
      </w:r>
      <w:r w:rsidR="0094115C" w:rsidRPr="00E04D91">
        <w:rPr>
          <w:rFonts w:ascii="Times New Roman" w:eastAsia="Times New Roman" w:hAnsi="Times New Roman" w:cs="Times New Roman"/>
          <w:noProof/>
        </w:rPr>
        <w:t xml:space="preserve">. These include strengthening advanced education and training in emerging </w:t>
      </w:r>
      <w:r w:rsidR="00765CC7" w:rsidRPr="00E04D91">
        <w:rPr>
          <w:rFonts w:ascii="Times New Roman" w:eastAsia="Times New Roman" w:hAnsi="Times New Roman" w:cs="Times New Roman"/>
          <w:noProof/>
        </w:rPr>
        <w:t>technologies and</w:t>
      </w:r>
      <w:r w:rsidR="0094115C" w:rsidRPr="00E04D91">
        <w:rPr>
          <w:rFonts w:ascii="Times New Roman" w:eastAsia="Times New Roman" w:hAnsi="Times New Roman" w:cs="Times New Roman"/>
          <w:noProof/>
        </w:rPr>
        <w:t xml:space="preserve"> enhancing the attractiveness and mobility of students and workers, including from outside the </w:t>
      </w:r>
      <w:r w:rsidRPr="00E04D91">
        <w:rPr>
          <w:rFonts w:ascii="Times New Roman" w:eastAsia="Times New Roman" w:hAnsi="Times New Roman" w:cs="Times New Roman"/>
          <w:noProof/>
        </w:rPr>
        <w:t>E</w:t>
      </w:r>
      <w:r w:rsidR="0094115C" w:rsidRPr="00E04D91">
        <w:rPr>
          <w:rFonts w:ascii="Times New Roman" w:eastAsia="Times New Roman" w:hAnsi="Times New Roman" w:cs="Times New Roman"/>
          <w:noProof/>
        </w:rPr>
        <w:t xml:space="preserve">U, in STEM </w:t>
      </w:r>
      <w:r w:rsidR="003B2195" w:rsidRPr="00E04D91">
        <w:rPr>
          <w:rFonts w:ascii="Times New Roman" w:eastAsia="Times New Roman" w:hAnsi="Times New Roman" w:cs="Times New Roman"/>
          <w:noProof/>
        </w:rPr>
        <w:t>and ICT</w:t>
      </w:r>
      <w:r w:rsidR="009F7EC1"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fields</w:t>
      </w:r>
      <w:r w:rsidR="00D519EB">
        <w:rPr>
          <w:rFonts w:ascii="Times New Roman" w:eastAsia="Times New Roman" w:hAnsi="Times New Roman" w:cs="Times New Roman"/>
          <w:noProof/>
        </w:rPr>
        <w:t xml:space="preserve"> – in addition to </w:t>
      </w:r>
      <w:r w:rsidR="00D519EB" w:rsidRPr="00D519EB">
        <w:rPr>
          <w:rFonts w:ascii="Times New Roman" w:eastAsia="Times New Roman" w:hAnsi="Times New Roman" w:cs="Times New Roman"/>
          <w:noProof/>
        </w:rPr>
        <w:t>an increased focus on foundational AI literacy</w:t>
      </w:r>
      <w:r w:rsidR="0094115C" w:rsidRPr="00E04D91">
        <w:rPr>
          <w:rFonts w:ascii="Times New Roman" w:eastAsia="Times New Roman" w:hAnsi="Times New Roman" w:cs="Times New Roman"/>
          <w:noProof/>
        </w:rPr>
        <w:t xml:space="preserve">. </w:t>
      </w:r>
      <w:r w:rsidR="00413C51" w:rsidRPr="00E04D91">
        <w:rPr>
          <w:rFonts w:ascii="Times New Roman" w:eastAsia="Times New Roman" w:hAnsi="Times New Roman" w:cs="Times New Roman"/>
          <w:noProof/>
        </w:rPr>
        <w:t>T</w:t>
      </w:r>
      <w:r w:rsidR="00F95C1B" w:rsidRPr="00E04D91">
        <w:rPr>
          <w:rFonts w:ascii="Times New Roman" w:eastAsia="Times New Roman" w:hAnsi="Times New Roman" w:cs="Times New Roman"/>
          <w:noProof/>
        </w:rPr>
        <w:t xml:space="preserve">he </w:t>
      </w:r>
      <w:r w:rsidR="00F95C1B" w:rsidRPr="00E04D91">
        <w:rPr>
          <w:rFonts w:ascii="Times New Roman" w:eastAsia="Times New Roman" w:hAnsi="Times New Roman" w:cs="Times New Roman"/>
          <w:b/>
          <w:noProof/>
        </w:rPr>
        <w:t>Strategic Roadmap for Digitalisation and AI in energy</w:t>
      </w:r>
      <w:r w:rsidR="00F95C1B" w:rsidRPr="00E04D91">
        <w:rPr>
          <w:rFonts w:ascii="Times New Roman" w:eastAsia="Times New Roman" w:hAnsi="Times New Roman" w:cs="Times New Roman"/>
          <w:noProof/>
        </w:rPr>
        <w:t xml:space="preserve"> </w:t>
      </w:r>
      <w:r w:rsidR="00413C51" w:rsidRPr="00E04D91">
        <w:rPr>
          <w:rFonts w:ascii="Times New Roman" w:eastAsia="Times New Roman" w:hAnsi="Times New Roman" w:cs="Times New Roman"/>
          <w:noProof/>
        </w:rPr>
        <w:t>includes</w:t>
      </w:r>
      <w:r w:rsidR="00F95C1B" w:rsidRPr="00E04D91">
        <w:rPr>
          <w:rFonts w:ascii="Times New Roman" w:eastAsia="Times New Roman" w:hAnsi="Times New Roman" w:cs="Times New Roman"/>
          <w:noProof/>
        </w:rPr>
        <w:t xml:space="preserve"> funding measures to strengthen in-house digital and AI skills of energy companies.</w:t>
      </w:r>
    </w:p>
    <w:p w14:paraId="7D553FC9" w14:textId="6F881AE5" w:rsidR="00EF6573" w:rsidRPr="002D3596" w:rsidRDefault="00EF6573" w:rsidP="00EF6573">
      <w:pPr>
        <w:pStyle w:val="CorpoA"/>
        <w:spacing w:after="120"/>
        <w:jc w:val="both"/>
        <w:rPr>
          <w:rStyle w:val="Nessuno"/>
          <w:noProof/>
          <w:lang w:val="en-GB"/>
        </w:rPr>
      </w:pPr>
      <w:r w:rsidRPr="0098070B">
        <w:rPr>
          <w:noProof/>
          <w:lang w:val="en-GB"/>
        </w:rPr>
        <w:t xml:space="preserve">Lastly, </w:t>
      </w:r>
      <w:r w:rsidRPr="0098070B">
        <w:rPr>
          <w:b/>
          <w:bCs/>
          <w:noProof/>
          <w:lang w:val="en-GB"/>
        </w:rPr>
        <w:t>to fund the sizeable investments needed for its technological sovereignty, Europe must achieve sustained financial investment capability</w:t>
      </w:r>
      <w:r w:rsidRPr="0098070B">
        <w:rPr>
          <w:noProof/>
          <w:lang w:val="en-GB"/>
        </w:rPr>
        <w:t>. The EU shall be able to mobilise large-scale strategic investment to innovate at scale, build critical infrastructure, and support the growth of homegrown high-potential and strategic technology businesses. This is especially the case in three technologies that will be essential for Europe’s competitiveness and technological sovereignty – advanced digital technologies and infrastructure (e.g. AI, including AI Gigafactories and AI scale-ups, quantum technologies, semiconductors, cloud, 6G, and robotics); biotechnology (including biomanufacturing, drug discovery and synthetic production of construction materials); and clean energy technologies (especially</w:t>
      </w:r>
      <w:r w:rsidR="007C0C40" w:rsidRPr="0098070B">
        <w:rPr>
          <w:noProof/>
          <w:lang w:val="en-GB"/>
        </w:rPr>
        <w:t xml:space="preserve"> </w:t>
      </w:r>
      <w:r w:rsidRPr="0098070B">
        <w:rPr>
          <w:noProof/>
          <w:lang w:val="en-GB"/>
        </w:rPr>
        <w:t xml:space="preserve">batteries, motors, and power electronics, as well as small modular reactors). Advancements in each of these are mutually reinforcing: more computing power and clean energy improve AI capabilities; and more advanced biotechnology and a more powerful electric stack translate that progress into scientific and industrial gains. Finally, civilian technological breakthroughs in all these areas flow directly into the security domain. As regards the initiatives in the package, the investment needs for boosting the EU’s semiconductor ecosystem are estimated at an additional </w:t>
      </w:r>
      <w:r w:rsidRPr="0098070B">
        <w:rPr>
          <w:b/>
          <w:bCs/>
          <w:noProof/>
          <w:lang w:val="en-GB"/>
        </w:rPr>
        <w:t>EUR 120 billion</w:t>
      </w:r>
      <w:r w:rsidRPr="0098070B">
        <w:rPr>
          <w:noProof/>
          <w:lang w:val="en-GB"/>
        </w:rPr>
        <w:t xml:space="preserve">. Expanding data centre capacity will require around </w:t>
      </w:r>
      <w:r w:rsidRPr="0098070B">
        <w:rPr>
          <w:b/>
          <w:bCs/>
          <w:noProof/>
          <w:lang w:val="en-GB"/>
        </w:rPr>
        <w:t>EUR 200 billion</w:t>
      </w:r>
      <w:r w:rsidRPr="0098070B">
        <w:rPr>
          <w:noProof/>
          <w:lang w:val="en-GB"/>
        </w:rPr>
        <w:t>, mostly from the private sector, by 2036</w:t>
      </w:r>
      <w:r w:rsidRPr="0098070B">
        <w:rPr>
          <w:noProof/>
          <w:vertAlign w:val="superscript"/>
          <w:lang w:val="en-GB"/>
        </w:rPr>
        <w:footnoteReference w:id="50"/>
      </w:r>
      <w:r w:rsidRPr="0098070B">
        <w:rPr>
          <w:noProof/>
          <w:lang w:val="en-GB"/>
        </w:rPr>
        <w:t xml:space="preserve">, plus another </w:t>
      </w:r>
      <w:r w:rsidRPr="0098070B">
        <w:rPr>
          <w:b/>
          <w:bCs/>
          <w:noProof/>
          <w:lang w:val="en-GB"/>
        </w:rPr>
        <w:t>EUR 100 billion</w:t>
      </w:r>
      <w:r w:rsidRPr="0098070B">
        <w:rPr>
          <w:noProof/>
          <w:lang w:val="en-GB"/>
        </w:rPr>
        <w:t xml:space="preserve"> for the full realisation of the Cloud and AI leadership initiatives, as well as the deployment of AI Factories and Gigafactories. </w:t>
      </w:r>
      <w:r w:rsidRPr="0098070B">
        <w:rPr>
          <w:rStyle w:val="Nessuno"/>
          <w:noProof/>
          <w:lang w:val="en-GB"/>
        </w:rPr>
        <w:t xml:space="preserve">Finally, for all measures under the open source strategy, an estimated </w:t>
      </w:r>
      <w:r w:rsidRPr="0098070B">
        <w:rPr>
          <w:rStyle w:val="Nessuno"/>
          <w:b/>
          <w:bCs/>
          <w:noProof/>
          <w:lang w:val="en-GB"/>
        </w:rPr>
        <w:t xml:space="preserve">EUR 2 billion </w:t>
      </w:r>
      <w:r w:rsidRPr="0098070B">
        <w:rPr>
          <w:rStyle w:val="Nessuno"/>
          <w:noProof/>
          <w:lang w:val="en-GB"/>
        </w:rPr>
        <w:t xml:space="preserve">will need to be mobilised by the public and private sectors over the next seven years. </w:t>
      </w:r>
      <w:r w:rsidRPr="0098070B">
        <w:rPr>
          <w:noProof/>
          <w:lang w:val="en-GB"/>
        </w:rPr>
        <w:t>For energy, the annual investment gap is estimated at</w:t>
      </w:r>
      <w:r w:rsidRPr="0098070B">
        <w:rPr>
          <w:rStyle w:val="Nessuno"/>
          <w:noProof/>
          <w:lang w:val="en-GB"/>
        </w:rPr>
        <w:t xml:space="preserve"> </w:t>
      </w:r>
      <w:r w:rsidRPr="0098070B">
        <w:rPr>
          <w:rStyle w:val="Nessuno"/>
          <w:b/>
          <w:bCs/>
          <w:noProof/>
          <w:lang w:val="en-GB"/>
        </w:rPr>
        <w:t>EUR 400 billion</w:t>
      </w:r>
      <w:r w:rsidRPr="0098070B">
        <w:rPr>
          <w:rStyle w:val="Nessuno"/>
          <w:noProof/>
          <w:vertAlign w:val="superscript"/>
          <w:lang w:val="en-GB"/>
        </w:rPr>
        <w:footnoteReference w:id="51"/>
      </w:r>
      <w:r w:rsidRPr="0098070B">
        <w:rPr>
          <w:rStyle w:val="Nessuno"/>
          <w:noProof/>
          <w:lang w:val="en-GB"/>
        </w:rPr>
        <w:t>.</w:t>
      </w:r>
    </w:p>
    <w:p w14:paraId="3BBF17ED" w14:textId="1D26764A" w:rsidR="00EF6573" w:rsidRDefault="00E70E6D" w:rsidP="00EF6573">
      <w:pPr>
        <w:pStyle w:val="CorpoA"/>
        <w:spacing w:after="120"/>
        <w:jc w:val="both"/>
        <w:rPr>
          <w:rFonts w:eastAsia="MS Mincho" w:cs="Times New Roman"/>
          <w:noProof/>
        </w:rPr>
      </w:pPr>
      <w:r w:rsidRPr="00E04D91">
        <w:rPr>
          <w:rFonts w:eastAsia="MS Mincho" w:cs="Times New Roman"/>
          <w:noProof/>
          <w:lang w:val="en-IE"/>
        </w:rPr>
        <w:t>Th</w:t>
      </w:r>
      <w:r w:rsidR="00152792" w:rsidRPr="00E04D91">
        <w:rPr>
          <w:rFonts w:eastAsia="MS Mincho" w:cs="Times New Roman"/>
          <w:noProof/>
          <w:lang w:val="en-IE"/>
        </w:rPr>
        <w:t>e above</w:t>
      </w:r>
      <w:r w:rsidRPr="00E04D91">
        <w:rPr>
          <w:rFonts w:eastAsia="MS Mincho" w:cs="Times New Roman"/>
          <w:noProof/>
          <w:lang w:val="en-IE"/>
        </w:rPr>
        <w:t xml:space="preserve"> requires </w:t>
      </w:r>
      <w:r w:rsidRPr="00E04D91">
        <w:rPr>
          <w:rFonts w:eastAsia="MS Mincho" w:cs="Times New Roman"/>
          <w:b/>
          <w:bCs/>
          <w:noProof/>
          <w:lang w:val="en-IE"/>
        </w:rPr>
        <w:t>leveraging public funding</w:t>
      </w:r>
      <w:r w:rsidRPr="00E04D91">
        <w:rPr>
          <w:rFonts w:eastAsia="MS Mincho" w:cs="Times New Roman"/>
          <w:noProof/>
          <w:lang w:val="en-IE"/>
        </w:rPr>
        <w:t xml:space="preserve"> more effectively and reducing fragmentation across financial instruments and national markets. </w:t>
      </w:r>
      <w:r w:rsidR="0094115C" w:rsidRPr="00E04D91">
        <w:rPr>
          <w:rFonts w:eastAsia="MS Mincho" w:cs="Times New Roman"/>
          <w:noProof/>
        </w:rPr>
        <w:t xml:space="preserve">The proposal for the </w:t>
      </w:r>
      <w:r w:rsidR="00761928" w:rsidRPr="00E04D91">
        <w:rPr>
          <w:rFonts w:eastAsia="MS Mincho" w:cs="Times New Roman"/>
          <w:noProof/>
        </w:rPr>
        <w:t xml:space="preserve">EU's </w:t>
      </w:r>
      <w:r w:rsidR="0094115C" w:rsidRPr="00E04D91">
        <w:rPr>
          <w:rFonts w:eastAsia="MS Mincho" w:cs="Times New Roman"/>
          <w:b/>
          <w:noProof/>
        </w:rPr>
        <w:t>2028</w:t>
      </w:r>
      <w:r w:rsidR="00385C05" w:rsidRPr="00E04D91">
        <w:rPr>
          <w:rFonts w:eastAsia="MS Mincho" w:cs="Times New Roman"/>
          <w:b/>
          <w:noProof/>
        </w:rPr>
        <w:t>-</w:t>
      </w:r>
      <w:r w:rsidR="0094115C" w:rsidRPr="00E04D91">
        <w:rPr>
          <w:rFonts w:eastAsia="MS Mincho" w:cs="Times New Roman"/>
          <w:b/>
          <w:noProof/>
        </w:rPr>
        <w:t xml:space="preserve">2034 </w:t>
      </w:r>
      <w:r w:rsidR="00761928" w:rsidRPr="00E04D91">
        <w:rPr>
          <w:rFonts w:eastAsia="MS Mincho" w:cs="Times New Roman"/>
          <w:b/>
          <w:noProof/>
        </w:rPr>
        <w:t>m</w:t>
      </w:r>
      <w:r w:rsidR="0094115C" w:rsidRPr="00E04D91">
        <w:rPr>
          <w:rFonts w:eastAsia="MS Mincho" w:cs="Times New Roman"/>
          <w:b/>
          <w:noProof/>
        </w:rPr>
        <w:t xml:space="preserve">ultiannual </w:t>
      </w:r>
      <w:r w:rsidR="00761928" w:rsidRPr="00E04D91">
        <w:rPr>
          <w:rFonts w:eastAsia="MS Mincho" w:cs="Times New Roman"/>
          <w:b/>
          <w:noProof/>
        </w:rPr>
        <w:t>f</w:t>
      </w:r>
      <w:r w:rsidR="0094115C" w:rsidRPr="00E04D91">
        <w:rPr>
          <w:rFonts w:eastAsia="MS Mincho" w:cs="Times New Roman"/>
          <w:b/>
          <w:noProof/>
        </w:rPr>
        <w:t xml:space="preserve">inancial </w:t>
      </w:r>
      <w:r w:rsidR="00761928" w:rsidRPr="00E04D91">
        <w:rPr>
          <w:rFonts w:eastAsia="MS Mincho" w:cs="Times New Roman"/>
          <w:b/>
          <w:noProof/>
        </w:rPr>
        <w:t>f</w:t>
      </w:r>
      <w:r w:rsidR="0094115C" w:rsidRPr="00E04D91">
        <w:rPr>
          <w:rFonts w:eastAsia="MS Mincho" w:cs="Times New Roman"/>
          <w:b/>
          <w:noProof/>
        </w:rPr>
        <w:t>ramework</w:t>
      </w:r>
      <w:r w:rsidR="0094115C" w:rsidRPr="00E04D91">
        <w:rPr>
          <w:rStyle w:val="FootnoteReference"/>
          <w:rFonts w:eastAsia="MS Mincho" w:cs="Times New Roman"/>
          <w:noProof/>
        </w:rPr>
        <w:footnoteReference w:id="52"/>
      </w:r>
      <w:r w:rsidR="0094115C" w:rsidRPr="00E04D91">
        <w:rPr>
          <w:rFonts w:eastAsia="MS Mincho" w:cs="Times New Roman"/>
          <w:noProof/>
        </w:rPr>
        <w:t xml:space="preserve"> </w:t>
      </w:r>
      <w:r w:rsidR="006C14CD" w:rsidRPr="00E04D91">
        <w:rPr>
          <w:rFonts w:eastAsia="MS Mincho" w:cs="Times New Roman"/>
          <w:noProof/>
        </w:rPr>
        <w:t>has been designed with three objectives in mind: to have a more ambitious EU budget which is simpler, more impactful, flexible and more strategic to address current structural weaknesses and rigiditie</w:t>
      </w:r>
      <w:r w:rsidR="006E0F90" w:rsidRPr="00E04D91">
        <w:rPr>
          <w:rFonts w:eastAsia="MS Mincho" w:cs="Times New Roman"/>
          <w:noProof/>
        </w:rPr>
        <w:t xml:space="preserve">s. </w:t>
      </w:r>
      <w:r w:rsidR="0094115C" w:rsidRPr="00E04D91">
        <w:rPr>
          <w:rFonts w:eastAsia="MS Mincho" w:cs="Times New Roman"/>
          <w:noProof/>
        </w:rPr>
        <w:t xml:space="preserve">Within this framework, the </w:t>
      </w:r>
      <w:r w:rsidR="0094115C" w:rsidRPr="00E04D91">
        <w:rPr>
          <w:rFonts w:eastAsia="MS Mincho" w:cs="Times New Roman"/>
          <w:b/>
          <w:noProof/>
        </w:rPr>
        <w:t>European Competitiveness Fund (ECF)</w:t>
      </w:r>
      <w:r w:rsidR="003B3448" w:rsidRPr="003B3448">
        <w:rPr>
          <w:rFonts w:eastAsia="MS Mincho" w:cs="Times New Roman"/>
          <w:bCs/>
          <w:noProof/>
        </w:rPr>
        <w:t>, incuding in particular</w:t>
      </w:r>
      <w:r w:rsidR="0094115C" w:rsidRPr="003D0997">
        <w:rPr>
          <w:noProof/>
        </w:rPr>
        <w:t xml:space="preserve"> its </w:t>
      </w:r>
      <w:r w:rsidR="0094115C" w:rsidRPr="00E04D91">
        <w:rPr>
          <w:rFonts w:eastAsia="MS Mincho" w:cs="Times New Roman"/>
          <w:b/>
          <w:noProof/>
        </w:rPr>
        <w:t xml:space="preserve">Digital </w:t>
      </w:r>
      <w:r w:rsidR="0094115C" w:rsidRPr="00E04D91" w:rsidDel="00761928">
        <w:rPr>
          <w:rFonts w:eastAsia="MS Mincho" w:cs="Times New Roman"/>
          <w:b/>
          <w:noProof/>
        </w:rPr>
        <w:t>L</w:t>
      </w:r>
      <w:r w:rsidR="0094115C" w:rsidRPr="00E04D91">
        <w:rPr>
          <w:rFonts w:eastAsia="MS Mincho" w:cs="Times New Roman"/>
          <w:b/>
          <w:noProof/>
        </w:rPr>
        <w:t xml:space="preserve">eadership </w:t>
      </w:r>
      <w:r w:rsidR="0094115C" w:rsidRPr="00E04D91" w:rsidDel="00761928">
        <w:rPr>
          <w:rFonts w:eastAsia="MS Mincho" w:cs="Times New Roman"/>
          <w:b/>
          <w:noProof/>
        </w:rPr>
        <w:t>Window</w:t>
      </w:r>
      <w:r w:rsidR="003B3448" w:rsidRPr="003B3448">
        <w:rPr>
          <w:rFonts w:eastAsia="MS Mincho" w:cs="Times New Roman"/>
          <w:bCs/>
          <w:noProof/>
        </w:rPr>
        <w:t>,</w:t>
      </w:r>
      <w:r w:rsidR="0094115C" w:rsidRPr="00E04D91" w:rsidDel="00761928">
        <w:rPr>
          <w:rFonts w:eastAsia="MS Mincho" w:cs="Times New Roman"/>
          <w:b/>
          <w:noProof/>
        </w:rPr>
        <w:t xml:space="preserve"> </w:t>
      </w:r>
      <w:r w:rsidR="0094115C" w:rsidRPr="00E04D91">
        <w:rPr>
          <w:rFonts w:eastAsia="MS Mincho" w:cs="Times New Roman"/>
          <w:noProof/>
        </w:rPr>
        <w:t xml:space="preserve">are </w:t>
      </w:r>
      <w:r w:rsidR="0038725C" w:rsidRPr="00E04D91">
        <w:rPr>
          <w:rFonts w:eastAsia="MS Mincho" w:cs="Times New Roman"/>
          <w:noProof/>
        </w:rPr>
        <w:t xml:space="preserve">key </w:t>
      </w:r>
      <w:r w:rsidR="0094115C" w:rsidRPr="00E04D91">
        <w:rPr>
          <w:rFonts w:eastAsia="MS Mincho" w:cs="Times New Roman"/>
          <w:noProof/>
        </w:rPr>
        <w:t xml:space="preserve">to </w:t>
      </w:r>
      <w:r w:rsidR="0038725C" w:rsidRPr="00E04D91">
        <w:rPr>
          <w:rFonts w:eastAsia="MS Mincho" w:cs="Times New Roman"/>
          <w:noProof/>
        </w:rPr>
        <w:t xml:space="preserve">channel </w:t>
      </w:r>
      <w:r w:rsidR="0094115C" w:rsidRPr="00E04D91">
        <w:rPr>
          <w:rFonts w:eastAsia="MS Mincho" w:cs="Times New Roman"/>
          <w:noProof/>
        </w:rPr>
        <w:t>and leverage investments to</w:t>
      </w:r>
      <w:r w:rsidR="00B1553E" w:rsidRPr="00E04D91">
        <w:rPr>
          <w:rFonts w:eastAsia="MS Mincho" w:cs="Times New Roman"/>
          <w:noProof/>
        </w:rPr>
        <w:t xml:space="preserve"> pursue the goal of </w:t>
      </w:r>
      <w:r w:rsidR="0094115C" w:rsidRPr="00E04D91">
        <w:rPr>
          <w:rFonts w:eastAsia="MS Mincho" w:cs="Times New Roman"/>
          <w:noProof/>
        </w:rPr>
        <w:t xml:space="preserve">technological sovereignty, covering the full investment </w:t>
      </w:r>
      <w:r w:rsidR="001251C1" w:rsidRPr="00E04D91">
        <w:rPr>
          <w:rFonts w:eastAsia="MS Mincho" w:cs="Times New Roman"/>
          <w:noProof/>
        </w:rPr>
        <w:t xml:space="preserve">journey </w:t>
      </w:r>
      <w:r w:rsidR="0094115C" w:rsidRPr="00E04D91">
        <w:rPr>
          <w:rFonts w:eastAsia="MS Mincho" w:cs="Times New Roman"/>
          <w:noProof/>
        </w:rPr>
        <w:t>from collaborative research to innovation, industrial and infrastructure deployment</w:t>
      </w:r>
      <w:r w:rsidR="00761928" w:rsidRPr="00E04D91">
        <w:rPr>
          <w:rFonts w:eastAsia="MS Mincho" w:cs="Times New Roman"/>
          <w:noProof/>
        </w:rPr>
        <w:t>,</w:t>
      </w:r>
      <w:r w:rsidR="0094115C" w:rsidRPr="00E04D91">
        <w:rPr>
          <w:rFonts w:eastAsia="MS Mincho" w:cs="Times New Roman"/>
          <w:noProof/>
        </w:rPr>
        <w:t xml:space="preserve"> support </w:t>
      </w:r>
      <w:r w:rsidR="00761928" w:rsidRPr="00E04D91">
        <w:rPr>
          <w:rFonts w:eastAsia="MS Mincho" w:cs="Times New Roman"/>
          <w:noProof/>
        </w:rPr>
        <w:t xml:space="preserve">for </w:t>
      </w:r>
      <w:r w:rsidR="0094115C" w:rsidRPr="00E04D91">
        <w:rPr>
          <w:rFonts w:eastAsia="MS Mincho" w:cs="Times New Roman"/>
          <w:noProof/>
        </w:rPr>
        <w:t xml:space="preserve">innovation ecosystems and their scaling up and resilience, </w:t>
      </w:r>
      <w:r w:rsidR="00761928" w:rsidRPr="00E04D91">
        <w:rPr>
          <w:rFonts w:eastAsia="MS Mincho" w:cs="Times New Roman"/>
          <w:noProof/>
        </w:rPr>
        <w:t xml:space="preserve">and </w:t>
      </w:r>
      <w:r w:rsidR="0094115C" w:rsidRPr="00E04D91">
        <w:rPr>
          <w:rFonts w:eastAsia="MS Mincho" w:cs="Times New Roman"/>
          <w:noProof/>
        </w:rPr>
        <w:t xml:space="preserve">support to </w:t>
      </w:r>
      <w:r w:rsidR="00761928" w:rsidRPr="00E04D91">
        <w:rPr>
          <w:rFonts w:eastAsia="MS Mincho" w:cs="Times New Roman"/>
          <w:noProof/>
        </w:rPr>
        <w:t xml:space="preserve">build </w:t>
      </w:r>
      <w:r w:rsidR="0094115C" w:rsidRPr="00E04D91">
        <w:rPr>
          <w:rFonts w:eastAsia="MS Mincho" w:cs="Times New Roman"/>
          <w:noProof/>
        </w:rPr>
        <w:t xml:space="preserve">advanced </w:t>
      </w:r>
      <w:r w:rsidR="00B43CD4" w:rsidRPr="00E04D91">
        <w:rPr>
          <w:rFonts w:eastAsia="MS Mincho" w:cs="Times New Roman"/>
          <w:noProof/>
        </w:rPr>
        <w:t xml:space="preserve">digital </w:t>
      </w:r>
      <w:r w:rsidR="0094115C" w:rsidRPr="00E04D91">
        <w:rPr>
          <w:rFonts w:eastAsia="MS Mincho" w:cs="Times New Roman"/>
          <w:noProof/>
        </w:rPr>
        <w:t xml:space="preserve">skills. </w:t>
      </w:r>
      <w:r w:rsidR="00761928" w:rsidRPr="00E04D91">
        <w:rPr>
          <w:rFonts w:eastAsia="MS Mincho" w:cs="Times New Roman"/>
          <w:noProof/>
        </w:rPr>
        <w:t>The ECF o</w:t>
      </w:r>
      <w:r w:rsidR="0094115C" w:rsidRPr="00E04D91">
        <w:rPr>
          <w:rFonts w:eastAsia="MS Mincho" w:cs="Times New Roman"/>
          <w:noProof/>
        </w:rPr>
        <w:t>perat</w:t>
      </w:r>
      <w:r w:rsidR="00761928" w:rsidRPr="00E04D91">
        <w:rPr>
          <w:rFonts w:eastAsia="MS Mincho" w:cs="Times New Roman"/>
          <w:noProof/>
        </w:rPr>
        <w:t>es</w:t>
      </w:r>
      <w:r w:rsidR="0094115C" w:rsidRPr="00E04D91">
        <w:rPr>
          <w:rFonts w:eastAsia="MS Mincho" w:cs="Times New Roman"/>
          <w:noProof/>
        </w:rPr>
        <w:t xml:space="preserve"> as a dedicated investment capacity </w:t>
      </w:r>
      <w:r w:rsidR="00CA488B" w:rsidRPr="00E04D91">
        <w:rPr>
          <w:rFonts w:eastAsia="MS Mincho" w:cs="Times New Roman"/>
          <w:noProof/>
        </w:rPr>
        <w:t>and</w:t>
      </w:r>
      <w:r w:rsidR="0094115C" w:rsidRPr="00E04D91" w:rsidDel="00761928">
        <w:rPr>
          <w:rFonts w:eastAsia="MS Mincho" w:cs="Times New Roman"/>
          <w:noProof/>
        </w:rPr>
        <w:t xml:space="preserve"> </w:t>
      </w:r>
      <w:r w:rsidR="0094115C" w:rsidRPr="00E04D91">
        <w:rPr>
          <w:rFonts w:eastAsia="MS Mincho" w:cs="Times New Roman"/>
          <w:noProof/>
        </w:rPr>
        <w:t xml:space="preserve">aims to strengthen European competitiveness in critical technologies and strategic sectors. It will also act as a powerful enabler by using budgetary </w:t>
      </w:r>
      <w:r w:rsidR="001251C1" w:rsidRPr="00E04D91">
        <w:rPr>
          <w:rFonts w:eastAsia="MS Mincho" w:cs="Times New Roman"/>
          <w:noProof/>
        </w:rPr>
        <w:t>guarantees and financial</w:t>
      </w:r>
      <w:r w:rsidR="0094115C" w:rsidRPr="00E04D91">
        <w:rPr>
          <w:rFonts w:eastAsia="MS Mincho" w:cs="Times New Roman"/>
          <w:noProof/>
        </w:rPr>
        <w:t xml:space="preserve"> instruments to crowd in private, institutional and national investments across the entire digital value chain, including targeted measures for startups, scaleups and SMEs. </w:t>
      </w:r>
      <w:r w:rsidR="00D55B9F" w:rsidRPr="00E04D91">
        <w:rPr>
          <w:rFonts w:eastAsia="MS Mincho" w:cs="Times New Roman"/>
          <w:noProof/>
        </w:rPr>
        <w:t>In addition to the ECF</w:t>
      </w:r>
      <w:r w:rsidR="00B5421B">
        <w:rPr>
          <w:rFonts w:eastAsia="MS Mincho" w:cs="Times New Roman"/>
          <w:noProof/>
        </w:rPr>
        <w:t>’</w:t>
      </w:r>
      <w:r w:rsidR="00D55B9F" w:rsidRPr="00E04D91">
        <w:rPr>
          <w:rFonts w:eastAsia="MS Mincho" w:cs="Times New Roman"/>
          <w:noProof/>
        </w:rPr>
        <w:t xml:space="preserve">s </w:t>
      </w:r>
      <w:r w:rsidR="0094115C" w:rsidRPr="00E04D91">
        <w:rPr>
          <w:rFonts w:eastAsia="MS Mincho" w:cs="Times New Roman"/>
          <w:noProof/>
        </w:rPr>
        <w:t xml:space="preserve">direct investment role, </w:t>
      </w:r>
      <w:r w:rsidR="00DA46D1" w:rsidRPr="00E04D91">
        <w:rPr>
          <w:rFonts w:eastAsia="MS Mincho" w:cs="Times New Roman"/>
          <w:noProof/>
        </w:rPr>
        <w:t>a tight connection</w:t>
      </w:r>
      <w:r w:rsidR="00D55B9F" w:rsidRPr="00E04D91">
        <w:rPr>
          <w:rFonts w:eastAsia="MS Mincho" w:cs="Times New Roman"/>
          <w:noProof/>
        </w:rPr>
        <w:t xml:space="preserve"> is </w:t>
      </w:r>
      <w:r w:rsidR="00DA46D1" w:rsidRPr="00E04D91">
        <w:rPr>
          <w:rFonts w:eastAsia="MS Mincho" w:cs="Times New Roman"/>
          <w:noProof/>
        </w:rPr>
        <w:t>ensured</w:t>
      </w:r>
      <w:r w:rsidR="00D55B9F" w:rsidRPr="00E04D91">
        <w:rPr>
          <w:rFonts w:eastAsia="MS Mincho" w:cs="Times New Roman"/>
          <w:noProof/>
        </w:rPr>
        <w:t xml:space="preserve"> </w:t>
      </w:r>
      <w:r w:rsidR="0094115C" w:rsidRPr="00E04D91">
        <w:rPr>
          <w:rFonts w:eastAsia="MS Mincho" w:cs="Times New Roman"/>
          <w:noProof/>
        </w:rPr>
        <w:t xml:space="preserve">with </w:t>
      </w:r>
      <w:r w:rsidR="00D55B9F" w:rsidRPr="00E04D91">
        <w:rPr>
          <w:rFonts w:eastAsia="MS Mincho" w:cs="Times New Roman"/>
          <w:noProof/>
        </w:rPr>
        <w:t xml:space="preserve">the </w:t>
      </w:r>
      <w:r w:rsidR="0094115C" w:rsidRPr="00E04D91">
        <w:rPr>
          <w:rFonts w:eastAsia="MS Mincho" w:cs="Times New Roman"/>
          <w:noProof/>
        </w:rPr>
        <w:t xml:space="preserve">Horizon Europe </w:t>
      </w:r>
      <w:r w:rsidR="00D55B9F" w:rsidRPr="00E04D91">
        <w:rPr>
          <w:rFonts w:eastAsia="MS Mincho" w:cs="Times New Roman"/>
          <w:noProof/>
        </w:rPr>
        <w:t xml:space="preserve">programme </w:t>
      </w:r>
      <w:r w:rsidR="0094115C" w:rsidRPr="00E04D91">
        <w:rPr>
          <w:rFonts w:eastAsia="MS Mincho" w:cs="Times New Roman"/>
          <w:noProof/>
        </w:rPr>
        <w:t xml:space="preserve">(FP10) and complementary </w:t>
      </w:r>
      <w:r w:rsidR="00D55B9F" w:rsidRPr="00E04D91">
        <w:rPr>
          <w:rFonts w:eastAsia="MS Mincho" w:cs="Times New Roman"/>
          <w:noProof/>
        </w:rPr>
        <w:t xml:space="preserve">funding </w:t>
      </w:r>
      <w:r w:rsidR="0094115C" w:rsidRPr="00E04D91">
        <w:rPr>
          <w:rFonts w:eastAsia="MS Mincho" w:cs="Times New Roman"/>
          <w:noProof/>
        </w:rPr>
        <w:t xml:space="preserve">instruments, notably the </w:t>
      </w:r>
      <w:r w:rsidR="00D55B9F" w:rsidRPr="00E04D91">
        <w:rPr>
          <w:rFonts w:eastAsia="MS Mincho" w:cs="Times New Roman"/>
          <w:b/>
          <w:noProof/>
        </w:rPr>
        <w:t>n</w:t>
      </w:r>
      <w:r w:rsidR="0094115C" w:rsidRPr="00E04D91">
        <w:rPr>
          <w:rFonts w:eastAsia="MS Mincho" w:cs="Times New Roman"/>
          <w:b/>
          <w:noProof/>
        </w:rPr>
        <w:t xml:space="preserve">ational and </w:t>
      </w:r>
      <w:r w:rsidR="00D55B9F" w:rsidRPr="00E04D91">
        <w:rPr>
          <w:rFonts w:eastAsia="MS Mincho" w:cs="Times New Roman"/>
          <w:b/>
          <w:noProof/>
        </w:rPr>
        <w:t>r</w:t>
      </w:r>
      <w:r w:rsidR="0094115C" w:rsidRPr="00E04D91">
        <w:rPr>
          <w:rFonts w:eastAsia="MS Mincho" w:cs="Times New Roman"/>
          <w:b/>
          <w:noProof/>
        </w:rPr>
        <w:t xml:space="preserve">egional </w:t>
      </w:r>
      <w:r w:rsidR="00D55B9F" w:rsidRPr="00E04D91">
        <w:rPr>
          <w:rFonts w:eastAsia="MS Mincho" w:cs="Times New Roman"/>
          <w:b/>
          <w:noProof/>
        </w:rPr>
        <w:t>p</w:t>
      </w:r>
      <w:r w:rsidR="0094115C" w:rsidRPr="00E04D91">
        <w:rPr>
          <w:rFonts w:eastAsia="MS Mincho" w:cs="Times New Roman"/>
          <w:b/>
          <w:noProof/>
        </w:rPr>
        <w:t xml:space="preserve">artnership </w:t>
      </w:r>
      <w:r w:rsidR="00D55B9F" w:rsidRPr="00E04D91">
        <w:rPr>
          <w:rFonts w:eastAsia="MS Mincho" w:cs="Times New Roman"/>
          <w:b/>
          <w:noProof/>
        </w:rPr>
        <w:t>p</w:t>
      </w:r>
      <w:r w:rsidR="0094115C" w:rsidRPr="00E04D91">
        <w:rPr>
          <w:rFonts w:eastAsia="MS Mincho" w:cs="Times New Roman"/>
          <w:b/>
          <w:noProof/>
        </w:rPr>
        <w:t>lans (NRPPs)</w:t>
      </w:r>
      <w:r w:rsidR="0094115C" w:rsidRPr="00E04D91">
        <w:rPr>
          <w:rFonts w:eastAsia="MS Mincho" w:cs="Times New Roman"/>
          <w:noProof/>
        </w:rPr>
        <w:t xml:space="preserve">. </w:t>
      </w:r>
      <w:r w:rsidR="00D55B9F" w:rsidRPr="00E04D91">
        <w:rPr>
          <w:rFonts w:eastAsia="MS Mincho" w:cs="Times New Roman"/>
          <w:noProof/>
        </w:rPr>
        <w:t xml:space="preserve">Under </w:t>
      </w:r>
      <w:r w:rsidR="0094115C" w:rsidRPr="00E04D91">
        <w:rPr>
          <w:rFonts w:eastAsia="MS Mincho" w:cs="Times New Roman"/>
          <w:noProof/>
        </w:rPr>
        <w:t>the</w:t>
      </w:r>
      <w:r w:rsidR="00D55B9F" w:rsidRPr="00E04D91">
        <w:rPr>
          <w:rFonts w:eastAsia="MS Mincho" w:cs="Times New Roman"/>
          <w:noProof/>
        </w:rPr>
        <w:t>se plans</w:t>
      </w:r>
      <w:r w:rsidR="0094115C" w:rsidRPr="00E04D91">
        <w:rPr>
          <w:rFonts w:eastAsia="MS Mincho" w:cs="Times New Roman"/>
          <w:noProof/>
        </w:rPr>
        <w:t xml:space="preserve">, </w:t>
      </w:r>
      <w:r w:rsidR="00D55B9F" w:rsidRPr="00E04D91">
        <w:rPr>
          <w:rFonts w:eastAsia="MS Mincho" w:cs="Times New Roman"/>
          <w:noProof/>
        </w:rPr>
        <w:t xml:space="preserve">action on </w:t>
      </w:r>
      <w:r w:rsidR="7FD2925B" w:rsidRPr="00E04D91">
        <w:rPr>
          <w:rFonts w:eastAsia="MS Mincho" w:cs="Times New Roman"/>
          <w:noProof/>
        </w:rPr>
        <w:t>technolog</w:t>
      </w:r>
      <w:r w:rsidR="62430432" w:rsidRPr="00E04D91">
        <w:rPr>
          <w:rFonts w:eastAsia="MS Mincho" w:cs="Times New Roman"/>
          <w:noProof/>
        </w:rPr>
        <w:t>ical</w:t>
      </w:r>
      <w:r w:rsidR="0094115C" w:rsidRPr="00E04D91">
        <w:rPr>
          <w:rFonts w:eastAsia="MS Mincho" w:cs="Times New Roman"/>
          <w:noProof/>
        </w:rPr>
        <w:t xml:space="preserve"> sovereignty can be reinforced at Member State level</w:t>
      </w:r>
      <w:r w:rsidR="0031267E">
        <w:rPr>
          <w:rStyle w:val="FootnoteReference"/>
          <w:rFonts w:eastAsia="MS Mincho" w:cs="Times New Roman"/>
          <w:noProof/>
        </w:rPr>
        <w:footnoteReference w:id="53"/>
      </w:r>
      <w:r w:rsidR="0094115C" w:rsidRPr="00E04D91">
        <w:rPr>
          <w:rFonts w:eastAsia="MS Mincho" w:cs="Times New Roman"/>
          <w:noProof/>
        </w:rPr>
        <w:t xml:space="preserve">, aligning with common competitiveness priorities and enabling coordinated support </w:t>
      </w:r>
      <w:r w:rsidR="00D55B9F" w:rsidRPr="00E04D91">
        <w:rPr>
          <w:rFonts w:eastAsia="MS Mincho" w:cs="Times New Roman"/>
          <w:noProof/>
        </w:rPr>
        <w:t xml:space="preserve">to </w:t>
      </w:r>
      <w:r w:rsidR="0094115C" w:rsidRPr="00E04D91">
        <w:rPr>
          <w:rFonts w:eastAsia="MS Mincho" w:cs="Times New Roman"/>
          <w:noProof/>
        </w:rPr>
        <w:t>key areas and projects of strategic European interest.</w:t>
      </w:r>
      <w:r w:rsidR="00170970" w:rsidRPr="00AA6F2D">
        <w:rPr>
          <w:noProof/>
          <w:lang w:val="en-IE"/>
        </w:rPr>
        <w:br/>
      </w:r>
      <w:r w:rsidR="00DA4834" w:rsidRPr="00E04D91">
        <w:rPr>
          <w:rFonts w:eastAsia="MS Mincho" w:cs="Times New Roman"/>
          <w:b/>
          <w:noProof/>
        </w:rPr>
        <w:t>European Digital Infrastructure Consortia</w:t>
      </w:r>
      <w:r w:rsidR="00DA4834" w:rsidRPr="00E04D91">
        <w:rPr>
          <w:rFonts w:eastAsia="MS Mincho" w:cs="Times New Roman"/>
          <w:noProof/>
        </w:rPr>
        <w:t xml:space="preserve"> (</w:t>
      </w:r>
      <w:r w:rsidR="00693ACD" w:rsidRPr="00E04D91">
        <w:rPr>
          <w:rFonts w:eastAsia="MS Mincho" w:cs="Times New Roman"/>
          <w:noProof/>
        </w:rPr>
        <w:t>EDICs</w:t>
      </w:r>
      <w:r w:rsidR="00DA4834" w:rsidRPr="00E04D91">
        <w:rPr>
          <w:rFonts w:eastAsia="MS Mincho" w:cs="Times New Roman"/>
          <w:noProof/>
        </w:rPr>
        <w:t xml:space="preserve">) will </w:t>
      </w:r>
      <w:r w:rsidR="00693ACD" w:rsidRPr="00E04D91">
        <w:rPr>
          <w:rFonts w:eastAsia="MS Mincho" w:cs="Times New Roman"/>
          <w:noProof/>
        </w:rPr>
        <w:t>also</w:t>
      </w:r>
      <w:r w:rsidR="00DA4834" w:rsidRPr="00E04D91">
        <w:rPr>
          <w:rFonts w:eastAsia="MS Mincho" w:cs="Times New Roman"/>
          <w:noProof/>
        </w:rPr>
        <w:t xml:space="preserve"> remain an important instrument to pull Member State resources to implement multi-country projects in sectors where the EU need</w:t>
      </w:r>
      <w:r w:rsidR="00B1553E" w:rsidRPr="00E04D91">
        <w:rPr>
          <w:rFonts w:eastAsia="MS Mincho" w:cs="Times New Roman"/>
          <w:noProof/>
        </w:rPr>
        <w:t>s</w:t>
      </w:r>
      <w:r w:rsidR="00DA4834" w:rsidRPr="00E04D91">
        <w:rPr>
          <w:rFonts w:eastAsia="MS Mincho" w:cs="Times New Roman"/>
          <w:noProof/>
        </w:rPr>
        <w:t xml:space="preserve"> </w:t>
      </w:r>
      <w:r w:rsidR="00B1553E" w:rsidRPr="00E04D91">
        <w:rPr>
          <w:rFonts w:eastAsia="MS Mincho" w:cs="Times New Roman"/>
          <w:noProof/>
        </w:rPr>
        <w:t>greater</w:t>
      </w:r>
      <w:r w:rsidR="00DA4834" w:rsidRPr="00E04D91">
        <w:rPr>
          <w:rFonts w:eastAsia="MS Mincho" w:cs="Times New Roman"/>
          <w:noProof/>
        </w:rPr>
        <w:t xml:space="preserve"> technological sovereignty, such as education and skills. </w:t>
      </w:r>
      <w:r w:rsidR="00B853C4" w:rsidRPr="00E04D91">
        <w:rPr>
          <w:rFonts w:eastAsia="MS Mincho" w:cs="Times New Roman"/>
          <w:noProof/>
        </w:rPr>
        <w:t xml:space="preserve"> </w:t>
      </w:r>
    </w:p>
    <w:p w14:paraId="102D280D" w14:textId="639AADAE" w:rsidR="00804818" w:rsidRPr="00EF6573" w:rsidRDefault="00804818" w:rsidP="00EF6573">
      <w:pPr>
        <w:pStyle w:val="CorpoA"/>
        <w:spacing w:after="120"/>
        <w:jc w:val="both"/>
        <w:rPr>
          <w:rFonts w:eastAsia="MS Mincho" w:cs="Times New Roman"/>
          <w:noProof/>
          <w:lang w:val="en-GB"/>
        </w:rPr>
      </w:pPr>
      <w:r w:rsidRPr="00E04D91">
        <w:rPr>
          <w:rFonts w:eastAsia="MS Mincho" w:cs="Times New Roman"/>
          <w:noProof/>
          <w:lang w:val="en-IE"/>
        </w:rPr>
        <w:t xml:space="preserve">At the same time, public funding alone cannot close Europe’s investment gap, which calls for </w:t>
      </w:r>
      <w:r w:rsidR="016E77B6" w:rsidRPr="393ABF4C">
        <w:rPr>
          <w:rFonts w:eastAsia="MS Mincho" w:cs="Times New Roman"/>
          <w:noProof/>
          <w:lang w:val="en-IE"/>
        </w:rPr>
        <w:t xml:space="preserve">further </w:t>
      </w:r>
      <w:r w:rsidR="006B7EA3">
        <w:rPr>
          <w:rFonts w:eastAsia="MS Mincho" w:cs="Times New Roman"/>
          <w:noProof/>
          <w:lang w:val="en-IE"/>
        </w:rPr>
        <w:t>deepening and integrating the EU’s capital markets</w:t>
      </w:r>
      <w:r w:rsidR="05C3D206" w:rsidRPr="393ABF4C">
        <w:rPr>
          <w:rFonts w:eastAsia="MS Mincho" w:cs="Times New Roman"/>
          <w:noProof/>
          <w:lang w:val="en-IE"/>
        </w:rPr>
        <w:t xml:space="preserve"> a</w:t>
      </w:r>
      <w:r w:rsidR="01847DDF" w:rsidRPr="393ABF4C">
        <w:rPr>
          <w:rFonts w:eastAsia="MS Mincho" w:cs="Times New Roman"/>
          <w:noProof/>
          <w:lang w:val="en-IE"/>
        </w:rPr>
        <w:t xml:space="preserve">nd </w:t>
      </w:r>
      <w:r w:rsidR="05C3D206" w:rsidRPr="393ABF4C">
        <w:rPr>
          <w:rFonts w:eastAsia="MS Mincho" w:cs="Times New Roman"/>
          <w:noProof/>
          <w:lang w:val="en-IE"/>
        </w:rPr>
        <w:t>effectively designing public funding instr</w:t>
      </w:r>
      <w:r w:rsidR="19614793" w:rsidRPr="393ABF4C">
        <w:rPr>
          <w:rFonts w:eastAsia="MS Mincho" w:cs="Times New Roman"/>
          <w:noProof/>
          <w:lang w:val="en-IE"/>
        </w:rPr>
        <w:t xml:space="preserve">uments </w:t>
      </w:r>
      <w:r w:rsidR="0E11DFAF" w:rsidRPr="393ABF4C">
        <w:rPr>
          <w:rFonts w:eastAsia="MS Mincho" w:cs="Times New Roman"/>
          <w:noProof/>
          <w:lang w:val="en-IE"/>
        </w:rPr>
        <w:t xml:space="preserve"> in order to </w:t>
      </w:r>
      <w:r w:rsidRPr="00E04D91">
        <w:rPr>
          <w:rFonts w:eastAsia="MS Mincho" w:cs="Times New Roman"/>
          <w:b/>
          <w:bCs/>
          <w:noProof/>
          <w:lang w:val="en-IE"/>
        </w:rPr>
        <w:t>crowd in massive volumes of private capital.</w:t>
      </w:r>
      <w:r w:rsidRPr="003D0997">
        <w:rPr>
          <w:noProof/>
          <w:lang w:val="en-IE"/>
        </w:rPr>
        <w:t xml:space="preserve"> </w:t>
      </w:r>
      <w:r w:rsidR="308DA747" w:rsidRPr="393ABF4C">
        <w:rPr>
          <w:rFonts w:eastAsia="MS Mincho" w:cs="Times New Roman"/>
          <w:noProof/>
        </w:rPr>
        <w:t xml:space="preserve">The reform of the EU’s capital markets under the </w:t>
      </w:r>
      <w:r w:rsidR="308DA747" w:rsidRPr="393ABF4C">
        <w:rPr>
          <w:rFonts w:eastAsia="MS Mincho" w:cs="Times New Roman"/>
          <w:b/>
          <w:bCs/>
          <w:noProof/>
        </w:rPr>
        <w:t>Savings and Investment Union</w:t>
      </w:r>
      <w:r w:rsidR="308DA747" w:rsidRPr="393ABF4C">
        <w:rPr>
          <w:rFonts w:eastAsia="MS Mincho" w:cs="Times New Roman"/>
          <w:noProof/>
        </w:rPr>
        <w:t xml:space="preserve"> will </w:t>
      </w:r>
      <w:r w:rsidR="006635F4">
        <w:rPr>
          <w:rFonts w:eastAsia="MS Mincho" w:cs="Times New Roman"/>
          <w:noProof/>
        </w:rPr>
        <w:t xml:space="preserve">progressively </w:t>
      </w:r>
      <w:r w:rsidR="308DA747" w:rsidRPr="393ABF4C">
        <w:rPr>
          <w:rFonts w:eastAsia="MS Mincho" w:cs="Times New Roman"/>
          <w:noProof/>
        </w:rPr>
        <w:t xml:space="preserve">improve how the EU’s financial system channels savings to productive investments and provides </w:t>
      </w:r>
      <w:r w:rsidR="0B88BFBB" w:rsidRPr="393ABF4C">
        <w:rPr>
          <w:rFonts w:eastAsia="MS Mincho" w:cs="Times New Roman"/>
          <w:noProof/>
        </w:rPr>
        <w:t xml:space="preserve">EU businesses with </w:t>
      </w:r>
      <w:r w:rsidR="308DA747" w:rsidRPr="393ABF4C">
        <w:rPr>
          <w:rFonts w:eastAsia="MS Mincho" w:cs="Times New Roman"/>
          <w:noProof/>
        </w:rPr>
        <w:t>a range of efficient financing opportunities.</w:t>
      </w:r>
      <w:r w:rsidR="308DA747" w:rsidRPr="393ABF4C">
        <w:rPr>
          <w:rFonts w:eastAsia="MS Mincho" w:cs="Times New Roman"/>
          <w:noProof/>
          <w:lang w:val="en-IE"/>
        </w:rPr>
        <w:t xml:space="preserve"> </w:t>
      </w:r>
      <w:r w:rsidR="36F655DB" w:rsidRPr="393ABF4C">
        <w:rPr>
          <w:rFonts w:eastAsia="MS Mincho" w:cs="Times New Roman"/>
          <w:noProof/>
          <w:lang w:val="en-IE"/>
        </w:rPr>
        <w:t>At the same time</w:t>
      </w:r>
      <w:r w:rsidR="775B7EBF" w:rsidRPr="00794785">
        <w:rPr>
          <w:rFonts w:eastAsia="MS Mincho" w:cs="Times New Roman"/>
          <w:noProof/>
          <w:lang w:val="en-IE"/>
        </w:rPr>
        <w:t xml:space="preserve">, </w:t>
      </w:r>
      <w:r w:rsidRPr="00E04D91">
        <w:rPr>
          <w:rFonts w:cs="Times New Roman"/>
          <w:noProof/>
        </w:rPr>
        <w:t>Europe must</w:t>
      </w:r>
      <w:r w:rsidRPr="00E04D91" w:rsidDel="00A64A08">
        <w:rPr>
          <w:rFonts w:cs="Times New Roman"/>
          <w:noProof/>
        </w:rPr>
        <w:t xml:space="preserve"> </w:t>
      </w:r>
      <w:r w:rsidRPr="00E04D91">
        <w:rPr>
          <w:rFonts w:cs="Times New Roman"/>
          <w:noProof/>
        </w:rPr>
        <w:t>urgently tackle its structural shortage of private risk capital</w:t>
      </w:r>
      <w:r w:rsidR="0EE5ADDD" w:rsidRPr="00E04D91">
        <w:rPr>
          <w:rFonts w:cs="Times New Roman"/>
          <w:noProof/>
        </w:rPr>
        <w:t>,and in particular equity,</w:t>
      </w:r>
      <w:r w:rsidRPr="00E04D91">
        <w:rPr>
          <w:rFonts w:cs="Times New Roman"/>
          <w:noProof/>
        </w:rPr>
        <w:t xml:space="preserve"> for high-growth and deep-tech companies</w:t>
      </w:r>
      <w:r w:rsidR="0F613865" w:rsidRPr="00E04D91">
        <w:rPr>
          <w:rFonts w:cs="Times New Roman"/>
          <w:noProof/>
        </w:rPr>
        <w:t xml:space="preserve"> as well as </w:t>
      </w:r>
      <w:r w:rsidR="788BB652" w:rsidRPr="00E04D91">
        <w:rPr>
          <w:rFonts w:cs="Times New Roman"/>
          <w:noProof/>
        </w:rPr>
        <w:t xml:space="preserve">large </w:t>
      </w:r>
      <w:r w:rsidR="0F613865" w:rsidRPr="00E04D91">
        <w:rPr>
          <w:rFonts w:cs="Times New Roman"/>
          <w:noProof/>
        </w:rPr>
        <w:t>infrastructu</w:t>
      </w:r>
      <w:r w:rsidR="01747386" w:rsidRPr="00E04D91">
        <w:rPr>
          <w:rFonts w:cs="Times New Roman"/>
          <w:noProof/>
        </w:rPr>
        <w:t xml:space="preserve">ral </w:t>
      </w:r>
      <w:r w:rsidR="0F613865" w:rsidRPr="00E04D91">
        <w:rPr>
          <w:rFonts w:cs="Times New Roman"/>
          <w:noProof/>
        </w:rPr>
        <w:t>investments</w:t>
      </w:r>
      <w:r w:rsidRPr="00E04D91">
        <w:rPr>
          <w:rFonts w:cs="Times New Roman"/>
          <w:noProof/>
        </w:rPr>
        <w:t xml:space="preserve">. The </w:t>
      </w:r>
      <w:r w:rsidRPr="00E04D91">
        <w:rPr>
          <w:rFonts w:eastAsia="MS Mincho" w:cs="Times New Roman"/>
          <w:b/>
          <w:bCs/>
          <w:noProof/>
        </w:rPr>
        <w:t>InvestAI initiative</w:t>
      </w:r>
      <w:r w:rsidRPr="00E04D91">
        <w:rPr>
          <w:rStyle w:val="FootnoteReference"/>
          <w:rFonts w:eastAsia="MS Mincho" w:cs="Times New Roman"/>
          <w:noProof/>
        </w:rPr>
        <w:footnoteReference w:id="54"/>
      </w:r>
      <w:r w:rsidR="04441910" w:rsidRPr="00E04D91">
        <w:rPr>
          <w:rFonts w:eastAsia="MS Mincho" w:cs="Times New Roman"/>
          <w:noProof/>
        </w:rPr>
        <w:t xml:space="preserve">, which </w:t>
      </w:r>
      <w:r w:rsidRPr="00E04D91">
        <w:rPr>
          <w:rFonts w:eastAsia="MS Mincho" w:cs="Times New Roman"/>
          <w:noProof/>
        </w:rPr>
        <w:t xml:space="preserve">aims to mobilise EUR 200 billion in AI, </w:t>
      </w:r>
      <w:r w:rsidRPr="393ABF4C">
        <w:rPr>
          <w:rFonts w:eastAsia="MS Mincho" w:cs="Times New Roman"/>
          <w:noProof/>
        </w:rPr>
        <w:t>illustrat</w:t>
      </w:r>
      <w:r w:rsidR="162FF0F7" w:rsidRPr="393ABF4C">
        <w:rPr>
          <w:rFonts w:eastAsia="MS Mincho" w:cs="Times New Roman"/>
          <w:noProof/>
        </w:rPr>
        <w:t>es</w:t>
      </w:r>
      <w:r w:rsidRPr="00E04D91">
        <w:rPr>
          <w:rFonts w:eastAsia="MS Mincho" w:cs="Times New Roman"/>
          <w:noProof/>
        </w:rPr>
        <w:t xml:space="preserve"> the scale of investment needed </w:t>
      </w:r>
      <w:r w:rsidR="3DAE98B8" w:rsidRPr="393ABF4C">
        <w:rPr>
          <w:rFonts w:eastAsia="MS Mincho" w:cs="Times New Roman"/>
          <w:noProof/>
        </w:rPr>
        <w:t xml:space="preserve">just in this specific area </w:t>
      </w:r>
      <w:r w:rsidRPr="00E04D91">
        <w:rPr>
          <w:rFonts w:eastAsia="MS Mincho" w:cs="Times New Roman"/>
          <w:noProof/>
        </w:rPr>
        <w:t xml:space="preserve">to fulfil our technological ambitions. </w:t>
      </w:r>
    </w:p>
    <w:p w14:paraId="0A232BD6" w14:textId="77777777" w:rsidR="0094115C" w:rsidRPr="00E04D91" w:rsidRDefault="0094115C" w:rsidP="0094115C">
      <w:pPr>
        <w:pStyle w:val="ListParagraph"/>
        <w:ind w:left="1080"/>
        <w:rPr>
          <w:rFonts w:ascii="Times New Roman" w:hAnsi="Times New Roman" w:cs="Times New Roman"/>
          <w:b/>
          <w:bCs/>
          <w:noProof/>
        </w:rPr>
      </w:pPr>
      <w:r w:rsidRPr="00E04D91">
        <w:rPr>
          <w:rFonts w:ascii="Times New Roman" w:hAnsi="Times New Roman" w:cs="Times New Roman"/>
          <w:b/>
          <w:bCs/>
          <w:noProof/>
        </w:rPr>
        <w:t>3. The EU response: an ‘ecosystem approach’ to tech sovereignty</w:t>
      </w:r>
    </w:p>
    <w:p w14:paraId="624EB6C7" w14:textId="53742C8D" w:rsidR="00613E9A" w:rsidRPr="00E04D91" w:rsidRDefault="0094115C" w:rsidP="0094115C">
      <w:pPr>
        <w:spacing w:after="120" w:line="240" w:lineRule="auto"/>
        <w:jc w:val="both"/>
        <w:rPr>
          <w:rFonts w:ascii="Times New Roman" w:hAnsi="Times New Roman"/>
          <w:noProof/>
        </w:rPr>
      </w:pPr>
      <w:r w:rsidRPr="00E04D91">
        <w:rPr>
          <w:rFonts w:ascii="Times New Roman" w:hAnsi="Times New Roman"/>
          <w:noProof/>
        </w:rPr>
        <w:t xml:space="preserve">Achieving EU </w:t>
      </w:r>
      <w:r w:rsidR="00BF4FDF" w:rsidRPr="00E04D91">
        <w:rPr>
          <w:rFonts w:ascii="Times New Roman" w:hAnsi="Times New Roman"/>
          <w:noProof/>
        </w:rPr>
        <w:t>technological</w:t>
      </w:r>
      <w:r w:rsidRPr="00E04D91">
        <w:rPr>
          <w:rFonts w:ascii="Times New Roman" w:hAnsi="Times New Roman"/>
          <w:noProof/>
        </w:rPr>
        <w:t xml:space="preserve"> </w:t>
      </w:r>
      <w:r w:rsidR="00BF4FDF" w:rsidRPr="00E04D91">
        <w:rPr>
          <w:rFonts w:ascii="Times New Roman" w:hAnsi="Times New Roman"/>
          <w:noProof/>
        </w:rPr>
        <w:t>s</w:t>
      </w:r>
      <w:r w:rsidRPr="00E04D91">
        <w:rPr>
          <w:rFonts w:ascii="Times New Roman" w:hAnsi="Times New Roman"/>
          <w:noProof/>
        </w:rPr>
        <w:t>overeignty requires</w:t>
      </w:r>
      <w:r w:rsidRPr="00E04D91">
        <w:rPr>
          <w:rFonts w:ascii="Times New Roman" w:hAnsi="Times New Roman" w:cs="Times New Roman"/>
          <w:b/>
          <w:bCs/>
          <w:noProof/>
        </w:rPr>
        <w:t xml:space="preserve"> developing a new ecosystem approach</w:t>
      </w:r>
      <w:r w:rsidRPr="00E04D91">
        <w:rPr>
          <w:rFonts w:ascii="Times New Roman" w:hAnsi="Times New Roman" w:cs="Times New Roman"/>
          <w:b/>
          <w:noProof/>
        </w:rPr>
        <w:t xml:space="preserve"> </w:t>
      </w:r>
      <w:r w:rsidRPr="00E04D91">
        <w:rPr>
          <w:rFonts w:ascii="Times New Roman" w:hAnsi="Times New Roman"/>
          <w:noProof/>
        </w:rPr>
        <w:t xml:space="preserve">across the entire value chain and combining multiple instruments: </w:t>
      </w:r>
    </w:p>
    <w:p w14:paraId="35B8BECB" w14:textId="58F955B4" w:rsidR="00613E9A" w:rsidRPr="00E04D91" w:rsidRDefault="0094115C" w:rsidP="0049211E">
      <w:pPr>
        <w:pStyle w:val="ListParagraph"/>
        <w:numPr>
          <w:ilvl w:val="0"/>
          <w:numId w:val="27"/>
        </w:numPr>
        <w:spacing w:after="120" w:line="240" w:lineRule="auto"/>
        <w:jc w:val="both"/>
        <w:rPr>
          <w:rFonts w:ascii="Times New Roman" w:hAnsi="Times New Roman"/>
          <w:noProof/>
        </w:rPr>
      </w:pPr>
      <w:r w:rsidRPr="00E04D91">
        <w:rPr>
          <w:rFonts w:ascii="Times New Roman" w:hAnsi="Times New Roman"/>
          <w:noProof/>
        </w:rPr>
        <w:t xml:space="preserve">demand-side measures; </w:t>
      </w:r>
    </w:p>
    <w:p w14:paraId="292ACC30" w14:textId="3FB12715" w:rsidR="00613E9A" w:rsidRPr="00E04D91" w:rsidRDefault="0094115C" w:rsidP="00613E9A">
      <w:pPr>
        <w:pStyle w:val="ListParagraph"/>
        <w:numPr>
          <w:ilvl w:val="0"/>
          <w:numId w:val="27"/>
        </w:numPr>
        <w:spacing w:after="120" w:line="240" w:lineRule="auto"/>
        <w:jc w:val="both"/>
        <w:rPr>
          <w:rFonts w:ascii="Times New Roman" w:hAnsi="Times New Roman" w:cs="Times New Roman"/>
          <w:b/>
          <w:noProof/>
        </w:rPr>
      </w:pPr>
      <w:r w:rsidRPr="00E04D91">
        <w:rPr>
          <w:rFonts w:ascii="Times New Roman" w:hAnsi="Times New Roman"/>
          <w:noProof/>
        </w:rPr>
        <w:t xml:space="preserve">supply-side measures and support for </w:t>
      </w:r>
      <w:r w:rsidR="00275D81" w:rsidRPr="00E04D91">
        <w:rPr>
          <w:rFonts w:ascii="Times New Roman" w:hAnsi="Times New Roman"/>
          <w:noProof/>
        </w:rPr>
        <w:t>s</w:t>
      </w:r>
      <w:r w:rsidRPr="00E04D91">
        <w:rPr>
          <w:rFonts w:ascii="Times New Roman" w:hAnsi="Times New Roman"/>
          <w:noProof/>
        </w:rPr>
        <w:t xml:space="preserve">trategic </w:t>
      </w:r>
      <w:r w:rsidR="00275D81" w:rsidRPr="00E04D91">
        <w:rPr>
          <w:rFonts w:ascii="Times New Roman" w:hAnsi="Times New Roman"/>
          <w:noProof/>
        </w:rPr>
        <w:t>p</w:t>
      </w:r>
      <w:r w:rsidRPr="00E04D91">
        <w:rPr>
          <w:rFonts w:ascii="Times New Roman" w:hAnsi="Times New Roman"/>
          <w:noProof/>
        </w:rPr>
        <w:t xml:space="preserve">rojects; and </w:t>
      </w:r>
    </w:p>
    <w:p w14:paraId="02557468" w14:textId="264087A7" w:rsidR="0094115C" w:rsidRPr="00E04D91" w:rsidRDefault="00275D81" w:rsidP="00365A05">
      <w:pPr>
        <w:pStyle w:val="ListParagraph"/>
        <w:numPr>
          <w:ilvl w:val="0"/>
          <w:numId w:val="27"/>
        </w:numPr>
        <w:spacing w:after="120" w:line="240" w:lineRule="auto"/>
        <w:jc w:val="both"/>
        <w:rPr>
          <w:rFonts w:ascii="Times New Roman" w:hAnsi="Times New Roman" w:cs="Times New Roman"/>
          <w:b/>
          <w:noProof/>
        </w:rPr>
      </w:pPr>
      <w:r w:rsidRPr="00E04D91">
        <w:rPr>
          <w:rFonts w:ascii="Times New Roman" w:hAnsi="Times New Roman"/>
          <w:noProof/>
        </w:rPr>
        <w:t xml:space="preserve">measures to improve </w:t>
      </w:r>
      <w:r w:rsidR="00E91668" w:rsidRPr="00E04D91">
        <w:rPr>
          <w:rFonts w:ascii="Times New Roman" w:hAnsi="Times New Roman"/>
          <w:noProof/>
        </w:rPr>
        <w:t xml:space="preserve">enabling </w:t>
      </w:r>
      <w:r w:rsidRPr="00E04D91">
        <w:rPr>
          <w:rFonts w:ascii="Times New Roman" w:hAnsi="Times New Roman"/>
          <w:noProof/>
        </w:rPr>
        <w:t xml:space="preserve">conditions </w:t>
      </w:r>
      <w:r w:rsidR="00E91668" w:rsidRPr="00E04D91">
        <w:rPr>
          <w:rFonts w:ascii="Times New Roman" w:hAnsi="Times New Roman"/>
          <w:noProof/>
        </w:rPr>
        <w:t>across all sectors</w:t>
      </w:r>
      <w:r w:rsidR="00365A05" w:rsidRPr="00E04D91">
        <w:rPr>
          <w:rFonts w:ascii="Times New Roman" w:hAnsi="Times New Roman"/>
          <w:noProof/>
        </w:rPr>
        <w:t xml:space="preserve"> (‘</w:t>
      </w:r>
      <w:r w:rsidR="0094115C" w:rsidRPr="00E04D91">
        <w:rPr>
          <w:rFonts w:ascii="Times New Roman" w:hAnsi="Times New Roman"/>
          <w:noProof/>
        </w:rPr>
        <w:t xml:space="preserve">horizontal </w:t>
      </w:r>
      <w:r w:rsidR="00365A05" w:rsidRPr="00E04D91">
        <w:rPr>
          <w:rFonts w:ascii="Times New Roman" w:hAnsi="Times New Roman"/>
          <w:noProof/>
        </w:rPr>
        <w:t>enablers’)</w:t>
      </w:r>
      <w:r w:rsidR="0094115C" w:rsidRPr="00E04D91">
        <w:rPr>
          <w:rFonts w:ascii="Times New Roman" w:hAnsi="Times New Roman"/>
          <w:noProof/>
        </w:rPr>
        <w:t>.</w:t>
      </w:r>
    </w:p>
    <w:p w14:paraId="235F6E15" w14:textId="346866FA" w:rsidR="0094115C" w:rsidRPr="00E04D91" w:rsidRDefault="0094115C" w:rsidP="0094115C">
      <w:pPr>
        <w:spacing w:after="120" w:line="240" w:lineRule="auto"/>
        <w:jc w:val="both"/>
        <w:rPr>
          <w:rFonts w:ascii="Times New Roman" w:hAnsi="Times New Roman" w:cs="Times New Roman"/>
          <w:bCs/>
          <w:noProof/>
        </w:rPr>
      </w:pPr>
      <w:r w:rsidRPr="00E04D91">
        <w:rPr>
          <w:rFonts w:ascii="Times New Roman" w:hAnsi="Times New Roman" w:cs="Times New Roman"/>
          <w:noProof/>
        </w:rPr>
        <w:t xml:space="preserve">For the first time, the Commission is putting forward a multi-pronged, comprehensive strategy to achieve tech sovereignty, with initiatives that are interconnected and mutually reinforcing across each stage of the value chain (from chips, </w:t>
      </w:r>
      <w:r w:rsidR="000F6C91" w:rsidRPr="00E04D91">
        <w:rPr>
          <w:rFonts w:ascii="Times New Roman" w:hAnsi="Times New Roman" w:cs="Times New Roman"/>
          <w:noProof/>
        </w:rPr>
        <w:t xml:space="preserve">to infrastructure, to </w:t>
      </w:r>
      <w:r w:rsidR="009175FE" w:rsidRPr="00E04D91">
        <w:rPr>
          <w:rFonts w:ascii="Times New Roman" w:hAnsi="Times New Roman" w:cs="Times New Roman"/>
          <w:noProof/>
        </w:rPr>
        <w:t>software, cloud</w:t>
      </w:r>
      <w:r w:rsidRPr="00E04D91">
        <w:rPr>
          <w:rFonts w:ascii="Times New Roman" w:hAnsi="Times New Roman" w:cs="Times New Roman"/>
          <w:noProof/>
        </w:rPr>
        <w:t xml:space="preserve"> </w:t>
      </w:r>
      <w:r w:rsidR="00A8280B" w:rsidRPr="00E04D91">
        <w:rPr>
          <w:rFonts w:ascii="Times New Roman" w:hAnsi="Times New Roman" w:cs="Times New Roman"/>
          <w:noProof/>
        </w:rPr>
        <w:t>and</w:t>
      </w:r>
      <w:r w:rsidRPr="00E04D91">
        <w:rPr>
          <w:rFonts w:ascii="Times New Roman" w:hAnsi="Times New Roman" w:cs="Times New Roman"/>
          <w:noProof/>
        </w:rPr>
        <w:t xml:space="preserve"> AI), and in synergy with past and ongoing initiatives such as AI Factories and AI Gigafactories</w:t>
      </w:r>
      <w:r w:rsidR="009F5BB7" w:rsidRPr="00E04D91">
        <w:rPr>
          <w:rFonts w:ascii="Times New Roman" w:hAnsi="Times New Roman" w:cs="Times New Roman"/>
          <w:noProof/>
        </w:rPr>
        <w:t xml:space="preserve"> (AIGF)</w:t>
      </w:r>
      <w:r w:rsidRPr="00E04D91">
        <w:rPr>
          <w:rFonts w:ascii="Times New Roman" w:hAnsi="Times New Roman" w:cs="Times New Roman"/>
          <w:noProof/>
        </w:rPr>
        <w:t>. This ‘ecosystem’ approach responds to a strategic ne</w:t>
      </w:r>
      <w:r w:rsidR="00826D1E" w:rsidRPr="00E04D91">
        <w:rPr>
          <w:rFonts w:ascii="Times New Roman" w:hAnsi="Times New Roman" w:cs="Times New Roman"/>
          <w:noProof/>
        </w:rPr>
        <w:t>ed</w:t>
      </w:r>
      <w:r w:rsidRPr="00E04D91">
        <w:rPr>
          <w:rFonts w:ascii="Times New Roman" w:hAnsi="Times New Roman" w:cs="Times New Roman"/>
          <w:noProof/>
        </w:rPr>
        <w:t xml:space="preserve">: </w:t>
      </w:r>
      <w:r w:rsidRPr="00E04D91">
        <w:rPr>
          <w:rFonts w:ascii="Times New Roman" w:hAnsi="Times New Roman" w:cs="Times New Roman"/>
          <w:bCs/>
          <w:noProof/>
        </w:rPr>
        <w:t xml:space="preserve">measures </w:t>
      </w:r>
      <w:r w:rsidR="00771CE4" w:rsidRPr="00E04D91">
        <w:rPr>
          <w:rFonts w:ascii="Times New Roman" w:hAnsi="Times New Roman" w:cs="Times New Roman"/>
          <w:bCs/>
          <w:noProof/>
        </w:rPr>
        <w:t xml:space="preserve">to </w:t>
      </w:r>
      <w:r w:rsidRPr="00E04D91">
        <w:rPr>
          <w:rFonts w:ascii="Times New Roman" w:hAnsi="Times New Roman" w:cs="Times New Roman"/>
          <w:bCs/>
          <w:noProof/>
        </w:rPr>
        <w:t>reduc</w:t>
      </w:r>
      <w:r w:rsidR="00771CE4" w:rsidRPr="00E04D91">
        <w:rPr>
          <w:rFonts w:ascii="Times New Roman" w:hAnsi="Times New Roman" w:cs="Times New Roman"/>
          <w:bCs/>
          <w:noProof/>
        </w:rPr>
        <w:t>e</w:t>
      </w:r>
      <w:r w:rsidRPr="00E04D91">
        <w:rPr>
          <w:rFonts w:ascii="Times New Roman" w:hAnsi="Times New Roman" w:cs="Times New Roman"/>
          <w:bCs/>
          <w:noProof/>
        </w:rPr>
        <w:t xml:space="preserve"> </w:t>
      </w:r>
      <w:r w:rsidR="00AD0E76" w:rsidRPr="00E04D91">
        <w:rPr>
          <w:rFonts w:ascii="Times New Roman" w:hAnsi="Times New Roman" w:cs="Times New Roman"/>
          <w:bCs/>
          <w:noProof/>
        </w:rPr>
        <w:t xml:space="preserve">excessive </w:t>
      </w:r>
      <w:r w:rsidRPr="00E04D91">
        <w:rPr>
          <w:rFonts w:ascii="Times New Roman" w:hAnsi="Times New Roman" w:cs="Times New Roman"/>
          <w:bCs/>
          <w:noProof/>
        </w:rPr>
        <w:t>supply dependencies and boost domestic capacit</w:t>
      </w:r>
      <w:r w:rsidR="00771CE4" w:rsidRPr="00E04D91">
        <w:rPr>
          <w:rFonts w:ascii="Times New Roman" w:hAnsi="Times New Roman" w:cs="Times New Roman"/>
          <w:bCs/>
          <w:noProof/>
        </w:rPr>
        <w:t>y</w:t>
      </w:r>
      <w:r w:rsidRPr="00E04D91">
        <w:rPr>
          <w:rFonts w:ascii="Times New Roman" w:hAnsi="Times New Roman" w:cs="Times New Roman"/>
          <w:bCs/>
          <w:noProof/>
        </w:rPr>
        <w:t xml:space="preserve"> in Europe must go hand-in-hand with measures </w:t>
      </w:r>
      <w:r w:rsidR="00771CE4" w:rsidRPr="00E04D91">
        <w:rPr>
          <w:rFonts w:ascii="Times New Roman" w:hAnsi="Times New Roman" w:cs="Times New Roman"/>
          <w:bCs/>
          <w:noProof/>
        </w:rPr>
        <w:t xml:space="preserve">to </w:t>
      </w:r>
      <w:r w:rsidRPr="00E04D91">
        <w:rPr>
          <w:rFonts w:ascii="Times New Roman" w:hAnsi="Times New Roman" w:cs="Times New Roman"/>
          <w:bCs/>
          <w:noProof/>
        </w:rPr>
        <w:t>creat</w:t>
      </w:r>
      <w:r w:rsidR="00771CE4" w:rsidRPr="00E04D91">
        <w:rPr>
          <w:rFonts w:ascii="Times New Roman" w:hAnsi="Times New Roman" w:cs="Times New Roman"/>
          <w:bCs/>
          <w:noProof/>
        </w:rPr>
        <w:t>e</w:t>
      </w:r>
      <w:r w:rsidRPr="00E04D91">
        <w:rPr>
          <w:rFonts w:ascii="Times New Roman" w:hAnsi="Times New Roman" w:cs="Times New Roman"/>
          <w:bCs/>
          <w:noProof/>
        </w:rPr>
        <w:t xml:space="preserve"> demand in downstream sectors</w:t>
      </w:r>
      <w:r w:rsidR="00771CE4" w:rsidRPr="00E04D91">
        <w:rPr>
          <w:rFonts w:ascii="Times New Roman" w:hAnsi="Times New Roman" w:cs="Times New Roman"/>
          <w:bCs/>
          <w:noProof/>
        </w:rPr>
        <w:t>,</w:t>
      </w:r>
      <w:r w:rsidRPr="00E04D91">
        <w:rPr>
          <w:rFonts w:ascii="Times New Roman" w:hAnsi="Times New Roman" w:cs="Times New Roman"/>
          <w:bCs/>
          <w:noProof/>
        </w:rPr>
        <w:t xml:space="preserve"> in line with the </w:t>
      </w:r>
      <w:r w:rsidR="00771CE4" w:rsidRPr="00E04D91">
        <w:rPr>
          <w:rFonts w:ascii="Times New Roman" w:hAnsi="Times New Roman" w:cs="Times New Roman"/>
          <w:noProof/>
        </w:rPr>
        <w:t>goals</w:t>
      </w:r>
      <w:r w:rsidR="00771CE4" w:rsidRPr="00E04D91">
        <w:rPr>
          <w:rFonts w:ascii="Times New Roman" w:hAnsi="Times New Roman" w:cs="Times New Roman"/>
          <w:bCs/>
          <w:noProof/>
        </w:rPr>
        <w:t xml:space="preserve"> to </w:t>
      </w:r>
      <w:r w:rsidRPr="00E04D91">
        <w:rPr>
          <w:rFonts w:ascii="Times New Roman" w:hAnsi="Times New Roman" w:cs="Times New Roman"/>
          <w:bCs/>
          <w:noProof/>
        </w:rPr>
        <w:t>boost open strategic autonomy and reinforcing the ‘European way’</w:t>
      </w:r>
      <w:r w:rsidR="00771CE4" w:rsidRPr="00E04D91">
        <w:rPr>
          <w:rFonts w:ascii="Times New Roman" w:hAnsi="Times New Roman" w:cs="Times New Roman"/>
          <w:bCs/>
          <w:noProof/>
        </w:rPr>
        <w:t xml:space="preserve"> to </w:t>
      </w:r>
      <w:r w:rsidR="0007736A" w:rsidRPr="00E04D91">
        <w:rPr>
          <w:rFonts w:ascii="Times New Roman" w:hAnsi="Times New Roman" w:cs="Times New Roman"/>
          <w:bCs/>
          <w:noProof/>
        </w:rPr>
        <w:t>technological</w:t>
      </w:r>
      <w:r w:rsidR="00771CE4" w:rsidRPr="00E04D91">
        <w:rPr>
          <w:rFonts w:ascii="Times New Roman" w:hAnsi="Times New Roman" w:cs="Times New Roman"/>
          <w:bCs/>
          <w:noProof/>
        </w:rPr>
        <w:t xml:space="preserve"> sovereignty</w:t>
      </w:r>
      <w:r w:rsidRPr="00E04D91">
        <w:rPr>
          <w:rFonts w:ascii="Times New Roman" w:hAnsi="Times New Roman" w:cs="Times New Roman"/>
          <w:bCs/>
          <w:noProof/>
        </w:rPr>
        <w:t>. In turn, th</w:t>
      </w:r>
      <w:r w:rsidR="00826D1E" w:rsidRPr="00E04D91">
        <w:rPr>
          <w:rFonts w:ascii="Times New Roman" w:hAnsi="Times New Roman" w:cs="Times New Roman"/>
          <w:bCs/>
          <w:noProof/>
        </w:rPr>
        <w:t xml:space="preserve">e approach </w:t>
      </w:r>
      <w:r w:rsidRPr="00E04D91">
        <w:rPr>
          <w:rFonts w:ascii="Times New Roman" w:hAnsi="Times New Roman" w:cs="Times New Roman"/>
          <w:bCs/>
          <w:noProof/>
        </w:rPr>
        <w:t xml:space="preserve">is </w:t>
      </w:r>
      <w:r w:rsidR="00826D1E" w:rsidRPr="00E04D91">
        <w:rPr>
          <w:rFonts w:ascii="Times New Roman" w:hAnsi="Times New Roman" w:cs="Times New Roman"/>
          <w:bCs/>
          <w:noProof/>
        </w:rPr>
        <w:t>flanked</w:t>
      </w:r>
      <w:r w:rsidRPr="00E04D91">
        <w:rPr>
          <w:rFonts w:ascii="Times New Roman" w:hAnsi="Times New Roman" w:cs="Times New Roman"/>
          <w:bCs/>
          <w:noProof/>
        </w:rPr>
        <w:t xml:space="preserve"> by </w:t>
      </w:r>
      <w:r w:rsidR="00CF3DC7" w:rsidRPr="00E04D91">
        <w:rPr>
          <w:rFonts w:ascii="Times New Roman" w:hAnsi="Times New Roman" w:cs="Times New Roman"/>
          <w:bCs/>
          <w:noProof/>
        </w:rPr>
        <w:t>measures to improve the</w:t>
      </w:r>
      <w:r w:rsidRPr="00E04D91">
        <w:rPr>
          <w:rFonts w:ascii="Times New Roman" w:hAnsi="Times New Roman" w:cs="Times New Roman"/>
          <w:bCs/>
          <w:noProof/>
        </w:rPr>
        <w:t xml:space="preserve"> </w:t>
      </w:r>
      <w:r w:rsidR="00826D1E" w:rsidRPr="00E04D91">
        <w:rPr>
          <w:rFonts w:ascii="Times New Roman" w:hAnsi="Times New Roman" w:cs="Times New Roman"/>
          <w:bCs/>
          <w:noProof/>
        </w:rPr>
        <w:t xml:space="preserve">enabling conditions to </w:t>
      </w:r>
      <w:r w:rsidRPr="00E04D91">
        <w:rPr>
          <w:rFonts w:ascii="Times New Roman" w:hAnsi="Times New Roman" w:cs="Times New Roman"/>
          <w:bCs/>
          <w:noProof/>
        </w:rPr>
        <w:t xml:space="preserve">attract foreign </w:t>
      </w:r>
      <w:r w:rsidR="00484EDA" w:rsidRPr="00E04D91">
        <w:rPr>
          <w:rFonts w:ascii="Times New Roman" w:hAnsi="Times New Roman" w:cs="Times New Roman"/>
          <w:bCs/>
          <w:noProof/>
        </w:rPr>
        <w:t>high-potential and strategic technology businesses</w:t>
      </w:r>
      <w:r w:rsidRPr="00E04D91">
        <w:rPr>
          <w:rFonts w:ascii="Times New Roman" w:hAnsi="Times New Roman" w:cs="Times New Roman"/>
          <w:bCs/>
          <w:noProof/>
        </w:rPr>
        <w:t xml:space="preserve"> to Europe </w:t>
      </w:r>
      <w:r w:rsidR="00826D1E" w:rsidRPr="00E04D91">
        <w:rPr>
          <w:rFonts w:ascii="Times New Roman" w:hAnsi="Times New Roman" w:cs="Times New Roman"/>
          <w:bCs/>
          <w:noProof/>
        </w:rPr>
        <w:t xml:space="preserve">and </w:t>
      </w:r>
      <w:r w:rsidR="003B2B85" w:rsidRPr="00E04D91">
        <w:rPr>
          <w:rFonts w:ascii="Times New Roman" w:hAnsi="Times New Roman" w:cs="Times New Roman"/>
          <w:bCs/>
          <w:noProof/>
        </w:rPr>
        <w:t>improv</w:t>
      </w:r>
      <w:r w:rsidR="00826D1E" w:rsidRPr="00E04D91">
        <w:rPr>
          <w:rFonts w:ascii="Times New Roman" w:hAnsi="Times New Roman" w:cs="Times New Roman"/>
          <w:bCs/>
          <w:noProof/>
        </w:rPr>
        <w:t>e</w:t>
      </w:r>
      <w:r w:rsidR="003B2B85" w:rsidRPr="00E04D91">
        <w:rPr>
          <w:rFonts w:ascii="Times New Roman" w:hAnsi="Times New Roman" w:cs="Times New Roman"/>
          <w:bCs/>
          <w:noProof/>
        </w:rPr>
        <w:t xml:space="preserve"> </w:t>
      </w:r>
      <w:r w:rsidRPr="00E04D91">
        <w:rPr>
          <w:rFonts w:ascii="Times New Roman" w:hAnsi="Times New Roman" w:cs="Times New Roman"/>
          <w:bCs/>
          <w:noProof/>
        </w:rPr>
        <w:t>competitiveness</w:t>
      </w:r>
      <w:r w:rsidR="00CF3DC7" w:rsidRPr="00E04D91">
        <w:rPr>
          <w:rFonts w:ascii="Times New Roman" w:hAnsi="Times New Roman" w:cs="Times New Roman"/>
          <w:bCs/>
          <w:noProof/>
        </w:rPr>
        <w:t>.</w:t>
      </w:r>
      <w:r w:rsidRPr="00E04D91">
        <w:rPr>
          <w:rFonts w:ascii="Times New Roman" w:hAnsi="Times New Roman" w:cs="Times New Roman"/>
          <w:bCs/>
          <w:noProof/>
        </w:rPr>
        <w:t xml:space="preserve"> </w:t>
      </w:r>
      <w:r w:rsidR="00CF3DC7" w:rsidRPr="00E04D91">
        <w:rPr>
          <w:rFonts w:ascii="Times New Roman" w:hAnsi="Times New Roman" w:cs="Times New Roman"/>
          <w:bCs/>
          <w:noProof/>
        </w:rPr>
        <w:t>The enabling conditions include</w:t>
      </w:r>
      <w:r w:rsidRPr="00E04D91">
        <w:rPr>
          <w:rFonts w:ascii="Times New Roman" w:hAnsi="Times New Roman" w:cs="Times New Roman"/>
          <w:bCs/>
          <w:noProof/>
        </w:rPr>
        <w:t xml:space="preserve"> innovation, favourable cost factors, skills and sufficient financial firepower </w:t>
      </w:r>
      <w:r w:rsidR="00826D1E" w:rsidRPr="00E04D91">
        <w:rPr>
          <w:rFonts w:ascii="Times New Roman" w:hAnsi="Times New Roman" w:cs="Times New Roman"/>
          <w:bCs/>
          <w:noProof/>
        </w:rPr>
        <w:t xml:space="preserve">to invest </w:t>
      </w:r>
      <w:r w:rsidRPr="00E04D91">
        <w:rPr>
          <w:rFonts w:ascii="Times New Roman" w:hAnsi="Times New Roman" w:cs="Times New Roman"/>
          <w:bCs/>
          <w:noProof/>
        </w:rPr>
        <w:t xml:space="preserve">in </w:t>
      </w:r>
      <w:r w:rsidR="00826D1E" w:rsidRPr="00E04D91">
        <w:rPr>
          <w:rFonts w:ascii="Times New Roman" w:hAnsi="Times New Roman" w:cs="Times New Roman"/>
          <w:bCs/>
          <w:noProof/>
        </w:rPr>
        <w:t>s</w:t>
      </w:r>
      <w:r w:rsidRPr="00E04D91">
        <w:rPr>
          <w:rFonts w:ascii="Times New Roman" w:hAnsi="Times New Roman" w:cs="Times New Roman"/>
          <w:bCs/>
          <w:noProof/>
        </w:rPr>
        <w:t xml:space="preserve">trategic </w:t>
      </w:r>
      <w:r w:rsidR="00826D1E" w:rsidRPr="00E04D91">
        <w:rPr>
          <w:rFonts w:ascii="Times New Roman" w:hAnsi="Times New Roman" w:cs="Times New Roman"/>
          <w:bCs/>
          <w:noProof/>
        </w:rPr>
        <w:t>t</w:t>
      </w:r>
      <w:r w:rsidRPr="00E04D91">
        <w:rPr>
          <w:rFonts w:ascii="Times New Roman" w:hAnsi="Times New Roman" w:cs="Times New Roman"/>
          <w:bCs/>
          <w:noProof/>
        </w:rPr>
        <w:t xml:space="preserve">ech </w:t>
      </w:r>
      <w:r w:rsidR="00826D1E" w:rsidRPr="00E04D91">
        <w:rPr>
          <w:rFonts w:ascii="Times New Roman" w:hAnsi="Times New Roman" w:cs="Times New Roman"/>
          <w:bCs/>
          <w:noProof/>
        </w:rPr>
        <w:t>p</w:t>
      </w:r>
      <w:r w:rsidRPr="00E04D91">
        <w:rPr>
          <w:rFonts w:ascii="Times New Roman" w:hAnsi="Times New Roman" w:cs="Times New Roman"/>
          <w:bCs/>
          <w:noProof/>
        </w:rPr>
        <w:t>rojects EU-wide. No other strategy is likely to deliver the same results.</w:t>
      </w:r>
    </w:p>
    <w:p w14:paraId="3DDA2082" w14:textId="65DAE7B2" w:rsidR="00030DD9" w:rsidRPr="00E04D91" w:rsidRDefault="0094115C"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The above</w:t>
      </w:r>
      <w:r w:rsidR="006264AC" w:rsidRPr="00E04D91">
        <w:rPr>
          <w:rFonts w:ascii="Times New Roman" w:hAnsi="Times New Roman" w:cs="Times New Roman"/>
          <w:noProof/>
        </w:rPr>
        <w:t>-</w:t>
      </w:r>
      <w:r w:rsidRPr="00E04D91">
        <w:rPr>
          <w:rFonts w:ascii="Times New Roman" w:hAnsi="Times New Roman" w:cs="Times New Roman"/>
          <w:noProof/>
        </w:rPr>
        <w:t xml:space="preserve">mentioned ecosystem approach is clearly reflected in the various initiatives </w:t>
      </w:r>
      <w:r w:rsidR="00826D1E" w:rsidRPr="00E04D91">
        <w:rPr>
          <w:rFonts w:ascii="Times New Roman" w:hAnsi="Times New Roman" w:cs="Times New Roman"/>
          <w:noProof/>
        </w:rPr>
        <w:t xml:space="preserve">that make up </w:t>
      </w:r>
      <w:r w:rsidRPr="00E04D91">
        <w:rPr>
          <w:rFonts w:ascii="Times New Roman" w:hAnsi="Times New Roman" w:cs="Times New Roman"/>
          <w:noProof/>
        </w:rPr>
        <w:t xml:space="preserve">this </w:t>
      </w:r>
      <w:r w:rsidR="00826D1E" w:rsidRPr="00E04D91">
        <w:rPr>
          <w:rFonts w:ascii="Times New Roman" w:hAnsi="Times New Roman" w:cs="Times New Roman"/>
          <w:noProof/>
        </w:rPr>
        <w:t>p</w:t>
      </w:r>
      <w:r w:rsidRPr="00E04D91">
        <w:rPr>
          <w:rFonts w:ascii="Times New Roman" w:hAnsi="Times New Roman" w:cs="Times New Roman"/>
          <w:noProof/>
        </w:rPr>
        <w:t xml:space="preserve">ackage, including the </w:t>
      </w:r>
      <w:r w:rsidRPr="00E04D91">
        <w:rPr>
          <w:rFonts w:ascii="Times New Roman" w:hAnsi="Times New Roman" w:cs="Times New Roman"/>
          <w:b/>
          <w:bCs/>
          <w:noProof/>
        </w:rPr>
        <w:t>Chips Act 2.0</w:t>
      </w:r>
      <w:r w:rsidRPr="00E04D91">
        <w:rPr>
          <w:rFonts w:ascii="Times New Roman" w:hAnsi="Times New Roman" w:cs="Times New Roman"/>
          <w:noProof/>
        </w:rPr>
        <w:t xml:space="preserve">, </w:t>
      </w:r>
      <w:r w:rsidR="00826D1E" w:rsidRPr="00E04D91">
        <w:rPr>
          <w:rFonts w:ascii="Times New Roman" w:hAnsi="Times New Roman" w:cs="Times New Roman"/>
          <w:noProof/>
        </w:rPr>
        <w:t xml:space="preserve">the </w:t>
      </w:r>
      <w:r w:rsidRPr="00E04D91">
        <w:rPr>
          <w:rFonts w:ascii="Times New Roman" w:hAnsi="Times New Roman" w:cs="Times New Roman"/>
          <w:b/>
          <w:bCs/>
          <w:noProof/>
        </w:rPr>
        <w:t>CADA</w:t>
      </w:r>
      <w:r w:rsidRPr="00E04D91">
        <w:rPr>
          <w:rFonts w:ascii="Times New Roman" w:hAnsi="Times New Roman" w:cs="Times New Roman"/>
          <w:noProof/>
        </w:rPr>
        <w:t xml:space="preserve"> and the </w:t>
      </w:r>
      <w:r w:rsidR="00992353" w:rsidRPr="00E04D91">
        <w:rPr>
          <w:rFonts w:ascii="Times New Roman" w:hAnsi="Times New Roman" w:cs="Times New Roman"/>
          <w:b/>
          <w:bCs/>
          <w:noProof/>
        </w:rPr>
        <w:t>o</w:t>
      </w:r>
      <w:r w:rsidR="00434DE1" w:rsidRPr="00E04D91">
        <w:rPr>
          <w:rFonts w:ascii="Times New Roman" w:hAnsi="Times New Roman" w:cs="Times New Roman"/>
          <w:b/>
          <w:bCs/>
          <w:noProof/>
        </w:rPr>
        <w:t>pen source</w:t>
      </w:r>
      <w:r w:rsidRPr="00E04D91">
        <w:rPr>
          <w:rFonts w:ascii="Times New Roman" w:hAnsi="Times New Roman" w:cs="Times New Roman"/>
          <w:b/>
          <w:bCs/>
          <w:noProof/>
        </w:rPr>
        <w:t xml:space="preserve"> </w:t>
      </w:r>
      <w:r w:rsidR="00992353" w:rsidRPr="00E04D91">
        <w:rPr>
          <w:rFonts w:ascii="Times New Roman" w:hAnsi="Times New Roman" w:cs="Times New Roman"/>
          <w:b/>
          <w:bCs/>
          <w:noProof/>
        </w:rPr>
        <w:t>s</w:t>
      </w:r>
      <w:r w:rsidRPr="00E04D91">
        <w:rPr>
          <w:rFonts w:ascii="Times New Roman" w:hAnsi="Times New Roman" w:cs="Times New Roman"/>
          <w:b/>
          <w:bCs/>
          <w:noProof/>
        </w:rPr>
        <w:t>trategy</w:t>
      </w:r>
      <w:r w:rsidRPr="00E04D91">
        <w:rPr>
          <w:rFonts w:ascii="Times New Roman" w:hAnsi="Times New Roman" w:cs="Times New Roman"/>
          <w:noProof/>
        </w:rPr>
        <w:t xml:space="preserve"> presented in Section 4. The sections below show how the different </w:t>
      </w:r>
      <w:r w:rsidR="00992353" w:rsidRPr="00E04D91">
        <w:rPr>
          <w:rFonts w:ascii="Times New Roman" w:hAnsi="Times New Roman" w:cs="Times New Roman"/>
          <w:noProof/>
        </w:rPr>
        <w:t>components</w:t>
      </w:r>
      <w:r w:rsidRPr="00E04D91">
        <w:rPr>
          <w:rFonts w:ascii="Times New Roman" w:hAnsi="Times New Roman" w:cs="Times New Roman"/>
          <w:noProof/>
        </w:rPr>
        <w:t xml:space="preserve"> of the package come together and </w:t>
      </w:r>
      <w:r w:rsidR="00826D1E" w:rsidRPr="00E04D91">
        <w:rPr>
          <w:rFonts w:ascii="Times New Roman" w:hAnsi="Times New Roman" w:cs="Times New Roman"/>
          <w:noProof/>
        </w:rPr>
        <w:t xml:space="preserve">are consistent with </w:t>
      </w:r>
      <w:r w:rsidRPr="00E04D91">
        <w:rPr>
          <w:rFonts w:ascii="Times New Roman" w:hAnsi="Times New Roman" w:cs="Times New Roman"/>
          <w:noProof/>
        </w:rPr>
        <w:t>other past and ongoing initiatives such as AIGFs.</w:t>
      </w:r>
    </w:p>
    <w:p w14:paraId="1AAFB37F" w14:textId="77777777" w:rsidR="0094115C" w:rsidRPr="00E04D91" w:rsidRDefault="0094115C" w:rsidP="0094115C">
      <w:pPr>
        <w:spacing w:after="120" w:line="240" w:lineRule="auto"/>
        <w:jc w:val="both"/>
        <w:rPr>
          <w:rFonts w:ascii="Times New Roman" w:hAnsi="Times New Roman" w:cs="Times New Roman"/>
          <w:b/>
          <w:bCs/>
          <w:noProof/>
        </w:rPr>
      </w:pPr>
      <w:r w:rsidRPr="00E04D91">
        <w:rPr>
          <w:rFonts w:ascii="Times New Roman" w:hAnsi="Times New Roman" w:cs="Times New Roman"/>
          <w:b/>
          <w:bCs/>
          <w:i/>
          <w:iCs/>
          <w:noProof/>
        </w:rPr>
        <w:t>3.1 Demand-side measures</w:t>
      </w:r>
    </w:p>
    <w:p w14:paraId="6185D86A" w14:textId="4005E718" w:rsidR="0094115C" w:rsidRPr="00E04D91" w:rsidRDefault="7C41E15F"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 xml:space="preserve">While the </w:t>
      </w:r>
      <w:r w:rsidRPr="00E04D91">
        <w:rPr>
          <w:rFonts w:ascii="Times New Roman" w:hAnsi="Times New Roman" w:cs="Times New Roman"/>
          <w:b/>
          <w:bCs/>
          <w:noProof/>
        </w:rPr>
        <w:t xml:space="preserve">Chips Act </w:t>
      </w:r>
      <w:r w:rsidRPr="00E04D91">
        <w:rPr>
          <w:rFonts w:ascii="Times New Roman" w:hAnsi="Times New Roman" w:cs="Times New Roman"/>
          <w:noProof/>
        </w:rPr>
        <w:t xml:space="preserve">mostly </w:t>
      </w:r>
      <w:r w:rsidR="061B3739" w:rsidRPr="00E04D91">
        <w:rPr>
          <w:rFonts w:ascii="Times New Roman" w:hAnsi="Times New Roman" w:cs="Times New Roman"/>
          <w:noProof/>
        </w:rPr>
        <w:t xml:space="preserve">focused on </w:t>
      </w:r>
      <w:r w:rsidRPr="00E04D91">
        <w:rPr>
          <w:rFonts w:ascii="Times New Roman" w:hAnsi="Times New Roman" w:cs="Times New Roman"/>
          <w:noProof/>
        </w:rPr>
        <w:t xml:space="preserve">supply-side measures, the </w:t>
      </w:r>
      <w:r w:rsidRPr="00E04D91">
        <w:rPr>
          <w:rFonts w:ascii="Times New Roman" w:hAnsi="Times New Roman" w:cs="Times New Roman"/>
          <w:b/>
          <w:bCs/>
          <w:noProof/>
        </w:rPr>
        <w:t>Chips Act 2.0</w:t>
      </w:r>
      <w:r w:rsidRPr="00E04D91">
        <w:rPr>
          <w:rFonts w:ascii="Times New Roman" w:hAnsi="Times New Roman" w:cs="Times New Roman"/>
          <w:noProof/>
        </w:rPr>
        <w:t xml:space="preserve"> will also </w:t>
      </w:r>
      <w:r w:rsidR="126AE824" w:rsidRPr="00E04D91">
        <w:rPr>
          <w:rFonts w:ascii="Times New Roman" w:hAnsi="Times New Roman" w:cs="Times New Roman"/>
          <w:noProof/>
        </w:rPr>
        <w:t xml:space="preserve">cover </w:t>
      </w:r>
      <w:r w:rsidRPr="00E04D91">
        <w:rPr>
          <w:rFonts w:ascii="Times New Roman" w:hAnsi="Times New Roman" w:cs="Times New Roman"/>
          <w:noProof/>
        </w:rPr>
        <w:t xml:space="preserve">the demand side. </w:t>
      </w:r>
      <w:r w:rsidR="0C9A3F9E" w:rsidRPr="00E04D91">
        <w:rPr>
          <w:rFonts w:ascii="Times New Roman" w:hAnsi="Times New Roman" w:cs="Times New Roman"/>
          <w:noProof/>
        </w:rPr>
        <w:t>D</w:t>
      </w:r>
      <w:r w:rsidR="67DD473A" w:rsidRPr="00E04D91">
        <w:rPr>
          <w:rFonts w:ascii="Times New Roman" w:hAnsi="Times New Roman" w:cs="Times New Roman"/>
          <w:noProof/>
        </w:rPr>
        <w:t xml:space="preserve">emand for </w:t>
      </w:r>
      <w:r w:rsidR="5BAAD2B2" w:rsidRPr="00E04D91">
        <w:rPr>
          <w:rFonts w:ascii="Times New Roman" w:hAnsi="Times New Roman" w:cs="Times New Roman"/>
          <w:noProof/>
        </w:rPr>
        <w:t>European semiconductor</w:t>
      </w:r>
      <w:r w:rsidR="67DD473A" w:rsidRPr="00E04D91">
        <w:rPr>
          <w:rFonts w:ascii="Times New Roman" w:hAnsi="Times New Roman" w:cs="Times New Roman"/>
          <w:noProof/>
        </w:rPr>
        <w:t>s</w:t>
      </w:r>
      <w:r w:rsidR="5BAAD2B2" w:rsidRPr="00E04D91">
        <w:rPr>
          <w:rFonts w:ascii="Times New Roman" w:hAnsi="Times New Roman" w:cs="Times New Roman"/>
          <w:noProof/>
        </w:rPr>
        <w:t xml:space="preserve"> could double by 2040, driven primarily by consumer electronics, </w:t>
      </w:r>
      <w:r w:rsidR="11B52654" w:rsidRPr="00E04D91">
        <w:rPr>
          <w:rFonts w:ascii="Times New Roman" w:hAnsi="Times New Roman" w:cs="Times New Roman"/>
          <w:noProof/>
        </w:rPr>
        <w:t xml:space="preserve">the </w:t>
      </w:r>
      <w:r w:rsidR="5BAAD2B2" w:rsidRPr="00E04D91">
        <w:rPr>
          <w:rFonts w:ascii="Times New Roman" w:hAnsi="Times New Roman" w:cs="Times New Roman"/>
          <w:noProof/>
        </w:rPr>
        <w:t>automotive</w:t>
      </w:r>
      <w:r w:rsidR="11B52654" w:rsidRPr="00E04D91">
        <w:rPr>
          <w:rFonts w:ascii="Times New Roman" w:hAnsi="Times New Roman" w:cs="Times New Roman"/>
          <w:noProof/>
        </w:rPr>
        <w:t xml:space="preserve"> sector</w:t>
      </w:r>
      <w:r w:rsidR="5BAAD2B2" w:rsidRPr="00E04D91">
        <w:rPr>
          <w:rFonts w:ascii="Times New Roman" w:hAnsi="Times New Roman" w:cs="Times New Roman"/>
          <w:noProof/>
        </w:rPr>
        <w:t xml:space="preserve">, energy and data centres. </w:t>
      </w:r>
      <w:r w:rsidR="11B52654" w:rsidRPr="00E04D91">
        <w:rPr>
          <w:rFonts w:ascii="Times New Roman" w:hAnsi="Times New Roman" w:cs="Times New Roman"/>
          <w:noProof/>
        </w:rPr>
        <w:t>Of</w:t>
      </w:r>
      <w:r w:rsidR="5BAAD2B2" w:rsidRPr="00E04D91">
        <w:rPr>
          <w:rFonts w:ascii="Times New Roman" w:hAnsi="Times New Roman" w:cs="Times New Roman"/>
          <w:noProof/>
        </w:rPr>
        <w:t xml:space="preserve"> these sectors, data centres are projected to experience the most significant growth in consumption demand. </w:t>
      </w:r>
      <w:r w:rsidR="11B52654" w:rsidRPr="00E04D91">
        <w:rPr>
          <w:rFonts w:ascii="Times New Roman" w:hAnsi="Times New Roman" w:cs="Times New Roman"/>
          <w:noProof/>
        </w:rPr>
        <w:t>D</w:t>
      </w:r>
      <w:r w:rsidR="5BAAD2B2" w:rsidRPr="00E04D91">
        <w:rPr>
          <w:rFonts w:ascii="Times New Roman" w:hAnsi="Times New Roman" w:cs="Times New Roman"/>
          <w:noProof/>
        </w:rPr>
        <w:t xml:space="preserve">emand </w:t>
      </w:r>
      <w:r w:rsidR="11B52654" w:rsidRPr="00E04D91">
        <w:rPr>
          <w:rFonts w:ascii="Times New Roman" w:hAnsi="Times New Roman" w:cs="Times New Roman"/>
          <w:noProof/>
        </w:rPr>
        <w:t>is also forecast to</w:t>
      </w:r>
      <w:r w:rsidR="5BAAD2B2" w:rsidRPr="00E04D91">
        <w:rPr>
          <w:rFonts w:ascii="Times New Roman" w:hAnsi="Times New Roman" w:cs="Times New Roman"/>
          <w:noProof/>
        </w:rPr>
        <w:t xml:space="preserve"> grow across all node ranges, with </w:t>
      </w:r>
      <w:r w:rsidR="126AE824" w:rsidRPr="00E04D91">
        <w:rPr>
          <w:rFonts w:ascii="Times New Roman" w:hAnsi="Times New Roman" w:cs="Times New Roman"/>
          <w:noProof/>
        </w:rPr>
        <w:t xml:space="preserve">the steepest increase expected for </w:t>
      </w:r>
      <w:r w:rsidR="5BAAD2B2" w:rsidRPr="00E04D91">
        <w:rPr>
          <w:rFonts w:ascii="Times New Roman" w:hAnsi="Times New Roman" w:cs="Times New Roman"/>
          <w:noProof/>
        </w:rPr>
        <w:t>sub-16</w:t>
      </w:r>
      <w:r w:rsidR="126AE824" w:rsidRPr="00E04D91">
        <w:rPr>
          <w:rFonts w:ascii="Times New Roman" w:hAnsi="Times New Roman" w:cs="Times New Roman"/>
          <w:noProof/>
        </w:rPr>
        <w:t> </w:t>
      </w:r>
      <w:r w:rsidR="5BAAD2B2" w:rsidRPr="00E04D91">
        <w:rPr>
          <w:rFonts w:ascii="Times New Roman" w:hAnsi="Times New Roman" w:cs="Times New Roman"/>
          <w:noProof/>
        </w:rPr>
        <w:t>nm nodes, fuelled by AI and advanced logic technologies.</w:t>
      </w:r>
      <w:r w:rsidR="1CEB6D4C" w:rsidRPr="00E04D91">
        <w:rPr>
          <w:rFonts w:ascii="Times New Roman" w:hAnsi="Times New Roman" w:cs="Times New Roman"/>
          <w:noProof/>
        </w:rPr>
        <w:t xml:space="preserve"> </w:t>
      </w:r>
      <w:r w:rsidR="46051A38" w:rsidRPr="00E04D91">
        <w:rPr>
          <w:rFonts w:ascii="Times New Roman" w:hAnsi="Times New Roman" w:cs="Times New Roman"/>
          <w:noProof/>
        </w:rPr>
        <w:t xml:space="preserve">To capitalise on this trend, Chips Act 2.0 aims to </w:t>
      </w:r>
      <w:r w:rsidRPr="00E04D91">
        <w:rPr>
          <w:rFonts w:ascii="Times New Roman" w:hAnsi="Times New Roman" w:cs="Times New Roman"/>
          <w:noProof/>
        </w:rPr>
        <w:t xml:space="preserve">stimulate demand for high-performance AI chips by leveraging AI infrastructure initiatives, including AI Factories and Gigafactories, as well as cloud-related measures </w:t>
      </w:r>
      <w:r w:rsidR="2C14F9FF" w:rsidRPr="00E04D91">
        <w:rPr>
          <w:rFonts w:ascii="Times New Roman" w:hAnsi="Times New Roman" w:cs="Times New Roman"/>
          <w:noProof/>
        </w:rPr>
        <w:t xml:space="preserve">under </w:t>
      </w:r>
      <w:r w:rsidR="336A3231" w:rsidRPr="00E04D91">
        <w:rPr>
          <w:rFonts w:ascii="Times New Roman" w:hAnsi="Times New Roman" w:cs="Times New Roman"/>
          <w:noProof/>
        </w:rPr>
        <w:t xml:space="preserve">the </w:t>
      </w:r>
      <w:r w:rsidRPr="00E04D91">
        <w:rPr>
          <w:rFonts w:ascii="Times New Roman" w:hAnsi="Times New Roman" w:cs="Times New Roman"/>
          <w:noProof/>
        </w:rPr>
        <w:t xml:space="preserve">CADA. This is in line with </w:t>
      </w:r>
      <w:r w:rsidR="11B52654" w:rsidRPr="00E04D91">
        <w:rPr>
          <w:rFonts w:ascii="Times New Roman" w:hAnsi="Times New Roman" w:cs="Times New Roman"/>
          <w:noProof/>
        </w:rPr>
        <w:t>the approach to cover the whole</w:t>
      </w:r>
      <w:r w:rsidRPr="00E04D91">
        <w:rPr>
          <w:rFonts w:ascii="Times New Roman" w:hAnsi="Times New Roman" w:cs="Times New Roman"/>
          <w:noProof/>
        </w:rPr>
        <w:t xml:space="preserve"> stack – from hardware to software – to </w:t>
      </w:r>
      <w:r w:rsidR="3023F53A" w:rsidRPr="5A777247">
        <w:rPr>
          <w:rFonts w:ascii="Times New Roman" w:hAnsi="Times New Roman" w:cs="Times New Roman"/>
          <w:noProof/>
        </w:rPr>
        <w:t xml:space="preserve"> reinforce </w:t>
      </w:r>
      <w:r w:rsidRPr="00E04D91">
        <w:rPr>
          <w:rFonts w:ascii="Times New Roman" w:hAnsi="Times New Roman" w:cs="Times New Roman"/>
          <w:noProof/>
        </w:rPr>
        <w:t>Europe’s technological sovereignty.</w:t>
      </w:r>
    </w:p>
    <w:p w14:paraId="525C9953" w14:textId="3559F5B6" w:rsidR="006F5628" w:rsidRPr="00E04D91" w:rsidDel="00B9623D" w:rsidRDefault="09E73830" w:rsidP="009D1A99">
      <w:pPr>
        <w:spacing w:line="240" w:lineRule="auto"/>
        <w:jc w:val="both"/>
        <w:rPr>
          <w:rFonts w:ascii="Calibri" w:hAnsi="Calibri" w:cs="Calibri"/>
          <w:noProof/>
        </w:rPr>
      </w:pPr>
      <w:r w:rsidRPr="00E04D91">
        <w:rPr>
          <w:rFonts w:ascii="Times New Roman" w:hAnsi="Times New Roman" w:cs="Times New Roman"/>
          <w:noProof/>
        </w:rPr>
        <w:t>Each AIGF will in fact operate at industrial scale</w:t>
      </w:r>
      <w:r w:rsidR="2286E677" w:rsidRPr="00E04D91">
        <w:rPr>
          <w:rFonts w:ascii="Times New Roman" w:hAnsi="Times New Roman" w:cs="Times New Roman"/>
          <w:noProof/>
        </w:rPr>
        <w:t>,</w:t>
      </w:r>
      <w:r w:rsidRPr="00E04D91">
        <w:rPr>
          <w:rFonts w:ascii="Times New Roman" w:hAnsi="Times New Roman" w:cs="Times New Roman"/>
          <w:noProof/>
        </w:rPr>
        <w:t xml:space="preserve"> </w:t>
      </w:r>
      <w:r w:rsidR="2286E677" w:rsidRPr="00E04D91">
        <w:rPr>
          <w:rFonts w:ascii="Times New Roman" w:hAnsi="Times New Roman" w:cs="Times New Roman"/>
          <w:noProof/>
        </w:rPr>
        <w:t>with</w:t>
      </w:r>
      <w:r w:rsidRPr="00E04D91">
        <w:rPr>
          <w:rFonts w:ascii="Times New Roman" w:hAnsi="Times New Roman" w:cs="Times New Roman"/>
          <w:noProof/>
        </w:rPr>
        <w:t xml:space="preserve"> at least the equivalent compute performance of 75</w:t>
      </w:r>
      <w:r w:rsidR="3D4A3EA5" w:rsidRPr="00E04D91">
        <w:rPr>
          <w:rFonts w:ascii="Times New Roman" w:hAnsi="Times New Roman" w:cs="Times New Roman"/>
          <w:noProof/>
        </w:rPr>
        <w:t> </w:t>
      </w:r>
      <w:r w:rsidRPr="00E04D91">
        <w:rPr>
          <w:rFonts w:ascii="Times New Roman" w:hAnsi="Times New Roman" w:cs="Times New Roman"/>
          <w:noProof/>
        </w:rPr>
        <w:t xml:space="preserve">000 advanced AI compute accelerators. Through </w:t>
      </w:r>
      <w:r w:rsidR="1EBDFE17" w:rsidRPr="00E04D91">
        <w:rPr>
          <w:rFonts w:ascii="Times New Roman" w:hAnsi="Times New Roman" w:cs="Times New Roman"/>
          <w:b/>
          <w:bCs/>
          <w:noProof/>
        </w:rPr>
        <w:t>d</w:t>
      </w:r>
      <w:r w:rsidRPr="00E04D91">
        <w:rPr>
          <w:rFonts w:ascii="Times New Roman" w:hAnsi="Times New Roman" w:cs="Times New Roman"/>
          <w:b/>
          <w:bCs/>
          <w:noProof/>
        </w:rPr>
        <w:t xml:space="preserve">emand </w:t>
      </w:r>
      <w:r w:rsidR="1EBDFE17" w:rsidRPr="00E04D91">
        <w:rPr>
          <w:rFonts w:ascii="Times New Roman" w:hAnsi="Times New Roman" w:cs="Times New Roman"/>
          <w:b/>
          <w:bCs/>
          <w:noProof/>
        </w:rPr>
        <w:t>a</w:t>
      </w:r>
      <w:r w:rsidRPr="00E04D91">
        <w:rPr>
          <w:rFonts w:ascii="Times New Roman" w:hAnsi="Times New Roman" w:cs="Times New Roman"/>
          <w:b/>
          <w:bCs/>
          <w:noProof/>
        </w:rPr>
        <w:t>ccelerators</w:t>
      </w:r>
      <w:r w:rsidRPr="00E04D91">
        <w:rPr>
          <w:rFonts w:ascii="Times New Roman" w:hAnsi="Times New Roman" w:cs="Times New Roman"/>
          <w:noProof/>
        </w:rPr>
        <w:t xml:space="preserve">, the Chips Act 2.0 will also aim to boost the use of EU-designed and EU-made chips </w:t>
      </w:r>
      <w:r w:rsidR="24450903" w:rsidRPr="00E04D91">
        <w:rPr>
          <w:rFonts w:ascii="Times New Roman" w:hAnsi="Times New Roman" w:cs="Times New Roman"/>
          <w:noProof/>
        </w:rPr>
        <w:t>for example,</w:t>
      </w:r>
      <w:r w:rsidRPr="00E04D91">
        <w:rPr>
          <w:rFonts w:ascii="Times New Roman" w:hAnsi="Times New Roman" w:cs="Times New Roman"/>
          <w:noProof/>
        </w:rPr>
        <w:t xml:space="preserve"> by </w:t>
      </w:r>
      <w:r w:rsidR="0F66C893" w:rsidRPr="00E04D91">
        <w:rPr>
          <w:rFonts w:ascii="Times New Roman" w:hAnsi="Times New Roman" w:cs="Times New Roman"/>
          <w:noProof/>
        </w:rPr>
        <w:t xml:space="preserve">allowing technology initiatives and strategic projects to showcase the semiconductor-related products to </w:t>
      </w:r>
      <w:r w:rsidR="6B1F70D5" w:rsidRPr="00E04D91">
        <w:rPr>
          <w:rFonts w:ascii="Times New Roman" w:hAnsi="Times New Roman" w:cs="Times New Roman"/>
          <w:noProof/>
        </w:rPr>
        <w:t xml:space="preserve">the potential industry </w:t>
      </w:r>
      <w:r w:rsidRPr="00E04D91">
        <w:rPr>
          <w:rFonts w:ascii="Times New Roman" w:hAnsi="Times New Roman" w:cs="Times New Roman"/>
          <w:noProof/>
        </w:rPr>
        <w:t xml:space="preserve">users via a demand </w:t>
      </w:r>
      <w:r w:rsidR="54F342C7" w:rsidRPr="00E04D91">
        <w:rPr>
          <w:rFonts w:ascii="Times New Roman" w:hAnsi="Times New Roman" w:cs="Times New Roman"/>
          <w:noProof/>
        </w:rPr>
        <w:t>forum</w:t>
      </w:r>
      <w:r w:rsidRPr="00E04D91">
        <w:rPr>
          <w:rFonts w:ascii="Times New Roman" w:hAnsi="Times New Roman" w:cs="Times New Roman"/>
          <w:noProof/>
        </w:rPr>
        <w:t xml:space="preserve">. It will also support collaboration on custom chip design with industry involved </w:t>
      </w:r>
      <w:r w:rsidR="1EBDFE17" w:rsidRPr="00E04D91">
        <w:rPr>
          <w:rFonts w:ascii="Times New Roman" w:hAnsi="Times New Roman" w:cs="Times New Roman"/>
          <w:noProof/>
        </w:rPr>
        <w:t xml:space="preserve">at an </w:t>
      </w:r>
      <w:r w:rsidRPr="00E04D91">
        <w:rPr>
          <w:rFonts w:ascii="Times New Roman" w:hAnsi="Times New Roman" w:cs="Times New Roman"/>
          <w:noProof/>
        </w:rPr>
        <w:t xml:space="preserve">early </w:t>
      </w:r>
      <w:r w:rsidR="1EBDFE17" w:rsidRPr="00E04D91">
        <w:rPr>
          <w:rFonts w:ascii="Times New Roman" w:hAnsi="Times New Roman" w:cs="Times New Roman"/>
          <w:noProof/>
        </w:rPr>
        <w:t xml:space="preserve">stage of </w:t>
      </w:r>
      <w:r w:rsidRPr="00E04D91">
        <w:rPr>
          <w:rFonts w:ascii="Times New Roman" w:hAnsi="Times New Roman" w:cs="Times New Roman"/>
          <w:noProof/>
        </w:rPr>
        <w:t xml:space="preserve">development. To stimulate demand and support EU-based startups and scaleups, the Chips Act 2.0 will </w:t>
      </w:r>
      <w:r w:rsidR="3C0FCA49" w:rsidRPr="00E04D91">
        <w:rPr>
          <w:rFonts w:ascii="Times New Roman" w:hAnsi="Times New Roman" w:cs="Times New Roman"/>
          <w:noProof/>
        </w:rPr>
        <w:t xml:space="preserve">encourage </w:t>
      </w:r>
      <w:r w:rsidRPr="00E04D91">
        <w:rPr>
          <w:rFonts w:ascii="Times New Roman" w:hAnsi="Times New Roman" w:cs="Times New Roman"/>
          <w:b/>
          <w:bCs/>
          <w:noProof/>
        </w:rPr>
        <w:t xml:space="preserve">public innovation procurement </w:t>
      </w:r>
      <w:r w:rsidRPr="00E04D91">
        <w:rPr>
          <w:rFonts w:ascii="Times New Roman" w:hAnsi="Times New Roman" w:cs="Times New Roman"/>
          <w:noProof/>
        </w:rPr>
        <w:t xml:space="preserve">as a strategic tool </w:t>
      </w:r>
      <w:r w:rsidR="1EBDFE17" w:rsidRPr="00E04D91">
        <w:rPr>
          <w:rFonts w:ascii="Times New Roman" w:hAnsi="Times New Roman" w:cs="Times New Roman"/>
          <w:noProof/>
        </w:rPr>
        <w:t xml:space="preserve">to </w:t>
      </w:r>
      <w:r w:rsidRPr="00E04D91">
        <w:rPr>
          <w:rFonts w:ascii="Times New Roman" w:hAnsi="Times New Roman" w:cs="Times New Roman"/>
          <w:noProof/>
        </w:rPr>
        <w:t>creat</w:t>
      </w:r>
      <w:r w:rsidR="1EBDFE17" w:rsidRPr="00E04D91">
        <w:rPr>
          <w:rFonts w:ascii="Times New Roman" w:hAnsi="Times New Roman" w:cs="Times New Roman"/>
          <w:noProof/>
        </w:rPr>
        <w:t>e</w:t>
      </w:r>
      <w:r w:rsidRPr="00E04D91">
        <w:rPr>
          <w:rFonts w:ascii="Times New Roman" w:hAnsi="Times New Roman" w:cs="Times New Roman"/>
          <w:noProof/>
        </w:rPr>
        <w:t xml:space="preserve"> a clear and structured</w:t>
      </w:r>
      <w:r w:rsidR="73FDFCCB" w:rsidRPr="00E04D91">
        <w:rPr>
          <w:rFonts w:ascii="Times New Roman" w:hAnsi="Times New Roman" w:cs="Times New Roman"/>
          <w:noProof/>
        </w:rPr>
        <w:t xml:space="preserve"> </w:t>
      </w:r>
      <w:r w:rsidRPr="00E04D91" w:rsidDel="009F3933">
        <w:rPr>
          <w:rFonts w:ascii="Times New Roman" w:hAnsi="Times New Roman" w:cs="Times New Roman"/>
          <w:noProof/>
        </w:rPr>
        <w:t xml:space="preserve">pathway to purchasing </w:t>
      </w:r>
      <w:r w:rsidRPr="00E04D91">
        <w:rPr>
          <w:rFonts w:ascii="Times New Roman" w:hAnsi="Times New Roman" w:cs="Times New Roman"/>
          <w:noProof/>
        </w:rPr>
        <w:t>semiconductor technologies</w:t>
      </w:r>
      <w:r w:rsidR="73FDFCCB" w:rsidRPr="00E04D91">
        <w:rPr>
          <w:rFonts w:ascii="Times New Roman" w:hAnsi="Times New Roman" w:cs="Times New Roman"/>
          <w:noProof/>
        </w:rPr>
        <w:t xml:space="preserve"> </w:t>
      </w:r>
      <w:r w:rsidRPr="00E04D91" w:rsidDel="009F3933">
        <w:rPr>
          <w:rFonts w:ascii="Times New Roman" w:hAnsi="Times New Roman" w:cs="Times New Roman"/>
          <w:noProof/>
        </w:rPr>
        <w:t xml:space="preserve">developed in the </w:t>
      </w:r>
      <w:r w:rsidR="1EBDFE17" w:rsidRPr="00E04D91" w:rsidDel="009F3933">
        <w:rPr>
          <w:rFonts w:ascii="Times New Roman" w:hAnsi="Times New Roman" w:cs="Times New Roman"/>
          <w:noProof/>
        </w:rPr>
        <w:t>E</w:t>
      </w:r>
      <w:r w:rsidRPr="00E04D91" w:rsidDel="009F3933">
        <w:rPr>
          <w:rFonts w:ascii="Times New Roman" w:hAnsi="Times New Roman" w:cs="Times New Roman"/>
          <w:noProof/>
        </w:rPr>
        <w:t>U</w:t>
      </w:r>
      <w:r w:rsidRPr="00E04D91">
        <w:rPr>
          <w:rFonts w:ascii="Times New Roman" w:hAnsi="Times New Roman" w:cs="Times New Roman"/>
          <w:noProof/>
        </w:rPr>
        <w:t xml:space="preserve">. </w:t>
      </w:r>
      <w:r w:rsidR="2E7A263B" w:rsidRPr="00E04D91">
        <w:rPr>
          <w:rFonts w:ascii="Times New Roman" w:hAnsi="Times New Roman" w:cs="Times New Roman"/>
          <w:noProof/>
        </w:rPr>
        <w:t>Additionally, to enhance supply chain resilience by decreasing overreliance on certain suppliers, contracting authorities and contracting entities may require more transparency in the sourcing of semiconductors incorporated into critical infrastructure by considering security of semiconductor supply elements in public procurement procedures</w:t>
      </w:r>
      <w:r w:rsidR="5DDC0188" w:rsidRPr="00E04D91">
        <w:rPr>
          <w:rFonts w:ascii="Times New Roman" w:hAnsi="Times New Roman" w:cs="Times New Roman"/>
          <w:noProof/>
          <w:vertAlign w:val="superscript"/>
        </w:rPr>
        <w:footnoteReference w:id="55"/>
      </w:r>
      <w:r w:rsidR="2E7A263B" w:rsidRPr="00E04D91">
        <w:rPr>
          <w:rFonts w:ascii="Times New Roman" w:hAnsi="Times New Roman" w:cs="Times New Roman"/>
          <w:noProof/>
        </w:rPr>
        <w:t>.</w:t>
      </w:r>
    </w:p>
    <w:p w14:paraId="66CC4D12" w14:textId="29B06D75" w:rsidR="0094115C" w:rsidRPr="00E04D91" w:rsidRDefault="5DDC0188" w:rsidP="009D1A99">
      <w:pPr>
        <w:spacing w:line="240" w:lineRule="auto"/>
        <w:jc w:val="both"/>
        <w:rPr>
          <w:rFonts w:ascii="Times New Roman" w:hAnsi="Times New Roman" w:cs="Times New Roman"/>
          <w:noProof/>
          <w:u w:val="single"/>
        </w:rPr>
      </w:pPr>
      <w:r w:rsidRPr="00E04D91">
        <w:rPr>
          <w:rFonts w:ascii="Times New Roman" w:hAnsi="Times New Roman" w:cs="Times New Roman"/>
          <w:noProof/>
        </w:rPr>
        <w:t xml:space="preserve">A </w:t>
      </w:r>
      <w:r w:rsidRPr="00E04D91">
        <w:rPr>
          <w:rFonts w:ascii="Times New Roman" w:hAnsi="Times New Roman" w:cs="Times New Roman"/>
          <w:b/>
          <w:bCs/>
          <w:noProof/>
        </w:rPr>
        <w:t xml:space="preserve">cybersecurity risk assessment </w:t>
      </w:r>
      <w:r w:rsidRPr="00E04D91">
        <w:rPr>
          <w:rFonts w:ascii="Times New Roman" w:hAnsi="Times New Roman" w:cs="Times New Roman"/>
          <w:noProof/>
        </w:rPr>
        <w:t>will</w:t>
      </w:r>
      <w:r w:rsidR="0042726B" w:rsidRPr="00E04D91">
        <w:rPr>
          <w:rFonts w:ascii="Times New Roman" w:hAnsi="Times New Roman" w:cs="Times New Roman"/>
          <w:noProof/>
        </w:rPr>
        <w:t xml:space="preserve"> identify and</w:t>
      </w:r>
      <w:r w:rsidRPr="00E04D91">
        <w:rPr>
          <w:rFonts w:ascii="Times New Roman" w:hAnsi="Times New Roman" w:cs="Times New Roman"/>
          <w:noProof/>
        </w:rPr>
        <w:t xml:space="preserve"> evaluate </w:t>
      </w:r>
      <w:r w:rsidR="00C65D1C" w:rsidRPr="00E04D91">
        <w:rPr>
          <w:rFonts w:ascii="Times New Roman" w:hAnsi="Times New Roman" w:cs="Times New Roman"/>
          <w:noProof/>
        </w:rPr>
        <w:t xml:space="preserve">any </w:t>
      </w:r>
      <w:r w:rsidRPr="00E04D91">
        <w:rPr>
          <w:rFonts w:ascii="Times New Roman" w:hAnsi="Times New Roman" w:cs="Times New Roman"/>
          <w:noProof/>
        </w:rPr>
        <w:t xml:space="preserve">technical vulnerabilities and non-technical factors </w:t>
      </w:r>
      <w:r w:rsidR="00C65D1C" w:rsidRPr="00E04D91">
        <w:rPr>
          <w:rFonts w:ascii="Times New Roman" w:hAnsi="Times New Roman" w:cs="Times New Roman"/>
          <w:noProof/>
        </w:rPr>
        <w:t xml:space="preserve">to prepare for </w:t>
      </w:r>
      <w:r w:rsidRPr="00E04D91">
        <w:rPr>
          <w:rFonts w:ascii="Times New Roman" w:hAnsi="Times New Roman" w:cs="Times New Roman"/>
          <w:noProof/>
        </w:rPr>
        <w:t xml:space="preserve">the </w:t>
      </w:r>
      <w:r w:rsidR="00DC56F1" w:rsidRPr="00E04D91">
        <w:rPr>
          <w:rFonts w:ascii="Times New Roman" w:hAnsi="Times New Roman" w:cs="Times New Roman"/>
          <w:noProof/>
        </w:rPr>
        <w:t xml:space="preserve">proposed </w:t>
      </w:r>
      <w:r w:rsidRPr="00E04D91">
        <w:rPr>
          <w:rFonts w:ascii="Times New Roman" w:hAnsi="Times New Roman" w:cs="Times New Roman"/>
          <w:noProof/>
        </w:rPr>
        <w:t>revision of the Cybersecurity Act</w:t>
      </w:r>
      <w:r w:rsidR="00C86A94" w:rsidRPr="00E04D91">
        <w:rPr>
          <w:rFonts w:ascii="Times New Roman" w:hAnsi="Times New Roman" w:cs="Times New Roman"/>
          <w:noProof/>
        </w:rPr>
        <w:t xml:space="preserve">. </w:t>
      </w:r>
      <w:r w:rsidR="00C65D1C" w:rsidRPr="00E04D91">
        <w:rPr>
          <w:rFonts w:ascii="Times New Roman" w:hAnsi="Times New Roman" w:cs="Times New Roman"/>
          <w:noProof/>
        </w:rPr>
        <w:t>Last</w:t>
      </w:r>
      <w:r w:rsidR="00C86A94" w:rsidRPr="00E04D91">
        <w:rPr>
          <w:rFonts w:ascii="Times New Roman" w:hAnsi="Times New Roman" w:cs="Times New Roman"/>
          <w:noProof/>
        </w:rPr>
        <w:t>ly,</w:t>
      </w:r>
      <w:r w:rsidR="00C65D1C" w:rsidRPr="00E04D91">
        <w:rPr>
          <w:rFonts w:ascii="Times New Roman" w:hAnsi="Times New Roman" w:cs="Times New Roman"/>
          <w:noProof/>
        </w:rPr>
        <w:t xml:space="preserve"> </w:t>
      </w:r>
      <w:r w:rsidR="00600101" w:rsidRPr="00E04D91">
        <w:rPr>
          <w:rFonts w:ascii="Times New Roman" w:hAnsi="Times New Roman" w:cs="Times New Roman"/>
          <w:noProof/>
        </w:rPr>
        <w:t xml:space="preserve">the Chips Act 2.0 </w:t>
      </w:r>
      <w:r w:rsidR="00C65D1C" w:rsidRPr="00E04D91">
        <w:rPr>
          <w:rFonts w:ascii="Times New Roman" w:hAnsi="Times New Roman" w:cs="Times New Roman"/>
          <w:noProof/>
        </w:rPr>
        <w:t>will set</w:t>
      </w:r>
      <w:r w:rsidR="00C86A94" w:rsidRPr="00E04D91">
        <w:rPr>
          <w:rFonts w:ascii="Times New Roman" w:hAnsi="Times New Roman" w:cs="Times New Roman"/>
          <w:noProof/>
        </w:rPr>
        <w:t xml:space="preserve"> </w:t>
      </w:r>
      <w:r w:rsidR="001720F3" w:rsidRPr="00E04D91">
        <w:rPr>
          <w:rFonts w:ascii="Times New Roman" w:hAnsi="Times New Roman" w:cs="Times New Roman"/>
          <w:b/>
          <w:noProof/>
        </w:rPr>
        <w:t>grand challenges</w:t>
      </w:r>
      <w:r w:rsidR="00AE0C23" w:rsidRPr="00E04D91">
        <w:rPr>
          <w:rStyle w:val="FootnoteReference"/>
          <w:rFonts w:ascii="Times New Roman" w:hAnsi="Times New Roman" w:cs="Times New Roman"/>
          <w:noProof/>
        </w:rPr>
        <w:footnoteReference w:id="56"/>
      </w:r>
      <w:r w:rsidR="001720F3" w:rsidRPr="00E04D91">
        <w:rPr>
          <w:rFonts w:ascii="Times New Roman" w:hAnsi="Times New Roman" w:cs="Times New Roman"/>
          <w:noProof/>
        </w:rPr>
        <w:t xml:space="preserve"> </w:t>
      </w:r>
      <w:r w:rsidR="00C65D1C" w:rsidRPr="00E04D91">
        <w:rPr>
          <w:rFonts w:ascii="Times New Roman" w:hAnsi="Times New Roman" w:cs="Times New Roman"/>
          <w:noProof/>
        </w:rPr>
        <w:t>to</w:t>
      </w:r>
      <w:r w:rsidR="00441FCA" w:rsidRPr="00E04D91">
        <w:rPr>
          <w:rFonts w:ascii="Times New Roman" w:hAnsi="Times New Roman" w:cs="Times New Roman"/>
          <w:noProof/>
        </w:rPr>
        <w:t xml:space="preserve"> help generate early demand and facilitate faster market entry for </w:t>
      </w:r>
      <w:r w:rsidR="004039FC" w:rsidRPr="00E04D91">
        <w:rPr>
          <w:rFonts w:ascii="Times New Roman" w:hAnsi="Times New Roman" w:cs="Times New Roman"/>
          <w:noProof/>
        </w:rPr>
        <w:t xml:space="preserve">semiconductor technologies </w:t>
      </w:r>
      <w:r w:rsidR="00441FCA" w:rsidRPr="00E04D91">
        <w:rPr>
          <w:rFonts w:ascii="Times New Roman" w:hAnsi="Times New Roman" w:cs="Times New Roman"/>
          <w:noProof/>
        </w:rPr>
        <w:t xml:space="preserve">developed in the </w:t>
      </w:r>
      <w:r w:rsidR="00C65D1C" w:rsidRPr="00E04D91">
        <w:rPr>
          <w:rFonts w:ascii="Times New Roman" w:hAnsi="Times New Roman" w:cs="Times New Roman"/>
          <w:noProof/>
        </w:rPr>
        <w:t>E</w:t>
      </w:r>
      <w:r w:rsidR="00441FCA" w:rsidRPr="00E04D91">
        <w:rPr>
          <w:rFonts w:ascii="Times New Roman" w:hAnsi="Times New Roman" w:cs="Times New Roman"/>
          <w:noProof/>
        </w:rPr>
        <w:t>U</w:t>
      </w:r>
      <w:r w:rsidR="004039FC" w:rsidRPr="00E04D91">
        <w:rPr>
          <w:rFonts w:ascii="Times New Roman" w:hAnsi="Times New Roman" w:cs="Times New Roman"/>
          <w:noProof/>
        </w:rPr>
        <w:t>.</w:t>
      </w:r>
    </w:p>
    <w:p w14:paraId="46B5A154" w14:textId="20316B47" w:rsidR="0094115C" w:rsidRPr="00E04D91" w:rsidRDefault="3D8D67A2"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 xml:space="preserve">Consistently with this approach, measures under CADA to accelerate the deployment of data centre infrastructure in the EU </w:t>
      </w:r>
      <w:r w:rsidR="240D8FE0" w:rsidRPr="00E04D91">
        <w:rPr>
          <w:rFonts w:ascii="Times New Roman" w:hAnsi="Times New Roman" w:cs="Times New Roman"/>
          <w:noProof/>
        </w:rPr>
        <w:t>are expected to generate a</w:t>
      </w:r>
      <w:r w:rsidRPr="00E04D91">
        <w:rPr>
          <w:rFonts w:ascii="Times New Roman" w:hAnsi="Times New Roman" w:cs="Times New Roman"/>
          <w:noProof/>
        </w:rPr>
        <w:t xml:space="preserve"> </w:t>
      </w:r>
      <w:r w:rsidR="5125F014" w:rsidRPr="00E04D91">
        <w:rPr>
          <w:rFonts w:ascii="Times New Roman" w:hAnsi="Times New Roman" w:cs="Times New Roman"/>
          <w:noProof/>
        </w:rPr>
        <w:t>demand-side effect</w:t>
      </w:r>
      <w:r w:rsidR="32F74F35" w:rsidRPr="00E04D91">
        <w:rPr>
          <w:rFonts w:ascii="Times New Roman" w:hAnsi="Times New Roman" w:cs="Times New Roman"/>
          <w:noProof/>
        </w:rPr>
        <w:t xml:space="preserve">. </w:t>
      </w:r>
      <w:r w:rsidR="4B269775" w:rsidRPr="00E04D91">
        <w:rPr>
          <w:rFonts w:ascii="Times New Roman" w:hAnsi="Times New Roman" w:cs="Times New Roman"/>
          <w:noProof/>
        </w:rPr>
        <w:t xml:space="preserve">By supporting the development of such </w:t>
      </w:r>
      <w:r w:rsidR="40C62B9B" w:rsidRPr="00E04D91">
        <w:rPr>
          <w:rFonts w:ascii="Times New Roman" w:hAnsi="Times New Roman" w:cs="Times New Roman"/>
          <w:noProof/>
        </w:rPr>
        <w:t>infrastructure, these measures can strengthen the conditions</w:t>
      </w:r>
      <w:r w:rsidR="024E1A85" w:rsidRPr="00E04D91">
        <w:rPr>
          <w:rFonts w:ascii="Times New Roman" w:hAnsi="Times New Roman" w:cs="Times New Roman"/>
          <w:noProof/>
        </w:rPr>
        <w:t xml:space="preserve"> for the uptake of </w:t>
      </w:r>
      <w:r w:rsidR="007A1247">
        <w:rPr>
          <w:rFonts w:ascii="Times New Roman" w:hAnsi="Times New Roman" w:cs="Times New Roman"/>
          <w:noProof/>
        </w:rPr>
        <w:t>European</w:t>
      </w:r>
      <w:r w:rsidR="024E1A85" w:rsidRPr="00E04D91">
        <w:rPr>
          <w:rFonts w:ascii="Times New Roman" w:hAnsi="Times New Roman" w:cs="Times New Roman"/>
          <w:noProof/>
        </w:rPr>
        <w:t xml:space="preserve"> technologies. </w:t>
      </w:r>
      <w:r w:rsidR="7FC91926" w:rsidRPr="00E04D91">
        <w:rPr>
          <w:rFonts w:ascii="Times New Roman" w:hAnsi="Times New Roman" w:cs="Times New Roman"/>
          <w:noProof/>
        </w:rPr>
        <w:t>Moreover</w:t>
      </w:r>
      <w:r w:rsidR="13CB11B0" w:rsidRPr="00E04D91">
        <w:rPr>
          <w:rFonts w:ascii="Times New Roman" w:hAnsi="Times New Roman" w:cs="Times New Roman"/>
          <w:noProof/>
        </w:rPr>
        <w:t>, C</w:t>
      </w:r>
      <w:r w:rsidR="6C8947F4" w:rsidRPr="00E04D91">
        <w:rPr>
          <w:rFonts w:ascii="Times New Roman" w:hAnsi="Times New Roman" w:cs="Times New Roman"/>
          <w:noProof/>
        </w:rPr>
        <w:t>ADA’s</w:t>
      </w:r>
      <w:r w:rsidR="3EB12C8A" w:rsidRPr="00E04D91">
        <w:rPr>
          <w:rFonts w:ascii="Times New Roman" w:hAnsi="Times New Roman" w:cs="Times New Roman"/>
          <w:noProof/>
        </w:rPr>
        <w:t xml:space="preserve"> objective </w:t>
      </w:r>
      <w:r w:rsidR="6F5F354A" w:rsidRPr="00E04D91">
        <w:rPr>
          <w:rFonts w:ascii="Times New Roman" w:hAnsi="Times New Roman" w:cs="Times New Roman"/>
          <w:noProof/>
        </w:rPr>
        <w:t>of achieving</w:t>
      </w:r>
      <w:r w:rsidR="0076649E">
        <w:rPr>
          <w:rFonts w:ascii="Times New Roman" w:hAnsi="Times New Roman" w:cs="Times New Roman"/>
          <w:noProof/>
        </w:rPr>
        <w:t xml:space="preserve"> security and</w:t>
      </w:r>
      <w:r w:rsidR="3EB12C8A" w:rsidRPr="00E04D91">
        <w:rPr>
          <w:rFonts w:ascii="Times New Roman" w:hAnsi="Times New Roman" w:cs="Times New Roman"/>
          <w:noProof/>
        </w:rPr>
        <w:t xml:space="preserve"> autonomy across the cloud and AI stack </w:t>
      </w:r>
      <w:r w:rsidR="49D1018C" w:rsidRPr="00E04D91">
        <w:rPr>
          <w:rFonts w:ascii="Times New Roman" w:hAnsi="Times New Roman" w:cs="Times New Roman"/>
          <w:noProof/>
        </w:rPr>
        <w:t xml:space="preserve">is </w:t>
      </w:r>
      <w:r w:rsidR="64440961" w:rsidRPr="00E04D91">
        <w:rPr>
          <w:rFonts w:ascii="Times New Roman" w:hAnsi="Times New Roman" w:cs="Times New Roman"/>
          <w:noProof/>
        </w:rPr>
        <w:t>closely</w:t>
      </w:r>
      <w:r w:rsidR="3EB12C8A" w:rsidRPr="00E04D91">
        <w:rPr>
          <w:rFonts w:ascii="Times New Roman" w:hAnsi="Times New Roman" w:cs="Times New Roman"/>
          <w:noProof/>
        </w:rPr>
        <w:t xml:space="preserve"> linked to the development of processors and accelerators designed and, where appropriate, manufactured in the EU. </w:t>
      </w:r>
      <w:r w:rsidR="1B9F2019" w:rsidRPr="00E04D91">
        <w:rPr>
          <w:rFonts w:ascii="Times New Roman" w:hAnsi="Times New Roman" w:cs="Times New Roman"/>
          <w:noProof/>
        </w:rPr>
        <w:t xml:space="preserve">In this broader sovereignty </w:t>
      </w:r>
      <w:r w:rsidR="0AA34077" w:rsidRPr="00E04D91">
        <w:rPr>
          <w:rFonts w:ascii="Times New Roman" w:hAnsi="Times New Roman" w:cs="Times New Roman"/>
          <w:noProof/>
        </w:rPr>
        <w:t>context, CADA</w:t>
      </w:r>
      <w:r w:rsidR="22B19A64" w:rsidRPr="00E04D91">
        <w:rPr>
          <w:rFonts w:ascii="Times New Roman" w:hAnsi="Times New Roman" w:cs="Times New Roman"/>
          <w:noProof/>
        </w:rPr>
        <w:t xml:space="preserve"> </w:t>
      </w:r>
      <w:r w:rsidR="5D5FF692" w:rsidRPr="00E04D91">
        <w:rPr>
          <w:rFonts w:ascii="Times New Roman" w:hAnsi="Times New Roman" w:cs="Times New Roman"/>
          <w:noProof/>
        </w:rPr>
        <w:t>also</w:t>
      </w:r>
      <w:r w:rsidR="7C41E15F" w:rsidRPr="00E04D91">
        <w:rPr>
          <w:rFonts w:ascii="Times New Roman" w:hAnsi="Times New Roman" w:cs="Times New Roman"/>
          <w:noProof/>
        </w:rPr>
        <w:t xml:space="preserve"> </w:t>
      </w:r>
      <w:r w:rsidR="50FDEA0F" w:rsidRPr="00E04D91">
        <w:rPr>
          <w:rFonts w:ascii="Times New Roman" w:hAnsi="Times New Roman" w:cs="Times New Roman"/>
          <w:noProof/>
        </w:rPr>
        <w:t>establishes</w:t>
      </w:r>
      <w:r w:rsidR="7C41E15F" w:rsidRPr="00E04D91">
        <w:rPr>
          <w:rFonts w:ascii="Times New Roman" w:hAnsi="Times New Roman" w:cs="Times New Roman"/>
          <w:noProof/>
        </w:rPr>
        <w:t xml:space="preserve"> </w:t>
      </w:r>
      <w:r w:rsidR="508C2201" w:rsidRPr="00E04D91">
        <w:rPr>
          <w:rFonts w:ascii="Times New Roman" w:hAnsi="Times New Roman" w:cs="Times New Roman"/>
          <w:noProof/>
        </w:rPr>
        <w:t xml:space="preserve">a </w:t>
      </w:r>
      <w:r w:rsidR="508C2201" w:rsidRPr="00E04D91">
        <w:rPr>
          <w:rFonts w:ascii="Times New Roman" w:hAnsi="Times New Roman" w:cs="Times New Roman"/>
          <w:b/>
          <w:bCs/>
          <w:noProof/>
        </w:rPr>
        <w:t xml:space="preserve">Union cloud and AI </w:t>
      </w:r>
      <w:r w:rsidR="6C8174E8" w:rsidRPr="00E04D91">
        <w:rPr>
          <w:rFonts w:ascii="Times New Roman" w:hAnsi="Times New Roman" w:cs="Times New Roman"/>
          <w:b/>
          <w:bCs/>
          <w:noProof/>
        </w:rPr>
        <w:t xml:space="preserve">sovereignty </w:t>
      </w:r>
      <w:r w:rsidR="508C2201" w:rsidRPr="00E04D91">
        <w:rPr>
          <w:rFonts w:ascii="Times New Roman" w:hAnsi="Times New Roman" w:cs="Times New Roman"/>
          <w:b/>
          <w:bCs/>
          <w:noProof/>
        </w:rPr>
        <w:t>framework</w:t>
      </w:r>
      <w:r w:rsidR="508C2201" w:rsidRPr="00E04D91">
        <w:rPr>
          <w:rFonts w:ascii="Times New Roman" w:hAnsi="Times New Roman" w:cs="Times New Roman"/>
          <w:noProof/>
        </w:rPr>
        <w:t xml:space="preserve"> </w:t>
      </w:r>
      <w:r w:rsidR="6886C980" w:rsidRPr="00E04D91">
        <w:rPr>
          <w:rFonts w:ascii="Times New Roman" w:hAnsi="Times New Roman" w:cs="Times New Roman"/>
          <w:noProof/>
        </w:rPr>
        <w:t>for cloud computing services</w:t>
      </w:r>
      <w:r w:rsidR="73D186E9" w:rsidRPr="00E04D91">
        <w:rPr>
          <w:rFonts w:ascii="Times New Roman" w:hAnsi="Times New Roman" w:cs="Times New Roman"/>
          <w:noProof/>
        </w:rPr>
        <w:t>,</w:t>
      </w:r>
      <w:r w:rsidR="6886C980" w:rsidRPr="00E04D91">
        <w:rPr>
          <w:rFonts w:ascii="Times New Roman" w:hAnsi="Times New Roman" w:cs="Times New Roman"/>
          <w:noProof/>
        </w:rPr>
        <w:t xml:space="preserve"> </w:t>
      </w:r>
      <w:r w:rsidR="6A1D2037" w:rsidRPr="00E04D91">
        <w:rPr>
          <w:rFonts w:ascii="Times New Roman" w:hAnsi="Times New Roman" w:cs="Times New Roman"/>
          <w:noProof/>
        </w:rPr>
        <w:t xml:space="preserve">comprising four distinct sovereignty assurance levels. </w:t>
      </w:r>
      <w:r w:rsidR="7CB486D4" w:rsidRPr="00E04D91">
        <w:rPr>
          <w:rFonts w:ascii="Times New Roman" w:hAnsi="Times New Roman" w:cs="Times New Roman"/>
          <w:noProof/>
        </w:rPr>
        <w:t>These levels are defined by</w:t>
      </w:r>
      <w:r w:rsidR="7C41E15F" w:rsidRPr="00E04D91">
        <w:rPr>
          <w:rFonts w:ascii="Times New Roman" w:hAnsi="Times New Roman" w:cs="Times New Roman"/>
          <w:noProof/>
        </w:rPr>
        <w:t xml:space="preserve"> criteria </w:t>
      </w:r>
      <w:r w:rsidR="73D186E9" w:rsidRPr="00E04D91">
        <w:rPr>
          <w:rFonts w:ascii="Times New Roman" w:hAnsi="Times New Roman" w:cs="Times New Roman"/>
          <w:noProof/>
        </w:rPr>
        <w:t xml:space="preserve">related </w:t>
      </w:r>
      <w:r w:rsidR="7C41E15F" w:rsidRPr="00E04D91">
        <w:rPr>
          <w:rFonts w:ascii="Times New Roman" w:hAnsi="Times New Roman" w:cs="Times New Roman"/>
          <w:noProof/>
        </w:rPr>
        <w:t xml:space="preserve">to control over the service </w:t>
      </w:r>
      <w:r w:rsidR="1566812C" w:rsidRPr="00E04D91">
        <w:rPr>
          <w:rFonts w:ascii="Times New Roman" w:hAnsi="Times New Roman" w:cs="Times New Roman"/>
          <w:noProof/>
        </w:rPr>
        <w:t>and software</w:t>
      </w:r>
      <w:r w:rsidR="7C41E15F" w:rsidRPr="00E04D91">
        <w:rPr>
          <w:rFonts w:ascii="Times New Roman" w:hAnsi="Times New Roman" w:cs="Times New Roman"/>
          <w:noProof/>
        </w:rPr>
        <w:t xml:space="preserve"> supply chain, processing of AI inference data, location of the infrastructure</w:t>
      </w:r>
      <w:r w:rsidR="3DF6AD25" w:rsidRPr="00E04D91">
        <w:rPr>
          <w:rFonts w:ascii="Times New Roman" w:hAnsi="Times New Roman" w:cs="Times New Roman"/>
          <w:noProof/>
        </w:rPr>
        <w:t>, assets</w:t>
      </w:r>
      <w:r w:rsidR="7C41E15F" w:rsidRPr="00E04D91">
        <w:rPr>
          <w:rFonts w:ascii="Times New Roman" w:hAnsi="Times New Roman" w:cs="Times New Roman"/>
          <w:noProof/>
        </w:rPr>
        <w:t xml:space="preserve"> and </w:t>
      </w:r>
      <w:r w:rsidR="3DF6AD25" w:rsidRPr="00E04D91">
        <w:rPr>
          <w:rFonts w:ascii="Times New Roman" w:hAnsi="Times New Roman" w:cs="Times New Roman"/>
          <w:noProof/>
        </w:rPr>
        <w:t>personnel</w:t>
      </w:r>
      <w:r w:rsidR="3CA25290" w:rsidRPr="00E04D91">
        <w:rPr>
          <w:rFonts w:ascii="Times New Roman" w:hAnsi="Times New Roman" w:cs="Times New Roman"/>
          <w:noProof/>
        </w:rPr>
        <w:t>,</w:t>
      </w:r>
      <w:r w:rsidR="7C41E15F" w:rsidRPr="00E04D91">
        <w:rPr>
          <w:rFonts w:ascii="Times New Roman" w:hAnsi="Times New Roman" w:cs="Times New Roman"/>
          <w:noProof/>
        </w:rPr>
        <w:t xml:space="preserve"> and level of cybersecurity. Member State</w:t>
      </w:r>
      <w:r w:rsidR="5B85BDF4" w:rsidRPr="00E04D91">
        <w:rPr>
          <w:rFonts w:ascii="Times New Roman" w:hAnsi="Times New Roman" w:cs="Times New Roman"/>
          <w:noProof/>
        </w:rPr>
        <w:t>s</w:t>
      </w:r>
      <w:r w:rsidR="7C41E15F" w:rsidRPr="00E04D91">
        <w:rPr>
          <w:rFonts w:ascii="Times New Roman" w:hAnsi="Times New Roman" w:cs="Times New Roman"/>
          <w:noProof/>
        </w:rPr>
        <w:t xml:space="preserve"> </w:t>
      </w:r>
      <w:r w:rsidR="3CA25290" w:rsidRPr="00E04D91">
        <w:rPr>
          <w:rFonts w:ascii="Times New Roman" w:hAnsi="Times New Roman" w:cs="Times New Roman"/>
          <w:noProof/>
        </w:rPr>
        <w:t>and Union entities</w:t>
      </w:r>
      <w:r w:rsidR="7C41E15F" w:rsidRPr="00E04D91">
        <w:rPr>
          <w:rFonts w:ascii="Times New Roman" w:hAnsi="Times New Roman" w:cs="Times New Roman"/>
          <w:noProof/>
        </w:rPr>
        <w:t xml:space="preserve"> will need to </w:t>
      </w:r>
      <w:r w:rsidR="57EB0AC2" w:rsidRPr="00E04D91">
        <w:rPr>
          <w:rFonts w:ascii="Times New Roman" w:hAnsi="Times New Roman" w:cs="Times New Roman"/>
          <w:noProof/>
        </w:rPr>
        <w:t>conduct</w:t>
      </w:r>
      <w:r w:rsidR="7C41E15F" w:rsidRPr="00E04D91">
        <w:rPr>
          <w:rFonts w:ascii="Times New Roman" w:hAnsi="Times New Roman" w:cs="Times New Roman"/>
          <w:noProof/>
        </w:rPr>
        <w:t xml:space="preserve"> a </w:t>
      </w:r>
      <w:r w:rsidR="0898EFF3" w:rsidRPr="00E04D91">
        <w:rPr>
          <w:rFonts w:ascii="Times New Roman" w:hAnsi="Times New Roman" w:cs="Times New Roman"/>
          <w:b/>
          <w:bCs/>
          <w:noProof/>
        </w:rPr>
        <w:t xml:space="preserve">sovereignty </w:t>
      </w:r>
      <w:r w:rsidR="7C41E15F" w:rsidRPr="00E04D91">
        <w:rPr>
          <w:rFonts w:ascii="Times New Roman" w:hAnsi="Times New Roman" w:cs="Times New Roman"/>
          <w:b/>
          <w:bCs/>
          <w:noProof/>
        </w:rPr>
        <w:t>risk assessment</w:t>
      </w:r>
      <w:r w:rsidR="7C41E15F" w:rsidRPr="00E04D91">
        <w:rPr>
          <w:rFonts w:ascii="Times New Roman" w:hAnsi="Times New Roman" w:cs="Times New Roman"/>
          <w:noProof/>
        </w:rPr>
        <w:t xml:space="preserve"> to </w:t>
      </w:r>
      <w:r w:rsidR="57EB0AC2" w:rsidRPr="00E04D91">
        <w:rPr>
          <w:rFonts w:ascii="Times New Roman" w:hAnsi="Times New Roman" w:cs="Times New Roman"/>
          <w:noProof/>
        </w:rPr>
        <w:t>determine which of level</w:t>
      </w:r>
      <w:r w:rsidR="007A1247">
        <w:rPr>
          <w:rFonts w:ascii="Times New Roman" w:hAnsi="Times New Roman" w:cs="Times New Roman"/>
          <w:noProof/>
        </w:rPr>
        <w:t xml:space="preserve"> of assurance</w:t>
      </w:r>
      <w:r w:rsidR="57EB0AC2" w:rsidRPr="00E04D91">
        <w:rPr>
          <w:rFonts w:ascii="Times New Roman" w:hAnsi="Times New Roman" w:cs="Times New Roman"/>
          <w:noProof/>
        </w:rPr>
        <w:t xml:space="preserve"> is necessary for each</w:t>
      </w:r>
      <w:r w:rsidR="7C41E15F" w:rsidRPr="00E04D91">
        <w:rPr>
          <w:rFonts w:ascii="Times New Roman" w:hAnsi="Times New Roman" w:cs="Times New Roman"/>
          <w:noProof/>
        </w:rPr>
        <w:t xml:space="preserve"> use </w:t>
      </w:r>
      <w:r w:rsidR="57EB0AC2" w:rsidRPr="00E04D91">
        <w:rPr>
          <w:rFonts w:ascii="Times New Roman" w:hAnsi="Times New Roman" w:cs="Times New Roman"/>
          <w:noProof/>
        </w:rPr>
        <w:t>case</w:t>
      </w:r>
      <w:r w:rsidR="40EC6AC1" w:rsidRPr="00E04D91">
        <w:rPr>
          <w:rFonts w:ascii="Times New Roman" w:hAnsi="Times New Roman" w:cs="Times New Roman"/>
          <w:noProof/>
        </w:rPr>
        <w:t>.</w:t>
      </w:r>
      <w:r w:rsidR="7C41E15F" w:rsidRPr="00E04D91">
        <w:rPr>
          <w:rFonts w:ascii="Times New Roman" w:hAnsi="Times New Roman" w:cs="Times New Roman"/>
          <w:noProof/>
        </w:rPr>
        <w:t xml:space="preserve"> </w:t>
      </w:r>
      <w:r w:rsidR="3C30B243" w:rsidRPr="00E04D91">
        <w:rPr>
          <w:rFonts w:ascii="Times New Roman" w:hAnsi="Times New Roman" w:cs="Times New Roman"/>
          <w:noProof/>
        </w:rPr>
        <w:t>T</w:t>
      </w:r>
      <w:r w:rsidR="7C41E15F" w:rsidRPr="00E04D91">
        <w:rPr>
          <w:rFonts w:ascii="Times New Roman" w:hAnsi="Times New Roman" w:cs="Times New Roman"/>
          <w:noProof/>
        </w:rPr>
        <w:t xml:space="preserve">he Commission will </w:t>
      </w:r>
      <w:r w:rsidR="5F08CAEA" w:rsidRPr="00E04D91">
        <w:rPr>
          <w:rFonts w:ascii="Times New Roman" w:hAnsi="Times New Roman" w:cs="Times New Roman"/>
          <w:noProof/>
        </w:rPr>
        <w:t>provide guidance</w:t>
      </w:r>
      <w:r w:rsidR="7C41E15F" w:rsidRPr="00E04D91">
        <w:rPr>
          <w:rFonts w:ascii="Times New Roman" w:hAnsi="Times New Roman" w:cs="Times New Roman"/>
          <w:noProof/>
        </w:rPr>
        <w:t xml:space="preserve"> to </w:t>
      </w:r>
      <w:r w:rsidR="5043D6B7" w:rsidRPr="00E04D91">
        <w:rPr>
          <w:rFonts w:ascii="Times New Roman" w:hAnsi="Times New Roman" w:cs="Times New Roman"/>
          <w:noProof/>
        </w:rPr>
        <w:t>facilitate this process and ensure a consistent approach across the Union</w:t>
      </w:r>
      <w:r w:rsidR="7C41E15F" w:rsidRPr="00E04D91">
        <w:rPr>
          <w:rFonts w:ascii="Times New Roman" w:hAnsi="Times New Roman" w:cs="Times New Roman"/>
          <w:noProof/>
        </w:rPr>
        <w:t xml:space="preserve">. </w:t>
      </w:r>
      <w:r w:rsidR="566AE670" w:rsidRPr="00E04D91">
        <w:rPr>
          <w:rFonts w:ascii="Times New Roman" w:hAnsi="Times New Roman" w:cs="Times New Roman"/>
          <w:noProof/>
        </w:rPr>
        <w:t>By</w:t>
      </w:r>
      <w:r w:rsidR="2CE76B8B" w:rsidRPr="00E04D91">
        <w:rPr>
          <w:rFonts w:ascii="Times New Roman" w:hAnsi="Times New Roman" w:cs="Times New Roman"/>
          <w:noProof/>
        </w:rPr>
        <w:t xml:space="preserve"> introducing these sovereignty </w:t>
      </w:r>
      <w:r w:rsidR="26B04B2F" w:rsidRPr="00E04D91">
        <w:rPr>
          <w:rFonts w:ascii="Times New Roman" w:hAnsi="Times New Roman" w:cs="Times New Roman"/>
          <w:noProof/>
        </w:rPr>
        <w:t xml:space="preserve">assurance levels, the CADA aims to </w:t>
      </w:r>
      <w:r w:rsidR="4BBA841C" w:rsidRPr="00E04D91">
        <w:rPr>
          <w:rFonts w:ascii="Times New Roman" w:hAnsi="Times New Roman" w:cs="Times New Roman"/>
          <w:noProof/>
        </w:rPr>
        <w:t>provide a transparent and reliable way to assess the sovereignty of cloud computing services</w:t>
      </w:r>
      <w:r w:rsidR="51B6BED0" w:rsidRPr="00E04D91">
        <w:rPr>
          <w:rFonts w:ascii="Times New Roman" w:hAnsi="Times New Roman" w:cs="Times New Roman"/>
          <w:noProof/>
        </w:rPr>
        <w:t>, especially for the public sector</w:t>
      </w:r>
      <w:r w:rsidR="4BBA841C" w:rsidRPr="00E04D91">
        <w:rPr>
          <w:rFonts w:ascii="Times New Roman" w:hAnsi="Times New Roman" w:cs="Times New Roman"/>
          <w:noProof/>
        </w:rPr>
        <w:t xml:space="preserve">. </w:t>
      </w:r>
      <w:r w:rsidR="7F3B0BFB" w:rsidRPr="00E04D91">
        <w:rPr>
          <w:rFonts w:ascii="Times New Roman" w:hAnsi="Times New Roman" w:cs="Times New Roman"/>
          <w:noProof/>
        </w:rPr>
        <w:t>This is expected to facilitate a more informed uptake</w:t>
      </w:r>
      <w:r w:rsidR="60BA4D09" w:rsidRPr="00E04D91">
        <w:rPr>
          <w:rFonts w:ascii="Times New Roman" w:hAnsi="Times New Roman" w:cs="Times New Roman"/>
          <w:noProof/>
        </w:rPr>
        <w:t xml:space="preserve"> of sovereign cloud computing services. </w:t>
      </w:r>
      <w:r w:rsidR="25300125" w:rsidRPr="00E04D91">
        <w:rPr>
          <w:rFonts w:ascii="Times New Roman" w:hAnsi="Times New Roman" w:cs="Times New Roman"/>
          <w:noProof/>
        </w:rPr>
        <w:t xml:space="preserve">The </w:t>
      </w:r>
      <w:r w:rsidR="1FEFE266" w:rsidRPr="00E04D91">
        <w:rPr>
          <w:rFonts w:ascii="Times New Roman" w:hAnsi="Times New Roman" w:cs="Times New Roman"/>
          <w:noProof/>
        </w:rPr>
        <w:t>Act</w:t>
      </w:r>
      <w:r w:rsidR="6998F6E4" w:rsidRPr="00E04D91">
        <w:rPr>
          <w:rFonts w:ascii="Times New Roman" w:hAnsi="Times New Roman" w:cs="Times New Roman"/>
          <w:noProof/>
        </w:rPr>
        <w:t xml:space="preserve"> will also </w:t>
      </w:r>
      <w:r w:rsidR="7ADD72A1" w:rsidRPr="00E04D91">
        <w:rPr>
          <w:rFonts w:ascii="Times New Roman" w:hAnsi="Times New Roman" w:cs="Times New Roman"/>
          <w:noProof/>
        </w:rPr>
        <w:t xml:space="preserve">promote </w:t>
      </w:r>
      <w:r w:rsidR="6998F6E4" w:rsidRPr="00E04D91">
        <w:rPr>
          <w:rFonts w:ascii="Times New Roman" w:hAnsi="Times New Roman" w:cs="Times New Roman"/>
          <w:noProof/>
        </w:rPr>
        <w:t>the</w:t>
      </w:r>
      <w:r w:rsidR="1F593420" w:rsidRPr="00E04D91">
        <w:rPr>
          <w:rFonts w:ascii="Times New Roman" w:hAnsi="Times New Roman" w:cs="Times New Roman"/>
          <w:noProof/>
        </w:rPr>
        <w:t xml:space="preserve"> use of</w:t>
      </w:r>
      <w:r w:rsidR="6998F6E4" w:rsidRPr="00E04D91">
        <w:rPr>
          <w:rFonts w:ascii="Times New Roman" w:hAnsi="Times New Roman" w:cs="Times New Roman"/>
          <w:noProof/>
        </w:rPr>
        <w:t xml:space="preserve"> EU </w:t>
      </w:r>
      <w:r w:rsidR="4D569A4D" w:rsidRPr="00E04D91">
        <w:rPr>
          <w:rFonts w:ascii="Times New Roman" w:hAnsi="Times New Roman" w:cs="Times New Roman"/>
          <w:noProof/>
        </w:rPr>
        <w:t xml:space="preserve">added </w:t>
      </w:r>
      <w:r w:rsidR="6998F6E4" w:rsidRPr="00E04D91">
        <w:rPr>
          <w:rFonts w:ascii="Times New Roman" w:hAnsi="Times New Roman" w:cs="Times New Roman"/>
          <w:noProof/>
        </w:rPr>
        <w:t xml:space="preserve">value </w:t>
      </w:r>
      <w:r w:rsidR="1F593420" w:rsidRPr="00E04D91">
        <w:rPr>
          <w:rFonts w:ascii="Times New Roman" w:hAnsi="Times New Roman" w:cs="Times New Roman"/>
          <w:noProof/>
        </w:rPr>
        <w:t xml:space="preserve">in the </w:t>
      </w:r>
      <w:r w:rsidR="6998F6E4" w:rsidRPr="00E04D91">
        <w:rPr>
          <w:rFonts w:ascii="Times New Roman" w:hAnsi="Times New Roman" w:cs="Times New Roman"/>
          <w:noProof/>
        </w:rPr>
        <w:t xml:space="preserve">public </w:t>
      </w:r>
      <w:r w:rsidR="33401CE8" w:rsidRPr="00E04D91">
        <w:rPr>
          <w:rFonts w:ascii="Times New Roman" w:hAnsi="Times New Roman" w:cs="Times New Roman"/>
          <w:noProof/>
        </w:rPr>
        <w:t xml:space="preserve">procurement </w:t>
      </w:r>
      <w:r w:rsidR="1F593420" w:rsidRPr="00E04D91">
        <w:rPr>
          <w:rFonts w:ascii="Times New Roman" w:hAnsi="Times New Roman" w:cs="Times New Roman"/>
          <w:noProof/>
        </w:rPr>
        <w:t xml:space="preserve">of </w:t>
      </w:r>
      <w:r w:rsidR="6998F6E4" w:rsidRPr="00E04D91">
        <w:rPr>
          <w:rFonts w:ascii="Times New Roman" w:hAnsi="Times New Roman" w:cs="Times New Roman"/>
          <w:noProof/>
        </w:rPr>
        <w:t>cloud and AI</w:t>
      </w:r>
      <w:r w:rsidR="7C41E15F" w:rsidRPr="00E04D91">
        <w:rPr>
          <w:rFonts w:ascii="Times New Roman" w:hAnsi="Times New Roman" w:cs="Times New Roman"/>
          <w:noProof/>
        </w:rPr>
        <w:t>.</w:t>
      </w:r>
    </w:p>
    <w:p w14:paraId="693457B8" w14:textId="5F7C6F4D" w:rsidR="00B035EF" w:rsidRPr="00E04D91" w:rsidRDefault="00B035EF"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The energy sector presents a pivotal opportunity for the EU to assert global leadership in industrial innovation. Being a global frontrunner in energy-related industrial applications</w:t>
      </w:r>
      <w:r w:rsidRPr="00E04D91">
        <w:rPr>
          <w:rStyle w:val="FootnoteReference"/>
          <w:rFonts w:ascii="Times New Roman" w:hAnsi="Times New Roman" w:cs="Times New Roman"/>
          <w:noProof/>
        </w:rPr>
        <w:footnoteReference w:id="57"/>
      </w:r>
      <w:r w:rsidRPr="00E04D91">
        <w:rPr>
          <w:rFonts w:ascii="Times New Roman" w:hAnsi="Times New Roman" w:cs="Times New Roman"/>
          <w:noProof/>
        </w:rPr>
        <w:t>, the EU must capitalise on its strengths to lead the next generation of digital energy technologies. The</w:t>
      </w:r>
      <w:r w:rsidRPr="00E04D91">
        <w:rPr>
          <w:rFonts w:ascii="Times New Roman" w:hAnsi="Times New Roman" w:cs="Times New Roman"/>
          <w:b/>
          <w:bCs/>
          <w:noProof/>
        </w:rPr>
        <w:t xml:space="preserve"> Strategic Roadmap for Digitalisation and AI in energy</w:t>
      </w:r>
      <w:r w:rsidRPr="00E04D91">
        <w:rPr>
          <w:rFonts w:ascii="Times New Roman" w:hAnsi="Times New Roman" w:cs="Times New Roman"/>
          <w:noProof/>
        </w:rPr>
        <w:t xml:space="preserve"> underscores this ambition, supporting </w:t>
      </w:r>
      <w:r w:rsidR="00640EF9" w:rsidRPr="00E04D91">
        <w:rPr>
          <w:rFonts w:ascii="Times New Roman" w:hAnsi="Times New Roman" w:cs="Times New Roman"/>
          <w:noProof/>
        </w:rPr>
        <w:t xml:space="preserve">the </w:t>
      </w:r>
      <w:r w:rsidRPr="00E04D91">
        <w:rPr>
          <w:rFonts w:ascii="Times New Roman" w:hAnsi="Times New Roman" w:cs="Times New Roman"/>
          <w:noProof/>
        </w:rPr>
        <w:t>development of sovereign digital and AI tools, trained on European data and developed by EU firms. Given the energy sector’s strategic importance, ensuring that critical digital technologies are developed and governed in the EU is not just a competitive imperative but a cornerstone of the EU’s technological sovereignty.</w:t>
      </w:r>
    </w:p>
    <w:p w14:paraId="6E56EB84" w14:textId="43FE1017" w:rsidR="00C65D1C" w:rsidRPr="00E04D91" w:rsidRDefault="00CF3DC7"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Last</w:t>
      </w:r>
      <w:r w:rsidR="0094115C" w:rsidRPr="00E04D91">
        <w:rPr>
          <w:rFonts w:ascii="Times New Roman" w:hAnsi="Times New Roman" w:cs="Times New Roman"/>
          <w:noProof/>
        </w:rPr>
        <w:t xml:space="preserve">ly, the </w:t>
      </w:r>
      <w:r w:rsidR="00C65D1C" w:rsidRPr="00E04D91">
        <w:rPr>
          <w:rFonts w:ascii="Times New Roman" w:hAnsi="Times New Roman" w:cs="Times New Roman"/>
          <w:b/>
          <w:bCs/>
          <w:noProof/>
        </w:rPr>
        <w:t>o</w:t>
      </w:r>
      <w:r w:rsidR="00434DE1" w:rsidRPr="00E04D91">
        <w:rPr>
          <w:rFonts w:ascii="Times New Roman" w:hAnsi="Times New Roman" w:cs="Times New Roman"/>
          <w:b/>
          <w:bCs/>
          <w:noProof/>
        </w:rPr>
        <w:t>pen source</w:t>
      </w:r>
      <w:r w:rsidR="0094115C" w:rsidRPr="00E04D91">
        <w:rPr>
          <w:rFonts w:ascii="Times New Roman" w:hAnsi="Times New Roman" w:cs="Times New Roman"/>
          <w:b/>
          <w:bCs/>
          <w:noProof/>
        </w:rPr>
        <w:t xml:space="preserve"> </w:t>
      </w:r>
      <w:r w:rsidR="00C65D1C" w:rsidRPr="00E04D91">
        <w:rPr>
          <w:rFonts w:ascii="Times New Roman" w:hAnsi="Times New Roman" w:cs="Times New Roman"/>
          <w:b/>
          <w:bCs/>
          <w:noProof/>
        </w:rPr>
        <w:t>s</w:t>
      </w:r>
      <w:r w:rsidR="0094115C" w:rsidRPr="00E04D91">
        <w:rPr>
          <w:rFonts w:ascii="Times New Roman" w:hAnsi="Times New Roman" w:cs="Times New Roman"/>
          <w:b/>
          <w:bCs/>
          <w:noProof/>
        </w:rPr>
        <w:t>trategy</w:t>
      </w:r>
      <w:r w:rsidR="0094115C" w:rsidRPr="00E04D91">
        <w:rPr>
          <w:rFonts w:ascii="Times New Roman" w:hAnsi="Times New Roman" w:cs="Times New Roman"/>
          <w:noProof/>
        </w:rPr>
        <w:t xml:space="preserve"> </w:t>
      </w:r>
      <w:r w:rsidR="200C0D41" w:rsidRPr="00E04D91">
        <w:rPr>
          <w:rFonts w:ascii="Times New Roman" w:hAnsi="Times New Roman" w:cs="Times New Roman"/>
          <w:noProof/>
        </w:rPr>
        <w:t>focuses on reinforcing open source communities in Europe. It</w:t>
      </w:r>
      <w:r w:rsidR="0094115C" w:rsidRPr="00E04D91">
        <w:rPr>
          <w:rFonts w:ascii="Times New Roman" w:hAnsi="Times New Roman" w:cs="Times New Roman"/>
          <w:noProof/>
        </w:rPr>
        <w:t xml:space="preserve"> promotes the adoption of </w:t>
      </w:r>
      <w:r w:rsidR="00434DE1" w:rsidRPr="00E04D91">
        <w:rPr>
          <w:rFonts w:ascii="Times New Roman" w:hAnsi="Times New Roman" w:cs="Times New Roman"/>
          <w:noProof/>
        </w:rPr>
        <w:t>open source</w:t>
      </w:r>
      <w:r w:rsidR="0094115C" w:rsidRPr="00E04D91">
        <w:rPr>
          <w:rFonts w:ascii="Times New Roman" w:hAnsi="Times New Roman" w:cs="Times New Roman"/>
          <w:noProof/>
        </w:rPr>
        <w:t xml:space="preserve"> solutions by the public and private sectors </w:t>
      </w:r>
      <w:r w:rsidRPr="00E04D91">
        <w:rPr>
          <w:rFonts w:ascii="Times New Roman" w:hAnsi="Times New Roman" w:cs="Times New Roman"/>
          <w:noProof/>
        </w:rPr>
        <w:t xml:space="preserve">with the goal of </w:t>
      </w:r>
      <w:r w:rsidR="0094115C" w:rsidRPr="00E04D91">
        <w:rPr>
          <w:rFonts w:ascii="Times New Roman" w:hAnsi="Times New Roman" w:cs="Times New Roman"/>
          <w:noProof/>
        </w:rPr>
        <w:t>reinforc</w:t>
      </w:r>
      <w:r w:rsidRPr="00E04D91">
        <w:rPr>
          <w:rFonts w:ascii="Times New Roman" w:hAnsi="Times New Roman" w:cs="Times New Roman"/>
          <w:noProof/>
        </w:rPr>
        <w:t>ing</w:t>
      </w:r>
      <w:r w:rsidR="0094115C" w:rsidRPr="00E04D91">
        <w:rPr>
          <w:rFonts w:ascii="Times New Roman" w:hAnsi="Times New Roman" w:cs="Times New Roman"/>
          <w:noProof/>
        </w:rPr>
        <w:t xml:space="preserve"> </w:t>
      </w:r>
      <w:r w:rsidR="00A93782" w:rsidRPr="00E04D91">
        <w:rPr>
          <w:rFonts w:ascii="Times New Roman" w:hAnsi="Times New Roman" w:cs="Times New Roman"/>
          <w:noProof/>
        </w:rPr>
        <w:t xml:space="preserve">the EU’s technological </w:t>
      </w:r>
      <w:r w:rsidR="0094115C" w:rsidRPr="00E04D91">
        <w:rPr>
          <w:rFonts w:ascii="Times New Roman" w:hAnsi="Times New Roman" w:cs="Times New Roman"/>
          <w:noProof/>
        </w:rPr>
        <w:t xml:space="preserve">sovereignty. </w:t>
      </w:r>
      <w:r w:rsidR="00C65D1C" w:rsidRPr="00E04D91">
        <w:rPr>
          <w:rFonts w:ascii="Times New Roman" w:hAnsi="Times New Roman" w:cs="Times New Roman"/>
          <w:noProof/>
        </w:rPr>
        <w:t>It p</w:t>
      </w:r>
      <w:r w:rsidR="0094115C" w:rsidRPr="00E04D91">
        <w:rPr>
          <w:rFonts w:ascii="Times New Roman" w:hAnsi="Times New Roman" w:cs="Times New Roman"/>
          <w:noProof/>
        </w:rPr>
        <w:t>riorit</w:t>
      </w:r>
      <w:r w:rsidR="00C65D1C" w:rsidRPr="00E04D91">
        <w:rPr>
          <w:rFonts w:ascii="Times New Roman" w:hAnsi="Times New Roman" w:cs="Times New Roman"/>
          <w:noProof/>
        </w:rPr>
        <w:t>ises</w:t>
      </w:r>
      <w:r w:rsidR="0094115C" w:rsidRPr="00E04D91">
        <w:rPr>
          <w:rFonts w:ascii="Times New Roman" w:hAnsi="Times New Roman" w:cs="Times New Roman"/>
          <w:noProof/>
        </w:rPr>
        <w:t xml:space="preserve"> solutions that are already mature and that can </w:t>
      </w:r>
      <w:r w:rsidR="00686388" w:rsidRPr="00E04D91">
        <w:rPr>
          <w:rFonts w:ascii="Times New Roman" w:hAnsi="Times New Roman" w:cs="Times New Roman"/>
          <w:noProof/>
        </w:rPr>
        <w:t xml:space="preserve">take root </w:t>
      </w:r>
      <w:r w:rsidR="0094115C" w:rsidRPr="00E04D91">
        <w:rPr>
          <w:rFonts w:ascii="Times New Roman" w:hAnsi="Times New Roman" w:cs="Times New Roman"/>
          <w:noProof/>
        </w:rPr>
        <w:t xml:space="preserve">as genuine alternatives or as new markets. In particular, the </w:t>
      </w:r>
      <w:r w:rsidR="00686388" w:rsidRPr="00E04D91">
        <w:rPr>
          <w:rFonts w:ascii="Times New Roman" w:hAnsi="Times New Roman" w:cs="Times New Roman"/>
          <w:noProof/>
        </w:rPr>
        <w:t>roll-out</w:t>
      </w:r>
      <w:r w:rsidR="0094115C" w:rsidRPr="00E04D91">
        <w:rPr>
          <w:rFonts w:ascii="Times New Roman" w:hAnsi="Times New Roman" w:cs="Times New Roman"/>
          <w:noProof/>
        </w:rPr>
        <w:t xml:space="preserve"> of the European Business Wallet and the EU Digital Identity Wallet, which are based on open source</w:t>
      </w:r>
      <w:r w:rsidRPr="00E04D91">
        <w:rPr>
          <w:rFonts w:ascii="Times New Roman" w:hAnsi="Times New Roman" w:cs="Times New Roman"/>
          <w:noProof/>
        </w:rPr>
        <w:t xml:space="preserve"> solutions</w:t>
      </w:r>
      <w:r w:rsidR="0094115C" w:rsidRPr="00E04D91">
        <w:rPr>
          <w:rFonts w:ascii="Times New Roman" w:hAnsi="Times New Roman" w:cs="Times New Roman"/>
          <w:noProof/>
        </w:rPr>
        <w:t>, offer</w:t>
      </w:r>
      <w:r w:rsidR="00244E99" w:rsidRPr="00E04D91">
        <w:rPr>
          <w:rFonts w:ascii="Times New Roman" w:hAnsi="Times New Roman" w:cs="Times New Roman"/>
          <w:noProof/>
        </w:rPr>
        <w:t>s</w:t>
      </w:r>
      <w:r w:rsidR="0094115C" w:rsidRPr="00E04D91">
        <w:rPr>
          <w:rFonts w:ascii="Times New Roman" w:hAnsi="Times New Roman" w:cs="Times New Roman"/>
          <w:noProof/>
        </w:rPr>
        <w:t xml:space="preserve"> significant </w:t>
      </w:r>
      <w:r w:rsidRPr="00E04D91">
        <w:rPr>
          <w:rFonts w:ascii="Times New Roman" w:hAnsi="Times New Roman" w:cs="Times New Roman"/>
          <w:noProof/>
        </w:rPr>
        <w:t xml:space="preserve">potential </w:t>
      </w:r>
      <w:r w:rsidR="0094115C" w:rsidRPr="00E04D91">
        <w:rPr>
          <w:rFonts w:ascii="Times New Roman" w:hAnsi="Times New Roman" w:cs="Times New Roman"/>
          <w:noProof/>
        </w:rPr>
        <w:t>to broaden demand and stimulate ecosystems around their core technologies.</w:t>
      </w:r>
    </w:p>
    <w:p w14:paraId="72CA2C40" w14:textId="1C54DC35" w:rsidR="0094115C" w:rsidRPr="00E04D91" w:rsidRDefault="0094115C" w:rsidP="0094115C">
      <w:pPr>
        <w:spacing w:after="120" w:line="240" w:lineRule="auto"/>
        <w:jc w:val="both"/>
        <w:rPr>
          <w:rFonts w:ascii="Times New Roman" w:hAnsi="Times New Roman" w:cs="Times New Roman"/>
          <w:b/>
          <w:bCs/>
          <w:i/>
          <w:iCs/>
          <w:noProof/>
        </w:rPr>
      </w:pPr>
      <w:r w:rsidRPr="00E04D91">
        <w:rPr>
          <w:rFonts w:ascii="Times New Roman" w:hAnsi="Times New Roman" w:cs="Times New Roman"/>
          <w:b/>
          <w:bCs/>
          <w:i/>
          <w:iCs/>
          <w:noProof/>
        </w:rPr>
        <w:t>3.2 Supply</w:t>
      </w:r>
      <w:r w:rsidR="006264AC" w:rsidRPr="00E04D91">
        <w:rPr>
          <w:rFonts w:ascii="Times New Roman" w:hAnsi="Times New Roman" w:cs="Times New Roman"/>
          <w:b/>
          <w:bCs/>
          <w:i/>
          <w:iCs/>
          <w:noProof/>
        </w:rPr>
        <w:t>-</w:t>
      </w:r>
      <w:r w:rsidRPr="00E04D91">
        <w:rPr>
          <w:rFonts w:ascii="Times New Roman" w:hAnsi="Times New Roman" w:cs="Times New Roman"/>
          <w:b/>
          <w:bCs/>
          <w:i/>
          <w:iCs/>
          <w:noProof/>
        </w:rPr>
        <w:t>side</w:t>
      </w:r>
      <w:r w:rsidR="006264AC" w:rsidRPr="00E04D91">
        <w:rPr>
          <w:rFonts w:ascii="Times New Roman" w:hAnsi="Times New Roman" w:cs="Times New Roman"/>
          <w:b/>
          <w:bCs/>
          <w:i/>
          <w:iCs/>
          <w:noProof/>
        </w:rPr>
        <w:t xml:space="preserve"> </w:t>
      </w:r>
      <w:r w:rsidRPr="00E04D91">
        <w:rPr>
          <w:rFonts w:ascii="Times New Roman" w:hAnsi="Times New Roman" w:cs="Times New Roman"/>
          <w:b/>
          <w:bCs/>
          <w:i/>
          <w:iCs/>
          <w:noProof/>
        </w:rPr>
        <w:t>measures and strategic tech projects</w:t>
      </w:r>
    </w:p>
    <w:p w14:paraId="51107A20" w14:textId="57FFEFC4" w:rsidR="0094115C" w:rsidRPr="00E04D91" w:rsidRDefault="0094115C"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 xml:space="preserve">On the </w:t>
      </w:r>
      <w:r w:rsidRPr="00E04D91">
        <w:rPr>
          <w:rFonts w:ascii="Times New Roman" w:hAnsi="Times New Roman" w:cs="Times New Roman"/>
          <w:b/>
          <w:noProof/>
        </w:rPr>
        <w:t>supply side</w:t>
      </w:r>
      <w:r w:rsidRPr="00E04D91">
        <w:rPr>
          <w:rFonts w:ascii="Times New Roman" w:hAnsi="Times New Roman" w:cs="Times New Roman"/>
          <w:b/>
          <w:bCs/>
          <w:noProof/>
        </w:rPr>
        <w:t>,</w:t>
      </w:r>
      <w:r w:rsidRPr="00E04D91">
        <w:rPr>
          <w:rFonts w:ascii="Times New Roman" w:hAnsi="Times New Roman" w:cs="Times New Roman"/>
          <w:noProof/>
        </w:rPr>
        <w:t xml:space="preserve"> the </w:t>
      </w:r>
      <w:r w:rsidRPr="00E04D91">
        <w:rPr>
          <w:rFonts w:ascii="Times New Roman" w:hAnsi="Times New Roman" w:cs="Times New Roman"/>
          <w:b/>
          <w:bCs/>
          <w:noProof/>
        </w:rPr>
        <w:t>Chips Act 2.0</w:t>
      </w:r>
      <w:r w:rsidRPr="00E04D91">
        <w:rPr>
          <w:rFonts w:ascii="Times New Roman" w:hAnsi="Times New Roman" w:cs="Times New Roman"/>
          <w:noProof/>
        </w:rPr>
        <w:t xml:space="preserve"> will </w:t>
      </w:r>
      <w:r w:rsidR="00686388" w:rsidRPr="00E04D91">
        <w:rPr>
          <w:rFonts w:ascii="Times New Roman" w:hAnsi="Times New Roman" w:cs="Times New Roman"/>
          <w:noProof/>
        </w:rPr>
        <w:t>increase</w:t>
      </w:r>
      <w:r w:rsidRPr="00E04D91">
        <w:rPr>
          <w:rFonts w:ascii="Times New Roman" w:hAnsi="Times New Roman" w:cs="Times New Roman"/>
          <w:noProof/>
        </w:rPr>
        <w:t xml:space="preserve"> Europe’s </w:t>
      </w:r>
      <w:r w:rsidR="00686388" w:rsidRPr="00E04D91">
        <w:rPr>
          <w:rFonts w:ascii="Times New Roman" w:hAnsi="Times New Roman" w:cs="Times New Roman"/>
          <w:noProof/>
        </w:rPr>
        <w:t xml:space="preserve">capacity in </w:t>
      </w:r>
      <w:r w:rsidRPr="00E04D91">
        <w:rPr>
          <w:rFonts w:ascii="Times New Roman" w:hAnsi="Times New Roman" w:cs="Times New Roman"/>
          <w:noProof/>
        </w:rPr>
        <w:t>mainstream and advanced semiconductor</w:t>
      </w:r>
      <w:r w:rsidR="00686388" w:rsidRPr="00E04D91">
        <w:rPr>
          <w:rFonts w:ascii="Times New Roman" w:hAnsi="Times New Roman" w:cs="Times New Roman"/>
          <w:noProof/>
        </w:rPr>
        <w:t>s</w:t>
      </w:r>
      <w:r w:rsidRPr="00E04D91">
        <w:rPr>
          <w:rFonts w:ascii="Times New Roman" w:hAnsi="Times New Roman" w:cs="Times New Roman"/>
          <w:noProof/>
        </w:rPr>
        <w:t xml:space="preserve">, also building on the measures aimed at boosting the supply side of the value chain already introduced by the Chips Act. The Act proposes </w:t>
      </w:r>
      <w:r w:rsidR="003F1790" w:rsidRPr="00E04D91">
        <w:rPr>
          <w:rFonts w:ascii="Times New Roman" w:hAnsi="Times New Roman" w:cs="Times New Roman"/>
          <w:noProof/>
        </w:rPr>
        <w:t>s</w:t>
      </w:r>
      <w:r w:rsidRPr="00E04D91">
        <w:rPr>
          <w:rFonts w:ascii="Times New Roman" w:hAnsi="Times New Roman" w:cs="Times New Roman"/>
          <w:noProof/>
        </w:rPr>
        <w:t xml:space="preserve">trategic </w:t>
      </w:r>
      <w:r w:rsidR="003F1790" w:rsidRPr="00E04D91">
        <w:rPr>
          <w:rFonts w:ascii="Times New Roman" w:hAnsi="Times New Roman" w:cs="Times New Roman"/>
          <w:noProof/>
        </w:rPr>
        <w:t>p</w:t>
      </w:r>
      <w:r w:rsidRPr="00E04D91">
        <w:rPr>
          <w:rFonts w:ascii="Times New Roman" w:hAnsi="Times New Roman" w:cs="Times New Roman"/>
          <w:noProof/>
        </w:rPr>
        <w:t>rojects, including a</w:t>
      </w:r>
      <w:r w:rsidR="00F1309A" w:rsidRPr="00E04D91">
        <w:rPr>
          <w:rFonts w:ascii="Times New Roman" w:hAnsi="Times New Roman" w:cs="Times New Roman"/>
          <w:noProof/>
        </w:rPr>
        <w:t>n</w:t>
      </w:r>
      <w:r w:rsidRPr="00E04D91">
        <w:rPr>
          <w:rFonts w:ascii="Times New Roman" w:hAnsi="Times New Roman" w:cs="Times New Roman"/>
          <w:noProof/>
        </w:rPr>
        <w:t xml:space="preserve"> </w:t>
      </w:r>
      <w:r w:rsidR="00F1309A" w:rsidRPr="00E04D91">
        <w:rPr>
          <w:rFonts w:ascii="Times New Roman" w:hAnsi="Times New Roman" w:cs="Times New Roman"/>
          <w:noProof/>
        </w:rPr>
        <w:t>E</w:t>
      </w:r>
      <w:r w:rsidRPr="00E04D91">
        <w:rPr>
          <w:rFonts w:ascii="Times New Roman" w:hAnsi="Times New Roman" w:cs="Times New Roman"/>
          <w:noProof/>
        </w:rPr>
        <w:t xml:space="preserve">U-based open foundry for advanced semiconductor manufacturing </w:t>
      </w:r>
      <w:r w:rsidRPr="00E04D91">
        <w:rPr>
          <w:rFonts w:ascii="Times New Roman" w:eastAsia="Times New Roman" w:hAnsi="Times New Roman" w:cs="Times New Roman"/>
          <w:noProof/>
        </w:rPr>
        <w:t xml:space="preserve">to produce AI chips and other semiconductors with node size </w:t>
      </w:r>
      <w:r w:rsidR="003D2A49" w:rsidRPr="00E04D91">
        <w:rPr>
          <w:rFonts w:ascii="Times New Roman" w:eastAsia="Times New Roman" w:hAnsi="Times New Roman" w:cs="Times New Roman"/>
          <w:noProof/>
        </w:rPr>
        <w:t xml:space="preserve">of </w:t>
      </w:r>
      <w:r w:rsidRPr="00E04D91">
        <w:rPr>
          <w:rFonts w:ascii="Times New Roman" w:eastAsia="Times New Roman" w:hAnsi="Times New Roman" w:cs="Times New Roman"/>
          <w:noProof/>
        </w:rPr>
        <w:t xml:space="preserve">3 </w:t>
      </w:r>
      <w:r w:rsidR="003D2A49" w:rsidRPr="00E04D91">
        <w:rPr>
          <w:rFonts w:ascii="Times New Roman" w:eastAsia="Times New Roman" w:hAnsi="Times New Roman" w:cs="Times New Roman"/>
          <w:noProof/>
        </w:rPr>
        <w:t>nanometres and below</w:t>
      </w:r>
      <w:r w:rsidRPr="00E04D91">
        <w:rPr>
          <w:rFonts w:ascii="Times New Roman" w:eastAsia="Times New Roman" w:hAnsi="Times New Roman" w:cs="Times New Roman"/>
          <w:noProof/>
        </w:rPr>
        <w:t>. It</w:t>
      </w:r>
      <w:r w:rsidRPr="00E04D91">
        <w:rPr>
          <w:rFonts w:ascii="Times New Roman" w:hAnsi="Times New Roman" w:cs="Times New Roman"/>
          <w:noProof/>
        </w:rPr>
        <w:t xml:space="preserve"> </w:t>
      </w:r>
      <w:r w:rsidRPr="00E04D91">
        <w:rPr>
          <w:rFonts w:ascii="Times New Roman" w:eastAsia="Times New Roman" w:hAnsi="Times New Roman" w:cs="Times New Roman"/>
          <w:noProof/>
        </w:rPr>
        <w:t xml:space="preserve">will be </w:t>
      </w:r>
      <w:r w:rsidRPr="00E04D91">
        <w:rPr>
          <w:rFonts w:ascii="Times New Roman" w:hAnsi="Times New Roman" w:cs="Times New Roman"/>
          <w:noProof/>
        </w:rPr>
        <w:t>the first-ever EU semiconductor plant combining leading-edge node chip manufacturing with chiplet integration and 3D packaging. Pilot production could be envisaged by 2030-2033.</w:t>
      </w:r>
      <w:r w:rsidR="00A63617" w:rsidRPr="00E04D91">
        <w:rPr>
          <w:rFonts w:ascii="Times New Roman" w:hAnsi="Times New Roman" w:cs="Times New Roman"/>
          <w:noProof/>
        </w:rPr>
        <w:t xml:space="preserve"> </w:t>
      </w:r>
      <w:r w:rsidR="0063738C" w:rsidRPr="00E04D91">
        <w:rPr>
          <w:rFonts w:ascii="Times New Roman" w:hAnsi="Times New Roman" w:cs="Times New Roman"/>
          <w:noProof/>
        </w:rPr>
        <w:t>The EU, Member States</w:t>
      </w:r>
      <w:r w:rsidR="000E7B30" w:rsidRPr="00E04D91">
        <w:rPr>
          <w:rFonts w:ascii="Times New Roman" w:hAnsi="Times New Roman" w:cs="Times New Roman"/>
          <w:noProof/>
        </w:rPr>
        <w:t>,</w:t>
      </w:r>
      <w:r w:rsidR="0063738C" w:rsidRPr="00E04D91">
        <w:rPr>
          <w:rFonts w:ascii="Times New Roman" w:hAnsi="Times New Roman" w:cs="Times New Roman"/>
          <w:noProof/>
        </w:rPr>
        <w:t xml:space="preserve"> and industry will be joining forces under the </w:t>
      </w:r>
      <w:r w:rsidR="0063738C" w:rsidRPr="00E04D91">
        <w:rPr>
          <w:rFonts w:ascii="Times New Roman" w:hAnsi="Times New Roman" w:cs="Times New Roman"/>
          <w:b/>
          <w:noProof/>
        </w:rPr>
        <w:t>Competitiveness Coordination Tool</w:t>
      </w:r>
      <w:r w:rsidR="0063738C" w:rsidRPr="00E04D91">
        <w:rPr>
          <w:rFonts w:ascii="Times New Roman" w:hAnsi="Times New Roman" w:cs="Times New Roman"/>
          <w:noProof/>
        </w:rPr>
        <w:t> to establish </w:t>
      </w:r>
      <w:r w:rsidR="00CD001D" w:rsidRPr="00E04D91">
        <w:rPr>
          <w:rFonts w:ascii="Times New Roman" w:hAnsi="Times New Roman" w:cs="Times New Roman"/>
          <w:noProof/>
        </w:rPr>
        <w:t>such</w:t>
      </w:r>
      <w:r w:rsidR="0063738C" w:rsidRPr="00E04D91">
        <w:rPr>
          <w:rFonts w:ascii="Times New Roman" w:hAnsi="Times New Roman" w:cs="Times New Roman"/>
          <w:noProof/>
        </w:rPr>
        <w:t xml:space="preserve"> </w:t>
      </w:r>
      <w:r w:rsidR="00CD001D" w:rsidRPr="00E04D91">
        <w:rPr>
          <w:rFonts w:ascii="Times New Roman" w:hAnsi="Times New Roman" w:cs="Times New Roman"/>
          <w:noProof/>
        </w:rPr>
        <w:t xml:space="preserve">a </w:t>
      </w:r>
      <w:r w:rsidR="0063738C" w:rsidRPr="00E04D91">
        <w:rPr>
          <w:rFonts w:ascii="Times New Roman" w:hAnsi="Times New Roman" w:cs="Times New Roman"/>
          <w:noProof/>
        </w:rPr>
        <w:t>strategic project, </w:t>
      </w:r>
      <w:r w:rsidR="00AF7298" w:rsidRPr="00E04D91">
        <w:rPr>
          <w:rFonts w:ascii="Times New Roman" w:hAnsi="Times New Roman" w:cs="Times New Roman"/>
          <w:noProof/>
        </w:rPr>
        <w:t>while</w:t>
      </w:r>
      <w:r w:rsidR="0063738C" w:rsidRPr="00E04D91">
        <w:rPr>
          <w:rFonts w:ascii="Times New Roman" w:hAnsi="Times New Roman" w:cs="Times New Roman"/>
          <w:noProof/>
        </w:rPr>
        <w:t xml:space="preserve"> promoting demand</w:t>
      </w:r>
      <w:r w:rsidR="00AF7298" w:rsidRPr="00E04D91">
        <w:rPr>
          <w:rFonts w:ascii="Times New Roman" w:hAnsi="Times New Roman" w:cs="Times New Roman"/>
          <w:noProof/>
        </w:rPr>
        <w:t>,</w:t>
      </w:r>
      <w:r w:rsidR="0063738C" w:rsidRPr="00E04D91">
        <w:rPr>
          <w:rFonts w:ascii="Times New Roman" w:hAnsi="Times New Roman" w:cs="Times New Roman"/>
          <w:noProof/>
        </w:rPr>
        <w:t> </w:t>
      </w:r>
      <w:r w:rsidR="00AF7298" w:rsidRPr="00E04D91">
        <w:rPr>
          <w:rFonts w:ascii="Times New Roman" w:hAnsi="Times New Roman" w:cs="Times New Roman"/>
          <w:noProof/>
        </w:rPr>
        <w:t>c</w:t>
      </w:r>
      <w:r w:rsidR="0063738C" w:rsidRPr="00E04D91">
        <w:rPr>
          <w:rFonts w:ascii="Times New Roman" w:hAnsi="Times New Roman" w:cs="Times New Roman"/>
          <w:noProof/>
        </w:rPr>
        <w:t>oordinated investment and reforms</w:t>
      </w:r>
      <w:r w:rsidR="00A63617" w:rsidRPr="00E04D91">
        <w:rPr>
          <w:rFonts w:ascii="Times New Roman" w:hAnsi="Times New Roman" w:cs="Times New Roman"/>
          <w:noProof/>
        </w:rPr>
        <w:t xml:space="preserve"> to</w:t>
      </w:r>
      <w:r w:rsidR="0063738C" w:rsidRPr="00E04D91">
        <w:rPr>
          <w:rFonts w:ascii="Times New Roman" w:hAnsi="Times New Roman" w:cs="Times New Roman"/>
          <w:noProof/>
        </w:rPr>
        <w:t xml:space="preserve"> maximise impact</w:t>
      </w:r>
      <w:r w:rsidR="000E7B30" w:rsidRPr="00E04D91">
        <w:rPr>
          <w:rFonts w:ascii="Times New Roman" w:hAnsi="Times New Roman" w:cs="Times New Roman"/>
          <w:noProof/>
        </w:rPr>
        <w:t xml:space="preserve"> in a sovereign and innovation-rich semiconductor ecosystem</w:t>
      </w:r>
      <w:r w:rsidR="0063738C" w:rsidRPr="00E04D91">
        <w:rPr>
          <w:rFonts w:ascii="Times New Roman" w:hAnsi="Times New Roman" w:cs="Times New Roman"/>
          <w:noProof/>
        </w:rPr>
        <w:t>.</w:t>
      </w:r>
      <w:r w:rsidR="00385C05" w:rsidRPr="00E04D91">
        <w:rPr>
          <w:rFonts w:ascii="Times New Roman" w:hAnsi="Times New Roman" w:cs="Times New Roman"/>
          <w:noProof/>
        </w:rPr>
        <w:t xml:space="preserve"> </w:t>
      </w:r>
      <w:r w:rsidRPr="00E04D91">
        <w:rPr>
          <w:rFonts w:ascii="Times New Roman" w:hAnsi="Times New Roman" w:cs="Times New Roman"/>
          <w:noProof/>
        </w:rPr>
        <w:t xml:space="preserve">The </w:t>
      </w:r>
      <w:r w:rsidR="00F1309A" w:rsidRPr="00E04D91">
        <w:rPr>
          <w:rFonts w:ascii="Times New Roman" w:hAnsi="Times New Roman" w:cs="Times New Roman"/>
          <w:noProof/>
        </w:rPr>
        <w:t>Act will also clarify the</w:t>
      </w:r>
      <w:r w:rsidRPr="00E04D91">
        <w:rPr>
          <w:rFonts w:ascii="Times New Roman" w:hAnsi="Times New Roman" w:cs="Times New Roman"/>
          <w:noProof/>
        </w:rPr>
        <w:t xml:space="preserve"> scope of the Chips Act provisions on </w:t>
      </w:r>
      <w:r w:rsidRPr="00E04D91">
        <w:rPr>
          <w:rFonts w:ascii="Times New Roman" w:hAnsi="Times New Roman" w:cs="Times New Roman"/>
          <w:b/>
          <w:bCs/>
          <w:noProof/>
        </w:rPr>
        <w:t>first-of-a-kind facilities</w:t>
      </w:r>
      <w:r w:rsidRPr="00E04D91">
        <w:rPr>
          <w:rFonts w:ascii="Times New Roman" w:hAnsi="Times New Roman" w:cs="Times New Roman"/>
          <w:noProof/>
        </w:rPr>
        <w:t xml:space="preserve"> to cover all key segments of the semiconductor value chain, including specialty materials, equipment, printed circuit boards, advanced packaging, assembly and facilities for manufacturing-centred chip design activities</w:t>
      </w:r>
      <w:r w:rsidR="00F1309A" w:rsidRPr="00E04D91">
        <w:rPr>
          <w:rFonts w:ascii="Times New Roman" w:hAnsi="Times New Roman" w:cs="Times New Roman"/>
          <w:noProof/>
        </w:rPr>
        <w:t>,</w:t>
      </w:r>
      <w:r w:rsidRPr="00E04D91">
        <w:rPr>
          <w:rFonts w:ascii="Times New Roman" w:hAnsi="Times New Roman" w:cs="Times New Roman"/>
          <w:noProof/>
        </w:rPr>
        <w:t xml:space="preserve"> </w:t>
      </w:r>
      <w:r w:rsidR="00F1309A" w:rsidRPr="00E04D91">
        <w:rPr>
          <w:rFonts w:ascii="Times New Roman" w:hAnsi="Times New Roman" w:cs="Times New Roman"/>
          <w:noProof/>
        </w:rPr>
        <w:t xml:space="preserve">which will make it easier to </w:t>
      </w:r>
      <w:r w:rsidRPr="00E04D91">
        <w:rPr>
          <w:rFonts w:ascii="Times New Roman" w:hAnsi="Times New Roman" w:cs="Times New Roman"/>
          <w:noProof/>
        </w:rPr>
        <w:t>appl</w:t>
      </w:r>
      <w:r w:rsidR="00F1309A" w:rsidRPr="00E04D91">
        <w:rPr>
          <w:rFonts w:ascii="Times New Roman" w:hAnsi="Times New Roman" w:cs="Times New Roman"/>
          <w:noProof/>
        </w:rPr>
        <w:t xml:space="preserve">y the provisions </w:t>
      </w:r>
      <w:r w:rsidRPr="00E04D91">
        <w:rPr>
          <w:rFonts w:ascii="Times New Roman" w:hAnsi="Times New Roman" w:cs="Times New Roman"/>
          <w:noProof/>
        </w:rPr>
        <w:t xml:space="preserve">to </w:t>
      </w:r>
      <w:r w:rsidR="00F1309A" w:rsidRPr="00E04D91">
        <w:rPr>
          <w:rFonts w:ascii="Times New Roman" w:hAnsi="Times New Roman" w:cs="Times New Roman"/>
          <w:noProof/>
        </w:rPr>
        <w:t>s</w:t>
      </w:r>
      <w:r w:rsidRPr="00E04D91">
        <w:rPr>
          <w:rFonts w:ascii="Times New Roman" w:hAnsi="Times New Roman" w:cs="Times New Roman"/>
          <w:noProof/>
        </w:rPr>
        <w:t xml:space="preserve">trategic </w:t>
      </w:r>
      <w:r w:rsidR="00F1309A" w:rsidRPr="00E04D91">
        <w:rPr>
          <w:rFonts w:ascii="Times New Roman" w:hAnsi="Times New Roman" w:cs="Times New Roman"/>
          <w:noProof/>
        </w:rPr>
        <w:t>p</w:t>
      </w:r>
      <w:r w:rsidRPr="00E04D91">
        <w:rPr>
          <w:rFonts w:ascii="Times New Roman" w:hAnsi="Times New Roman" w:cs="Times New Roman"/>
          <w:noProof/>
        </w:rPr>
        <w:t xml:space="preserve">rojects. </w:t>
      </w:r>
      <w:r w:rsidR="00D42EDB" w:rsidRPr="00E04D91">
        <w:rPr>
          <w:rFonts w:ascii="Times New Roman" w:hAnsi="Times New Roman" w:cs="Times New Roman"/>
          <w:noProof/>
        </w:rPr>
        <w:t xml:space="preserve">The Commission will seek </w:t>
      </w:r>
      <w:r w:rsidR="003D2A49" w:rsidRPr="00E04D91">
        <w:rPr>
          <w:rFonts w:ascii="Times New Roman" w:hAnsi="Times New Roman" w:cs="Times New Roman"/>
          <w:noProof/>
        </w:rPr>
        <w:t>to</w:t>
      </w:r>
      <w:r w:rsidRPr="00E04D91">
        <w:rPr>
          <w:rFonts w:ascii="Times New Roman" w:hAnsi="Times New Roman" w:cs="Times New Roman"/>
          <w:noProof/>
        </w:rPr>
        <w:t xml:space="preserve"> </w:t>
      </w:r>
      <w:r w:rsidR="001A1AC6" w:rsidRPr="00E04D91">
        <w:rPr>
          <w:rFonts w:ascii="Times New Roman" w:hAnsi="Times New Roman" w:cs="Times New Roman"/>
          <w:noProof/>
        </w:rPr>
        <w:t>further</w:t>
      </w:r>
      <w:r w:rsidRPr="00E04D91">
        <w:rPr>
          <w:rFonts w:ascii="Times New Roman" w:hAnsi="Times New Roman" w:cs="Times New Roman"/>
          <w:noProof/>
        </w:rPr>
        <w:t xml:space="preserve"> simplify and accelerate </w:t>
      </w:r>
      <w:r w:rsidR="00F1309A" w:rsidRPr="00E04D91">
        <w:rPr>
          <w:rFonts w:ascii="Times New Roman" w:hAnsi="Times New Roman" w:cs="Times New Roman"/>
          <w:noProof/>
        </w:rPr>
        <w:t xml:space="preserve">the </w:t>
      </w:r>
      <w:r w:rsidR="006D0C0A" w:rsidRPr="00E04D91">
        <w:rPr>
          <w:rFonts w:ascii="Times New Roman" w:hAnsi="Times New Roman" w:cs="Times New Roman"/>
          <w:noProof/>
        </w:rPr>
        <w:t xml:space="preserve">State </w:t>
      </w:r>
      <w:r w:rsidR="00393D3F" w:rsidRPr="00E04D91">
        <w:rPr>
          <w:rFonts w:ascii="Times New Roman" w:hAnsi="Times New Roman" w:cs="Times New Roman"/>
          <w:noProof/>
        </w:rPr>
        <w:t xml:space="preserve">aid </w:t>
      </w:r>
      <w:r w:rsidR="00D42EDB" w:rsidRPr="00E04D91">
        <w:rPr>
          <w:rFonts w:ascii="Times New Roman" w:hAnsi="Times New Roman" w:cs="Times New Roman"/>
          <w:noProof/>
        </w:rPr>
        <w:t>assessment</w:t>
      </w:r>
      <w:r w:rsidR="00393D3F" w:rsidRPr="00E04D91">
        <w:rPr>
          <w:rFonts w:ascii="Times New Roman" w:hAnsi="Times New Roman" w:cs="Times New Roman"/>
          <w:noProof/>
        </w:rPr>
        <w:t xml:space="preserve"> of these projects</w:t>
      </w:r>
      <w:r w:rsidR="00D42EDB" w:rsidRPr="00E04D91">
        <w:rPr>
          <w:rFonts w:ascii="Times New Roman" w:hAnsi="Times New Roman" w:cs="Times New Roman"/>
          <w:noProof/>
        </w:rPr>
        <w:t>,</w:t>
      </w:r>
      <w:r w:rsidR="006635F4">
        <w:rPr>
          <w:rFonts w:ascii="Times New Roman" w:hAnsi="Times New Roman" w:cs="Times New Roman"/>
          <w:noProof/>
        </w:rPr>
        <w:t xml:space="preserve"> </w:t>
      </w:r>
      <w:r w:rsidR="00061A72" w:rsidRPr="00E04D91">
        <w:rPr>
          <w:rFonts w:ascii="Times New Roman" w:hAnsi="Times New Roman" w:cs="Times New Roman"/>
          <w:noProof/>
        </w:rPr>
        <w:t>while preserving the level-playing field in the internal market</w:t>
      </w:r>
      <w:r w:rsidRPr="00E04D91">
        <w:rPr>
          <w:rFonts w:ascii="Times New Roman" w:hAnsi="Times New Roman" w:cs="Times New Roman"/>
          <w:noProof/>
        </w:rPr>
        <w:t>. Th</w:t>
      </w:r>
      <w:r w:rsidR="00F1309A" w:rsidRPr="00E04D91">
        <w:rPr>
          <w:rFonts w:ascii="Times New Roman" w:hAnsi="Times New Roman" w:cs="Times New Roman"/>
          <w:noProof/>
        </w:rPr>
        <w:t xml:space="preserve">is </w:t>
      </w:r>
      <w:r w:rsidRPr="00E04D91">
        <w:rPr>
          <w:rFonts w:ascii="Times New Roman" w:hAnsi="Times New Roman" w:cs="Times New Roman"/>
          <w:noProof/>
        </w:rPr>
        <w:t>reflect</w:t>
      </w:r>
      <w:r w:rsidR="00F1309A" w:rsidRPr="00E04D91">
        <w:rPr>
          <w:rFonts w:ascii="Times New Roman" w:hAnsi="Times New Roman" w:cs="Times New Roman"/>
          <w:noProof/>
        </w:rPr>
        <w:t>s</w:t>
      </w:r>
      <w:r w:rsidRPr="00E04D91">
        <w:rPr>
          <w:rFonts w:ascii="Times New Roman" w:hAnsi="Times New Roman" w:cs="Times New Roman"/>
          <w:noProof/>
        </w:rPr>
        <w:t xml:space="preserve"> the Commission’s commitment to reducing </w:t>
      </w:r>
      <w:r w:rsidR="00F1309A" w:rsidRPr="00E04D91">
        <w:rPr>
          <w:rFonts w:ascii="Times New Roman" w:hAnsi="Times New Roman" w:cs="Times New Roman"/>
          <w:noProof/>
        </w:rPr>
        <w:t xml:space="preserve">the </w:t>
      </w:r>
      <w:r w:rsidRPr="00E04D91">
        <w:rPr>
          <w:rFonts w:ascii="Times New Roman" w:hAnsi="Times New Roman" w:cs="Times New Roman"/>
          <w:noProof/>
        </w:rPr>
        <w:t xml:space="preserve">administrative burden and </w:t>
      </w:r>
      <w:r w:rsidR="00F1309A" w:rsidRPr="00E04D91">
        <w:rPr>
          <w:rFonts w:ascii="Times New Roman" w:hAnsi="Times New Roman" w:cs="Times New Roman"/>
          <w:noProof/>
        </w:rPr>
        <w:t xml:space="preserve">to </w:t>
      </w:r>
      <w:r w:rsidRPr="00E04D91">
        <w:rPr>
          <w:rFonts w:ascii="Times New Roman" w:hAnsi="Times New Roman" w:cs="Times New Roman"/>
          <w:noProof/>
        </w:rPr>
        <w:t xml:space="preserve">increasing speed, which is particularly critical in the fast-moving semiconductor sector to strengthen Europe’s </w:t>
      </w:r>
      <w:r w:rsidR="00D171F0" w:rsidRPr="00E04D91">
        <w:rPr>
          <w:rFonts w:ascii="Times New Roman" w:hAnsi="Times New Roman" w:cs="Times New Roman"/>
          <w:noProof/>
        </w:rPr>
        <w:t>technological sovereignty</w:t>
      </w:r>
      <w:r w:rsidRPr="00E04D91">
        <w:rPr>
          <w:rFonts w:ascii="Times New Roman" w:hAnsi="Times New Roman" w:cs="Times New Roman"/>
          <w:noProof/>
        </w:rPr>
        <w:t>.</w:t>
      </w:r>
    </w:p>
    <w:p w14:paraId="002A069B" w14:textId="190B91D5" w:rsidR="0094115C" w:rsidRPr="00E04D91" w:rsidRDefault="0094115C"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 xml:space="preserve">The </w:t>
      </w:r>
      <w:r w:rsidRPr="00E04D91">
        <w:rPr>
          <w:rFonts w:ascii="Times New Roman" w:hAnsi="Times New Roman" w:cs="Times New Roman"/>
          <w:b/>
          <w:noProof/>
        </w:rPr>
        <w:t>Chips Act 2.0</w:t>
      </w:r>
      <w:r w:rsidRPr="00E04D91">
        <w:rPr>
          <w:rFonts w:ascii="Times New Roman" w:hAnsi="Times New Roman" w:cs="Times New Roman"/>
          <w:noProof/>
        </w:rPr>
        <w:t xml:space="preserve"> also emphasi</w:t>
      </w:r>
      <w:r w:rsidR="00385C05" w:rsidRPr="00E04D91">
        <w:rPr>
          <w:rFonts w:ascii="Times New Roman" w:hAnsi="Times New Roman" w:cs="Times New Roman"/>
          <w:noProof/>
        </w:rPr>
        <w:t>s</w:t>
      </w:r>
      <w:r w:rsidRPr="00E04D91">
        <w:rPr>
          <w:rFonts w:ascii="Times New Roman" w:hAnsi="Times New Roman" w:cs="Times New Roman"/>
          <w:noProof/>
        </w:rPr>
        <w:t xml:space="preserve">es </w:t>
      </w:r>
      <w:r w:rsidR="00F1309A" w:rsidRPr="00E04D91">
        <w:rPr>
          <w:rFonts w:ascii="Times New Roman" w:hAnsi="Times New Roman" w:cs="Times New Roman"/>
          <w:noProof/>
        </w:rPr>
        <w:t xml:space="preserve">action </w:t>
      </w:r>
      <w:r w:rsidRPr="00E04D91">
        <w:rPr>
          <w:rFonts w:ascii="Times New Roman" w:hAnsi="Times New Roman" w:cs="Times New Roman"/>
          <w:noProof/>
        </w:rPr>
        <w:t>t</w:t>
      </w:r>
      <w:r w:rsidR="00F1309A" w:rsidRPr="00E04D91">
        <w:rPr>
          <w:rFonts w:ascii="Times New Roman" w:hAnsi="Times New Roman" w:cs="Times New Roman"/>
          <w:noProof/>
        </w:rPr>
        <w:t xml:space="preserve">o </w:t>
      </w:r>
      <w:r w:rsidRPr="00E04D91">
        <w:rPr>
          <w:rFonts w:ascii="Times New Roman" w:hAnsi="Times New Roman" w:cs="Times New Roman"/>
          <w:b/>
          <w:bCs/>
          <w:noProof/>
        </w:rPr>
        <w:t>accelerat</w:t>
      </w:r>
      <w:r w:rsidR="00F1309A" w:rsidRPr="00E04D91">
        <w:rPr>
          <w:rFonts w:ascii="Times New Roman" w:hAnsi="Times New Roman" w:cs="Times New Roman"/>
          <w:b/>
          <w:bCs/>
          <w:noProof/>
        </w:rPr>
        <w:t>e</w:t>
      </w:r>
      <w:r w:rsidRPr="00E04D91">
        <w:rPr>
          <w:rFonts w:ascii="Times New Roman" w:hAnsi="Times New Roman" w:cs="Times New Roman"/>
          <w:b/>
          <w:bCs/>
          <w:noProof/>
        </w:rPr>
        <w:t xml:space="preserve"> the industrialisation of pilot lines</w:t>
      </w:r>
      <w:r w:rsidRPr="00E04D91">
        <w:rPr>
          <w:rFonts w:ascii="Times New Roman" w:hAnsi="Times New Roman" w:cs="Times New Roman"/>
          <w:noProof/>
        </w:rPr>
        <w:t>, transforming successful pilot manufacturing facilities into commercially viable manufacturing capabilities. It adds</w:t>
      </w:r>
      <w:r w:rsidRPr="00E04D91">
        <w:rPr>
          <w:rFonts w:ascii="Times New Roman" w:hAnsi="Times New Roman" w:cs="Times New Roman"/>
          <w:b/>
          <w:bCs/>
          <w:noProof/>
        </w:rPr>
        <w:t xml:space="preserve"> photonics and photonic-integrated circuits </w:t>
      </w:r>
      <w:r w:rsidRPr="00E04D91">
        <w:rPr>
          <w:rFonts w:ascii="Times New Roman" w:hAnsi="Times New Roman" w:cs="Times New Roman"/>
          <w:noProof/>
        </w:rPr>
        <w:t xml:space="preserve">as an additional component </w:t>
      </w:r>
      <w:r w:rsidR="00F1309A" w:rsidRPr="00E04D91">
        <w:rPr>
          <w:rFonts w:ascii="Times New Roman" w:hAnsi="Times New Roman" w:cs="Times New Roman"/>
          <w:noProof/>
        </w:rPr>
        <w:t xml:space="preserve">in </w:t>
      </w:r>
      <w:r w:rsidRPr="00E04D91">
        <w:rPr>
          <w:rFonts w:ascii="Times New Roman" w:hAnsi="Times New Roman" w:cs="Times New Roman"/>
          <w:noProof/>
        </w:rPr>
        <w:t>the Chips for Europe Initiative</w:t>
      </w:r>
      <w:r w:rsidRPr="00E04D91">
        <w:rPr>
          <w:rFonts w:ascii="Times New Roman" w:hAnsi="Times New Roman" w:cs="Times New Roman"/>
          <w:noProof/>
          <w:vertAlign w:val="superscript"/>
        </w:rPr>
        <w:footnoteReference w:id="58"/>
      </w:r>
      <w:r w:rsidRPr="00E04D91">
        <w:rPr>
          <w:rFonts w:ascii="Times New Roman" w:hAnsi="Times New Roman" w:cs="Times New Roman"/>
          <w:noProof/>
        </w:rPr>
        <w:t>, as they are key enabling technologies for a wide range of strategic sectors, including telecommunications, data centres, AI, sensing, healthcare, automotive</w:t>
      </w:r>
      <w:r w:rsidR="00A94F75" w:rsidRPr="00E04D91">
        <w:rPr>
          <w:rFonts w:ascii="Times New Roman" w:hAnsi="Times New Roman" w:cs="Times New Roman"/>
          <w:noProof/>
        </w:rPr>
        <w:t>, aeronautics</w:t>
      </w:r>
      <w:r w:rsidRPr="00E04D91">
        <w:rPr>
          <w:rFonts w:ascii="Times New Roman" w:hAnsi="Times New Roman" w:cs="Times New Roman"/>
          <w:noProof/>
        </w:rPr>
        <w:t xml:space="preserve"> and quantum.</w:t>
      </w:r>
    </w:p>
    <w:p w14:paraId="3CF406C0" w14:textId="34A86E6D" w:rsidR="004307FE" w:rsidRPr="00E04D91" w:rsidRDefault="00F1309A" w:rsidP="00FB58FB">
      <w:pPr>
        <w:spacing w:after="120" w:line="240" w:lineRule="auto"/>
        <w:jc w:val="both"/>
        <w:rPr>
          <w:rFonts w:ascii="Times New Roman" w:hAnsi="Times New Roman" w:cs="Times New Roman"/>
          <w:noProof/>
        </w:rPr>
      </w:pPr>
      <w:r w:rsidRPr="00E04D91">
        <w:rPr>
          <w:rFonts w:ascii="Times New Roman" w:hAnsi="Times New Roman" w:cs="Times New Roman"/>
          <w:noProof/>
        </w:rPr>
        <w:t>The</w:t>
      </w:r>
      <w:r w:rsidRPr="00E04D91">
        <w:rPr>
          <w:rFonts w:ascii="Times New Roman" w:hAnsi="Times New Roman" w:cs="Times New Roman"/>
          <w:b/>
          <w:bCs/>
          <w:noProof/>
        </w:rPr>
        <w:t xml:space="preserve"> </w:t>
      </w:r>
      <w:r w:rsidR="0094115C" w:rsidRPr="00E04D91">
        <w:rPr>
          <w:rFonts w:ascii="Times New Roman" w:hAnsi="Times New Roman" w:cs="Times New Roman"/>
          <w:b/>
          <w:bCs/>
          <w:noProof/>
        </w:rPr>
        <w:t>CADA</w:t>
      </w:r>
      <w:r w:rsidR="0094115C" w:rsidRPr="00E04D91">
        <w:rPr>
          <w:rFonts w:ascii="Times New Roman" w:hAnsi="Times New Roman" w:cs="Times New Roman"/>
          <w:noProof/>
        </w:rPr>
        <w:t xml:space="preserve"> introduces a framework that simplifies and harmonises </w:t>
      </w:r>
      <w:r w:rsidR="00244E99" w:rsidRPr="00E04D91">
        <w:rPr>
          <w:rFonts w:ascii="Times New Roman" w:hAnsi="Times New Roman" w:cs="Times New Roman"/>
          <w:noProof/>
        </w:rPr>
        <w:t xml:space="preserve">EU-wide </w:t>
      </w:r>
      <w:r w:rsidR="0094115C" w:rsidRPr="00E04D91">
        <w:rPr>
          <w:rFonts w:ascii="Times New Roman" w:hAnsi="Times New Roman" w:cs="Times New Roman"/>
          <w:noProof/>
        </w:rPr>
        <w:t>data centre deployment. The</w:t>
      </w:r>
      <w:r w:rsidR="0094115C" w:rsidRPr="00E04D91" w:rsidDel="0092092A">
        <w:rPr>
          <w:rFonts w:ascii="Times New Roman" w:hAnsi="Times New Roman" w:cs="Times New Roman"/>
          <w:noProof/>
        </w:rPr>
        <w:t xml:space="preserve"> </w:t>
      </w:r>
      <w:r w:rsidR="0092092A" w:rsidRPr="00E04D91">
        <w:rPr>
          <w:rFonts w:ascii="Times New Roman" w:hAnsi="Times New Roman" w:cs="Times New Roman"/>
          <w:noProof/>
        </w:rPr>
        <w:t>objective</w:t>
      </w:r>
      <w:r w:rsidR="0094115C" w:rsidRPr="00E04D91">
        <w:rPr>
          <w:rFonts w:ascii="Times New Roman" w:hAnsi="Times New Roman" w:cs="Times New Roman"/>
          <w:noProof/>
        </w:rPr>
        <w:t xml:space="preserve"> is to triple capacity </w:t>
      </w:r>
      <w:r w:rsidR="00FB6382" w:rsidRPr="00E04D91">
        <w:rPr>
          <w:rFonts w:ascii="Times New Roman" w:hAnsi="Times New Roman" w:cs="Times New Roman"/>
          <w:noProof/>
        </w:rPr>
        <w:t>over</w:t>
      </w:r>
      <w:r w:rsidR="0094115C" w:rsidRPr="00E04D91">
        <w:rPr>
          <w:rFonts w:ascii="Times New Roman" w:hAnsi="Times New Roman" w:cs="Times New Roman"/>
          <w:noProof/>
        </w:rPr>
        <w:t xml:space="preserve"> the next 5-7 years</w:t>
      </w:r>
      <w:r w:rsidR="00E01A6D" w:rsidRPr="00E04D91">
        <w:rPr>
          <w:rFonts w:ascii="Times New Roman" w:hAnsi="Times New Roman" w:cs="Times New Roman"/>
          <w:noProof/>
        </w:rPr>
        <w:t xml:space="preserve">, and to ensure that the EU has the necessary </w:t>
      </w:r>
      <w:r w:rsidR="0094115C" w:rsidRPr="00E04D91">
        <w:rPr>
          <w:rFonts w:ascii="Times New Roman" w:hAnsi="Times New Roman" w:cs="Times New Roman"/>
          <w:noProof/>
        </w:rPr>
        <w:t xml:space="preserve">capacity </w:t>
      </w:r>
      <w:r w:rsidR="00324084" w:rsidRPr="00E04D91">
        <w:rPr>
          <w:rFonts w:ascii="Times New Roman" w:hAnsi="Times New Roman" w:cs="Times New Roman"/>
          <w:noProof/>
        </w:rPr>
        <w:t>to meet its needs</w:t>
      </w:r>
      <w:r w:rsidR="0094115C" w:rsidRPr="00E04D91">
        <w:rPr>
          <w:rFonts w:ascii="Times New Roman" w:hAnsi="Times New Roman" w:cs="Times New Roman"/>
          <w:noProof/>
        </w:rPr>
        <w:t xml:space="preserve"> by 2035</w:t>
      </w:r>
      <w:r w:rsidR="00324084" w:rsidRPr="00E04D91">
        <w:rPr>
          <w:rFonts w:ascii="Times New Roman" w:hAnsi="Times New Roman" w:cs="Times New Roman"/>
          <w:noProof/>
        </w:rPr>
        <w:t xml:space="preserve">. This will be </w:t>
      </w:r>
      <w:r w:rsidR="009E6DB2" w:rsidRPr="00E04D91">
        <w:rPr>
          <w:rFonts w:ascii="Times New Roman" w:hAnsi="Times New Roman" w:cs="Times New Roman"/>
          <w:noProof/>
        </w:rPr>
        <w:t>achieved</w:t>
      </w:r>
      <w:r w:rsidR="0094115C" w:rsidRPr="00E04D91">
        <w:rPr>
          <w:rFonts w:ascii="Times New Roman" w:hAnsi="Times New Roman" w:cs="Times New Roman"/>
          <w:noProof/>
        </w:rPr>
        <w:t xml:space="preserve"> while ensuring high sustainability standards and balanced geographical deployment across Member States. </w:t>
      </w:r>
      <w:r w:rsidR="0032405C" w:rsidRPr="00E04D91">
        <w:rPr>
          <w:rFonts w:ascii="Times New Roman" w:hAnsi="Times New Roman" w:cs="Times New Roman"/>
          <w:noProof/>
        </w:rPr>
        <w:t>The</w:t>
      </w:r>
      <w:r w:rsidR="0032405C" w:rsidRPr="00E04D91">
        <w:rPr>
          <w:rFonts w:ascii="Times New Roman" w:hAnsi="Times New Roman" w:cs="Times New Roman"/>
          <w:b/>
          <w:bCs/>
          <w:noProof/>
        </w:rPr>
        <w:t xml:space="preserve"> </w:t>
      </w:r>
      <w:r w:rsidR="0094115C" w:rsidRPr="00E04D91">
        <w:rPr>
          <w:rFonts w:ascii="Times New Roman" w:hAnsi="Times New Roman" w:cs="Times New Roman"/>
          <w:b/>
          <w:bCs/>
          <w:noProof/>
        </w:rPr>
        <w:t>CADA</w:t>
      </w:r>
      <w:r w:rsidR="0094115C" w:rsidRPr="00E04D91">
        <w:rPr>
          <w:rFonts w:ascii="Times New Roman" w:hAnsi="Times New Roman" w:cs="Times New Roman"/>
          <w:noProof/>
        </w:rPr>
        <w:t xml:space="preserve"> also includes a mechanism to identify and support </w:t>
      </w:r>
      <w:r w:rsidR="0032405C" w:rsidRPr="00E04D91">
        <w:rPr>
          <w:rFonts w:ascii="Times New Roman" w:hAnsi="Times New Roman" w:cs="Times New Roman"/>
          <w:noProof/>
        </w:rPr>
        <w:t>s</w:t>
      </w:r>
      <w:r w:rsidR="0094115C" w:rsidRPr="00E04D91">
        <w:rPr>
          <w:rFonts w:ascii="Times New Roman" w:hAnsi="Times New Roman" w:cs="Times New Roman"/>
          <w:noProof/>
        </w:rPr>
        <w:t xml:space="preserve">trategic </w:t>
      </w:r>
      <w:r w:rsidR="0032405C" w:rsidRPr="00E04D91">
        <w:rPr>
          <w:rFonts w:ascii="Times New Roman" w:hAnsi="Times New Roman" w:cs="Times New Roman"/>
          <w:noProof/>
        </w:rPr>
        <w:t>p</w:t>
      </w:r>
      <w:r w:rsidR="0094115C" w:rsidRPr="00E04D91">
        <w:rPr>
          <w:rFonts w:ascii="Times New Roman" w:hAnsi="Times New Roman" w:cs="Times New Roman"/>
          <w:noProof/>
        </w:rPr>
        <w:t>rojects</w:t>
      </w:r>
      <w:r w:rsidR="00846360" w:rsidRPr="00E04D91">
        <w:rPr>
          <w:rFonts w:ascii="Times New Roman" w:hAnsi="Times New Roman" w:cs="Times New Roman"/>
          <w:noProof/>
        </w:rPr>
        <w:t xml:space="preserve">. </w:t>
      </w:r>
      <w:r w:rsidR="00724B70" w:rsidRPr="00E04D91">
        <w:rPr>
          <w:rFonts w:ascii="Times New Roman" w:hAnsi="Times New Roman" w:cs="Times New Roman"/>
          <w:noProof/>
        </w:rPr>
        <w:t>This</w:t>
      </w:r>
      <w:r w:rsidR="0094115C" w:rsidRPr="00E04D91">
        <w:rPr>
          <w:rFonts w:ascii="Times New Roman" w:hAnsi="Times New Roman" w:cs="Times New Roman"/>
          <w:noProof/>
        </w:rPr>
        <w:t xml:space="preserve"> </w:t>
      </w:r>
      <w:r w:rsidR="007C73B6" w:rsidRPr="00E04D91">
        <w:rPr>
          <w:rFonts w:ascii="Times New Roman" w:hAnsi="Times New Roman" w:cs="Times New Roman"/>
          <w:noProof/>
        </w:rPr>
        <w:t>will prioritise</w:t>
      </w:r>
      <w:r w:rsidR="0094115C" w:rsidRPr="00E04D91">
        <w:rPr>
          <w:rFonts w:ascii="Times New Roman" w:hAnsi="Times New Roman" w:cs="Times New Roman"/>
          <w:noProof/>
        </w:rPr>
        <w:t xml:space="preserve"> support for data centres with significant built-in innovation and sustainability</w:t>
      </w:r>
      <w:r w:rsidR="00B01E01" w:rsidRPr="00E04D91">
        <w:rPr>
          <w:rFonts w:ascii="Times New Roman" w:hAnsi="Times New Roman" w:cs="Times New Roman"/>
          <w:noProof/>
        </w:rPr>
        <w:t>, as well as those</w:t>
      </w:r>
      <w:r w:rsidR="0094115C" w:rsidRPr="00E04D91">
        <w:rPr>
          <w:rFonts w:ascii="Times New Roman" w:hAnsi="Times New Roman" w:cs="Times New Roman"/>
          <w:noProof/>
        </w:rPr>
        <w:t xml:space="preserve"> that contribute to the balanced distribution of computing capacity. </w:t>
      </w:r>
      <w:r w:rsidR="00B823C4" w:rsidRPr="00E04D91">
        <w:rPr>
          <w:rFonts w:ascii="Times New Roman" w:hAnsi="Times New Roman" w:cs="Times New Roman"/>
          <w:noProof/>
        </w:rPr>
        <w:t>The Act</w:t>
      </w:r>
      <w:r w:rsidR="00FA58C2" w:rsidRPr="00E04D91">
        <w:rPr>
          <w:rFonts w:ascii="Times New Roman" w:hAnsi="Times New Roman" w:cs="Times New Roman"/>
          <w:noProof/>
        </w:rPr>
        <w:t xml:space="preserve"> also</w:t>
      </w:r>
      <w:r w:rsidR="00FB58FB" w:rsidRPr="00E04D91">
        <w:rPr>
          <w:rFonts w:ascii="Times New Roman" w:hAnsi="Times New Roman" w:cs="Times New Roman"/>
          <w:noProof/>
        </w:rPr>
        <w:t xml:space="preserve"> sets</w:t>
      </w:r>
      <w:r w:rsidR="00FA58C2" w:rsidRPr="00E04D91">
        <w:rPr>
          <w:rFonts w:ascii="Times New Roman" w:hAnsi="Times New Roman" w:cs="Times New Roman"/>
          <w:noProof/>
        </w:rPr>
        <w:t xml:space="preserve"> out</w:t>
      </w:r>
      <w:r w:rsidR="00FB58FB" w:rsidRPr="00E04D91">
        <w:rPr>
          <w:rFonts w:ascii="Times New Roman" w:hAnsi="Times New Roman" w:cs="Times New Roman"/>
          <w:noProof/>
        </w:rPr>
        <w:t xml:space="preserve"> key cloud and AI challenges with the goal of developing a complete </w:t>
      </w:r>
      <w:r w:rsidR="006F7A1B" w:rsidRPr="00E04D91">
        <w:rPr>
          <w:rFonts w:ascii="Times New Roman" w:hAnsi="Times New Roman" w:cs="Times New Roman"/>
          <w:noProof/>
        </w:rPr>
        <w:t xml:space="preserve">and integrated </w:t>
      </w:r>
      <w:r w:rsidR="002A5575" w:rsidRPr="00E04D91">
        <w:rPr>
          <w:rFonts w:ascii="Times New Roman" w:hAnsi="Times New Roman" w:cs="Times New Roman"/>
          <w:noProof/>
        </w:rPr>
        <w:t xml:space="preserve">technology </w:t>
      </w:r>
      <w:r w:rsidR="00FB58FB" w:rsidRPr="00E04D91">
        <w:rPr>
          <w:rFonts w:ascii="Times New Roman" w:hAnsi="Times New Roman" w:cs="Times New Roman"/>
          <w:noProof/>
        </w:rPr>
        <w:t>stack</w:t>
      </w:r>
      <w:r w:rsidR="002A5575" w:rsidRPr="00E04D91">
        <w:rPr>
          <w:rFonts w:ascii="Times New Roman" w:hAnsi="Times New Roman" w:cs="Times New Roman"/>
          <w:noProof/>
        </w:rPr>
        <w:t>, including both the cloud and AI layers</w:t>
      </w:r>
      <w:r w:rsidR="00FB58FB" w:rsidRPr="00E04D91">
        <w:rPr>
          <w:rFonts w:ascii="Times New Roman" w:hAnsi="Times New Roman" w:cs="Times New Roman"/>
          <w:noProof/>
        </w:rPr>
        <w:t>.</w:t>
      </w:r>
    </w:p>
    <w:p w14:paraId="6972317B" w14:textId="7802B475" w:rsidR="00B44FFE" w:rsidRPr="00E04D91" w:rsidRDefault="00B44FFE"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 xml:space="preserve">The </w:t>
      </w:r>
      <w:r w:rsidRPr="00E04D91">
        <w:rPr>
          <w:rFonts w:ascii="Times New Roman" w:hAnsi="Times New Roman" w:cs="Times New Roman"/>
          <w:b/>
          <w:noProof/>
        </w:rPr>
        <w:t>Strategic Roadmap for Digitalisation and AI in energy</w:t>
      </w:r>
      <w:r w:rsidRPr="00E04D91">
        <w:rPr>
          <w:rFonts w:ascii="Times New Roman" w:hAnsi="Times New Roman" w:cs="Times New Roman"/>
          <w:noProof/>
        </w:rPr>
        <w:t xml:space="preserve"> </w:t>
      </w:r>
      <w:r w:rsidRPr="00E04D91">
        <w:rPr>
          <w:rFonts w:ascii="Times New Roman" w:hAnsi="Times New Roman" w:cs="Times New Roman"/>
          <w:noProof/>
          <w:lang w:val="en-IE"/>
        </w:rPr>
        <w:t>seek</w:t>
      </w:r>
      <w:r w:rsidR="00D171F0" w:rsidRPr="00E04D91">
        <w:rPr>
          <w:rFonts w:ascii="Times New Roman" w:hAnsi="Times New Roman" w:cs="Times New Roman"/>
          <w:noProof/>
          <w:lang w:val="en-IE"/>
        </w:rPr>
        <w:t>s</w:t>
      </w:r>
      <w:r w:rsidRPr="00E04D91">
        <w:rPr>
          <w:rFonts w:ascii="Times New Roman" w:hAnsi="Times New Roman" w:cs="Times New Roman"/>
          <w:noProof/>
          <w:lang w:val="en-IE"/>
        </w:rPr>
        <w:t xml:space="preserve"> the sustainable integration of data centres in the energy system through structured dialogue and voluntary commitments that maximise the use of </w:t>
      </w:r>
      <w:r w:rsidRPr="00E04D91">
        <w:rPr>
          <w:rFonts w:ascii="Times New Roman" w:hAnsi="Times New Roman" w:cs="Times New Roman"/>
          <w:noProof/>
        </w:rPr>
        <w:t>clean</w:t>
      </w:r>
      <w:r w:rsidRPr="00E04D91">
        <w:rPr>
          <w:rFonts w:ascii="Times New Roman" w:hAnsi="Times New Roman" w:cs="Times New Roman"/>
          <w:noProof/>
          <w:lang w:val="en-IE"/>
        </w:rPr>
        <w:t xml:space="preserve"> energy, energy system flexibility, energy efficiency, and waste heat recovery.</w:t>
      </w:r>
    </w:p>
    <w:p w14:paraId="29F7EBB4" w14:textId="6A394C80" w:rsidR="0032405C" w:rsidRDefault="005F2DEA" w:rsidP="0094115C">
      <w:pPr>
        <w:spacing w:after="120" w:line="240" w:lineRule="auto"/>
        <w:jc w:val="both"/>
        <w:rPr>
          <w:rFonts w:ascii="Times New Roman" w:hAnsi="Times New Roman" w:cs="Times New Roman"/>
          <w:noProof/>
          <w:lang w:val="en-IE"/>
        </w:rPr>
      </w:pPr>
      <w:r w:rsidRPr="00E04D91">
        <w:rPr>
          <w:rFonts w:ascii="Times New Roman" w:hAnsi="Times New Roman" w:cs="Times New Roman"/>
          <w:noProof/>
          <w:lang w:val="en-IE"/>
        </w:rPr>
        <w:t xml:space="preserve">The </w:t>
      </w:r>
      <w:r w:rsidR="0066612E" w:rsidRPr="00E04D91">
        <w:rPr>
          <w:rFonts w:ascii="Times New Roman" w:hAnsi="Times New Roman" w:cs="Times New Roman"/>
          <w:b/>
          <w:bCs/>
          <w:noProof/>
          <w:lang w:val="en-IE"/>
        </w:rPr>
        <w:t>o</w:t>
      </w:r>
      <w:r w:rsidRPr="00E04D91">
        <w:rPr>
          <w:rFonts w:ascii="Times New Roman" w:hAnsi="Times New Roman" w:cs="Times New Roman"/>
          <w:b/>
          <w:bCs/>
          <w:noProof/>
          <w:lang w:val="en-IE"/>
        </w:rPr>
        <w:t xml:space="preserve">pen </w:t>
      </w:r>
      <w:r w:rsidR="0066612E" w:rsidRPr="00E04D91">
        <w:rPr>
          <w:rFonts w:ascii="Times New Roman" w:hAnsi="Times New Roman" w:cs="Times New Roman"/>
          <w:b/>
          <w:bCs/>
          <w:noProof/>
          <w:lang w:val="en-IE"/>
        </w:rPr>
        <w:t>s</w:t>
      </w:r>
      <w:r w:rsidRPr="00E04D91">
        <w:rPr>
          <w:rFonts w:ascii="Times New Roman" w:hAnsi="Times New Roman" w:cs="Times New Roman"/>
          <w:b/>
          <w:bCs/>
          <w:noProof/>
          <w:lang w:val="en-IE"/>
        </w:rPr>
        <w:t xml:space="preserve">ource </w:t>
      </w:r>
      <w:r w:rsidR="0066612E" w:rsidRPr="00E04D91">
        <w:rPr>
          <w:rFonts w:ascii="Times New Roman" w:hAnsi="Times New Roman" w:cs="Times New Roman"/>
          <w:b/>
          <w:bCs/>
          <w:noProof/>
          <w:lang w:val="en-IE"/>
        </w:rPr>
        <w:t>s</w:t>
      </w:r>
      <w:r w:rsidRPr="00E04D91">
        <w:rPr>
          <w:rFonts w:ascii="Times New Roman" w:hAnsi="Times New Roman" w:cs="Times New Roman"/>
          <w:b/>
          <w:bCs/>
          <w:noProof/>
          <w:lang w:val="en-IE"/>
        </w:rPr>
        <w:t>trategy</w:t>
      </w:r>
      <w:r w:rsidRPr="00E04D91">
        <w:rPr>
          <w:rFonts w:ascii="Times New Roman" w:hAnsi="Times New Roman" w:cs="Times New Roman"/>
          <w:noProof/>
          <w:lang w:val="en-IE"/>
        </w:rPr>
        <w:t xml:space="preserve"> includes actions and </w:t>
      </w:r>
      <w:r w:rsidR="0066612E" w:rsidRPr="00E04D91">
        <w:rPr>
          <w:rFonts w:ascii="Times New Roman" w:hAnsi="Times New Roman" w:cs="Times New Roman"/>
          <w:noProof/>
          <w:lang w:val="en-IE"/>
        </w:rPr>
        <w:t>s</w:t>
      </w:r>
      <w:r w:rsidRPr="00E04D91">
        <w:rPr>
          <w:rFonts w:ascii="Times New Roman" w:hAnsi="Times New Roman" w:cs="Times New Roman"/>
          <w:noProof/>
          <w:lang w:val="en-IE"/>
        </w:rPr>
        <w:t xml:space="preserve">trategic </w:t>
      </w:r>
      <w:r w:rsidR="0066612E" w:rsidRPr="00E04D91">
        <w:rPr>
          <w:rFonts w:ascii="Times New Roman" w:hAnsi="Times New Roman" w:cs="Times New Roman"/>
          <w:noProof/>
          <w:lang w:val="en-IE"/>
        </w:rPr>
        <w:t>p</w:t>
      </w:r>
      <w:r w:rsidRPr="00E04D91">
        <w:rPr>
          <w:rFonts w:ascii="Times New Roman" w:hAnsi="Times New Roman" w:cs="Times New Roman"/>
          <w:noProof/>
          <w:lang w:val="en-IE"/>
        </w:rPr>
        <w:t xml:space="preserve">rojects to turn mature open source building blocks into </w:t>
      </w:r>
      <w:r w:rsidR="00977C4B">
        <w:rPr>
          <w:rFonts w:ascii="Times New Roman" w:hAnsi="Times New Roman" w:cs="Times New Roman"/>
          <w:noProof/>
          <w:lang w:val="en-IE"/>
        </w:rPr>
        <w:t xml:space="preserve">more </w:t>
      </w:r>
      <w:r w:rsidRPr="00E04D91">
        <w:rPr>
          <w:rFonts w:ascii="Times New Roman" w:hAnsi="Times New Roman" w:cs="Times New Roman"/>
          <w:noProof/>
          <w:lang w:val="en-IE"/>
        </w:rPr>
        <w:t>widely used solutions across the technology stack, while supporting the development of new solutions in areas where strategic dependencies remain</w:t>
      </w:r>
      <w:r w:rsidR="004148A7" w:rsidRPr="004148A7">
        <w:rPr>
          <w:noProof/>
        </w:rPr>
        <w:t xml:space="preserve"> </w:t>
      </w:r>
      <w:r w:rsidR="004148A7" w:rsidRPr="004148A7">
        <w:rPr>
          <w:rFonts w:ascii="Times New Roman" w:hAnsi="Times New Roman" w:cs="Times New Roman"/>
          <w:noProof/>
          <w:lang w:val="en-IE"/>
        </w:rPr>
        <w:t>and where open source solutions can help to diversify the market</w:t>
      </w:r>
      <w:r w:rsidRPr="00E04D91">
        <w:rPr>
          <w:rFonts w:ascii="Times New Roman" w:hAnsi="Times New Roman" w:cs="Times New Roman"/>
          <w:noProof/>
          <w:lang w:val="en-IE"/>
        </w:rPr>
        <w:t xml:space="preserve">, such as operating systems and AI algorithms. As illustrated by the beta launch of the </w:t>
      </w:r>
      <w:r w:rsidRPr="00E04D91">
        <w:rPr>
          <w:rFonts w:ascii="Times New Roman" w:hAnsi="Times New Roman" w:cs="Times New Roman"/>
          <w:b/>
          <w:noProof/>
          <w:lang w:val="en-IE"/>
        </w:rPr>
        <w:t>EU age verification app</w:t>
      </w:r>
      <w:r w:rsidRPr="00E04D91">
        <w:rPr>
          <w:rFonts w:ascii="Times New Roman" w:hAnsi="Times New Roman" w:cs="Times New Roman"/>
          <w:noProof/>
          <w:lang w:val="en-IE"/>
        </w:rPr>
        <w:t>, open source communities can help stress-test solutions, identify bugs and make them more robust.</w:t>
      </w:r>
    </w:p>
    <w:p w14:paraId="0B65B687" w14:textId="77777777" w:rsidR="00794785" w:rsidRDefault="00794785" w:rsidP="0094115C">
      <w:pPr>
        <w:spacing w:after="120" w:line="240" w:lineRule="auto"/>
        <w:jc w:val="both"/>
        <w:rPr>
          <w:rFonts w:ascii="Times New Roman" w:hAnsi="Times New Roman" w:cs="Times New Roman"/>
          <w:noProof/>
          <w:lang w:val="en-IE"/>
        </w:rPr>
      </w:pPr>
    </w:p>
    <w:p w14:paraId="59D29732" w14:textId="77777777" w:rsidR="00BF5F5D" w:rsidRDefault="00BF5F5D" w:rsidP="0094115C">
      <w:pPr>
        <w:spacing w:after="120" w:line="240" w:lineRule="auto"/>
        <w:jc w:val="both"/>
        <w:rPr>
          <w:rFonts w:ascii="Times New Roman" w:hAnsi="Times New Roman" w:cs="Times New Roman"/>
          <w:noProof/>
          <w:lang w:val="en-IE"/>
        </w:rPr>
      </w:pPr>
    </w:p>
    <w:p w14:paraId="1ECA853F" w14:textId="77777777" w:rsidR="00BF5F5D" w:rsidRDefault="00BF5F5D" w:rsidP="0094115C">
      <w:pPr>
        <w:spacing w:after="120" w:line="240" w:lineRule="auto"/>
        <w:jc w:val="both"/>
        <w:rPr>
          <w:rFonts w:ascii="Times New Roman" w:hAnsi="Times New Roman" w:cs="Times New Roman"/>
          <w:noProof/>
          <w:lang w:val="en-IE"/>
        </w:rPr>
      </w:pPr>
    </w:p>
    <w:p w14:paraId="4EDB03D3" w14:textId="77777777" w:rsidR="00352E5C" w:rsidRDefault="00352E5C" w:rsidP="0094115C">
      <w:pPr>
        <w:spacing w:after="120" w:line="240" w:lineRule="auto"/>
        <w:jc w:val="both"/>
        <w:rPr>
          <w:rFonts w:ascii="Times New Roman" w:hAnsi="Times New Roman" w:cs="Times New Roman"/>
          <w:noProof/>
          <w:lang w:val="en-IE"/>
        </w:rPr>
      </w:pPr>
    </w:p>
    <w:p w14:paraId="288BB8A1" w14:textId="77777777" w:rsidR="00BF5F5D" w:rsidRPr="00E04D91" w:rsidRDefault="00BF5F5D" w:rsidP="0094115C">
      <w:pPr>
        <w:spacing w:after="120" w:line="240" w:lineRule="auto"/>
        <w:jc w:val="both"/>
        <w:rPr>
          <w:rFonts w:ascii="Times New Roman" w:hAnsi="Times New Roman" w:cs="Times New Roman"/>
          <w:noProof/>
          <w:lang w:val="en-IE"/>
        </w:rPr>
      </w:pPr>
    </w:p>
    <w:p w14:paraId="45A06045" w14:textId="5F4C9138" w:rsidR="0094115C" w:rsidRPr="00E04D91" w:rsidRDefault="0094115C" w:rsidP="0094115C">
      <w:pPr>
        <w:spacing w:after="120" w:line="240" w:lineRule="auto"/>
        <w:jc w:val="both"/>
        <w:rPr>
          <w:rFonts w:ascii="Times New Roman" w:hAnsi="Times New Roman" w:cs="Times New Roman"/>
          <w:b/>
          <w:bCs/>
          <w:i/>
          <w:iCs/>
          <w:noProof/>
        </w:rPr>
      </w:pPr>
      <w:r w:rsidRPr="00E04D91">
        <w:rPr>
          <w:rFonts w:ascii="Times New Roman" w:hAnsi="Times New Roman" w:cs="Times New Roman"/>
          <w:b/>
          <w:bCs/>
          <w:i/>
          <w:iCs/>
          <w:noProof/>
        </w:rPr>
        <w:t xml:space="preserve">3.3 </w:t>
      </w:r>
      <w:r w:rsidR="0022739E" w:rsidRPr="00E04D91">
        <w:rPr>
          <w:rFonts w:ascii="Times New Roman" w:hAnsi="Times New Roman" w:cs="Times New Roman"/>
          <w:b/>
          <w:bCs/>
          <w:i/>
          <w:iCs/>
          <w:noProof/>
        </w:rPr>
        <w:t>Horizontal enablers</w:t>
      </w:r>
    </w:p>
    <w:p w14:paraId="05698481" w14:textId="5B41DE81" w:rsidR="00E93574" w:rsidRPr="00E93574" w:rsidRDefault="00E93574" w:rsidP="00EF6573">
      <w:pPr>
        <w:pStyle w:val="CorpoA"/>
        <w:spacing w:after="120"/>
        <w:jc w:val="both"/>
        <w:rPr>
          <w:rStyle w:val="Nessuno"/>
          <w:i/>
          <w:iCs/>
          <w:noProof/>
          <w:lang w:val="en-GB"/>
        </w:rPr>
      </w:pPr>
      <w:r w:rsidRPr="00E93574">
        <w:rPr>
          <w:rStyle w:val="Nessuno"/>
          <w:i/>
          <w:iCs/>
          <w:noProof/>
          <w:lang w:val="en-GB"/>
        </w:rPr>
        <w:t>Boosting investments</w:t>
      </w:r>
    </w:p>
    <w:p w14:paraId="64E220F0" w14:textId="77777777" w:rsidR="00177D8D" w:rsidRPr="002D3596" w:rsidRDefault="00177D8D" w:rsidP="00177D8D">
      <w:pPr>
        <w:pStyle w:val="CorpoA"/>
        <w:spacing w:after="120"/>
        <w:jc w:val="both"/>
        <w:rPr>
          <w:rStyle w:val="Nessuno"/>
          <w:noProof/>
          <w:lang w:val="en-GB"/>
        </w:rPr>
      </w:pPr>
      <w:r w:rsidRPr="002D3596">
        <w:rPr>
          <w:rStyle w:val="Nessuno"/>
          <w:b/>
          <w:bCs/>
          <w:noProof/>
          <w:lang w:val="en-GB"/>
        </w:rPr>
        <w:t>Given their large-scale and innovative nature of EU-wide interest, financing these projects calls for an ‘ecosystem approach’ going beyond the traditional funding model based on grants, in favour of a risk-capital one rewarding the whole investment journey</w:t>
      </w:r>
      <w:r w:rsidRPr="002D3596">
        <w:rPr>
          <w:rStyle w:val="Nessuno"/>
          <w:noProof/>
          <w:lang w:val="en-GB"/>
        </w:rPr>
        <w:t xml:space="preserve">. This includes boosting innovative investments across all critical sectors that are part of the EU’s Economic Security Strategy. For instance, a competitive and secure energy supply is a precondition for technological sovereignty, and capital-intensive investments in clean energy require equity, including small modular reactors and storage systems to lower energy costs for digital infrastructure such as HPC or AI Gigafactories. The same applies to the capital-intensive investments in biotech necessary to fully benefit from the AI revolution. </w:t>
      </w:r>
      <w:r>
        <w:rPr>
          <w:rStyle w:val="Nessuno"/>
          <w:noProof/>
          <w:lang w:val="en-GB"/>
        </w:rPr>
        <w:t>In all these cases, t</w:t>
      </w:r>
      <w:r w:rsidRPr="007C0C40">
        <w:rPr>
          <w:rStyle w:val="Nessuno"/>
          <w:noProof/>
          <w:lang w:val="en-GB"/>
        </w:rPr>
        <w:t xml:space="preserve">he timing of action is critical. In AI-related infrastructure, </w:t>
      </w:r>
      <w:r>
        <w:rPr>
          <w:rStyle w:val="Nessuno"/>
          <w:noProof/>
          <w:lang w:val="en-GB"/>
        </w:rPr>
        <w:t xml:space="preserve">for instance, </w:t>
      </w:r>
      <w:r w:rsidRPr="007C0C40">
        <w:rPr>
          <w:rStyle w:val="Nessuno"/>
          <w:noProof/>
          <w:lang w:val="en-GB"/>
        </w:rPr>
        <w:t xml:space="preserve">scale dynamics create tipping points: once a limited number of platforms reach sufficient scale and utilisation, cost advantages, data accumulation and ecosystem effects become self-reinforcing. Europe still has a window </w:t>
      </w:r>
      <w:r>
        <w:rPr>
          <w:rStyle w:val="Nessuno"/>
          <w:noProof/>
          <w:lang w:val="en-GB"/>
        </w:rPr>
        <w:t xml:space="preserve">of opportunity </w:t>
      </w:r>
      <w:r w:rsidRPr="007C0C40">
        <w:rPr>
          <w:rStyle w:val="Nessuno"/>
          <w:noProof/>
          <w:lang w:val="en-GB"/>
        </w:rPr>
        <w:t>to reach such tipping points in areas such as compute and cloud infrastructure</w:t>
      </w:r>
      <w:r>
        <w:rPr>
          <w:rStyle w:val="Nessuno"/>
          <w:noProof/>
          <w:lang w:val="en-GB"/>
        </w:rPr>
        <w:t xml:space="preserve">, but </w:t>
      </w:r>
      <w:r w:rsidRPr="007C0C40">
        <w:rPr>
          <w:rStyle w:val="Nessuno"/>
          <w:noProof/>
          <w:lang w:val="en-GB"/>
        </w:rPr>
        <w:t>this window is narrowing, as investment decisions, long-term contracts and location choices are being locked in rapidly. Delayed action would not only leave Europe’s position unchanged but risks entrenching existing dependencies, making later rebalancing significantly more difficult and costly.</w:t>
      </w:r>
      <w:r>
        <w:rPr>
          <w:rStyle w:val="Nessuno"/>
          <w:noProof/>
          <w:lang w:val="en-GB"/>
        </w:rPr>
        <w:t xml:space="preserve"> </w:t>
      </w:r>
      <w:r w:rsidRPr="002D3596">
        <w:rPr>
          <w:rStyle w:val="Nessuno"/>
          <w:noProof/>
          <w:lang w:val="en-GB"/>
        </w:rPr>
        <w:t>As such,</w:t>
      </w:r>
      <w:r>
        <w:rPr>
          <w:rStyle w:val="Nessuno"/>
          <w:noProof/>
          <w:lang w:val="en-GB"/>
        </w:rPr>
        <w:t xml:space="preserve"> swift and large </w:t>
      </w:r>
      <w:r w:rsidRPr="002D3596">
        <w:rPr>
          <w:rStyle w:val="Nessuno"/>
          <w:noProof/>
          <w:lang w:val="en-GB"/>
        </w:rPr>
        <w:t xml:space="preserve">supply of equity for large-scale strategic projects will increasingly be a key determinant of Europe’s technological sovereignty. </w:t>
      </w:r>
    </w:p>
    <w:p w14:paraId="52168F86" w14:textId="7288490D" w:rsidR="00177D8D" w:rsidRPr="003D0997" w:rsidRDefault="00177D8D" w:rsidP="00177D8D">
      <w:pPr>
        <w:pStyle w:val="CorpoA"/>
        <w:spacing w:after="120"/>
        <w:jc w:val="both"/>
        <w:rPr>
          <w:noProof/>
          <w:lang w:val="en-GB"/>
        </w:rPr>
      </w:pPr>
      <w:r w:rsidRPr="002D3596">
        <w:rPr>
          <w:rStyle w:val="Nessuno"/>
          <w:b/>
          <w:bCs/>
          <w:noProof/>
          <w:lang w:val="en-GB"/>
        </w:rPr>
        <w:t xml:space="preserve">Europe suffers from a huge gap in terms of equity </w:t>
      </w:r>
      <w:r>
        <w:rPr>
          <w:rStyle w:val="Nessuno"/>
          <w:b/>
          <w:bCs/>
          <w:noProof/>
          <w:lang w:val="en-GB"/>
        </w:rPr>
        <w:t xml:space="preserve">and high-risk </w:t>
      </w:r>
      <w:r w:rsidRPr="002D3596">
        <w:rPr>
          <w:rStyle w:val="Nessuno"/>
          <w:b/>
          <w:bCs/>
          <w:noProof/>
          <w:lang w:val="en-GB"/>
        </w:rPr>
        <w:t>financing</w:t>
      </w:r>
      <w:r w:rsidRPr="002D3596">
        <w:rPr>
          <w:rStyle w:val="Nessuno"/>
          <w:noProof/>
          <w:lang w:val="en-GB"/>
        </w:rPr>
        <w:t xml:space="preserve">. </w:t>
      </w:r>
      <w:r>
        <w:rPr>
          <w:rStyle w:val="Nessuno"/>
          <w:noProof/>
          <w:lang w:val="en-GB"/>
        </w:rPr>
        <w:t>A first important answer to this issue is offered</w:t>
      </w:r>
      <w:r w:rsidRPr="00A505CE">
        <w:rPr>
          <w:rStyle w:val="Nessuno"/>
          <w:noProof/>
          <w:lang w:val="en-GB"/>
        </w:rPr>
        <w:t xml:space="preserve"> by the </w:t>
      </w:r>
      <w:r w:rsidRPr="00BF7AF6">
        <w:rPr>
          <w:rStyle w:val="Nessuno"/>
          <w:b/>
          <w:bCs/>
          <w:noProof/>
          <w:lang w:val="en-GB"/>
        </w:rPr>
        <w:t>Scaleup Europe Fund</w:t>
      </w:r>
      <w:r>
        <w:rPr>
          <w:rStyle w:val="Nessuno"/>
          <w:noProof/>
          <w:lang w:val="en-GB"/>
        </w:rPr>
        <w:t xml:space="preserve">. However, </w:t>
      </w:r>
      <w:r w:rsidRPr="002D3596">
        <w:rPr>
          <w:rStyle w:val="Nessuno"/>
          <w:noProof/>
          <w:lang w:val="en-GB"/>
        </w:rPr>
        <w:t xml:space="preserve">EU companies are more likely to suffer from insufficient equity financing than their US and international peers and depend predominantly on </w:t>
      </w:r>
      <w:r>
        <w:rPr>
          <w:rStyle w:val="Nessuno"/>
          <w:noProof/>
          <w:lang w:val="en-GB"/>
        </w:rPr>
        <w:t xml:space="preserve">standard </w:t>
      </w:r>
      <w:r w:rsidRPr="002D3596">
        <w:rPr>
          <w:rStyle w:val="Nessuno"/>
          <w:noProof/>
          <w:lang w:val="en-GB"/>
        </w:rPr>
        <w:t>debt financing, which is unsuitable to fund innovative projects in early stages or large-scale investments. The share of global venture capital funds raised in the EU is only 5%, compared to 52% in the US and 40% in China. Moreover, China controls nearly 20% of global Sovereign Wealth Fund assets – i.e. USD 2.4 trillion, compared to USD 80 billion by the EU. Sovereign wealth funds and public pension investors also allocate little capital to Europe relative to the US (which attracted half of total global investment in 2025) and a few Asian markets. These weaknesses</w:t>
      </w:r>
      <w:r>
        <w:rPr>
          <w:rStyle w:val="Nessuno"/>
          <w:noProof/>
          <w:lang w:val="en-GB"/>
        </w:rPr>
        <w:t xml:space="preserve"> </w:t>
      </w:r>
      <w:r w:rsidRPr="002D3596">
        <w:rPr>
          <w:rStyle w:val="Nessuno"/>
          <w:noProof/>
          <w:lang w:val="en-GB"/>
        </w:rPr>
        <w:t xml:space="preserve">are acute in advanced technologies. High-growth deep-tech companies requiring patient risk capital, such as AI or quantum startups and scaleups, increasingly relocate outside Europe, being financed by non-EU investors as they reach critical scale-up phases, or are taken over. This is why the International Monetary Fund (IMF) has recently called for investments in digital innovation, energy and defence to be regarded as EU public goods to be paid for through joint </w:t>
      </w:r>
      <w:r>
        <w:rPr>
          <w:rStyle w:val="Nessuno"/>
          <w:noProof/>
          <w:lang w:val="en-GB"/>
        </w:rPr>
        <w:t>financing</w:t>
      </w:r>
      <w:r w:rsidRPr="002D3596">
        <w:rPr>
          <w:rStyle w:val="Nessuno"/>
          <w:noProof/>
          <w:vertAlign w:val="superscript"/>
          <w:lang w:val="en-GB"/>
        </w:rPr>
        <w:footnoteReference w:id="59"/>
      </w:r>
      <w:r w:rsidRPr="002D3596">
        <w:rPr>
          <w:rStyle w:val="Nessuno"/>
          <w:noProof/>
          <w:lang w:val="en-GB"/>
        </w:rPr>
        <w:t xml:space="preserve">. Doing so, the EU would align with major international partners such as Canada, which has recently announced the intention to create a sovereign wealth fund for strategic investments. </w:t>
      </w:r>
    </w:p>
    <w:p w14:paraId="468CD694" w14:textId="2E5DE891" w:rsidR="00177D8D" w:rsidRPr="002D3596" w:rsidRDefault="00177D8D" w:rsidP="00177D8D">
      <w:pPr>
        <w:pStyle w:val="CorpoA"/>
        <w:spacing w:after="120"/>
        <w:jc w:val="both"/>
        <w:rPr>
          <w:rStyle w:val="Nessuno"/>
          <w:noProof/>
          <w:lang w:val="en-GB"/>
        </w:rPr>
      </w:pPr>
      <w:r w:rsidRPr="002D3596">
        <w:rPr>
          <w:rStyle w:val="Nessuno"/>
          <w:b/>
          <w:bCs/>
          <w:noProof/>
          <w:lang w:val="en-GB"/>
        </w:rPr>
        <w:t>There is indeed the need for an urgent reflection on the means to boost a European equity capacity at scale to finance Europe’s tech sovereignty ambitions.</w:t>
      </w:r>
      <w:r w:rsidRPr="002D3596">
        <w:rPr>
          <w:rStyle w:val="Nessuno"/>
          <w:noProof/>
          <w:lang w:val="en-GB"/>
        </w:rPr>
        <w:t xml:space="preserve"> Th</w:t>
      </w:r>
      <w:r>
        <w:rPr>
          <w:rStyle w:val="Nessuno"/>
          <w:noProof/>
          <w:lang w:val="en-GB"/>
        </w:rPr>
        <w:t xml:space="preserve">e focus of this reflection would be </w:t>
      </w:r>
      <w:r w:rsidRPr="002D3596">
        <w:rPr>
          <w:rStyle w:val="Nessuno"/>
          <w:noProof/>
          <w:lang w:val="en-GB"/>
        </w:rPr>
        <w:t xml:space="preserve">the feasibility to set up an asset management mechanism to manage a portfolio of equity </w:t>
      </w:r>
      <w:r w:rsidRPr="00D861B1">
        <w:rPr>
          <w:rStyle w:val="Nessuno"/>
          <w:noProof/>
          <w:lang w:val="en-GB"/>
        </w:rPr>
        <w:t xml:space="preserve">investments in advanced technologies and infrastructure in critical sectors as per the 2023 Economic Security Recommendation (such as AI, semiconductors, quantum, robotics, biotech, as well as clean energy technologies) plus potentially defence </w:t>
      </w:r>
      <w:r>
        <w:rPr>
          <w:rStyle w:val="Nessuno"/>
          <w:noProof/>
          <w:lang w:val="en-GB"/>
        </w:rPr>
        <w:t>tech</w:t>
      </w:r>
      <w:r w:rsidRPr="00D861B1">
        <w:rPr>
          <w:rStyle w:val="Nessuno"/>
          <w:noProof/>
          <w:lang w:val="en-GB"/>
        </w:rPr>
        <w:t>. The</w:t>
      </w:r>
      <w:r w:rsidRPr="002D3596">
        <w:rPr>
          <w:rStyle w:val="Nessuno"/>
          <w:noProof/>
          <w:lang w:val="en-GB"/>
        </w:rPr>
        <w:t xml:space="preserve"> main advantage of this mechanism would be to create a much-needed </w:t>
      </w:r>
      <w:r w:rsidRPr="002D3596">
        <w:rPr>
          <w:rStyle w:val="Nessuno"/>
          <w:b/>
          <w:bCs/>
          <w:noProof/>
          <w:lang w:val="en-GB"/>
        </w:rPr>
        <w:t>equity ‘co-investment anchor’</w:t>
      </w:r>
      <w:r w:rsidRPr="002D3596">
        <w:rPr>
          <w:rStyle w:val="Nessuno"/>
          <w:noProof/>
          <w:lang w:val="en-GB"/>
        </w:rPr>
        <w:t xml:space="preserve"> </w:t>
      </w:r>
      <w:r w:rsidRPr="002D3596">
        <w:rPr>
          <w:rStyle w:val="Nessuno"/>
          <w:b/>
          <w:bCs/>
          <w:noProof/>
          <w:lang w:val="en-GB"/>
        </w:rPr>
        <w:t>crowding in large amounts of private investments</w:t>
      </w:r>
      <w:r w:rsidRPr="002D3596">
        <w:rPr>
          <w:rStyle w:val="Nessuno"/>
          <w:noProof/>
          <w:lang w:val="en-GB"/>
        </w:rPr>
        <w:t>, by working in synergy with or investing in financial instruments already existing at EU level</w:t>
      </w:r>
      <w:r>
        <w:rPr>
          <w:rStyle w:val="Nessuno"/>
          <w:noProof/>
          <w:lang w:val="en-GB"/>
        </w:rPr>
        <w:t xml:space="preserve">, in particular </w:t>
      </w:r>
      <w:r w:rsidRPr="002D3596">
        <w:rPr>
          <w:rStyle w:val="Nessuno"/>
          <w:noProof/>
          <w:lang w:val="en-GB"/>
        </w:rPr>
        <w:t>to expand their equity stake or provide follow-on financing for key EU strategic projects on equal foot with private investors</w:t>
      </w:r>
      <w:r>
        <w:rPr>
          <w:rStyle w:val="Nessuno"/>
          <w:noProof/>
          <w:lang w:val="en-GB"/>
        </w:rPr>
        <w:t xml:space="preserve"> on a market conform basis</w:t>
      </w:r>
      <w:r w:rsidRPr="002D3596">
        <w:rPr>
          <w:rStyle w:val="Nessuno"/>
          <w:noProof/>
          <w:lang w:val="en-GB"/>
        </w:rPr>
        <w:t xml:space="preserve">. As existing instruments have specialised in improving access to risk financing for innovative companies or supporting early-stage industrial scale-up through comparatively small-scale interventions and small-ticket sizes, </w:t>
      </w:r>
      <w:r>
        <w:rPr>
          <w:rStyle w:val="Nessuno"/>
          <w:noProof/>
          <w:lang w:val="en-GB"/>
        </w:rPr>
        <w:t xml:space="preserve">or </w:t>
      </w:r>
      <w:r w:rsidRPr="002D3596">
        <w:rPr>
          <w:rStyle w:val="Nessuno"/>
          <w:noProof/>
          <w:lang w:val="en-GB"/>
        </w:rPr>
        <w:t>deploy</w:t>
      </w:r>
      <w:r>
        <w:rPr>
          <w:rStyle w:val="Nessuno"/>
          <w:noProof/>
          <w:lang w:val="en-GB"/>
        </w:rPr>
        <w:t xml:space="preserve">ing </w:t>
      </w:r>
      <w:r w:rsidRPr="002D3596">
        <w:rPr>
          <w:rStyle w:val="Nessuno"/>
          <w:noProof/>
          <w:lang w:val="en-GB"/>
        </w:rPr>
        <w:t>largely non-equity operations (</w:t>
      </w:r>
      <w:r>
        <w:rPr>
          <w:rStyle w:val="Nessuno"/>
          <w:noProof/>
          <w:lang w:val="en-GB"/>
        </w:rPr>
        <w:t xml:space="preserve">loans, </w:t>
      </w:r>
      <w:r w:rsidRPr="002D3596">
        <w:rPr>
          <w:rStyle w:val="Nessuno"/>
          <w:noProof/>
          <w:lang w:val="en-GB"/>
        </w:rPr>
        <w:t>quasi-equity, venture debt</w:t>
      </w:r>
      <w:r>
        <w:rPr>
          <w:rStyle w:val="Nessuno"/>
          <w:noProof/>
          <w:lang w:val="en-GB"/>
        </w:rPr>
        <w:t>)</w:t>
      </w:r>
      <w:r w:rsidRPr="002D3596">
        <w:rPr>
          <w:rStyle w:val="Nessuno"/>
          <w:noProof/>
          <w:lang w:val="en-GB"/>
        </w:rPr>
        <w:t xml:space="preserve"> or ‘fund-of-funds’ model, </w:t>
      </w:r>
      <w:r>
        <w:rPr>
          <w:rStyle w:val="Nessuno"/>
          <w:noProof/>
          <w:lang w:val="en-GB"/>
        </w:rPr>
        <w:t>such</w:t>
      </w:r>
      <w:r w:rsidRPr="002D3596">
        <w:rPr>
          <w:rStyle w:val="Nessuno"/>
          <w:noProof/>
          <w:lang w:val="en-GB"/>
        </w:rPr>
        <w:t xml:space="preserve"> new mechanism would complement them</w:t>
      </w:r>
      <w:r w:rsidR="009422E6">
        <w:rPr>
          <w:rStyle w:val="Nessuno"/>
          <w:noProof/>
          <w:lang w:val="en-GB"/>
        </w:rPr>
        <w:t>,</w:t>
      </w:r>
      <w:r w:rsidRPr="002D3596">
        <w:rPr>
          <w:rStyle w:val="Nessuno"/>
          <w:noProof/>
          <w:lang w:val="en-GB"/>
        </w:rPr>
        <w:t xml:space="preserve"> </w:t>
      </w:r>
      <w:r w:rsidRPr="00822996">
        <w:rPr>
          <w:rStyle w:val="Nessuno"/>
          <w:noProof/>
          <w:lang w:val="en-GB"/>
        </w:rPr>
        <w:t>primarily for companies larger than scaleups and by investing in large-scale tickets particularly in tech infrastructure</w:t>
      </w:r>
      <w:r>
        <w:rPr>
          <w:rStyle w:val="Nessuno"/>
          <w:noProof/>
          <w:lang w:val="en-GB"/>
        </w:rPr>
        <w:t xml:space="preserve"> </w:t>
      </w:r>
      <w:r w:rsidRPr="002D3596">
        <w:rPr>
          <w:rStyle w:val="Nessuno"/>
          <w:noProof/>
          <w:lang w:val="en-GB"/>
        </w:rPr>
        <w:t>– acting not only as a de-risking partner but also as a market aggregator for technological sovereignty, maximising leverage and strategic impact in funding</w:t>
      </w:r>
      <w:r>
        <w:rPr>
          <w:rStyle w:val="Nessuno"/>
          <w:noProof/>
          <w:lang w:val="en-GB"/>
        </w:rPr>
        <w:t xml:space="preserve"> </w:t>
      </w:r>
      <w:r w:rsidRPr="002D3596">
        <w:rPr>
          <w:rStyle w:val="Nessuno"/>
          <w:noProof/>
          <w:lang w:val="en-GB"/>
        </w:rPr>
        <w:t>risky breakthroughs</w:t>
      </w:r>
      <w:r>
        <w:rPr>
          <w:rStyle w:val="Nessuno"/>
          <w:noProof/>
          <w:lang w:val="en-GB"/>
        </w:rPr>
        <w:t xml:space="preserve"> Europe </w:t>
      </w:r>
      <w:r w:rsidRPr="002D3596">
        <w:rPr>
          <w:rStyle w:val="Nessuno"/>
          <w:noProof/>
          <w:lang w:val="en-GB"/>
        </w:rPr>
        <w:t xml:space="preserve">needs to close its innovation gap. </w:t>
      </w:r>
    </w:p>
    <w:p w14:paraId="2410CFDF" w14:textId="77777777" w:rsidR="00177D8D" w:rsidRPr="002D3596" w:rsidRDefault="00177D8D" w:rsidP="00177D8D">
      <w:pPr>
        <w:pStyle w:val="CorpoA"/>
        <w:spacing w:after="120"/>
        <w:jc w:val="both"/>
        <w:rPr>
          <w:rStyle w:val="Nessuno"/>
          <w:noProof/>
          <w:lang w:val="en-GB"/>
        </w:rPr>
      </w:pPr>
      <w:r w:rsidRPr="002D3596">
        <w:rPr>
          <w:rStyle w:val="Nessuno"/>
          <w:b/>
          <w:bCs/>
          <w:noProof/>
          <w:lang w:val="en-GB"/>
        </w:rPr>
        <w:t xml:space="preserve">An initial one-off injection of public capital in this </w:t>
      </w:r>
      <w:r>
        <w:rPr>
          <w:rStyle w:val="Nessuno"/>
          <w:b/>
          <w:bCs/>
          <w:noProof/>
          <w:lang w:val="en-GB"/>
        </w:rPr>
        <w:t>mechanism</w:t>
      </w:r>
      <w:r w:rsidRPr="002D3596">
        <w:rPr>
          <w:rStyle w:val="Nessuno"/>
          <w:b/>
          <w:bCs/>
          <w:noProof/>
          <w:lang w:val="en-GB"/>
        </w:rPr>
        <w:t xml:space="preserve"> supporting strategic projects might be needed to kick-start a virtuous cycle of reinvestment of returns from successful equity investments.</w:t>
      </w:r>
      <w:r w:rsidRPr="002D3596">
        <w:rPr>
          <w:rStyle w:val="Nessuno"/>
          <w:noProof/>
          <w:lang w:val="en-GB"/>
        </w:rPr>
        <w:t xml:space="preserve"> The initial capital endowment of </w:t>
      </w:r>
      <w:r>
        <w:rPr>
          <w:rStyle w:val="Nessuno"/>
          <w:noProof/>
          <w:lang w:val="en-GB"/>
        </w:rPr>
        <w:t>such</w:t>
      </w:r>
      <w:r w:rsidRPr="002D3596">
        <w:rPr>
          <w:rStyle w:val="Nessuno"/>
          <w:noProof/>
          <w:lang w:val="en-GB"/>
        </w:rPr>
        <w:t xml:space="preserve"> mechanism could come from EU funding programmes or national contributions. However,</w:t>
      </w:r>
      <w:r w:rsidRPr="002D3596">
        <w:rPr>
          <w:rStyle w:val="Nessuno"/>
          <w:b/>
          <w:bCs/>
          <w:noProof/>
          <w:lang w:val="en-GB"/>
        </w:rPr>
        <w:t xml:space="preserve"> </w:t>
      </w:r>
      <w:r w:rsidRPr="002D3596">
        <w:rPr>
          <w:rStyle w:val="Nessuno"/>
          <w:noProof/>
          <w:lang w:val="en-GB"/>
        </w:rPr>
        <w:t>some degree of leverage through loan</w:t>
      </w:r>
      <w:r>
        <w:rPr>
          <w:rStyle w:val="Nessuno"/>
          <w:noProof/>
          <w:lang w:val="en-GB"/>
        </w:rPr>
        <w:t>s</w:t>
      </w:r>
      <w:r w:rsidRPr="002D3596">
        <w:rPr>
          <w:rStyle w:val="Nessuno"/>
          <w:noProof/>
          <w:lang w:val="en-GB"/>
        </w:rPr>
        <w:t xml:space="preserve"> could be considered. </w:t>
      </w:r>
      <w:r>
        <w:rPr>
          <w:rStyle w:val="Nessuno"/>
          <w:noProof/>
          <w:lang w:val="en-GB"/>
        </w:rPr>
        <w:t>In particular, i</w:t>
      </w:r>
      <w:r w:rsidRPr="002D3596">
        <w:rPr>
          <w:rStyle w:val="Nessuno"/>
          <w:noProof/>
          <w:lang w:val="en-GB"/>
        </w:rPr>
        <w:t xml:space="preserve">t </w:t>
      </w:r>
      <w:r>
        <w:rPr>
          <w:rStyle w:val="Nessuno"/>
          <w:noProof/>
          <w:lang w:val="en-GB"/>
        </w:rPr>
        <w:t>might be</w:t>
      </w:r>
      <w:r w:rsidRPr="002D3596">
        <w:rPr>
          <w:rStyle w:val="Nessuno"/>
          <w:noProof/>
          <w:lang w:val="en-GB"/>
        </w:rPr>
        <w:t xml:space="preserve"> possible to explore mechanism</w:t>
      </w:r>
      <w:r>
        <w:rPr>
          <w:rStyle w:val="Nessuno"/>
          <w:noProof/>
          <w:lang w:val="en-GB"/>
        </w:rPr>
        <w:t>s</w:t>
      </w:r>
      <w:r w:rsidRPr="002D3596">
        <w:rPr>
          <w:rStyle w:val="Nessuno"/>
          <w:noProof/>
          <w:lang w:val="en-GB"/>
        </w:rPr>
        <w:t xml:space="preserve"> by which </w:t>
      </w:r>
      <w:r>
        <w:rPr>
          <w:rStyle w:val="Nessuno"/>
          <w:noProof/>
          <w:lang w:val="en-GB"/>
        </w:rPr>
        <w:t xml:space="preserve">national </w:t>
      </w:r>
      <w:r w:rsidRPr="002D3596">
        <w:rPr>
          <w:rStyle w:val="Nessuno"/>
          <w:noProof/>
          <w:lang w:val="en-GB"/>
        </w:rPr>
        <w:t xml:space="preserve">contingent liabilities to support such common investments </w:t>
      </w:r>
      <w:r>
        <w:rPr>
          <w:rStyle w:val="Nessuno"/>
          <w:noProof/>
          <w:lang w:val="en-GB"/>
        </w:rPr>
        <w:t>might not have a direct impact</w:t>
      </w:r>
      <w:r w:rsidRPr="002D3596">
        <w:rPr>
          <w:rStyle w:val="Nessuno"/>
          <w:noProof/>
          <w:lang w:val="en-GB"/>
        </w:rPr>
        <w:t xml:space="preserve"> </w:t>
      </w:r>
      <w:r>
        <w:rPr>
          <w:rStyle w:val="Nessuno"/>
          <w:noProof/>
          <w:lang w:val="en-GB"/>
        </w:rPr>
        <w:t xml:space="preserve">on the </w:t>
      </w:r>
      <w:r w:rsidRPr="002D3596">
        <w:rPr>
          <w:rStyle w:val="Nessuno"/>
          <w:noProof/>
          <w:lang w:val="en-GB"/>
        </w:rPr>
        <w:t>participating</w:t>
      </w:r>
      <w:r>
        <w:rPr>
          <w:rStyle w:val="Nessuno"/>
          <w:noProof/>
          <w:lang w:val="en-GB"/>
        </w:rPr>
        <w:t xml:space="preserve"> </w:t>
      </w:r>
      <w:r w:rsidRPr="002D3596">
        <w:rPr>
          <w:rStyle w:val="Nessuno"/>
          <w:noProof/>
          <w:lang w:val="en-GB"/>
        </w:rPr>
        <w:t>Member States</w:t>
      </w:r>
      <w:r>
        <w:rPr>
          <w:rStyle w:val="Nessuno"/>
          <w:noProof/>
          <w:lang w:val="en-GB"/>
        </w:rPr>
        <w:t>’ public finances</w:t>
      </w:r>
      <w:r w:rsidRPr="002D3596">
        <w:rPr>
          <w:rStyle w:val="Nessuno"/>
          <w:noProof/>
          <w:lang w:val="en-GB"/>
        </w:rPr>
        <w:t>.</w:t>
      </w:r>
      <w:r>
        <w:rPr>
          <w:rStyle w:val="Nessuno"/>
          <w:noProof/>
          <w:lang w:val="en-GB"/>
        </w:rPr>
        <w:t xml:space="preserve"> F</w:t>
      </w:r>
      <w:r w:rsidRPr="002D3596">
        <w:rPr>
          <w:rStyle w:val="Nessuno"/>
          <w:noProof/>
          <w:lang w:val="en-GB"/>
        </w:rPr>
        <w:t xml:space="preserve">inally, </w:t>
      </w:r>
      <w:r>
        <w:rPr>
          <w:rStyle w:val="Nessuno"/>
          <w:noProof/>
          <w:lang w:val="en-GB"/>
        </w:rPr>
        <w:t>such</w:t>
      </w:r>
      <w:r w:rsidRPr="002D3596">
        <w:rPr>
          <w:rStyle w:val="Nessuno"/>
          <w:noProof/>
          <w:lang w:val="en-GB"/>
        </w:rPr>
        <w:t xml:space="preserve"> mechanism should </w:t>
      </w:r>
      <w:r>
        <w:rPr>
          <w:rStyle w:val="Nessuno"/>
          <w:noProof/>
          <w:lang w:val="en-GB"/>
        </w:rPr>
        <w:t>encourage</w:t>
      </w:r>
      <w:r w:rsidRPr="002D3596">
        <w:rPr>
          <w:rStyle w:val="Nessuno"/>
          <w:noProof/>
          <w:lang w:val="en-GB"/>
        </w:rPr>
        <w:t xml:space="preserve"> ample participation into its capital from private investors, </w:t>
      </w:r>
      <w:r>
        <w:rPr>
          <w:rStyle w:val="Nessuno"/>
          <w:noProof/>
          <w:lang w:val="en-GB"/>
        </w:rPr>
        <w:t xml:space="preserve">including </w:t>
      </w:r>
      <w:r w:rsidRPr="002D3596">
        <w:rPr>
          <w:rStyle w:val="Nessuno"/>
          <w:noProof/>
          <w:lang w:val="en-GB"/>
        </w:rPr>
        <w:t xml:space="preserve">potentially retail investors. In the next MFF, the instrument of election to finance such mechanism could be the ECF, but other programmes such as the NRPPs could also contribute. </w:t>
      </w:r>
      <w:r w:rsidRPr="00D92602">
        <w:rPr>
          <w:rStyle w:val="Nessuno"/>
          <w:noProof/>
          <w:lang w:val="en-GB"/>
        </w:rPr>
        <w:t>Consequently,</w:t>
      </w:r>
      <w:r>
        <w:rPr>
          <w:rStyle w:val="Nessuno"/>
          <w:noProof/>
          <w:lang w:val="en-GB"/>
        </w:rPr>
        <w:t xml:space="preserve"> </w:t>
      </w:r>
      <w:r w:rsidRPr="00D92602">
        <w:rPr>
          <w:rStyle w:val="Nessuno"/>
          <w:noProof/>
          <w:lang w:val="en-GB"/>
        </w:rPr>
        <w:t>part of potential investment yields could be channelled as</w:t>
      </w:r>
      <w:r>
        <w:rPr>
          <w:rStyle w:val="Nessuno"/>
          <w:noProof/>
          <w:lang w:val="en-GB"/>
        </w:rPr>
        <w:t xml:space="preserve"> </w:t>
      </w:r>
      <w:r w:rsidRPr="00D92602">
        <w:rPr>
          <w:rStyle w:val="Nessuno"/>
          <w:noProof/>
          <w:lang w:val="en-GB"/>
        </w:rPr>
        <w:t xml:space="preserve">EU budget revenue. </w:t>
      </w:r>
      <w:r w:rsidRPr="002D3596">
        <w:rPr>
          <w:rStyle w:val="Nessuno"/>
          <w:noProof/>
          <w:lang w:val="en-GB"/>
        </w:rPr>
        <w:t xml:space="preserve">As regards </w:t>
      </w:r>
      <w:r>
        <w:rPr>
          <w:rStyle w:val="Nessuno"/>
          <w:noProof/>
          <w:lang w:val="en-GB"/>
        </w:rPr>
        <w:t xml:space="preserve">the </w:t>
      </w:r>
      <w:r w:rsidRPr="002D3596">
        <w:rPr>
          <w:rStyle w:val="Nessuno"/>
          <w:noProof/>
          <w:lang w:val="en-GB"/>
        </w:rPr>
        <w:t>ECF InvestEU</w:t>
      </w:r>
      <w:r>
        <w:rPr>
          <w:rStyle w:val="Nessuno"/>
          <w:noProof/>
          <w:lang w:val="en-GB"/>
        </w:rPr>
        <w:t xml:space="preserve"> Instrument</w:t>
      </w:r>
      <w:r w:rsidRPr="002D3596">
        <w:rPr>
          <w:rStyle w:val="Nessuno"/>
          <w:noProof/>
          <w:lang w:val="en-GB"/>
        </w:rPr>
        <w:t xml:space="preserve">, </w:t>
      </w:r>
      <w:r>
        <w:rPr>
          <w:rStyle w:val="Nessuno"/>
          <w:noProof/>
          <w:lang w:val="en-GB"/>
        </w:rPr>
        <w:t>such</w:t>
      </w:r>
      <w:r w:rsidRPr="002D3596">
        <w:rPr>
          <w:rStyle w:val="Nessuno"/>
          <w:noProof/>
          <w:lang w:val="en-GB"/>
        </w:rPr>
        <w:t xml:space="preserve"> mechanism </w:t>
      </w:r>
      <w:r>
        <w:rPr>
          <w:rStyle w:val="Nessuno"/>
          <w:noProof/>
          <w:lang w:val="en-GB"/>
        </w:rPr>
        <w:t xml:space="preserve">would </w:t>
      </w:r>
      <w:r w:rsidRPr="002D3596">
        <w:rPr>
          <w:rStyle w:val="Nessuno"/>
          <w:noProof/>
          <w:lang w:val="en-GB"/>
        </w:rPr>
        <w:t>ha</w:t>
      </w:r>
      <w:r>
        <w:rPr>
          <w:rStyle w:val="Nessuno"/>
          <w:noProof/>
          <w:lang w:val="en-GB"/>
        </w:rPr>
        <w:t>ve</w:t>
      </w:r>
      <w:r w:rsidRPr="002D3596">
        <w:rPr>
          <w:rStyle w:val="Nessuno"/>
          <w:noProof/>
          <w:lang w:val="en-GB"/>
        </w:rPr>
        <w:t xml:space="preserve"> the potential to become an important implementing partner for strategic equity investment</w:t>
      </w:r>
      <w:r>
        <w:rPr>
          <w:rStyle w:val="Nessuno"/>
          <w:noProof/>
          <w:lang w:val="en-GB"/>
        </w:rPr>
        <w:t>s</w:t>
      </w:r>
      <w:r w:rsidRPr="002D3596">
        <w:rPr>
          <w:rStyle w:val="Nessuno"/>
          <w:noProof/>
          <w:lang w:val="en-GB"/>
        </w:rPr>
        <w:t xml:space="preserve"> for large tickets in advanced technologies and infrastructure.</w:t>
      </w:r>
    </w:p>
    <w:p w14:paraId="34036B44" w14:textId="77777777" w:rsidR="00177D8D" w:rsidRPr="00635768" w:rsidRDefault="00177D8D" w:rsidP="00177D8D">
      <w:pPr>
        <w:pStyle w:val="CorpoA"/>
        <w:spacing w:after="120"/>
        <w:jc w:val="both"/>
        <w:rPr>
          <w:noProof/>
          <w:lang w:val="en-GB"/>
        </w:rPr>
      </w:pPr>
      <w:r w:rsidRPr="002D3596">
        <w:rPr>
          <w:rStyle w:val="Nessuno"/>
          <w:b/>
          <w:bCs/>
          <w:noProof/>
          <w:lang w:val="en-GB"/>
        </w:rPr>
        <w:t>The Commission intends to consult Member States, the EIB Group, as well as other key stakeholders</w:t>
      </w:r>
      <w:r>
        <w:rPr>
          <w:rStyle w:val="Nessuno"/>
          <w:noProof/>
          <w:lang w:val="en-GB"/>
        </w:rPr>
        <w:t xml:space="preserve"> on how </w:t>
      </w:r>
      <w:r w:rsidRPr="002D3596">
        <w:rPr>
          <w:rStyle w:val="Nessuno"/>
          <w:noProof/>
          <w:lang w:val="en-GB"/>
        </w:rPr>
        <w:t xml:space="preserve">to set up </w:t>
      </w:r>
      <w:r>
        <w:rPr>
          <w:rStyle w:val="Nessuno"/>
          <w:noProof/>
          <w:lang w:val="en-GB"/>
        </w:rPr>
        <w:t>such</w:t>
      </w:r>
      <w:r w:rsidRPr="002D3596">
        <w:rPr>
          <w:rStyle w:val="Nessuno"/>
          <w:noProof/>
          <w:lang w:val="en-GB"/>
        </w:rPr>
        <w:t xml:space="preserve"> new mechanism. Following the consultation phase, the Commission will present its findings, which might be </w:t>
      </w:r>
      <w:r>
        <w:rPr>
          <w:rStyle w:val="Nessuno"/>
          <w:noProof/>
          <w:lang w:val="en-GB"/>
        </w:rPr>
        <w:t>accompanied</w:t>
      </w:r>
      <w:r w:rsidRPr="002D3596">
        <w:rPr>
          <w:rStyle w:val="Nessuno"/>
          <w:noProof/>
          <w:lang w:val="en-GB"/>
        </w:rPr>
        <w:t xml:space="preserve"> by </w:t>
      </w:r>
      <w:r>
        <w:rPr>
          <w:rStyle w:val="Nessuno"/>
          <w:noProof/>
          <w:lang w:val="en-GB"/>
        </w:rPr>
        <w:t xml:space="preserve">a </w:t>
      </w:r>
      <w:r w:rsidRPr="002D3596">
        <w:rPr>
          <w:rStyle w:val="Nessuno"/>
          <w:noProof/>
          <w:lang w:val="en-GB"/>
        </w:rPr>
        <w:t xml:space="preserve">legal proposal. By mobilising hundreds of billions in private investments in advanced technologies </w:t>
      </w:r>
      <w:r>
        <w:rPr>
          <w:rStyle w:val="Nessuno"/>
          <w:noProof/>
          <w:lang w:val="en-GB"/>
        </w:rPr>
        <w:t xml:space="preserve">and infrastructure </w:t>
      </w:r>
      <w:r w:rsidRPr="002D3596">
        <w:rPr>
          <w:rStyle w:val="Nessuno"/>
          <w:noProof/>
          <w:lang w:val="en-GB"/>
        </w:rPr>
        <w:t>in critical sectors for our economic security, a new strategic tech equity capacity for Europe could be an important success factor to achieve the EU’s technological sovereignty ambitions.</w:t>
      </w:r>
    </w:p>
    <w:p w14:paraId="03C5C095" w14:textId="77777777" w:rsidR="00177D8D" w:rsidRPr="003D0997" w:rsidRDefault="00177D8D" w:rsidP="0094115C">
      <w:pPr>
        <w:spacing w:after="120" w:line="240" w:lineRule="auto"/>
        <w:jc w:val="both"/>
        <w:rPr>
          <w:rFonts w:ascii="Times New Roman" w:hAnsi="Times New Roman"/>
          <w:i/>
          <w:noProof/>
        </w:rPr>
      </w:pPr>
    </w:p>
    <w:p w14:paraId="5952C58C" w14:textId="7F0F29DB" w:rsidR="00E93574" w:rsidRPr="00E93574" w:rsidRDefault="00E93574" w:rsidP="0094115C">
      <w:pPr>
        <w:spacing w:after="120" w:line="240" w:lineRule="auto"/>
        <w:jc w:val="both"/>
        <w:rPr>
          <w:rFonts w:ascii="Times New Roman" w:hAnsi="Times New Roman" w:cs="Times New Roman"/>
          <w:i/>
          <w:iCs/>
          <w:noProof/>
        </w:rPr>
      </w:pPr>
      <w:r w:rsidRPr="00E93574">
        <w:rPr>
          <w:rFonts w:ascii="Times New Roman" w:hAnsi="Times New Roman" w:cs="Times New Roman"/>
          <w:i/>
          <w:iCs/>
          <w:noProof/>
        </w:rPr>
        <w:t>An agile regulatory and business environment</w:t>
      </w:r>
    </w:p>
    <w:p w14:paraId="21F87CC8" w14:textId="23E668E4" w:rsidR="0094115C" w:rsidRDefault="004A66CC" w:rsidP="0094115C">
      <w:pPr>
        <w:spacing w:after="120" w:line="240" w:lineRule="auto"/>
        <w:jc w:val="both"/>
        <w:rPr>
          <w:rFonts w:ascii="Times New Roman" w:eastAsia="Times New Roman" w:hAnsi="Times New Roman" w:cs="Times New Roman"/>
          <w:noProof/>
        </w:rPr>
      </w:pPr>
      <w:r w:rsidRPr="00E04D91">
        <w:rPr>
          <w:rFonts w:ascii="Times New Roman" w:hAnsi="Times New Roman" w:cs="Times New Roman"/>
          <w:noProof/>
        </w:rPr>
        <w:t xml:space="preserve">The second </w:t>
      </w:r>
      <w:r w:rsidR="7849C480" w:rsidRPr="00E04D91">
        <w:rPr>
          <w:rFonts w:ascii="Times New Roman" w:hAnsi="Times New Roman" w:cs="Times New Roman"/>
          <w:noProof/>
        </w:rPr>
        <w:t>key enabl</w:t>
      </w:r>
      <w:r w:rsidR="00E91668" w:rsidRPr="00E04D91">
        <w:rPr>
          <w:rFonts w:ascii="Times New Roman" w:hAnsi="Times New Roman" w:cs="Times New Roman"/>
          <w:noProof/>
        </w:rPr>
        <w:t xml:space="preserve">ing condition is </w:t>
      </w:r>
      <w:r w:rsidR="003245F3" w:rsidRPr="00E04D91">
        <w:rPr>
          <w:rFonts w:ascii="Times New Roman" w:hAnsi="Times New Roman" w:cs="Times New Roman"/>
          <w:noProof/>
        </w:rPr>
        <w:t>an agile regulatory and business environment, including a technology and innovation lifecycle approach</w:t>
      </w:r>
      <w:r w:rsidR="00E91668" w:rsidRPr="00E04D91">
        <w:rPr>
          <w:rFonts w:ascii="Times New Roman" w:hAnsi="Times New Roman" w:cs="Times New Roman"/>
          <w:b/>
          <w:bCs/>
          <w:noProof/>
        </w:rPr>
        <w:t>.</w:t>
      </w:r>
      <w:r w:rsidR="7849C480" w:rsidRPr="00E04D91">
        <w:rPr>
          <w:rFonts w:ascii="Times New Roman" w:hAnsi="Times New Roman" w:cs="Times New Roman"/>
          <w:noProof/>
        </w:rPr>
        <w:t xml:space="preserve"> </w:t>
      </w:r>
      <w:r w:rsidR="00E91668" w:rsidRPr="00E04D91">
        <w:rPr>
          <w:rFonts w:ascii="Times New Roman" w:hAnsi="Times New Roman" w:cs="Times New Roman"/>
          <w:noProof/>
        </w:rPr>
        <w:t>On this front</w:t>
      </w:r>
      <w:r w:rsidR="7849C480" w:rsidRPr="00E04D91">
        <w:rPr>
          <w:rFonts w:ascii="Times New Roman" w:hAnsi="Times New Roman" w:cs="Times New Roman"/>
          <w:noProof/>
        </w:rPr>
        <w:t xml:space="preserve">, the </w:t>
      </w:r>
      <w:r w:rsidR="7849C480" w:rsidRPr="00E04D91">
        <w:rPr>
          <w:rFonts w:ascii="Times New Roman" w:hAnsi="Times New Roman" w:cs="Times New Roman"/>
          <w:b/>
          <w:bCs/>
          <w:noProof/>
        </w:rPr>
        <w:t xml:space="preserve">Chips Act 2.0 </w:t>
      </w:r>
      <w:r w:rsidR="00E91668" w:rsidRPr="00E04D91">
        <w:rPr>
          <w:rFonts w:ascii="Times New Roman" w:hAnsi="Times New Roman" w:cs="Times New Roman"/>
          <w:noProof/>
        </w:rPr>
        <w:t>contains</w:t>
      </w:r>
      <w:r w:rsidR="00E91668" w:rsidRPr="00E04D91">
        <w:rPr>
          <w:rFonts w:ascii="Times New Roman" w:hAnsi="Times New Roman" w:cs="Times New Roman"/>
          <w:b/>
          <w:bCs/>
          <w:noProof/>
        </w:rPr>
        <w:t xml:space="preserve"> </w:t>
      </w:r>
      <w:r w:rsidR="7849C480" w:rsidRPr="00E04D91">
        <w:rPr>
          <w:rFonts w:ascii="Times New Roman" w:hAnsi="Times New Roman" w:cs="Times New Roman"/>
          <w:noProof/>
        </w:rPr>
        <w:t xml:space="preserve">provisions ensuring that semiconductor technology facilities and </w:t>
      </w:r>
      <w:r w:rsidR="00C83430" w:rsidRPr="00E04D91">
        <w:rPr>
          <w:rFonts w:ascii="Times New Roman" w:hAnsi="Times New Roman" w:cs="Times New Roman"/>
          <w:noProof/>
        </w:rPr>
        <w:t>s</w:t>
      </w:r>
      <w:r w:rsidR="7849C480" w:rsidRPr="00E04D91">
        <w:rPr>
          <w:rFonts w:ascii="Times New Roman" w:hAnsi="Times New Roman" w:cs="Times New Roman"/>
          <w:noProof/>
        </w:rPr>
        <w:t xml:space="preserve">trategic </w:t>
      </w:r>
      <w:r w:rsidR="00E91668" w:rsidRPr="00E04D91">
        <w:rPr>
          <w:rFonts w:ascii="Times New Roman" w:hAnsi="Times New Roman" w:cs="Times New Roman"/>
          <w:noProof/>
        </w:rPr>
        <w:t>p</w:t>
      </w:r>
      <w:r w:rsidR="7849C480" w:rsidRPr="00E04D91">
        <w:rPr>
          <w:rFonts w:ascii="Times New Roman" w:hAnsi="Times New Roman" w:cs="Times New Roman"/>
          <w:noProof/>
        </w:rPr>
        <w:t xml:space="preserve">rojects qualify for accelerated environmental approval under the EU’s fast-track permitting rules. Secondly, building on the first simulation exercise on semiconductors supply chain disruptions conducted with Member States in 2025, the Commission will develop an </w:t>
      </w:r>
      <w:r w:rsidR="7849C480" w:rsidRPr="00E04D91">
        <w:rPr>
          <w:rFonts w:ascii="Times New Roman" w:hAnsi="Times New Roman" w:cs="Times New Roman"/>
          <w:b/>
          <w:bCs/>
          <w:noProof/>
        </w:rPr>
        <w:t>EU Blueprint for semiconductor crisis management</w:t>
      </w:r>
      <w:r w:rsidR="7849C480" w:rsidRPr="00E04D91">
        <w:rPr>
          <w:rFonts w:ascii="Times New Roman" w:hAnsi="Times New Roman" w:cs="Times New Roman"/>
          <w:noProof/>
        </w:rPr>
        <w:t xml:space="preserve"> by Q2-2027. </w:t>
      </w:r>
      <w:r w:rsidR="7849C480" w:rsidRPr="00E04D91">
        <w:rPr>
          <w:rFonts w:ascii="Times New Roman" w:eastAsia="Times New Roman" w:hAnsi="Times New Roman" w:cs="Times New Roman"/>
          <w:noProof/>
        </w:rPr>
        <w:t xml:space="preserve">Similarly, </w:t>
      </w:r>
      <w:r w:rsidRPr="00E04D91">
        <w:rPr>
          <w:rFonts w:ascii="Times New Roman" w:eastAsia="Times New Roman" w:hAnsi="Times New Roman" w:cs="Times New Roman"/>
          <w:noProof/>
        </w:rPr>
        <w:t>the</w:t>
      </w:r>
      <w:r w:rsidR="7849C480" w:rsidRPr="00E04D91">
        <w:rPr>
          <w:rFonts w:ascii="Times New Roman" w:eastAsia="Times New Roman" w:hAnsi="Times New Roman" w:cs="Times New Roman"/>
          <w:noProof/>
        </w:rPr>
        <w:t xml:space="preserve"> </w:t>
      </w:r>
      <w:r w:rsidR="7849C480" w:rsidRPr="00E04D91">
        <w:rPr>
          <w:rFonts w:ascii="Times New Roman" w:eastAsia="Times New Roman" w:hAnsi="Times New Roman" w:cs="Times New Roman"/>
          <w:b/>
          <w:bCs/>
          <w:noProof/>
        </w:rPr>
        <w:t>CADA</w:t>
      </w:r>
      <w:r w:rsidR="7849C480" w:rsidRPr="00E04D91">
        <w:rPr>
          <w:rFonts w:ascii="Times New Roman" w:eastAsia="Times New Roman" w:hAnsi="Times New Roman" w:cs="Times New Roman"/>
          <w:noProof/>
        </w:rPr>
        <w:t xml:space="preserve"> aims to accelerate data centre deployment by harmonising investment conditions, focusing on sustainability and innovation. </w:t>
      </w:r>
      <w:r w:rsidRPr="00E04D91">
        <w:rPr>
          <w:rFonts w:ascii="Times New Roman" w:eastAsia="Times New Roman" w:hAnsi="Times New Roman" w:cs="Times New Roman"/>
          <w:noProof/>
        </w:rPr>
        <w:t>I</w:t>
      </w:r>
      <w:r w:rsidR="7849C480" w:rsidRPr="00E04D91">
        <w:rPr>
          <w:rFonts w:ascii="Times New Roman" w:eastAsia="Times New Roman" w:hAnsi="Times New Roman" w:cs="Times New Roman"/>
          <w:noProof/>
        </w:rPr>
        <w:t xml:space="preserve">n designated areas, operators </w:t>
      </w:r>
      <w:r w:rsidR="00A97253" w:rsidRPr="00E04D91">
        <w:rPr>
          <w:rFonts w:ascii="Times New Roman" w:eastAsia="Times New Roman" w:hAnsi="Times New Roman" w:cs="Times New Roman"/>
          <w:noProof/>
        </w:rPr>
        <w:t>would</w:t>
      </w:r>
      <w:r w:rsidR="0000593F" w:rsidRPr="00E04D91">
        <w:rPr>
          <w:rFonts w:ascii="Times New Roman" w:eastAsia="Times New Roman" w:hAnsi="Times New Roman" w:cs="Times New Roman"/>
          <w:noProof/>
        </w:rPr>
        <w:t xml:space="preserve"> benefit from</w:t>
      </w:r>
      <w:r w:rsidR="7849C480" w:rsidRPr="00E04D91">
        <w:rPr>
          <w:rFonts w:ascii="Times New Roman" w:eastAsia="Times New Roman" w:hAnsi="Times New Roman" w:cs="Times New Roman"/>
          <w:noProof/>
        </w:rPr>
        <w:t xml:space="preserve"> simplified </w:t>
      </w:r>
      <w:r w:rsidR="009714DE" w:rsidRPr="00E04D91">
        <w:rPr>
          <w:rFonts w:ascii="Times New Roman" w:eastAsia="Times New Roman" w:hAnsi="Times New Roman" w:cs="Times New Roman"/>
          <w:noProof/>
        </w:rPr>
        <w:t xml:space="preserve">procedures to </w:t>
      </w:r>
      <w:r w:rsidR="7849C480" w:rsidRPr="00E04D91">
        <w:rPr>
          <w:rFonts w:ascii="Times New Roman" w:eastAsia="Times New Roman" w:hAnsi="Times New Roman" w:cs="Times New Roman"/>
          <w:noProof/>
        </w:rPr>
        <w:t>access land</w:t>
      </w:r>
      <w:r w:rsidR="00A97253" w:rsidRPr="00E04D91">
        <w:rPr>
          <w:rFonts w:ascii="Times New Roman" w:eastAsia="Times New Roman" w:hAnsi="Times New Roman" w:cs="Times New Roman"/>
          <w:noProof/>
        </w:rPr>
        <w:t xml:space="preserve"> and</w:t>
      </w:r>
      <w:r w:rsidR="7849C480" w:rsidRPr="00E04D91">
        <w:rPr>
          <w:rFonts w:ascii="Times New Roman" w:eastAsia="Times New Roman" w:hAnsi="Times New Roman" w:cs="Times New Roman"/>
          <w:noProof/>
        </w:rPr>
        <w:t xml:space="preserve"> reliable energy infrastructure</w:t>
      </w:r>
      <w:r w:rsidR="00A97253" w:rsidRPr="00E04D91">
        <w:rPr>
          <w:rFonts w:ascii="Times New Roman" w:eastAsia="Times New Roman" w:hAnsi="Times New Roman" w:cs="Times New Roman"/>
          <w:noProof/>
        </w:rPr>
        <w:t>,</w:t>
      </w:r>
      <w:r w:rsidR="7849C480" w:rsidRPr="00E04D91">
        <w:rPr>
          <w:rFonts w:ascii="Times New Roman" w:eastAsia="Times New Roman" w:hAnsi="Times New Roman" w:cs="Times New Roman"/>
          <w:noProof/>
        </w:rPr>
        <w:t xml:space="preserve"> a</w:t>
      </w:r>
      <w:r w:rsidR="0000593F" w:rsidRPr="00E04D91">
        <w:rPr>
          <w:rFonts w:ascii="Times New Roman" w:eastAsia="Times New Roman" w:hAnsi="Times New Roman" w:cs="Times New Roman"/>
          <w:noProof/>
        </w:rPr>
        <w:t>s well as from</w:t>
      </w:r>
      <w:r w:rsidR="7849C480" w:rsidRPr="00E04D91">
        <w:rPr>
          <w:rFonts w:ascii="Times New Roman" w:eastAsia="Times New Roman" w:hAnsi="Times New Roman" w:cs="Times New Roman"/>
          <w:noProof/>
        </w:rPr>
        <w:t xml:space="preserve"> funding opportunities across the </w:t>
      </w:r>
      <w:r w:rsidRPr="00E04D91">
        <w:rPr>
          <w:rFonts w:ascii="Times New Roman" w:eastAsia="Times New Roman" w:hAnsi="Times New Roman" w:cs="Times New Roman"/>
          <w:noProof/>
        </w:rPr>
        <w:t>E</w:t>
      </w:r>
      <w:r w:rsidR="7849C480" w:rsidRPr="00E04D91">
        <w:rPr>
          <w:rFonts w:ascii="Times New Roman" w:eastAsia="Times New Roman" w:hAnsi="Times New Roman" w:cs="Times New Roman"/>
          <w:noProof/>
        </w:rPr>
        <w:t>U.</w:t>
      </w:r>
    </w:p>
    <w:p w14:paraId="447E9065" w14:textId="79630B4C" w:rsidR="002A3609" w:rsidRPr="00E04D91" w:rsidRDefault="00E93574" w:rsidP="0094115C">
      <w:pPr>
        <w:spacing w:after="120" w:line="240" w:lineRule="auto"/>
        <w:jc w:val="both"/>
        <w:rPr>
          <w:rFonts w:ascii="Times New Roman" w:hAnsi="Times New Roman" w:cs="Times New Roman"/>
          <w:noProof/>
        </w:rPr>
      </w:pPr>
      <w:r>
        <w:rPr>
          <w:rFonts w:ascii="Times New Roman" w:eastAsia="Aptos" w:hAnsi="Times New Roman" w:cs="Times New Roman"/>
          <w:noProof/>
        </w:rPr>
        <w:t xml:space="preserve">Additionally, </w:t>
      </w:r>
      <w:r w:rsidRPr="00E04D91">
        <w:rPr>
          <w:rFonts w:ascii="Times New Roman" w:eastAsia="Aptos" w:hAnsi="Times New Roman" w:cs="Times New Roman"/>
          <w:noProof/>
        </w:rPr>
        <w:t xml:space="preserve">private investors must have good visibility over the investment potential across the EU for the newly unlocked investments to produce the most value added for the European tech ecosystem. To this end, the Commission will develop an EU-level promotion initiative giving </w:t>
      </w:r>
      <w:r w:rsidRPr="00E04D91">
        <w:rPr>
          <w:rFonts w:ascii="Times New Roman" w:eastAsia="Aptos" w:hAnsi="Times New Roman" w:cs="Times New Roman"/>
          <w:b/>
          <w:bCs/>
          <w:noProof/>
        </w:rPr>
        <w:t>streamlined access to information on the investment needs and readiness</w:t>
      </w:r>
      <w:r w:rsidRPr="00E04D91">
        <w:rPr>
          <w:rFonts w:ascii="Times New Roman" w:eastAsia="Aptos" w:hAnsi="Times New Roman" w:cs="Times New Roman"/>
          <w:noProof/>
        </w:rPr>
        <w:t>. Information regarding investment needs and readiness will be accessible to investors from the EU and non-EU countries alike. It will provide a matchmaking function enhancing the visibility of the Semiconductor Regions of Excellence introduced by the Chips Act 2.0, the Data Centre Acceleration Zones established by the CADA and highly innovative ecosystems assisting the implementation of the Apply AI sectoral flagship initiatives (for example the ‘Autonomous Drive Ambition Cities’).</w:t>
      </w:r>
    </w:p>
    <w:p w14:paraId="1086992E" w14:textId="77777777" w:rsidR="00BF5F5D" w:rsidRPr="003D0997" w:rsidRDefault="00BF5F5D" w:rsidP="0094115C">
      <w:pPr>
        <w:spacing w:after="120" w:line="240" w:lineRule="auto"/>
        <w:jc w:val="both"/>
        <w:rPr>
          <w:rFonts w:ascii="Times New Roman" w:hAnsi="Times New Roman"/>
          <w:i/>
          <w:noProof/>
        </w:rPr>
      </w:pPr>
    </w:p>
    <w:p w14:paraId="7CF60BAB" w14:textId="455CB488" w:rsidR="00E93574" w:rsidRPr="00E93574" w:rsidRDefault="00E93574" w:rsidP="0094115C">
      <w:pPr>
        <w:spacing w:after="120" w:line="240" w:lineRule="auto"/>
        <w:jc w:val="both"/>
        <w:rPr>
          <w:rFonts w:ascii="Times New Roman" w:hAnsi="Times New Roman" w:cs="Times New Roman"/>
          <w:i/>
          <w:iCs/>
          <w:noProof/>
        </w:rPr>
      </w:pPr>
      <w:r w:rsidRPr="00E93574">
        <w:rPr>
          <w:rFonts w:ascii="Times New Roman" w:hAnsi="Times New Roman" w:cs="Times New Roman"/>
          <w:i/>
          <w:iCs/>
          <w:noProof/>
        </w:rPr>
        <w:t>Skills</w:t>
      </w:r>
    </w:p>
    <w:p w14:paraId="172D1AFA" w14:textId="7BA0F834" w:rsidR="0077677C" w:rsidRDefault="004A66CC" w:rsidP="0094115C">
      <w:pPr>
        <w:spacing w:after="120" w:line="240" w:lineRule="auto"/>
        <w:jc w:val="both"/>
        <w:rPr>
          <w:rFonts w:ascii="Times New Roman" w:hAnsi="Times New Roman" w:cs="Times New Roman"/>
          <w:noProof/>
        </w:rPr>
      </w:pPr>
      <w:r w:rsidRPr="00E04D91">
        <w:rPr>
          <w:rFonts w:ascii="Times New Roman" w:hAnsi="Times New Roman" w:cs="Times New Roman"/>
          <w:noProof/>
        </w:rPr>
        <w:t>The third enabling condition is</w:t>
      </w:r>
      <w:r w:rsidR="0094115C" w:rsidRPr="00E04D91">
        <w:rPr>
          <w:rFonts w:ascii="Times New Roman" w:hAnsi="Times New Roman" w:cs="Times New Roman"/>
          <w:noProof/>
        </w:rPr>
        <w:t xml:space="preserve"> </w:t>
      </w:r>
      <w:r w:rsidR="008C26E6" w:rsidRPr="008C26E6">
        <w:rPr>
          <w:rFonts w:ascii="Times New Roman" w:hAnsi="Times New Roman" w:cs="Times New Roman"/>
          <w:b/>
          <w:bCs/>
          <w:noProof/>
        </w:rPr>
        <w:t>highly skilled human capital</w:t>
      </w:r>
      <w:r w:rsidRPr="00E04D91">
        <w:rPr>
          <w:rFonts w:ascii="Times New Roman" w:hAnsi="Times New Roman" w:cs="Times New Roman"/>
          <w:b/>
          <w:bCs/>
          <w:noProof/>
        </w:rPr>
        <w:t>.</w:t>
      </w:r>
      <w:r w:rsidR="0094115C" w:rsidRPr="00E04D91">
        <w:rPr>
          <w:rFonts w:ascii="Times New Roman" w:hAnsi="Times New Roman" w:cs="Times New Roman"/>
          <w:noProof/>
        </w:rPr>
        <w:t xml:space="preserve"> </w:t>
      </w:r>
      <w:r w:rsidR="0081316D" w:rsidRPr="0081316D">
        <w:rPr>
          <w:rFonts w:ascii="Times New Roman" w:hAnsi="Times New Roman" w:cs="Times New Roman"/>
          <w:noProof/>
        </w:rPr>
        <w:t xml:space="preserve">In order to achieve technological sovereignty, education systems must build competences cumulatively — from basic </w:t>
      </w:r>
      <w:r w:rsidR="0081316D" w:rsidRPr="003D0997">
        <w:rPr>
          <w:rFonts w:ascii="Times New Roman" w:hAnsi="Times New Roman"/>
          <w:noProof/>
        </w:rPr>
        <w:t xml:space="preserve">skills </w:t>
      </w:r>
      <w:r w:rsidR="0081316D" w:rsidRPr="0081316D">
        <w:rPr>
          <w:rFonts w:ascii="Times New Roman" w:hAnsi="Times New Roman" w:cs="Times New Roman"/>
          <w:noProof/>
        </w:rPr>
        <w:t xml:space="preserve">in compulsory schooling through higher and vocational education to lifelong learning. Foundational digital competences and AI literacy acquired in schools are the bedrock on which specialised expertise is later built. </w:t>
      </w:r>
    </w:p>
    <w:p w14:paraId="75DBFE32" w14:textId="26883AAD" w:rsidR="0094115C" w:rsidRPr="005A3A91" w:rsidRDefault="00F61D90" w:rsidP="0094115C">
      <w:pPr>
        <w:spacing w:after="120" w:line="240" w:lineRule="auto"/>
        <w:jc w:val="both"/>
        <w:rPr>
          <w:rFonts w:ascii="Times New Roman" w:hAnsi="Times New Roman" w:cs="Times New Roman"/>
          <w:noProof/>
        </w:rPr>
      </w:pPr>
      <w:r>
        <w:rPr>
          <w:rFonts w:ascii="Times New Roman" w:hAnsi="Times New Roman" w:cs="Times New Roman"/>
          <w:noProof/>
        </w:rPr>
        <w:t>B</w:t>
      </w:r>
      <w:r w:rsidR="0094115C" w:rsidRPr="00E04D91">
        <w:rPr>
          <w:rFonts w:ascii="Times New Roman" w:hAnsi="Times New Roman" w:cs="Times New Roman"/>
          <w:noProof/>
        </w:rPr>
        <w:t>uilding the specialised ICT skills ne</w:t>
      </w:r>
      <w:r w:rsidR="004A66CC" w:rsidRPr="00E04D91">
        <w:rPr>
          <w:rFonts w:ascii="Times New Roman" w:hAnsi="Times New Roman" w:cs="Times New Roman"/>
          <w:noProof/>
        </w:rPr>
        <w:t>eded</w:t>
      </w:r>
      <w:r w:rsidR="0094115C" w:rsidRPr="00E04D91">
        <w:rPr>
          <w:rFonts w:ascii="Times New Roman" w:hAnsi="Times New Roman" w:cs="Times New Roman"/>
          <w:noProof/>
        </w:rPr>
        <w:t xml:space="preserve"> </w:t>
      </w:r>
      <w:r w:rsidR="004A66CC" w:rsidRPr="00E04D91">
        <w:rPr>
          <w:rFonts w:ascii="Times New Roman" w:hAnsi="Times New Roman" w:cs="Times New Roman"/>
          <w:noProof/>
        </w:rPr>
        <w:t>to achieve</w:t>
      </w:r>
      <w:r w:rsidR="0094115C" w:rsidRPr="00E04D91">
        <w:rPr>
          <w:rFonts w:ascii="Times New Roman" w:hAnsi="Times New Roman" w:cs="Times New Roman"/>
          <w:noProof/>
        </w:rPr>
        <w:t xml:space="preserve"> EU tech</w:t>
      </w:r>
      <w:r w:rsidR="005C3AFE" w:rsidRPr="00E04D91">
        <w:rPr>
          <w:rFonts w:ascii="Times New Roman" w:hAnsi="Times New Roman" w:cs="Times New Roman"/>
          <w:noProof/>
        </w:rPr>
        <w:t>nological</w:t>
      </w:r>
      <w:r w:rsidR="0094115C" w:rsidRPr="00E04D91">
        <w:rPr>
          <w:rFonts w:ascii="Times New Roman" w:hAnsi="Times New Roman" w:cs="Times New Roman"/>
          <w:noProof/>
        </w:rPr>
        <w:t xml:space="preserve"> sovereignty requires </w:t>
      </w:r>
      <w:r>
        <w:rPr>
          <w:rFonts w:ascii="Times New Roman" w:hAnsi="Times New Roman" w:cs="Times New Roman"/>
          <w:noProof/>
        </w:rPr>
        <w:t xml:space="preserve">effective </w:t>
      </w:r>
      <w:r w:rsidR="0094115C" w:rsidRPr="00E04D91">
        <w:rPr>
          <w:rFonts w:ascii="Times New Roman" w:hAnsi="Times New Roman" w:cs="Times New Roman"/>
          <w:noProof/>
        </w:rPr>
        <w:t>coordinat</w:t>
      </w:r>
      <w:r>
        <w:rPr>
          <w:rFonts w:ascii="Times New Roman" w:hAnsi="Times New Roman" w:cs="Times New Roman"/>
          <w:noProof/>
        </w:rPr>
        <w:t>ion and</w:t>
      </w:r>
      <w:r w:rsidR="0094115C" w:rsidRPr="00E04D91">
        <w:rPr>
          <w:rFonts w:ascii="Times New Roman" w:hAnsi="Times New Roman" w:cs="Times New Roman"/>
          <w:noProof/>
        </w:rPr>
        <w:t xml:space="preserve"> governance across </w:t>
      </w:r>
      <w:r w:rsidR="008D597B">
        <w:rPr>
          <w:rFonts w:ascii="Times New Roman" w:hAnsi="Times New Roman" w:cs="Times New Roman"/>
          <w:noProof/>
        </w:rPr>
        <w:t xml:space="preserve">responsible </w:t>
      </w:r>
      <w:r w:rsidR="0094115C" w:rsidRPr="00E04D91">
        <w:rPr>
          <w:rFonts w:ascii="Times New Roman" w:hAnsi="Times New Roman" w:cs="Times New Roman"/>
          <w:noProof/>
        </w:rPr>
        <w:t xml:space="preserve">public authorities, industry, academia and training providers, </w:t>
      </w:r>
      <w:r w:rsidR="004A66CC" w:rsidRPr="00E04D91">
        <w:rPr>
          <w:rFonts w:ascii="Times New Roman" w:hAnsi="Times New Roman" w:cs="Times New Roman"/>
          <w:noProof/>
        </w:rPr>
        <w:t xml:space="preserve">mindful of </w:t>
      </w:r>
      <w:r w:rsidR="0094115C" w:rsidRPr="0077677C">
        <w:rPr>
          <w:rFonts w:ascii="Times New Roman" w:hAnsi="Times New Roman" w:cs="Times New Roman"/>
          <w:noProof/>
        </w:rPr>
        <w:t xml:space="preserve">regional specificities. At </w:t>
      </w:r>
      <w:r w:rsidR="0077677C" w:rsidRPr="0077677C">
        <w:rPr>
          <w:rFonts w:ascii="Times New Roman" w:hAnsi="Times New Roman" w:cs="Times New Roman"/>
          <w:noProof/>
        </w:rPr>
        <w:t xml:space="preserve">the </w:t>
      </w:r>
      <w:r w:rsidR="004A66CC" w:rsidRPr="0077677C">
        <w:rPr>
          <w:rFonts w:ascii="Times New Roman" w:hAnsi="Times New Roman" w:cs="Times New Roman"/>
          <w:noProof/>
        </w:rPr>
        <w:t>E</w:t>
      </w:r>
      <w:r w:rsidR="0094115C" w:rsidRPr="0077677C">
        <w:rPr>
          <w:rFonts w:ascii="Times New Roman" w:hAnsi="Times New Roman" w:cs="Times New Roman"/>
          <w:noProof/>
        </w:rPr>
        <w:t>U level,</w:t>
      </w:r>
      <w:r w:rsidR="00AA6233" w:rsidRPr="0077677C">
        <w:rPr>
          <w:rFonts w:ascii="Times New Roman" w:hAnsi="Times New Roman" w:cs="Times New Roman"/>
          <w:noProof/>
        </w:rPr>
        <w:t xml:space="preserve"> </w:t>
      </w:r>
      <w:r w:rsidR="000847BF" w:rsidRPr="0077677C">
        <w:rPr>
          <w:rFonts w:ascii="Times New Roman" w:hAnsi="Times New Roman" w:cs="Times New Roman"/>
          <w:noProof/>
        </w:rPr>
        <w:t>an example is</w:t>
      </w:r>
      <w:r w:rsidR="0094115C" w:rsidRPr="0077677C">
        <w:rPr>
          <w:rFonts w:ascii="Times New Roman" w:hAnsi="Times New Roman" w:cs="Times New Roman"/>
          <w:noProof/>
        </w:rPr>
        <w:t xml:space="preserve"> </w:t>
      </w:r>
      <w:r w:rsidR="0077677C" w:rsidRPr="0077677C">
        <w:rPr>
          <w:rFonts w:ascii="Times New Roman" w:hAnsi="Times New Roman" w:cs="Times New Roman"/>
          <w:noProof/>
        </w:rPr>
        <w:t xml:space="preserve">offered by </w:t>
      </w:r>
      <w:r w:rsidR="004A66CC" w:rsidRPr="0077677C">
        <w:rPr>
          <w:rFonts w:ascii="Times New Roman" w:hAnsi="Times New Roman" w:cs="Times New Roman"/>
          <w:noProof/>
        </w:rPr>
        <w:t>the</w:t>
      </w:r>
      <w:r w:rsidR="0094115C" w:rsidRPr="0077677C">
        <w:rPr>
          <w:rFonts w:ascii="Times New Roman" w:hAnsi="Times New Roman" w:cs="Times New Roman"/>
          <w:noProof/>
        </w:rPr>
        <w:t xml:space="preserve"> </w:t>
      </w:r>
      <w:r w:rsidR="00AA6233" w:rsidRPr="003D0997">
        <w:rPr>
          <w:rFonts w:ascii="Times New Roman" w:hAnsi="Times New Roman"/>
          <w:b/>
          <w:noProof/>
        </w:rPr>
        <w:t>Digital Skills Academies</w:t>
      </w:r>
      <w:r w:rsidR="005E1ADE" w:rsidRPr="0077677C">
        <w:rPr>
          <w:rStyle w:val="FootnoteReference"/>
          <w:rFonts w:ascii="Times New Roman" w:hAnsi="Times New Roman" w:cs="Times New Roman"/>
          <w:noProof/>
        </w:rPr>
        <w:footnoteReference w:id="60"/>
      </w:r>
      <w:r w:rsidR="00AA6233" w:rsidRPr="0077677C">
        <w:rPr>
          <w:rFonts w:ascii="Times New Roman" w:hAnsi="Times New Roman" w:cs="Times New Roman"/>
          <w:noProof/>
        </w:rPr>
        <w:t xml:space="preserve">. </w:t>
      </w:r>
      <w:r w:rsidR="00D307A8" w:rsidRPr="0077677C">
        <w:rPr>
          <w:rFonts w:ascii="Times New Roman" w:hAnsi="Times New Roman" w:cs="Times New Roman"/>
          <w:noProof/>
        </w:rPr>
        <w:t>P</w:t>
      </w:r>
      <w:r w:rsidR="0094115C" w:rsidRPr="0077677C">
        <w:rPr>
          <w:rFonts w:ascii="Times New Roman" w:hAnsi="Times New Roman" w:cs="Times New Roman"/>
          <w:noProof/>
        </w:rPr>
        <w:t xml:space="preserve">riorities include upskilling and reskilling the existing workforce, supporting workers </w:t>
      </w:r>
      <w:r w:rsidR="004A66CC" w:rsidRPr="0077677C">
        <w:rPr>
          <w:rFonts w:ascii="Times New Roman" w:hAnsi="Times New Roman" w:cs="Times New Roman"/>
          <w:noProof/>
        </w:rPr>
        <w:t xml:space="preserve">to </w:t>
      </w:r>
      <w:r w:rsidR="0094115C" w:rsidRPr="0077677C">
        <w:rPr>
          <w:rFonts w:ascii="Times New Roman" w:hAnsi="Times New Roman" w:cs="Times New Roman"/>
          <w:noProof/>
        </w:rPr>
        <w:t>transition out of declining sectors and st</w:t>
      </w:r>
      <w:r w:rsidR="004A66CC" w:rsidRPr="0077677C">
        <w:rPr>
          <w:rFonts w:ascii="Times New Roman" w:hAnsi="Times New Roman" w:cs="Times New Roman"/>
          <w:noProof/>
        </w:rPr>
        <w:t xml:space="preserve">epping up </w:t>
      </w:r>
      <w:r w:rsidR="0094115C" w:rsidRPr="0077677C">
        <w:rPr>
          <w:rFonts w:ascii="Times New Roman" w:hAnsi="Times New Roman" w:cs="Times New Roman"/>
          <w:noProof/>
        </w:rPr>
        <w:t xml:space="preserve">advanced education and training in </w:t>
      </w:r>
      <w:r w:rsidR="007373D4" w:rsidRPr="0077677C">
        <w:rPr>
          <w:rFonts w:ascii="Times New Roman" w:hAnsi="Times New Roman" w:cs="Times New Roman"/>
          <w:noProof/>
        </w:rPr>
        <w:t>those</w:t>
      </w:r>
      <w:r w:rsidR="0094115C" w:rsidRPr="0077677C">
        <w:rPr>
          <w:rFonts w:ascii="Times New Roman" w:hAnsi="Times New Roman" w:cs="Times New Roman"/>
          <w:noProof/>
        </w:rPr>
        <w:t xml:space="preserve"> emerging technologies. Equally critical is </w:t>
      </w:r>
      <w:r w:rsidR="004A66CC" w:rsidRPr="0077677C">
        <w:rPr>
          <w:rFonts w:ascii="Times New Roman" w:hAnsi="Times New Roman" w:cs="Times New Roman"/>
          <w:noProof/>
        </w:rPr>
        <w:t xml:space="preserve">the need to boost </w:t>
      </w:r>
      <w:r w:rsidR="0094115C" w:rsidRPr="0077677C">
        <w:rPr>
          <w:rFonts w:ascii="Times New Roman" w:hAnsi="Times New Roman" w:cs="Times New Roman"/>
          <w:noProof/>
        </w:rPr>
        <w:t>the attractiveness of STEM fields</w:t>
      </w:r>
      <w:r w:rsidR="00ED7852" w:rsidRPr="0077677C">
        <w:rPr>
          <w:rFonts w:ascii="Times New Roman" w:hAnsi="Times New Roman" w:cs="Times New Roman"/>
          <w:noProof/>
        </w:rPr>
        <w:t xml:space="preserve"> and </w:t>
      </w:r>
      <w:r w:rsidR="004A66CC" w:rsidRPr="0077677C">
        <w:rPr>
          <w:rFonts w:ascii="Times New Roman" w:hAnsi="Times New Roman" w:cs="Times New Roman"/>
          <w:noProof/>
        </w:rPr>
        <w:t xml:space="preserve">to </w:t>
      </w:r>
      <w:r w:rsidR="0094115C" w:rsidRPr="0077677C">
        <w:rPr>
          <w:rFonts w:ascii="Times New Roman" w:hAnsi="Times New Roman" w:cs="Times New Roman"/>
          <w:noProof/>
        </w:rPr>
        <w:t xml:space="preserve">foster </w:t>
      </w:r>
      <w:r w:rsidR="004A66CC" w:rsidRPr="0077677C">
        <w:rPr>
          <w:rFonts w:ascii="Times New Roman" w:hAnsi="Times New Roman" w:cs="Times New Roman"/>
          <w:noProof/>
        </w:rPr>
        <w:t xml:space="preserve">student and worker </w:t>
      </w:r>
      <w:r w:rsidR="0094115C" w:rsidRPr="0077677C">
        <w:rPr>
          <w:rFonts w:ascii="Times New Roman" w:hAnsi="Times New Roman" w:cs="Times New Roman"/>
          <w:noProof/>
        </w:rPr>
        <w:t xml:space="preserve">mobility, including </w:t>
      </w:r>
      <w:r w:rsidR="004A66CC" w:rsidRPr="0077677C">
        <w:rPr>
          <w:rFonts w:ascii="Times New Roman" w:hAnsi="Times New Roman" w:cs="Times New Roman"/>
          <w:noProof/>
        </w:rPr>
        <w:t xml:space="preserve">bringing in </w:t>
      </w:r>
      <w:r w:rsidR="0094115C" w:rsidRPr="0077677C">
        <w:rPr>
          <w:rFonts w:ascii="Times New Roman" w:hAnsi="Times New Roman" w:cs="Times New Roman"/>
          <w:noProof/>
        </w:rPr>
        <w:t xml:space="preserve">talent from outside the </w:t>
      </w:r>
      <w:r w:rsidR="004A66CC" w:rsidRPr="0077677C">
        <w:rPr>
          <w:rFonts w:ascii="Times New Roman" w:hAnsi="Times New Roman" w:cs="Times New Roman"/>
          <w:noProof/>
        </w:rPr>
        <w:t>E</w:t>
      </w:r>
      <w:r w:rsidR="0094115C" w:rsidRPr="0077677C">
        <w:rPr>
          <w:rFonts w:ascii="Times New Roman" w:hAnsi="Times New Roman" w:cs="Times New Roman"/>
          <w:noProof/>
        </w:rPr>
        <w:t>U, to ensure Europe can compete and innovate at the frontier of the global digital economy.</w:t>
      </w:r>
      <w:r w:rsidR="00FA46D4" w:rsidRPr="0077677C">
        <w:rPr>
          <w:rFonts w:ascii="Times New Roman" w:hAnsi="Times New Roman" w:cs="Times New Roman"/>
          <w:noProof/>
        </w:rPr>
        <w:t xml:space="preserve"> The </w:t>
      </w:r>
      <w:r w:rsidR="00FA46D4" w:rsidRPr="0077677C">
        <w:rPr>
          <w:rFonts w:ascii="Times New Roman" w:hAnsi="Times New Roman" w:cs="Times New Roman"/>
          <w:b/>
          <w:noProof/>
        </w:rPr>
        <w:t>European Legal Gateway Office</w:t>
      </w:r>
      <w:r w:rsidR="00FA46D4" w:rsidRPr="0077677C">
        <w:rPr>
          <w:rFonts w:ascii="Times New Roman" w:hAnsi="Times New Roman" w:cs="Times New Roman"/>
          <w:noProof/>
        </w:rPr>
        <w:t xml:space="preserve">, launched </w:t>
      </w:r>
      <w:r w:rsidR="00533872" w:rsidRPr="0077677C">
        <w:rPr>
          <w:rFonts w:ascii="Times New Roman" w:hAnsi="Times New Roman" w:cs="Times New Roman"/>
          <w:noProof/>
        </w:rPr>
        <w:t>in early</w:t>
      </w:r>
      <w:r w:rsidR="00FA46D4" w:rsidRPr="0077677C">
        <w:rPr>
          <w:rFonts w:ascii="Times New Roman" w:hAnsi="Times New Roman" w:cs="Times New Roman"/>
          <w:noProof/>
        </w:rPr>
        <w:t xml:space="preserve"> 2026, is a first pilot to attract the best ICT students, researchers</w:t>
      </w:r>
      <w:r w:rsidR="00FA46D4" w:rsidRPr="00E04D91">
        <w:rPr>
          <w:rFonts w:ascii="Times New Roman" w:hAnsi="Times New Roman" w:cs="Times New Roman"/>
          <w:noProof/>
        </w:rPr>
        <w:t xml:space="preserve"> and professionals from a </w:t>
      </w:r>
      <w:r w:rsidR="004E5D72" w:rsidRPr="00E04D91">
        <w:rPr>
          <w:rFonts w:ascii="Times New Roman" w:hAnsi="Times New Roman" w:cs="Times New Roman"/>
          <w:noProof/>
        </w:rPr>
        <w:t>non-EU</w:t>
      </w:r>
      <w:r w:rsidR="00FA46D4" w:rsidRPr="00E04D91">
        <w:rPr>
          <w:rFonts w:ascii="Times New Roman" w:hAnsi="Times New Roman" w:cs="Times New Roman"/>
          <w:noProof/>
        </w:rPr>
        <w:t xml:space="preserve"> country, by harnessing legal migration pathways. </w:t>
      </w:r>
    </w:p>
    <w:p w14:paraId="13B3CD49" w14:textId="495FBAE0" w:rsidR="0094115C" w:rsidRPr="00E04D91" w:rsidRDefault="0094115C" w:rsidP="0094115C">
      <w:pPr>
        <w:pStyle w:val="ListParagraph"/>
        <w:ind w:left="1080"/>
        <w:rPr>
          <w:rFonts w:ascii="Times New Roman" w:hAnsi="Times New Roman" w:cs="Times New Roman"/>
          <w:b/>
          <w:bCs/>
          <w:noProof/>
        </w:rPr>
      </w:pPr>
      <w:r w:rsidRPr="00E04D91">
        <w:rPr>
          <w:rFonts w:ascii="Times New Roman" w:hAnsi="Times New Roman" w:cs="Times New Roman"/>
          <w:b/>
          <w:bCs/>
          <w:noProof/>
        </w:rPr>
        <w:br w:type="page"/>
        <w:t xml:space="preserve">4. A </w:t>
      </w:r>
      <w:r w:rsidR="00FA520B" w:rsidRPr="00E04D91">
        <w:rPr>
          <w:rFonts w:ascii="Times New Roman" w:hAnsi="Times New Roman" w:cs="Times New Roman"/>
          <w:b/>
          <w:bCs/>
          <w:noProof/>
        </w:rPr>
        <w:t>s</w:t>
      </w:r>
      <w:r w:rsidRPr="00E04D91">
        <w:rPr>
          <w:rFonts w:ascii="Times New Roman" w:hAnsi="Times New Roman" w:cs="Times New Roman"/>
          <w:b/>
          <w:bCs/>
          <w:noProof/>
        </w:rPr>
        <w:t xml:space="preserve">trategy for EU </w:t>
      </w:r>
      <w:r w:rsidR="004A66CC" w:rsidRPr="00E04D91">
        <w:rPr>
          <w:rFonts w:ascii="Times New Roman" w:hAnsi="Times New Roman" w:cs="Times New Roman"/>
          <w:b/>
          <w:bCs/>
          <w:noProof/>
        </w:rPr>
        <w:t>o</w:t>
      </w:r>
      <w:r w:rsidRPr="00E04D91">
        <w:rPr>
          <w:rFonts w:ascii="Times New Roman" w:hAnsi="Times New Roman" w:cs="Times New Roman"/>
          <w:b/>
          <w:bCs/>
          <w:noProof/>
        </w:rPr>
        <w:t xml:space="preserve">pen </w:t>
      </w:r>
      <w:r w:rsidR="004A66CC" w:rsidRPr="00E04D91">
        <w:rPr>
          <w:rFonts w:ascii="Times New Roman" w:hAnsi="Times New Roman" w:cs="Times New Roman"/>
          <w:b/>
          <w:bCs/>
          <w:noProof/>
        </w:rPr>
        <w:t>d</w:t>
      </w:r>
      <w:r w:rsidRPr="00E04D91">
        <w:rPr>
          <w:rFonts w:ascii="Times New Roman" w:hAnsi="Times New Roman" w:cs="Times New Roman"/>
          <w:b/>
          <w:bCs/>
          <w:noProof/>
        </w:rPr>
        <w:t xml:space="preserve">igital </w:t>
      </w:r>
      <w:r w:rsidR="004A66CC" w:rsidRPr="00E04D91">
        <w:rPr>
          <w:rFonts w:ascii="Times New Roman" w:hAnsi="Times New Roman" w:cs="Times New Roman"/>
          <w:b/>
          <w:bCs/>
          <w:noProof/>
        </w:rPr>
        <w:t>e</w:t>
      </w:r>
      <w:r w:rsidRPr="00E04D91">
        <w:rPr>
          <w:rFonts w:ascii="Times New Roman" w:hAnsi="Times New Roman" w:cs="Times New Roman"/>
          <w:b/>
          <w:bCs/>
          <w:noProof/>
        </w:rPr>
        <w:t xml:space="preserve">cosystems: </w:t>
      </w:r>
      <w:r w:rsidR="004A66CC" w:rsidRPr="00E04D91">
        <w:rPr>
          <w:rFonts w:ascii="Times New Roman" w:hAnsi="Times New Roman" w:cs="Times New Roman"/>
          <w:b/>
          <w:bCs/>
          <w:noProof/>
        </w:rPr>
        <w:t>l</w:t>
      </w:r>
      <w:r w:rsidRPr="00E04D91">
        <w:rPr>
          <w:rFonts w:ascii="Times New Roman" w:hAnsi="Times New Roman" w:cs="Times New Roman"/>
          <w:b/>
          <w:bCs/>
          <w:noProof/>
        </w:rPr>
        <w:t>everaging open source to strengthen Europe’s technological sovereignty (‘</w:t>
      </w:r>
      <w:r w:rsidR="004A66CC" w:rsidRPr="00E04D91">
        <w:rPr>
          <w:rFonts w:ascii="Times New Roman" w:hAnsi="Times New Roman" w:cs="Times New Roman"/>
          <w:b/>
          <w:bCs/>
          <w:noProof/>
        </w:rPr>
        <w:t>o</w:t>
      </w:r>
      <w:r w:rsidR="00434DE1" w:rsidRPr="00E04D91">
        <w:rPr>
          <w:rFonts w:ascii="Times New Roman" w:hAnsi="Times New Roman" w:cs="Times New Roman"/>
          <w:b/>
          <w:bCs/>
          <w:noProof/>
        </w:rPr>
        <w:t>pen source</w:t>
      </w:r>
      <w:r w:rsidRPr="00E04D91">
        <w:rPr>
          <w:rFonts w:ascii="Times New Roman" w:hAnsi="Times New Roman" w:cs="Times New Roman"/>
          <w:b/>
          <w:bCs/>
          <w:noProof/>
        </w:rPr>
        <w:t xml:space="preserve"> </w:t>
      </w:r>
      <w:r w:rsidR="004A66CC" w:rsidRPr="00E04D91">
        <w:rPr>
          <w:rFonts w:ascii="Times New Roman" w:hAnsi="Times New Roman" w:cs="Times New Roman"/>
          <w:b/>
          <w:bCs/>
          <w:noProof/>
        </w:rPr>
        <w:t>s</w:t>
      </w:r>
      <w:r w:rsidRPr="00E04D91">
        <w:rPr>
          <w:rFonts w:ascii="Times New Roman" w:hAnsi="Times New Roman" w:cs="Times New Roman"/>
          <w:b/>
          <w:bCs/>
          <w:noProof/>
        </w:rPr>
        <w:t>trategy’)</w:t>
      </w:r>
    </w:p>
    <w:p w14:paraId="73D72C94" w14:textId="6D75FEAD" w:rsidR="0094115C" w:rsidRPr="00E04D91" w:rsidRDefault="0094115C" w:rsidP="0094115C">
      <w:pPr>
        <w:spacing w:line="240" w:lineRule="auto"/>
        <w:jc w:val="both"/>
        <w:rPr>
          <w:rFonts w:ascii="Times New Roman" w:eastAsia="Times New Roman" w:hAnsi="Times New Roman" w:cs="Times New Roman"/>
          <w:noProof/>
          <w:kern w:val="0"/>
          <w:lang w:eastAsia="en-IE"/>
          <w14:ligatures w14:val="none"/>
        </w:rPr>
      </w:pPr>
      <w:r w:rsidRPr="00E04D91">
        <w:rPr>
          <w:rFonts w:ascii="Times New Roman" w:eastAsia="Times New Roman" w:hAnsi="Times New Roman" w:cs="Times New Roman"/>
          <w:b/>
          <w:bCs/>
          <w:noProof/>
          <w:lang w:eastAsia="en-IE"/>
        </w:rPr>
        <w:t>Open source</w:t>
      </w:r>
      <w:r w:rsidRPr="00E04D91">
        <w:rPr>
          <w:rFonts w:ascii="Times New Roman" w:eastAsia="Times New Roman" w:hAnsi="Times New Roman" w:cs="Times New Roman"/>
          <w:noProof/>
          <w:vertAlign w:val="superscript"/>
          <w:lang w:eastAsia="en-IE"/>
        </w:rPr>
        <w:footnoteReference w:id="61"/>
      </w:r>
      <w:r w:rsidRPr="00E04D91">
        <w:rPr>
          <w:rFonts w:ascii="Times New Roman" w:eastAsia="Times New Roman" w:hAnsi="Times New Roman" w:cs="Times New Roman"/>
          <w:b/>
          <w:bCs/>
          <w:noProof/>
          <w:lang w:eastAsia="en-IE"/>
        </w:rPr>
        <w:t xml:space="preserve"> </w:t>
      </w:r>
      <w:r w:rsidR="0077677C">
        <w:rPr>
          <w:rFonts w:ascii="Times New Roman" w:eastAsia="Times New Roman" w:hAnsi="Times New Roman" w:cs="Times New Roman"/>
          <w:b/>
          <w:bCs/>
          <w:noProof/>
          <w:lang w:eastAsia="en-IE"/>
        </w:rPr>
        <w:t xml:space="preserve">crucially </w:t>
      </w:r>
      <w:r w:rsidR="009D3BD3">
        <w:rPr>
          <w:rFonts w:ascii="Times New Roman" w:eastAsia="Times New Roman" w:hAnsi="Times New Roman" w:cs="Times New Roman"/>
          <w:b/>
          <w:bCs/>
          <w:noProof/>
          <w:lang w:eastAsia="en-IE"/>
        </w:rPr>
        <w:t>contr</w:t>
      </w:r>
      <w:r w:rsidR="008A767A">
        <w:rPr>
          <w:rFonts w:ascii="Times New Roman" w:eastAsia="Times New Roman" w:hAnsi="Times New Roman" w:cs="Times New Roman"/>
          <w:b/>
          <w:bCs/>
          <w:noProof/>
          <w:lang w:eastAsia="en-IE"/>
        </w:rPr>
        <w:t>i</w:t>
      </w:r>
      <w:r w:rsidR="009D3BD3">
        <w:rPr>
          <w:rFonts w:ascii="Times New Roman" w:eastAsia="Times New Roman" w:hAnsi="Times New Roman" w:cs="Times New Roman"/>
          <w:b/>
          <w:bCs/>
          <w:noProof/>
          <w:lang w:eastAsia="en-IE"/>
        </w:rPr>
        <w:t>butes</w:t>
      </w:r>
      <w:r w:rsidRPr="00E04D91">
        <w:rPr>
          <w:rFonts w:ascii="Times New Roman" w:eastAsia="Times New Roman" w:hAnsi="Times New Roman" w:cs="Times New Roman"/>
          <w:b/>
          <w:bCs/>
          <w:noProof/>
          <w:lang w:eastAsia="en-IE"/>
        </w:rPr>
        <w:t xml:space="preserve"> to achiev</w:t>
      </w:r>
      <w:r w:rsidR="009D3BD3">
        <w:rPr>
          <w:rFonts w:ascii="Times New Roman" w:eastAsia="Times New Roman" w:hAnsi="Times New Roman" w:cs="Times New Roman"/>
          <w:b/>
          <w:bCs/>
          <w:noProof/>
          <w:lang w:eastAsia="en-IE"/>
        </w:rPr>
        <w:t>ing</w:t>
      </w:r>
      <w:r w:rsidRPr="00E04D91">
        <w:rPr>
          <w:rFonts w:ascii="Times New Roman" w:eastAsia="Times New Roman" w:hAnsi="Times New Roman" w:cs="Times New Roman"/>
          <w:b/>
          <w:bCs/>
          <w:noProof/>
          <w:lang w:eastAsia="en-IE"/>
        </w:rPr>
        <w:t xml:space="preserve"> the </w:t>
      </w:r>
      <w:r w:rsidR="004A66CC" w:rsidRPr="00E04D91">
        <w:rPr>
          <w:rFonts w:ascii="Times New Roman" w:eastAsia="Times New Roman" w:hAnsi="Times New Roman" w:cs="Times New Roman"/>
          <w:b/>
          <w:bCs/>
          <w:noProof/>
          <w:lang w:eastAsia="en-IE"/>
        </w:rPr>
        <w:t>E</w:t>
      </w:r>
      <w:r w:rsidRPr="00E04D91">
        <w:rPr>
          <w:rFonts w:ascii="Times New Roman" w:eastAsia="Times New Roman" w:hAnsi="Times New Roman" w:cs="Times New Roman"/>
          <w:b/>
          <w:bCs/>
          <w:noProof/>
          <w:lang w:eastAsia="en-IE"/>
        </w:rPr>
        <w:t>U’s technological sovereignty</w:t>
      </w:r>
      <w:r w:rsidR="0077677C" w:rsidRPr="0077677C">
        <w:rPr>
          <w:rFonts w:ascii="Times New Roman" w:eastAsia="Times New Roman" w:hAnsi="Times New Roman" w:cs="Times New Roman"/>
          <w:noProof/>
          <w:lang w:eastAsia="en-IE"/>
        </w:rPr>
        <w:t>,</w:t>
      </w:r>
      <w:r w:rsidRPr="00E04D91">
        <w:rPr>
          <w:rFonts w:ascii="Times New Roman" w:eastAsia="Times New Roman" w:hAnsi="Times New Roman" w:cs="Times New Roman"/>
          <w:b/>
          <w:bCs/>
          <w:noProof/>
          <w:lang w:eastAsia="en-IE"/>
        </w:rPr>
        <w:t xml:space="preserve"> </w:t>
      </w:r>
      <w:r w:rsidRPr="00E04D91">
        <w:rPr>
          <w:rFonts w:ascii="Times New Roman" w:eastAsia="Times New Roman" w:hAnsi="Times New Roman" w:cs="Times New Roman"/>
          <w:noProof/>
          <w:lang w:eastAsia="en-IE"/>
        </w:rPr>
        <w:t>as it often underpin</w:t>
      </w:r>
      <w:r w:rsidR="004A66CC" w:rsidRPr="00E04D91">
        <w:rPr>
          <w:rFonts w:ascii="Times New Roman" w:eastAsia="Times New Roman" w:hAnsi="Times New Roman" w:cs="Times New Roman"/>
          <w:noProof/>
          <w:lang w:eastAsia="en-IE"/>
        </w:rPr>
        <w:t>s</w:t>
      </w:r>
      <w:r w:rsidRPr="00E04D91">
        <w:rPr>
          <w:rFonts w:ascii="Times New Roman" w:eastAsia="Times New Roman" w:hAnsi="Times New Roman" w:cs="Times New Roman"/>
          <w:noProof/>
          <w:lang w:eastAsia="en-IE"/>
        </w:rPr>
        <w:t xml:space="preserve"> </w:t>
      </w:r>
      <w:r w:rsidR="00A25FB4" w:rsidRPr="00E04D91">
        <w:rPr>
          <w:rFonts w:ascii="Times New Roman" w:eastAsia="Times New Roman" w:hAnsi="Times New Roman" w:cs="Times New Roman"/>
          <w:noProof/>
          <w:lang w:eastAsia="en-IE"/>
        </w:rPr>
        <w:t xml:space="preserve">key areas, such as </w:t>
      </w:r>
      <w:r w:rsidRPr="00E04D91">
        <w:rPr>
          <w:rFonts w:ascii="Times New Roman" w:eastAsia="Times New Roman" w:hAnsi="Times New Roman" w:cs="Times New Roman"/>
          <w:noProof/>
          <w:lang w:eastAsia="en-IE"/>
        </w:rPr>
        <w:t>critical communication, commerce, healthcare</w:t>
      </w:r>
      <w:r w:rsidR="0009004B" w:rsidRPr="00E04D91">
        <w:rPr>
          <w:rFonts w:ascii="Times New Roman" w:eastAsia="Times New Roman" w:hAnsi="Times New Roman" w:cs="Times New Roman"/>
          <w:noProof/>
          <w:lang w:eastAsia="en-IE"/>
        </w:rPr>
        <w:t>, scientific research</w:t>
      </w:r>
      <w:r w:rsidRPr="00E04D91">
        <w:rPr>
          <w:rFonts w:ascii="Times New Roman" w:eastAsia="Times New Roman" w:hAnsi="Times New Roman" w:cs="Times New Roman"/>
          <w:noProof/>
          <w:lang w:eastAsia="en-IE"/>
        </w:rPr>
        <w:t xml:space="preserve"> </w:t>
      </w:r>
      <w:r w:rsidR="004A66CC" w:rsidRPr="00E04D91">
        <w:rPr>
          <w:rFonts w:ascii="Times New Roman" w:eastAsia="Times New Roman" w:hAnsi="Times New Roman" w:cs="Times New Roman"/>
          <w:noProof/>
          <w:lang w:eastAsia="en-IE"/>
        </w:rPr>
        <w:t>and</w:t>
      </w:r>
      <w:r w:rsidRPr="00E04D91">
        <w:rPr>
          <w:rFonts w:ascii="Times New Roman" w:eastAsia="Times New Roman" w:hAnsi="Times New Roman" w:cs="Times New Roman"/>
          <w:noProof/>
          <w:lang w:eastAsia="en-IE"/>
        </w:rPr>
        <w:t xml:space="preserve"> government services. Europe, the birthplace of Linux, is home to a strong and vibrant community of over 3 million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xml:space="preserve"> contributors</w:t>
      </w:r>
      <w:r w:rsidR="001E5FC7">
        <w:rPr>
          <w:rStyle w:val="FootnoteReference"/>
          <w:rFonts w:ascii="Times New Roman" w:eastAsia="Times New Roman" w:hAnsi="Times New Roman" w:cs="Times New Roman"/>
          <w:noProof/>
          <w:lang w:eastAsia="en-IE"/>
        </w:rPr>
        <w:footnoteReference w:id="62"/>
      </w:r>
      <w:r w:rsidRPr="00E04D91">
        <w:rPr>
          <w:rFonts w:ascii="Times New Roman" w:eastAsia="Times New Roman" w:hAnsi="Times New Roman" w:cs="Times New Roman"/>
          <w:noProof/>
          <w:lang w:eastAsia="en-IE"/>
        </w:rPr>
        <w:t>, delivering digital solutions aligned with European principles and values</w:t>
      </w:r>
      <w:r w:rsidR="00851666">
        <w:rPr>
          <w:rStyle w:val="FootnoteReference"/>
          <w:rFonts w:ascii="Times New Roman" w:eastAsia="Times New Roman" w:hAnsi="Times New Roman" w:cs="Times New Roman"/>
          <w:noProof/>
          <w:lang w:eastAsia="en-IE"/>
        </w:rPr>
        <w:footnoteReference w:id="63"/>
      </w:r>
      <w:r w:rsidRPr="00E04D91">
        <w:rPr>
          <w:rFonts w:ascii="Times New Roman" w:eastAsia="Times New Roman" w:hAnsi="Times New Roman" w:cs="Times New Roman"/>
          <w:noProof/>
          <w:lang w:eastAsia="en-IE"/>
        </w:rPr>
        <w:t>.</w:t>
      </w:r>
      <w:r w:rsidRPr="00E04D91">
        <w:rPr>
          <w:rFonts w:ascii="Times New Roman" w:eastAsia="Times New Roman" w:hAnsi="Times New Roman" w:cs="Times New Roman"/>
          <w:noProof/>
          <w:kern w:val="0"/>
          <w:lang w:eastAsia="en-IE"/>
          <w14:ligatures w14:val="none"/>
        </w:rPr>
        <w:t xml:space="preserve"> </w:t>
      </w:r>
      <w:r w:rsidRPr="00E04D91">
        <w:rPr>
          <w:rFonts w:ascii="Times New Roman" w:eastAsia="Times New Roman" w:hAnsi="Times New Roman" w:cs="Times New Roman"/>
          <w:noProof/>
          <w:lang w:eastAsia="en-IE"/>
        </w:rPr>
        <w:t>Th</w:t>
      </w:r>
      <w:r w:rsidR="00FF2B6D" w:rsidRPr="00E04D91">
        <w:rPr>
          <w:rFonts w:ascii="Times New Roman" w:eastAsia="Times New Roman" w:hAnsi="Times New Roman" w:cs="Times New Roman"/>
          <w:noProof/>
          <w:lang w:eastAsia="en-IE"/>
        </w:rPr>
        <w:t>e</w:t>
      </w:r>
      <w:r w:rsidRPr="00E04D91" w:rsidDel="00053500">
        <w:rPr>
          <w:rFonts w:ascii="Times New Roman" w:eastAsia="Times New Roman" w:hAnsi="Times New Roman" w:cs="Times New Roman"/>
          <w:noProof/>
          <w:lang w:eastAsia="en-IE"/>
        </w:rPr>
        <w:t xml:space="preserve"> </w:t>
      </w:r>
      <w:r w:rsidR="00FF2B6D" w:rsidRPr="00E04D91">
        <w:rPr>
          <w:rFonts w:ascii="Times New Roman" w:eastAsia="Times New Roman" w:hAnsi="Times New Roman" w:cs="Times New Roman"/>
          <w:noProof/>
          <w:lang w:eastAsia="en-IE"/>
        </w:rPr>
        <w:t>open source</w:t>
      </w:r>
      <w:r w:rsidRPr="00E04D91" w:rsidDel="00053500">
        <w:rPr>
          <w:rFonts w:ascii="Times New Roman" w:eastAsia="Times New Roman" w:hAnsi="Times New Roman" w:cs="Times New Roman"/>
          <w:noProof/>
          <w:lang w:eastAsia="en-IE"/>
        </w:rPr>
        <w:t xml:space="preserve"> </w:t>
      </w:r>
      <w:r w:rsidRPr="00E04D91">
        <w:rPr>
          <w:rFonts w:ascii="Times New Roman" w:eastAsia="Times New Roman" w:hAnsi="Times New Roman" w:cs="Times New Roman"/>
          <w:noProof/>
          <w:lang w:eastAsia="en-IE"/>
        </w:rPr>
        <w:t xml:space="preserve">ecosystem </w:t>
      </w:r>
      <w:r w:rsidR="009E6D5A" w:rsidRPr="009E6D5A">
        <w:rPr>
          <w:rFonts w:ascii="Times New Roman" w:eastAsia="Times New Roman" w:hAnsi="Times New Roman" w:cs="Times New Roman"/>
          <w:noProof/>
          <w:lang w:eastAsia="en-IE"/>
        </w:rPr>
        <w:t xml:space="preserve">forms part of a wider innovation ecosystem that helps </w:t>
      </w:r>
      <w:r w:rsidRPr="00E04D91">
        <w:rPr>
          <w:rFonts w:ascii="Times New Roman" w:eastAsia="Times New Roman" w:hAnsi="Times New Roman" w:cs="Times New Roman"/>
          <w:noProof/>
          <w:lang w:eastAsia="en-IE"/>
        </w:rPr>
        <w:t>to boost Europe’s competitiveness by accelerating innovation, lowering technology costs, reducing dependence on foreign vendors, and enabling local companies, researchers and governments to build secure, customi</w:t>
      </w:r>
      <w:r w:rsidR="00385C05" w:rsidRPr="00E04D91">
        <w:rPr>
          <w:rFonts w:ascii="Times New Roman" w:eastAsia="Times New Roman" w:hAnsi="Times New Roman" w:cs="Times New Roman"/>
          <w:noProof/>
          <w:lang w:eastAsia="en-IE"/>
        </w:rPr>
        <w:t>s</w:t>
      </w:r>
      <w:r w:rsidRPr="00E04D91">
        <w:rPr>
          <w:rFonts w:ascii="Times New Roman" w:eastAsia="Times New Roman" w:hAnsi="Times New Roman" w:cs="Times New Roman"/>
          <w:noProof/>
          <w:lang w:eastAsia="en-IE"/>
        </w:rPr>
        <w:t>able and globally competitive digital solutions</w:t>
      </w:r>
      <w:r w:rsidR="003165EA" w:rsidRPr="003165EA">
        <w:rPr>
          <w:noProof/>
        </w:rPr>
        <w:t xml:space="preserve"> </w:t>
      </w:r>
      <w:r w:rsidR="003165EA" w:rsidRPr="003165EA">
        <w:rPr>
          <w:rFonts w:ascii="Times New Roman" w:eastAsia="Times New Roman" w:hAnsi="Times New Roman" w:cs="Times New Roman"/>
          <w:noProof/>
          <w:lang w:eastAsia="en-IE"/>
        </w:rPr>
        <w:t>with relevant safeguards for cybersecurity risks</w:t>
      </w:r>
      <w:r w:rsidRPr="00E04D91">
        <w:rPr>
          <w:rFonts w:ascii="Times New Roman" w:eastAsia="Times New Roman" w:hAnsi="Times New Roman" w:cs="Times New Roman"/>
          <w:noProof/>
          <w:lang w:eastAsia="en-IE"/>
        </w:rPr>
        <w:t>.</w:t>
      </w:r>
    </w:p>
    <w:p w14:paraId="20D61969" w14:textId="2A8F2578" w:rsidR="0094115C" w:rsidRPr="00E04D91" w:rsidRDefault="00FF2B6D" w:rsidP="0094115C">
      <w:pPr>
        <w:spacing w:line="240" w:lineRule="auto"/>
        <w:jc w:val="both"/>
        <w:rPr>
          <w:rFonts w:ascii="Times New Roman" w:eastAsia="Times New Roman" w:hAnsi="Times New Roman" w:cs="Times New Roman"/>
          <w:noProof/>
          <w:kern w:val="0"/>
          <w:lang w:eastAsia="en-IE"/>
          <w14:ligatures w14:val="none"/>
        </w:rPr>
      </w:pPr>
      <w:r w:rsidRPr="00E04D91">
        <w:rPr>
          <w:rFonts w:ascii="Times New Roman" w:eastAsia="Times New Roman" w:hAnsi="Times New Roman" w:cs="Times New Roman"/>
          <w:b/>
          <w:bCs/>
          <w:noProof/>
          <w:lang w:eastAsia="en-IE"/>
        </w:rPr>
        <w:t>T</w:t>
      </w:r>
      <w:r w:rsidR="0094115C" w:rsidRPr="00E04D91">
        <w:rPr>
          <w:rFonts w:ascii="Times New Roman" w:eastAsia="Times New Roman" w:hAnsi="Times New Roman" w:cs="Times New Roman"/>
          <w:b/>
          <w:bCs/>
          <w:noProof/>
          <w:lang w:eastAsia="en-IE"/>
        </w:rPr>
        <w:t xml:space="preserve">he EU </w:t>
      </w:r>
      <w:r w:rsidRPr="00E04D91">
        <w:rPr>
          <w:rFonts w:ascii="Times New Roman" w:eastAsia="Times New Roman" w:hAnsi="Times New Roman" w:cs="Times New Roman"/>
          <w:b/>
          <w:bCs/>
          <w:noProof/>
          <w:lang w:eastAsia="en-IE"/>
        </w:rPr>
        <w:t xml:space="preserve">currently </w:t>
      </w:r>
      <w:r w:rsidR="0094115C" w:rsidRPr="00E04D91">
        <w:rPr>
          <w:rFonts w:ascii="Times New Roman" w:eastAsia="Times New Roman" w:hAnsi="Times New Roman" w:cs="Times New Roman"/>
          <w:b/>
          <w:bCs/>
          <w:noProof/>
          <w:lang w:eastAsia="en-IE"/>
        </w:rPr>
        <w:t>spends EUR</w:t>
      </w:r>
      <w:r w:rsidR="00385C05" w:rsidRPr="00E04D91">
        <w:rPr>
          <w:rFonts w:ascii="Times New Roman" w:eastAsia="Times New Roman" w:hAnsi="Times New Roman" w:cs="Times New Roman"/>
          <w:b/>
          <w:bCs/>
          <w:noProof/>
          <w:lang w:eastAsia="en-IE"/>
        </w:rPr>
        <w:t> </w:t>
      </w:r>
      <w:r w:rsidR="0094115C" w:rsidRPr="00E04D91">
        <w:rPr>
          <w:rFonts w:ascii="Times New Roman" w:eastAsia="Times New Roman" w:hAnsi="Times New Roman" w:cs="Times New Roman"/>
          <w:b/>
          <w:bCs/>
          <w:noProof/>
          <w:lang w:eastAsia="en-IE"/>
        </w:rPr>
        <w:t>264 billion a</w:t>
      </w:r>
      <w:r w:rsidRPr="00E04D91">
        <w:rPr>
          <w:rFonts w:ascii="Times New Roman" w:eastAsia="Times New Roman" w:hAnsi="Times New Roman" w:cs="Times New Roman"/>
          <w:b/>
          <w:bCs/>
          <w:noProof/>
          <w:lang w:eastAsia="en-IE"/>
        </w:rPr>
        <w:t xml:space="preserve"> year</w:t>
      </w:r>
      <w:r w:rsidR="0094115C" w:rsidRPr="00E04D91">
        <w:rPr>
          <w:rFonts w:ascii="Times New Roman" w:eastAsia="Times New Roman" w:hAnsi="Times New Roman" w:cs="Times New Roman"/>
          <w:b/>
          <w:bCs/>
          <w:noProof/>
          <w:lang w:eastAsia="en-IE"/>
        </w:rPr>
        <w:t xml:space="preserve"> mostly on </w:t>
      </w:r>
      <w:r w:rsidR="0094115C" w:rsidRPr="00E04D91" w:rsidDel="00002C64">
        <w:rPr>
          <w:rFonts w:ascii="Times New Roman" w:eastAsia="Times New Roman" w:hAnsi="Times New Roman" w:cs="Times New Roman"/>
          <w:b/>
          <w:bCs/>
          <w:noProof/>
          <w:lang w:eastAsia="en-IE"/>
        </w:rPr>
        <w:t xml:space="preserve">US </w:t>
      </w:r>
      <w:r w:rsidR="0094115C" w:rsidRPr="00E04D91">
        <w:rPr>
          <w:rFonts w:ascii="Times New Roman" w:eastAsia="Times New Roman" w:hAnsi="Times New Roman" w:cs="Times New Roman"/>
          <w:b/>
          <w:bCs/>
          <w:noProof/>
          <w:lang w:eastAsia="en-IE"/>
        </w:rPr>
        <w:t>proprietary IT products and services</w:t>
      </w:r>
      <w:r w:rsidR="0094115C" w:rsidRPr="00E04D91">
        <w:rPr>
          <w:rFonts w:ascii="Times New Roman" w:eastAsia="Times New Roman" w:hAnsi="Times New Roman" w:cs="Times New Roman"/>
          <w:noProof/>
          <w:vertAlign w:val="superscript"/>
          <w:lang w:eastAsia="en-IE"/>
        </w:rPr>
        <w:footnoteReference w:id="64"/>
      </w:r>
      <w:r w:rsidR="0094115C" w:rsidRPr="00E04D91">
        <w:rPr>
          <w:rFonts w:ascii="Times New Roman" w:eastAsia="Times New Roman" w:hAnsi="Times New Roman" w:cs="Times New Roman"/>
          <w:noProof/>
          <w:lang w:eastAsia="en-IE"/>
        </w:rPr>
        <w:t>. This creates dependencies that affect Europe’s ability to control key digital infrastructures, reduce lock-in risks and ensure security and compliance</w:t>
      </w:r>
      <w:r w:rsidR="0094115C" w:rsidRPr="00E04D91">
        <w:rPr>
          <w:rFonts w:ascii="Times New Roman" w:eastAsia="Times New Roman" w:hAnsi="Times New Roman" w:cs="Times New Roman"/>
          <w:noProof/>
          <w:vertAlign w:val="superscript"/>
          <w:lang w:eastAsia="en-IE"/>
        </w:rPr>
        <w:footnoteReference w:id="65"/>
      </w:r>
      <w:r w:rsidR="0094115C" w:rsidRPr="00E04D91">
        <w:rPr>
          <w:rFonts w:ascii="Times New Roman" w:eastAsia="Times New Roman" w:hAnsi="Times New Roman" w:cs="Times New Roman"/>
          <w:noProof/>
          <w:lang w:eastAsia="en-IE"/>
        </w:rPr>
        <w:t xml:space="preserve">. </w:t>
      </w:r>
      <w:r w:rsidR="0094115C" w:rsidRPr="00E04D91">
        <w:rPr>
          <w:rFonts w:ascii="Times New Roman" w:eastAsia="Times New Roman" w:hAnsi="Times New Roman" w:cs="Times New Roman"/>
          <w:b/>
          <w:bCs/>
          <w:noProof/>
          <w:lang w:eastAsia="en-IE"/>
        </w:rPr>
        <w:t xml:space="preserve">Europe’s strong </w:t>
      </w:r>
      <w:r w:rsidR="00434DE1" w:rsidRPr="00E04D91">
        <w:rPr>
          <w:rFonts w:ascii="Times New Roman" w:eastAsia="Times New Roman" w:hAnsi="Times New Roman" w:cs="Times New Roman"/>
          <w:b/>
          <w:bCs/>
          <w:noProof/>
          <w:lang w:eastAsia="en-IE"/>
        </w:rPr>
        <w:t>open source</w:t>
      </w:r>
      <w:r w:rsidR="0094115C" w:rsidRPr="00E04D91">
        <w:rPr>
          <w:rFonts w:ascii="Times New Roman" w:eastAsia="Times New Roman" w:hAnsi="Times New Roman" w:cs="Times New Roman"/>
          <w:b/>
          <w:bCs/>
          <w:noProof/>
          <w:lang w:eastAsia="en-IE"/>
        </w:rPr>
        <w:t xml:space="preserve"> capabilities offer a path to avoid this dependence</w:t>
      </w:r>
      <w:r w:rsidR="0094115C" w:rsidRPr="00E04D91">
        <w:rPr>
          <w:rFonts w:ascii="Times New Roman" w:eastAsia="Times New Roman" w:hAnsi="Times New Roman" w:cs="Times New Roman"/>
          <w:noProof/>
          <w:lang w:eastAsia="en-IE"/>
        </w:rPr>
        <w:t xml:space="preserve">. </w:t>
      </w:r>
      <w:r w:rsidR="003C1B33" w:rsidRPr="00E04D91">
        <w:rPr>
          <w:rFonts w:ascii="Times New Roman" w:eastAsia="Times New Roman" w:hAnsi="Times New Roman" w:cs="Times New Roman"/>
          <w:noProof/>
          <w:lang w:eastAsia="en-IE"/>
        </w:rPr>
        <w:t>However,</w:t>
      </w:r>
      <w:r w:rsidR="003C1B33"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the ecosystem faces seve</w:t>
      </w:r>
      <w:r w:rsidR="0094115C" w:rsidRPr="00E04D91">
        <w:rPr>
          <w:rFonts w:ascii="Times New Roman" w:hAnsi="Times New Roman" w:cs="Times New Roman"/>
          <w:noProof/>
        </w:rPr>
        <w:t xml:space="preserve">ral </w:t>
      </w:r>
      <w:r w:rsidR="0094115C" w:rsidRPr="00E04D91">
        <w:rPr>
          <w:rFonts w:ascii="Times New Roman" w:eastAsia="Times New Roman" w:hAnsi="Times New Roman" w:cs="Times New Roman"/>
          <w:noProof/>
          <w:lang w:eastAsia="en-IE"/>
        </w:rPr>
        <w:t xml:space="preserve">challenges: </w:t>
      </w:r>
      <w:r w:rsidRPr="00E04D91">
        <w:rPr>
          <w:rFonts w:ascii="Times New Roman" w:eastAsia="Times New Roman" w:hAnsi="Times New Roman" w:cs="Times New Roman"/>
          <w:noProof/>
          <w:lang w:eastAsia="en-IE"/>
        </w:rPr>
        <w:t xml:space="preserve">a </w:t>
      </w:r>
      <w:r w:rsidR="0094115C" w:rsidRPr="00E04D91">
        <w:rPr>
          <w:rFonts w:ascii="Times New Roman" w:eastAsia="Times New Roman" w:hAnsi="Times New Roman" w:cs="Times New Roman"/>
          <w:noProof/>
          <w:lang w:eastAsia="en-IE"/>
        </w:rPr>
        <w:t>lack of sustained funding after the early stage of a project, uncertainty regarding maintenance</w:t>
      </w:r>
      <w:r w:rsidR="003165EA">
        <w:rPr>
          <w:rFonts w:ascii="Times New Roman" w:eastAsia="Times New Roman" w:hAnsi="Times New Roman" w:cs="Times New Roman"/>
          <w:noProof/>
          <w:lang w:eastAsia="en-IE"/>
        </w:rPr>
        <w:t xml:space="preserve"> and security</w:t>
      </w:r>
      <w:r w:rsidR="0094115C" w:rsidRPr="00E04D91">
        <w:rPr>
          <w:rFonts w:ascii="Times New Roman" w:eastAsia="Times New Roman" w:hAnsi="Times New Roman" w:cs="Times New Roman"/>
          <w:noProof/>
          <w:lang w:eastAsia="en-IE"/>
        </w:rPr>
        <w:t>, accessing capital for scaling</w:t>
      </w:r>
      <w:r w:rsidR="006264AC" w:rsidRPr="00E04D91">
        <w:rPr>
          <w:rFonts w:ascii="Times New Roman" w:eastAsia="Times New Roman" w:hAnsi="Times New Roman" w:cs="Times New Roman"/>
          <w:noProof/>
          <w:lang w:eastAsia="en-IE"/>
        </w:rPr>
        <w:t xml:space="preserve"> </w:t>
      </w:r>
      <w:r w:rsidR="0094115C" w:rsidRPr="00E04D91">
        <w:rPr>
          <w:rFonts w:ascii="Times New Roman" w:eastAsia="Times New Roman" w:hAnsi="Times New Roman" w:cs="Times New Roman"/>
          <w:noProof/>
          <w:lang w:eastAsia="en-IE"/>
        </w:rPr>
        <w:t xml:space="preserve">up, low brand recognition and barriers </w:t>
      </w:r>
      <w:r w:rsidRPr="00E04D91">
        <w:rPr>
          <w:rFonts w:ascii="Times New Roman" w:eastAsia="Times New Roman" w:hAnsi="Times New Roman" w:cs="Times New Roman"/>
          <w:noProof/>
          <w:lang w:eastAsia="en-IE"/>
        </w:rPr>
        <w:t>to</w:t>
      </w:r>
      <w:r w:rsidR="0094115C" w:rsidRPr="00E04D91">
        <w:rPr>
          <w:rFonts w:ascii="Times New Roman" w:eastAsia="Times New Roman" w:hAnsi="Times New Roman" w:cs="Times New Roman"/>
          <w:noProof/>
          <w:lang w:eastAsia="en-IE"/>
        </w:rPr>
        <w:t xml:space="preserve"> public procurement. </w:t>
      </w:r>
      <w:r w:rsidRPr="00E04D91">
        <w:rPr>
          <w:rFonts w:ascii="Times New Roman" w:eastAsia="Times New Roman" w:hAnsi="Times New Roman" w:cs="Times New Roman"/>
          <w:noProof/>
          <w:lang w:eastAsia="en-IE"/>
        </w:rPr>
        <w:t>G</w:t>
      </w:r>
      <w:r w:rsidR="0094115C" w:rsidRPr="00E04D91">
        <w:rPr>
          <w:rFonts w:ascii="Times New Roman" w:eastAsia="Times New Roman" w:hAnsi="Times New Roman" w:cs="Times New Roman"/>
          <w:noProof/>
          <w:lang w:eastAsia="en-IE"/>
        </w:rPr>
        <w:t xml:space="preserve">lobal </w:t>
      </w:r>
      <w:r w:rsidR="00434DE1" w:rsidRPr="00E04D91">
        <w:rPr>
          <w:rFonts w:ascii="Times New Roman" w:eastAsia="Times New Roman" w:hAnsi="Times New Roman" w:cs="Times New Roman"/>
          <w:noProof/>
          <w:lang w:eastAsia="en-IE"/>
        </w:rPr>
        <w:t>open source</w:t>
      </w:r>
      <w:r w:rsidR="0094115C" w:rsidRPr="00E04D91">
        <w:rPr>
          <w:rFonts w:ascii="Times New Roman" w:eastAsia="Times New Roman" w:hAnsi="Times New Roman" w:cs="Times New Roman"/>
          <w:noProof/>
          <w:lang w:eastAsia="en-IE"/>
        </w:rPr>
        <w:t xml:space="preserve"> ecosystems are increasingly shaped by non-EU </w:t>
      </w:r>
      <w:r w:rsidRPr="00E04D91">
        <w:rPr>
          <w:rFonts w:ascii="Times New Roman" w:eastAsia="Times New Roman" w:hAnsi="Times New Roman" w:cs="Times New Roman"/>
          <w:noProof/>
          <w:lang w:eastAsia="en-IE"/>
        </w:rPr>
        <w:t>countries</w:t>
      </w:r>
      <w:r w:rsidR="0094115C" w:rsidRPr="00E04D91">
        <w:rPr>
          <w:rFonts w:ascii="Times New Roman" w:eastAsia="Times New Roman" w:hAnsi="Times New Roman" w:cs="Times New Roman"/>
          <w:noProof/>
          <w:lang w:eastAsia="en-IE"/>
        </w:rPr>
        <w:t xml:space="preserve">, </w:t>
      </w:r>
      <w:r w:rsidR="0094115C" w:rsidRPr="00E04D91" w:rsidDel="009A14F6">
        <w:rPr>
          <w:rFonts w:ascii="Times New Roman" w:eastAsia="Times New Roman" w:hAnsi="Times New Roman" w:cs="Times New Roman"/>
          <w:noProof/>
          <w:lang w:eastAsia="en-IE"/>
        </w:rPr>
        <w:t xml:space="preserve">notably </w:t>
      </w:r>
      <w:r w:rsidRPr="00E04D91">
        <w:rPr>
          <w:rFonts w:ascii="Times New Roman" w:eastAsia="Times New Roman" w:hAnsi="Times New Roman" w:cs="Times New Roman"/>
          <w:noProof/>
          <w:lang w:eastAsia="en-IE"/>
        </w:rPr>
        <w:t xml:space="preserve">by </w:t>
      </w:r>
      <w:r w:rsidR="0094115C" w:rsidRPr="00E04D91" w:rsidDel="009A14F6">
        <w:rPr>
          <w:rFonts w:ascii="Times New Roman" w:eastAsia="Times New Roman" w:hAnsi="Times New Roman" w:cs="Times New Roman"/>
          <w:noProof/>
          <w:lang w:eastAsia="en-IE"/>
        </w:rPr>
        <w:t xml:space="preserve">the US and, in an increasingly strategic manner, </w:t>
      </w:r>
      <w:r w:rsidRPr="00E04D91">
        <w:rPr>
          <w:rFonts w:ascii="Times New Roman" w:eastAsia="Times New Roman" w:hAnsi="Times New Roman" w:cs="Times New Roman"/>
          <w:noProof/>
          <w:lang w:eastAsia="en-IE"/>
        </w:rPr>
        <w:t xml:space="preserve">by </w:t>
      </w:r>
      <w:r w:rsidR="0094115C" w:rsidRPr="00E04D91" w:rsidDel="009A14F6">
        <w:rPr>
          <w:rFonts w:ascii="Times New Roman" w:eastAsia="Times New Roman" w:hAnsi="Times New Roman" w:cs="Times New Roman"/>
          <w:noProof/>
          <w:lang w:eastAsia="en-IE"/>
        </w:rPr>
        <w:t>China</w:t>
      </w:r>
      <w:r w:rsidRPr="00E04D91">
        <w:rPr>
          <w:rFonts w:ascii="Times New Roman" w:eastAsia="Times New Roman" w:hAnsi="Times New Roman" w:cs="Times New Roman"/>
          <w:noProof/>
          <w:lang w:eastAsia="en-IE"/>
        </w:rPr>
        <w:t>.</w:t>
      </w:r>
      <w:r w:rsidR="0094115C" w:rsidRPr="00E04D91" w:rsidDel="009A14F6">
        <w:rPr>
          <w:rFonts w:ascii="Times New Roman" w:eastAsia="Times New Roman" w:hAnsi="Times New Roman" w:cs="Times New Roman"/>
          <w:noProof/>
          <w:lang w:eastAsia="en-IE"/>
        </w:rPr>
        <w:t xml:space="preserve"> </w:t>
      </w:r>
      <w:r w:rsidR="0094115C" w:rsidRPr="00E04D91">
        <w:rPr>
          <w:rFonts w:ascii="Times New Roman" w:eastAsia="Times New Roman" w:hAnsi="Times New Roman" w:cs="Times New Roman"/>
          <w:noProof/>
          <w:lang w:eastAsia="en-IE"/>
        </w:rPr>
        <w:t xml:space="preserve">Europe must </w:t>
      </w:r>
      <w:r w:rsidRPr="00E04D91">
        <w:rPr>
          <w:rFonts w:ascii="Times New Roman" w:eastAsia="Times New Roman" w:hAnsi="Times New Roman" w:cs="Times New Roman"/>
          <w:noProof/>
          <w:lang w:eastAsia="en-IE"/>
        </w:rPr>
        <w:t xml:space="preserve">therefore </w:t>
      </w:r>
      <w:r w:rsidR="007F6053" w:rsidRPr="00E04D91">
        <w:rPr>
          <w:rFonts w:ascii="Times New Roman" w:eastAsia="Times New Roman" w:hAnsi="Times New Roman" w:cs="Times New Roman"/>
          <w:noProof/>
          <w:lang w:eastAsia="en-IE"/>
        </w:rPr>
        <w:t>ramp up its prese</w:t>
      </w:r>
      <w:r w:rsidR="0064568E" w:rsidRPr="00E04D91">
        <w:rPr>
          <w:rFonts w:ascii="Times New Roman" w:eastAsia="Times New Roman" w:hAnsi="Times New Roman" w:cs="Times New Roman"/>
          <w:noProof/>
          <w:lang w:eastAsia="en-IE"/>
        </w:rPr>
        <w:t>nce to provide</w:t>
      </w:r>
      <w:r w:rsidR="0094115C" w:rsidRPr="00E04D91">
        <w:rPr>
          <w:rFonts w:ascii="Times New Roman" w:eastAsia="Times New Roman" w:hAnsi="Times New Roman" w:cs="Times New Roman"/>
          <w:noProof/>
          <w:lang w:eastAsia="en-IE"/>
        </w:rPr>
        <w:t xml:space="preserve"> not only code and talent but also vision and leadership.</w:t>
      </w:r>
    </w:p>
    <w:p w14:paraId="275CCDDC" w14:textId="59807DE6" w:rsidR="00660EA7" w:rsidRPr="00E04D91" w:rsidRDefault="0094115C" w:rsidP="0094115C">
      <w:pPr>
        <w:spacing w:line="240" w:lineRule="auto"/>
        <w:jc w:val="both"/>
        <w:rPr>
          <w:rFonts w:ascii="Times New Roman" w:eastAsia="Times New Roman" w:hAnsi="Times New Roman" w:cs="Times New Roman"/>
          <w:noProof/>
          <w:lang w:eastAsia="en-IE"/>
        </w:rPr>
      </w:pPr>
      <w:bookmarkStart w:id="5" w:name="_Hlk227591773"/>
      <w:r w:rsidRPr="00E04D91">
        <w:rPr>
          <w:rFonts w:ascii="Times New Roman" w:hAnsi="Times New Roman" w:cs="Times New Roman"/>
          <w:noProof/>
        </w:rPr>
        <w:t>EU legislation and policy already provide support for open source</w:t>
      </w:r>
      <w:r w:rsidRPr="00E04D91">
        <w:rPr>
          <w:rFonts w:ascii="Times New Roman" w:hAnsi="Times New Roman" w:cs="Times New Roman"/>
          <w:noProof/>
          <w:vertAlign w:val="superscript"/>
        </w:rPr>
        <w:footnoteReference w:id="66"/>
      </w:r>
      <w:r w:rsidR="00660EA7" w:rsidRPr="00E04D91">
        <w:rPr>
          <w:rFonts w:ascii="Times New Roman" w:hAnsi="Times New Roman" w:cs="Times New Roman"/>
          <w:noProof/>
        </w:rPr>
        <w:t>.</w:t>
      </w:r>
      <w:r w:rsidRPr="00E04D91">
        <w:rPr>
          <w:rFonts w:ascii="Times New Roman" w:hAnsi="Times New Roman" w:cs="Times New Roman"/>
          <w:noProof/>
        </w:rPr>
        <w:t xml:space="preserve"> </w:t>
      </w:r>
      <w:r w:rsidR="00660EA7" w:rsidRPr="00E04D91">
        <w:rPr>
          <w:rFonts w:ascii="Times New Roman" w:hAnsi="Times New Roman" w:cs="Times New Roman"/>
          <w:noProof/>
        </w:rPr>
        <w:t>Building on current policy</w:t>
      </w:r>
      <w:r w:rsidRPr="00E04D91">
        <w:rPr>
          <w:rFonts w:ascii="Times New Roman" w:hAnsi="Times New Roman" w:cs="Times New Roman"/>
          <w:noProof/>
        </w:rPr>
        <w:t xml:space="preserve">, </w:t>
      </w:r>
      <w:r w:rsidRPr="00E04D91">
        <w:rPr>
          <w:rFonts w:ascii="Times New Roman" w:eastAsia="Times New Roman" w:hAnsi="Times New Roman" w:cs="Times New Roman"/>
          <w:noProof/>
          <w:lang w:eastAsia="en-IE"/>
        </w:rPr>
        <w:t>this</w:t>
      </w:r>
      <w:r w:rsidRPr="00E04D91">
        <w:rPr>
          <w:rFonts w:ascii="Times New Roman" w:eastAsia="Times New Roman" w:hAnsi="Times New Roman" w:cs="Times New Roman"/>
          <w:b/>
          <w:bCs/>
          <w:noProof/>
          <w:lang w:eastAsia="en-IE"/>
        </w:rPr>
        <w:t xml:space="preserve"> </w:t>
      </w:r>
      <w:r w:rsidR="00660EA7" w:rsidRPr="00E04D91">
        <w:rPr>
          <w:rFonts w:ascii="Times New Roman" w:eastAsia="Times New Roman" w:hAnsi="Times New Roman" w:cs="Times New Roman"/>
          <w:b/>
          <w:bCs/>
          <w:noProof/>
          <w:lang w:eastAsia="en-IE"/>
        </w:rPr>
        <w:t>o</w:t>
      </w:r>
      <w:r w:rsidR="00434DE1" w:rsidRPr="00E04D91">
        <w:rPr>
          <w:rFonts w:ascii="Times New Roman" w:eastAsia="Times New Roman" w:hAnsi="Times New Roman" w:cs="Times New Roman"/>
          <w:b/>
          <w:bCs/>
          <w:noProof/>
          <w:lang w:eastAsia="en-IE"/>
        </w:rPr>
        <w:t>pen source</w:t>
      </w:r>
      <w:r w:rsidRPr="00E04D91">
        <w:rPr>
          <w:rFonts w:ascii="Times New Roman" w:eastAsia="Times New Roman" w:hAnsi="Times New Roman" w:cs="Times New Roman"/>
          <w:b/>
          <w:bCs/>
          <w:noProof/>
          <w:lang w:eastAsia="en-IE"/>
        </w:rPr>
        <w:t xml:space="preserve"> </w:t>
      </w:r>
      <w:r w:rsidR="00660EA7" w:rsidRPr="00E04D91">
        <w:rPr>
          <w:rFonts w:ascii="Times New Roman" w:eastAsia="Times New Roman" w:hAnsi="Times New Roman" w:cs="Times New Roman"/>
          <w:b/>
          <w:bCs/>
          <w:noProof/>
          <w:lang w:eastAsia="en-IE"/>
        </w:rPr>
        <w:t>s</w:t>
      </w:r>
      <w:r w:rsidRPr="00E04D91">
        <w:rPr>
          <w:rFonts w:ascii="Times New Roman" w:eastAsia="Times New Roman" w:hAnsi="Times New Roman" w:cs="Times New Roman"/>
          <w:b/>
          <w:bCs/>
          <w:noProof/>
          <w:lang w:eastAsia="en-IE"/>
        </w:rPr>
        <w:t xml:space="preserve">trategy </w:t>
      </w:r>
      <w:r w:rsidRPr="00E04D91">
        <w:rPr>
          <w:rFonts w:ascii="Times New Roman" w:eastAsia="Times New Roman" w:hAnsi="Times New Roman" w:cs="Times New Roman"/>
          <w:noProof/>
          <w:lang w:eastAsia="en-IE"/>
        </w:rPr>
        <w:t>sets out four objectives</w:t>
      </w:r>
      <w:r w:rsidR="00660EA7" w:rsidRPr="00E04D91">
        <w:rPr>
          <w:rFonts w:ascii="Times New Roman" w:eastAsia="Times New Roman" w:hAnsi="Times New Roman" w:cs="Times New Roman"/>
          <w:noProof/>
          <w:lang w:eastAsia="en-IE"/>
        </w:rPr>
        <w:t xml:space="preserve"> to</w:t>
      </w:r>
      <w:r w:rsidRPr="00E04D91">
        <w:rPr>
          <w:rFonts w:ascii="Times New Roman" w:eastAsia="Times New Roman" w:hAnsi="Times New Roman" w:cs="Times New Roman"/>
          <w:noProof/>
          <w:lang w:eastAsia="en-IE"/>
        </w:rPr>
        <w:t xml:space="preserve">: </w:t>
      </w:r>
    </w:p>
    <w:p w14:paraId="5BDDF94A" w14:textId="72B8BCA9" w:rsidR="00660EA7" w:rsidRPr="00E04D91" w:rsidRDefault="0094115C" w:rsidP="00660EA7">
      <w:pPr>
        <w:pStyle w:val="ListParagraph"/>
        <w:numPr>
          <w:ilvl w:val="0"/>
          <w:numId w:val="28"/>
        </w:num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leverage open source for tech</w:t>
      </w:r>
      <w:r w:rsidR="003211E2" w:rsidRPr="00E04D91">
        <w:rPr>
          <w:rFonts w:ascii="Times New Roman" w:eastAsia="Times New Roman" w:hAnsi="Times New Roman" w:cs="Times New Roman"/>
          <w:noProof/>
          <w:lang w:eastAsia="en-IE"/>
        </w:rPr>
        <w:t>nological</w:t>
      </w:r>
      <w:r w:rsidRPr="00E04D91">
        <w:rPr>
          <w:rFonts w:ascii="Times New Roman" w:eastAsia="Times New Roman" w:hAnsi="Times New Roman" w:cs="Times New Roman"/>
          <w:noProof/>
          <w:lang w:eastAsia="en-IE"/>
        </w:rPr>
        <w:t xml:space="preserve"> sovereignty;</w:t>
      </w:r>
    </w:p>
    <w:p w14:paraId="1D3ED752" w14:textId="17C3B1E8" w:rsidR="00660EA7" w:rsidRPr="00E04D91" w:rsidRDefault="0094115C" w:rsidP="00660EA7">
      <w:pPr>
        <w:pStyle w:val="ListParagraph"/>
        <w:numPr>
          <w:ilvl w:val="0"/>
          <w:numId w:val="28"/>
        </w:num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 xml:space="preserve">strengthen and promote a vibrant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xml:space="preserve"> ecosystem; </w:t>
      </w:r>
    </w:p>
    <w:p w14:paraId="198D797E" w14:textId="498CDE02" w:rsidR="00660EA7" w:rsidRPr="00E04D91" w:rsidRDefault="0094115C" w:rsidP="00660EA7">
      <w:pPr>
        <w:pStyle w:val="ListParagraph"/>
        <w:numPr>
          <w:ilvl w:val="0"/>
          <w:numId w:val="28"/>
        </w:num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 xml:space="preserve">promote open and interoperable digital ecosystems for public administrations, including EU institutions; and </w:t>
      </w:r>
    </w:p>
    <w:p w14:paraId="32E809FC" w14:textId="3C2DCC91" w:rsidR="00660EA7" w:rsidRPr="00E04D91" w:rsidRDefault="0094115C" w:rsidP="00660EA7">
      <w:pPr>
        <w:pStyle w:val="ListParagraph"/>
        <w:numPr>
          <w:ilvl w:val="0"/>
          <w:numId w:val="28"/>
        </w:num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 xml:space="preserve">reinforce </w:t>
      </w:r>
      <w:r w:rsidR="00DB59E8" w:rsidRPr="00E04D91">
        <w:rPr>
          <w:rFonts w:ascii="Times New Roman" w:eastAsia="Times New Roman" w:hAnsi="Times New Roman" w:cs="Times New Roman"/>
          <w:noProof/>
          <w:lang w:eastAsia="en-IE"/>
        </w:rPr>
        <w:t xml:space="preserve">digital </w:t>
      </w:r>
      <w:r w:rsidRPr="00E04D91">
        <w:rPr>
          <w:rFonts w:ascii="Times New Roman" w:eastAsia="Times New Roman" w:hAnsi="Times New Roman" w:cs="Times New Roman"/>
          <w:noProof/>
          <w:lang w:eastAsia="en-IE"/>
        </w:rPr>
        <w:t xml:space="preserve">standards and international outreach. </w:t>
      </w:r>
    </w:p>
    <w:p w14:paraId="50999D7F" w14:textId="6364FF17" w:rsidR="0094115C" w:rsidRPr="00E04D91" w:rsidRDefault="0094115C" w:rsidP="0094115C">
      <w:p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 xml:space="preserve">The </w:t>
      </w:r>
      <w:r w:rsidR="00660EA7" w:rsidRPr="00E04D91">
        <w:rPr>
          <w:rFonts w:ascii="Times New Roman" w:eastAsia="Times New Roman" w:hAnsi="Times New Roman" w:cs="Times New Roman"/>
          <w:noProof/>
          <w:lang w:eastAsia="en-IE"/>
        </w:rPr>
        <w:t>s</w:t>
      </w:r>
      <w:r w:rsidRPr="00E04D91">
        <w:rPr>
          <w:rFonts w:ascii="Times New Roman" w:eastAsia="Times New Roman" w:hAnsi="Times New Roman" w:cs="Times New Roman"/>
          <w:noProof/>
          <w:lang w:eastAsia="en-IE"/>
        </w:rPr>
        <w:t xml:space="preserve">trategy includes </w:t>
      </w:r>
      <w:r w:rsidRPr="00E04D91">
        <w:rPr>
          <w:rFonts w:ascii="Times New Roman" w:eastAsia="Times New Roman" w:hAnsi="Times New Roman" w:cs="Times New Roman"/>
          <w:b/>
          <w:noProof/>
          <w:lang w:eastAsia="en-IE"/>
        </w:rPr>
        <w:t>supply-side measures</w:t>
      </w:r>
      <w:r w:rsidRPr="00E04D91">
        <w:rPr>
          <w:rFonts w:ascii="Times New Roman" w:eastAsia="Times New Roman" w:hAnsi="Times New Roman" w:cs="Times New Roman"/>
          <w:noProof/>
          <w:lang w:eastAsia="en-IE"/>
        </w:rPr>
        <w:t xml:space="preserve"> to enable EU communities and companies to develop, scale up, maintain and secure high-quality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components</w:t>
      </w:r>
      <w:r w:rsidR="00660EA7" w:rsidRPr="00E04D91">
        <w:rPr>
          <w:rFonts w:ascii="Times New Roman" w:eastAsia="Times New Roman" w:hAnsi="Times New Roman" w:cs="Times New Roman"/>
          <w:noProof/>
          <w:lang w:eastAsia="en-IE"/>
        </w:rPr>
        <w:t>.</w:t>
      </w:r>
      <w:r w:rsidRPr="00E04D91">
        <w:rPr>
          <w:rFonts w:ascii="Times New Roman" w:eastAsia="Times New Roman" w:hAnsi="Times New Roman" w:cs="Times New Roman"/>
          <w:noProof/>
          <w:lang w:eastAsia="en-IE"/>
        </w:rPr>
        <w:t xml:space="preserve"> </w:t>
      </w:r>
      <w:r w:rsidR="00660EA7" w:rsidRPr="00E04D91">
        <w:rPr>
          <w:rFonts w:ascii="Times New Roman" w:eastAsia="Times New Roman" w:hAnsi="Times New Roman" w:cs="Times New Roman"/>
          <w:noProof/>
          <w:lang w:eastAsia="en-IE"/>
        </w:rPr>
        <w:t>It also includes</w:t>
      </w:r>
      <w:r w:rsidRPr="00E04D91">
        <w:rPr>
          <w:rFonts w:ascii="Times New Roman" w:eastAsia="Times New Roman" w:hAnsi="Times New Roman" w:cs="Times New Roman"/>
          <w:noProof/>
          <w:lang w:eastAsia="en-IE"/>
        </w:rPr>
        <w:t xml:space="preserve"> </w:t>
      </w:r>
      <w:r w:rsidRPr="00E04D91">
        <w:rPr>
          <w:rFonts w:ascii="Times New Roman" w:eastAsia="Times New Roman" w:hAnsi="Times New Roman" w:cs="Times New Roman"/>
          <w:b/>
          <w:noProof/>
          <w:lang w:eastAsia="en-IE"/>
        </w:rPr>
        <w:t>demand-side</w:t>
      </w:r>
      <w:r w:rsidRPr="00E04D91">
        <w:rPr>
          <w:rFonts w:ascii="Times New Roman" w:eastAsia="Times New Roman" w:hAnsi="Times New Roman" w:cs="Times New Roman"/>
          <w:noProof/>
          <w:lang w:eastAsia="en-IE"/>
        </w:rPr>
        <w:t xml:space="preserve"> </w:t>
      </w:r>
      <w:r w:rsidRPr="00E04D91">
        <w:rPr>
          <w:rFonts w:ascii="Times New Roman" w:eastAsia="Times New Roman" w:hAnsi="Times New Roman" w:cs="Times New Roman"/>
          <w:b/>
          <w:noProof/>
          <w:lang w:eastAsia="en-IE"/>
        </w:rPr>
        <w:t>measures</w:t>
      </w:r>
      <w:r w:rsidRPr="00E04D91">
        <w:rPr>
          <w:rFonts w:ascii="Times New Roman" w:eastAsia="Times New Roman" w:hAnsi="Times New Roman" w:cs="Times New Roman"/>
          <w:noProof/>
          <w:lang w:eastAsia="en-IE"/>
        </w:rPr>
        <w:t xml:space="preserve"> to accelerate private and public sector adoption, integration and deployment of </w:t>
      </w:r>
      <w:r w:rsidR="00E13E89" w:rsidRPr="00E04D91">
        <w:rPr>
          <w:rFonts w:ascii="Times New Roman" w:eastAsia="Times New Roman" w:hAnsi="Times New Roman" w:cs="Times New Roman"/>
          <w:noProof/>
          <w:lang w:eastAsia="en-IE"/>
        </w:rPr>
        <w:t xml:space="preserve">secure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solutions</w:t>
      </w:r>
      <w:r w:rsidR="00E13E89" w:rsidRPr="00E04D91">
        <w:rPr>
          <w:rFonts w:ascii="Times New Roman" w:eastAsia="Times New Roman" w:hAnsi="Times New Roman" w:cs="Times New Roman"/>
          <w:noProof/>
          <w:lang w:eastAsia="en-IE"/>
        </w:rPr>
        <w:t>.</w:t>
      </w:r>
    </w:p>
    <w:bookmarkEnd w:id="5"/>
    <w:p w14:paraId="2008447A" w14:textId="2C2E0E0E" w:rsidR="00794785" w:rsidRPr="00E04D91" w:rsidRDefault="0094115C"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lang w:eastAsia="en-IE"/>
        </w:rPr>
        <w:t xml:space="preserve">The </w:t>
      </w:r>
      <w:r w:rsidR="00660EA7" w:rsidRPr="00E04D91">
        <w:rPr>
          <w:rFonts w:ascii="Times New Roman" w:eastAsia="Times New Roman" w:hAnsi="Times New Roman" w:cs="Times New Roman"/>
          <w:noProof/>
          <w:lang w:eastAsia="en-IE"/>
        </w:rPr>
        <w:t>s</w:t>
      </w:r>
      <w:r w:rsidRPr="00E04D91">
        <w:rPr>
          <w:rFonts w:ascii="Times New Roman" w:eastAsia="Times New Roman" w:hAnsi="Times New Roman" w:cs="Times New Roman"/>
          <w:noProof/>
          <w:lang w:eastAsia="en-IE"/>
        </w:rPr>
        <w:t>trategy combines</w:t>
      </w:r>
      <w:r w:rsidRPr="00E04D91">
        <w:rPr>
          <w:rFonts w:ascii="Times New Roman" w:eastAsia="Times New Roman" w:hAnsi="Times New Roman" w:cs="Times New Roman"/>
          <w:b/>
          <w:bCs/>
          <w:noProof/>
          <w:lang w:eastAsia="en-IE"/>
        </w:rPr>
        <w:t xml:space="preserve"> public </w:t>
      </w:r>
      <w:r w:rsidR="7FD2925B" w:rsidRPr="00E04D91">
        <w:rPr>
          <w:rFonts w:ascii="Times New Roman" w:eastAsia="Times New Roman" w:hAnsi="Times New Roman" w:cs="Times New Roman"/>
          <w:b/>
          <w:bCs/>
          <w:noProof/>
          <w:lang w:eastAsia="en-IE"/>
        </w:rPr>
        <w:t>funding</w:t>
      </w:r>
      <w:r w:rsidR="0076641B" w:rsidRPr="00E04D91">
        <w:rPr>
          <w:rFonts w:ascii="Times New Roman" w:eastAsia="Times New Roman" w:hAnsi="Times New Roman" w:cs="Times New Roman"/>
          <w:b/>
          <w:bCs/>
          <w:noProof/>
          <w:lang w:eastAsia="en-IE"/>
        </w:rPr>
        <w:t xml:space="preserve"> </w:t>
      </w:r>
      <w:r w:rsidR="7FD2925B" w:rsidRPr="00E04D91">
        <w:rPr>
          <w:rFonts w:ascii="Times New Roman" w:eastAsia="Times New Roman" w:hAnsi="Times New Roman" w:cs="Times New Roman"/>
          <w:b/>
          <w:bCs/>
          <w:noProof/>
          <w:lang w:eastAsia="en-IE"/>
        </w:rPr>
        <w:t>with</w:t>
      </w:r>
      <w:r w:rsidRPr="00E04D91">
        <w:rPr>
          <w:rFonts w:ascii="Times New Roman" w:eastAsia="Times New Roman" w:hAnsi="Times New Roman" w:cs="Times New Roman"/>
          <w:b/>
          <w:bCs/>
          <w:noProof/>
          <w:lang w:eastAsia="en-IE"/>
        </w:rPr>
        <w:t xml:space="preserve"> market and demand</w:t>
      </w:r>
      <w:r w:rsidR="00D20CB2" w:rsidRPr="00E04D91">
        <w:rPr>
          <w:rFonts w:ascii="Times New Roman" w:eastAsia="Times New Roman" w:hAnsi="Times New Roman" w:cs="Times New Roman"/>
          <w:b/>
          <w:bCs/>
          <w:noProof/>
          <w:lang w:eastAsia="en-IE"/>
        </w:rPr>
        <w:t>-</w:t>
      </w:r>
      <w:r w:rsidRPr="00E04D91">
        <w:rPr>
          <w:rFonts w:ascii="Times New Roman" w:eastAsia="Times New Roman" w:hAnsi="Times New Roman" w:cs="Times New Roman"/>
          <w:b/>
          <w:bCs/>
          <w:noProof/>
          <w:lang w:eastAsia="en-IE"/>
        </w:rPr>
        <w:t xml:space="preserve">driven measures, </w:t>
      </w:r>
      <w:r w:rsidRPr="00E04D91">
        <w:rPr>
          <w:rFonts w:ascii="Times New Roman" w:eastAsia="Times New Roman" w:hAnsi="Times New Roman" w:cs="Times New Roman"/>
          <w:noProof/>
          <w:lang w:eastAsia="en-IE"/>
        </w:rPr>
        <w:t xml:space="preserve">emphasising co-production with Member States,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xml:space="preserve"> communities and the private sector. </w:t>
      </w:r>
      <w:r w:rsidRPr="00E04D91">
        <w:rPr>
          <w:rFonts w:ascii="Times New Roman" w:eastAsia="Times New Roman" w:hAnsi="Times New Roman" w:cs="Times New Roman"/>
          <w:noProof/>
        </w:rPr>
        <w:t>It builds on over 1</w:t>
      </w:r>
      <w:r w:rsidR="00385C05" w:rsidRPr="00E04D91">
        <w:rPr>
          <w:rFonts w:ascii="Times New Roman" w:eastAsia="Times New Roman" w:hAnsi="Times New Roman" w:cs="Times New Roman"/>
          <w:noProof/>
        </w:rPr>
        <w:t> </w:t>
      </w:r>
      <w:r w:rsidRPr="00E04D91">
        <w:rPr>
          <w:rFonts w:ascii="Times New Roman" w:eastAsia="Times New Roman" w:hAnsi="Times New Roman" w:cs="Times New Roman"/>
          <w:noProof/>
        </w:rPr>
        <w:t xml:space="preserve">600 contributions to the Commission’s </w:t>
      </w:r>
      <w:r w:rsidR="00660EA7" w:rsidRPr="00E04D91">
        <w:rPr>
          <w:rFonts w:ascii="Times New Roman" w:eastAsia="Times New Roman" w:hAnsi="Times New Roman" w:cs="Times New Roman"/>
          <w:noProof/>
        </w:rPr>
        <w:t>c</w:t>
      </w:r>
      <w:r w:rsidRPr="00E04D91">
        <w:rPr>
          <w:rFonts w:ascii="Times New Roman" w:eastAsia="Times New Roman" w:hAnsi="Times New Roman" w:cs="Times New Roman"/>
          <w:noProof/>
        </w:rPr>
        <w:t xml:space="preserve">all for </w:t>
      </w:r>
      <w:r w:rsidR="00660EA7" w:rsidRPr="00E04D91">
        <w:rPr>
          <w:rFonts w:ascii="Times New Roman" w:eastAsia="Times New Roman" w:hAnsi="Times New Roman" w:cs="Times New Roman"/>
          <w:noProof/>
        </w:rPr>
        <w:t>e</w:t>
      </w:r>
      <w:r w:rsidRPr="00E04D91">
        <w:rPr>
          <w:rFonts w:ascii="Times New Roman" w:eastAsia="Times New Roman" w:hAnsi="Times New Roman" w:cs="Times New Roman"/>
          <w:noProof/>
        </w:rPr>
        <w:t>vidence from a broad range of stakeholders. This strategy also highlights how the Commission</w:t>
      </w:r>
      <w:r w:rsidR="00660EA7"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as a major public administration and policymaker</w:t>
      </w:r>
      <w:r w:rsidR="00660EA7" w:rsidRPr="00E04D91">
        <w:rPr>
          <w:rFonts w:ascii="Times New Roman" w:eastAsia="Times New Roman" w:hAnsi="Times New Roman" w:cs="Times New Roman"/>
          <w:noProof/>
        </w:rPr>
        <w:t>,</w:t>
      </w:r>
      <w:r w:rsidR="00434DE1"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 xml:space="preserve">will use and develop open source and open technologies more broadly, contributing to a European open and sovereign digital ecosystem. It serves as a blueprint for other </w:t>
      </w:r>
      <w:r w:rsidR="00660EA7" w:rsidRPr="00E04D91">
        <w:rPr>
          <w:rFonts w:ascii="Times New Roman" w:eastAsia="Times New Roman" w:hAnsi="Times New Roman" w:cs="Times New Roman"/>
          <w:noProof/>
        </w:rPr>
        <w:t>E</w:t>
      </w:r>
      <w:r w:rsidRPr="00E04D91">
        <w:rPr>
          <w:rFonts w:ascii="Times New Roman" w:eastAsia="Times New Roman" w:hAnsi="Times New Roman" w:cs="Times New Roman"/>
          <w:noProof/>
        </w:rPr>
        <w:t>U entities and public administrations EU-wide. Th</w:t>
      </w:r>
      <w:r w:rsidR="00D20CB2" w:rsidRPr="00E04D91">
        <w:rPr>
          <w:rFonts w:ascii="Times New Roman" w:eastAsia="Times New Roman" w:hAnsi="Times New Roman" w:cs="Times New Roman"/>
          <w:noProof/>
        </w:rPr>
        <w:t>e</w:t>
      </w:r>
      <w:r w:rsidRPr="00E04D91">
        <w:rPr>
          <w:rFonts w:ascii="Times New Roman" w:eastAsia="Times New Roman" w:hAnsi="Times New Roman" w:cs="Times New Roman"/>
          <w:noProof/>
        </w:rPr>
        <w:t xml:space="preserve"> strategy aims to harness the power of open source to develop EU alternatives and strengthen Europe’s strategic autonomy in critical areas of digital infrastructure where it currently faces dependencies. This </w:t>
      </w:r>
      <w:r w:rsidR="00D20CB2" w:rsidRPr="00E04D91">
        <w:rPr>
          <w:rFonts w:ascii="Times New Roman" w:eastAsia="Times New Roman" w:hAnsi="Times New Roman" w:cs="Times New Roman"/>
          <w:noProof/>
        </w:rPr>
        <w:t>is a direct response</w:t>
      </w:r>
      <w:r w:rsidRPr="00E04D91">
        <w:rPr>
          <w:rFonts w:ascii="Times New Roman" w:eastAsia="Times New Roman" w:hAnsi="Times New Roman" w:cs="Times New Roman"/>
          <w:noProof/>
        </w:rPr>
        <w:t xml:space="preserve"> to the European Council’s call to </w:t>
      </w:r>
      <w:r w:rsidR="00385C05" w:rsidRPr="00E04D91">
        <w:rPr>
          <w:rFonts w:ascii="Times New Roman" w:eastAsia="Times New Roman" w:hAnsi="Times New Roman" w:cs="Times New Roman"/>
          <w:noProof/>
        </w:rPr>
        <w:t>‘</w:t>
      </w:r>
      <w:r w:rsidRPr="00E04D91">
        <w:rPr>
          <w:rFonts w:ascii="Times New Roman" w:eastAsia="Times New Roman" w:hAnsi="Times New Roman" w:cs="Times New Roman"/>
          <w:i/>
          <w:iCs/>
          <w:noProof/>
        </w:rPr>
        <w:t>advance Europe’s digital transformation, reinforce its sovereignty and strengthen its own open digital ecosystem</w:t>
      </w:r>
      <w:r w:rsidR="00385C05" w:rsidRPr="00E04D91">
        <w:rPr>
          <w:rFonts w:ascii="Times New Roman" w:eastAsia="Times New Roman" w:hAnsi="Times New Roman" w:cs="Times New Roman"/>
          <w:noProof/>
        </w:rPr>
        <w:t>’</w:t>
      </w:r>
      <w:r w:rsidRPr="00E04D91">
        <w:rPr>
          <w:rFonts w:ascii="Times New Roman" w:eastAsia="Times New Roman" w:hAnsi="Times New Roman" w:cs="Times New Roman"/>
          <w:noProof/>
        </w:rPr>
        <w:t>.</w:t>
      </w:r>
    </w:p>
    <w:p w14:paraId="0639646B" w14:textId="4F47B23D" w:rsidR="0094115C" w:rsidRPr="00E04D91" w:rsidRDefault="0094115C" w:rsidP="0094115C">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b/>
          <w:bCs/>
          <w:noProof/>
        </w:rPr>
      </w:pPr>
      <w:r w:rsidRPr="00E04D91">
        <w:rPr>
          <w:rFonts w:ascii="Times New Roman" w:eastAsia="Times New Roman" w:hAnsi="Times New Roman" w:cs="Times New Roman"/>
          <w:b/>
          <w:bCs/>
          <w:noProof/>
        </w:rPr>
        <w:t>The potential of open source</w:t>
      </w:r>
    </w:p>
    <w:p w14:paraId="62CE0E06" w14:textId="62B8264F" w:rsidR="0094115C" w:rsidRPr="00E04D91" w:rsidRDefault="0094115C" w:rsidP="0094115C">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lang w:eastAsia="en-IE"/>
        </w:rPr>
      </w:pPr>
      <w:r w:rsidRPr="00E04D91">
        <w:rPr>
          <w:rFonts w:ascii="Times New Roman" w:eastAsia="Times New Roman" w:hAnsi="Times New Roman" w:cs="Times New Roman"/>
          <w:i/>
          <w:iCs/>
          <w:noProof/>
          <w:lang w:eastAsia="en-IE"/>
        </w:rPr>
        <w:t xml:space="preserve">As their source code is publicly available, </w:t>
      </w:r>
      <w:r w:rsidR="00434DE1" w:rsidRPr="00E04D91">
        <w:rPr>
          <w:rFonts w:ascii="Times New Roman" w:eastAsia="Times New Roman" w:hAnsi="Times New Roman" w:cs="Times New Roman"/>
          <w:i/>
          <w:iCs/>
          <w:noProof/>
          <w:lang w:eastAsia="en-IE"/>
        </w:rPr>
        <w:t>open source</w:t>
      </w:r>
      <w:r w:rsidRPr="00E04D91">
        <w:rPr>
          <w:rFonts w:ascii="Times New Roman" w:eastAsia="Times New Roman" w:hAnsi="Times New Roman" w:cs="Times New Roman"/>
          <w:i/>
          <w:iCs/>
          <w:noProof/>
          <w:lang w:eastAsia="en-IE"/>
        </w:rPr>
        <w:t xml:space="preserve"> solutions can be freely used, modified, redistributed and audited. Open source is a strategic enabler for European competitiveness and technological sovereignty. By lowering </w:t>
      </w:r>
      <w:r w:rsidR="00D20CB2" w:rsidRPr="00E04D91">
        <w:rPr>
          <w:rFonts w:ascii="Times New Roman" w:eastAsia="Times New Roman" w:hAnsi="Times New Roman" w:cs="Times New Roman"/>
          <w:i/>
          <w:iCs/>
          <w:noProof/>
          <w:lang w:eastAsia="en-IE"/>
        </w:rPr>
        <w:t xml:space="preserve">the </w:t>
      </w:r>
      <w:r w:rsidRPr="00E04D91">
        <w:rPr>
          <w:rFonts w:ascii="Times New Roman" w:eastAsia="Times New Roman" w:hAnsi="Times New Roman" w:cs="Times New Roman"/>
          <w:i/>
          <w:iCs/>
          <w:noProof/>
          <w:lang w:eastAsia="en-IE"/>
        </w:rPr>
        <w:t xml:space="preserve">barriers to </w:t>
      </w:r>
      <w:r w:rsidR="00D20CB2" w:rsidRPr="00E04D91">
        <w:rPr>
          <w:rFonts w:ascii="Times New Roman" w:eastAsia="Times New Roman" w:hAnsi="Times New Roman" w:cs="Times New Roman"/>
          <w:i/>
          <w:iCs/>
          <w:noProof/>
          <w:lang w:eastAsia="en-IE"/>
        </w:rPr>
        <w:t>market</w:t>
      </w:r>
      <w:r w:rsidRPr="00E04D91">
        <w:rPr>
          <w:rFonts w:ascii="Times New Roman" w:eastAsia="Times New Roman" w:hAnsi="Times New Roman" w:cs="Times New Roman"/>
          <w:i/>
          <w:iCs/>
          <w:noProof/>
          <w:lang w:eastAsia="en-IE"/>
        </w:rPr>
        <w:t xml:space="preserve"> entry, reducing strategic dependencies and promoting the reuse of digital building blocks, it can help reduce production costs, minimise user lock-in and foster collaborative innovation </w:t>
      </w:r>
      <w:r w:rsidR="00D20CB2" w:rsidRPr="00E04D91">
        <w:rPr>
          <w:rFonts w:ascii="Times New Roman" w:eastAsia="Times New Roman" w:hAnsi="Times New Roman" w:cs="Times New Roman"/>
          <w:i/>
          <w:iCs/>
          <w:noProof/>
          <w:lang w:eastAsia="en-IE"/>
        </w:rPr>
        <w:t xml:space="preserve">by </w:t>
      </w:r>
      <w:r w:rsidRPr="00E04D91">
        <w:rPr>
          <w:rFonts w:ascii="Times New Roman" w:eastAsia="Times New Roman" w:hAnsi="Times New Roman" w:cs="Times New Roman"/>
          <w:i/>
          <w:iCs/>
          <w:noProof/>
          <w:lang w:eastAsia="en-IE"/>
        </w:rPr>
        <w:t>enabl</w:t>
      </w:r>
      <w:r w:rsidR="00D20CB2" w:rsidRPr="00E04D91">
        <w:rPr>
          <w:rFonts w:ascii="Times New Roman" w:eastAsia="Times New Roman" w:hAnsi="Times New Roman" w:cs="Times New Roman"/>
          <w:i/>
          <w:iCs/>
          <w:noProof/>
          <w:lang w:eastAsia="en-IE"/>
        </w:rPr>
        <w:t>ing</w:t>
      </w:r>
      <w:r w:rsidRPr="00E04D91">
        <w:rPr>
          <w:rFonts w:ascii="Times New Roman" w:eastAsia="Times New Roman" w:hAnsi="Times New Roman" w:cs="Times New Roman"/>
          <w:i/>
          <w:iCs/>
          <w:noProof/>
          <w:lang w:eastAsia="en-IE"/>
        </w:rPr>
        <w:t xml:space="preserve"> communities and companies to jointly develop, adapt and secure technologies</w:t>
      </w:r>
      <w:r w:rsidR="00FF7686">
        <w:rPr>
          <w:rStyle w:val="FootnoteReference"/>
          <w:rFonts w:ascii="Times New Roman" w:eastAsia="Times New Roman" w:hAnsi="Times New Roman" w:cs="Times New Roman"/>
          <w:i/>
          <w:iCs/>
          <w:noProof/>
          <w:lang w:eastAsia="en-IE"/>
        </w:rPr>
        <w:footnoteReference w:id="67"/>
      </w:r>
      <w:r w:rsidRPr="00E04D91">
        <w:rPr>
          <w:rFonts w:ascii="Times New Roman" w:eastAsia="Times New Roman" w:hAnsi="Times New Roman" w:cs="Times New Roman"/>
          <w:i/>
          <w:iCs/>
          <w:noProof/>
          <w:lang w:eastAsia="en-IE"/>
        </w:rPr>
        <w:t xml:space="preserve">. Open source </w:t>
      </w:r>
      <w:r w:rsidR="00DE4D25" w:rsidRPr="00E04D91">
        <w:rPr>
          <w:rFonts w:ascii="Times New Roman" w:eastAsia="Times New Roman" w:hAnsi="Times New Roman" w:cs="Times New Roman"/>
          <w:i/>
          <w:iCs/>
          <w:noProof/>
          <w:lang w:eastAsia="en-IE"/>
        </w:rPr>
        <w:t xml:space="preserve">can contribute to </w:t>
      </w:r>
      <w:r w:rsidRPr="00E04D91">
        <w:rPr>
          <w:rFonts w:ascii="Times New Roman" w:eastAsia="Times New Roman" w:hAnsi="Times New Roman" w:cs="Times New Roman"/>
          <w:i/>
          <w:iCs/>
          <w:noProof/>
          <w:lang w:eastAsia="en-IE"/>
        </w:rPr>
        <w:t>cybersecurity</w:t>
      </w:r>
      <w:r w:rsidR="00DE4D25" w:rsidRPr="00E04D91">
        <w:rPr>
          <w:rFonts w:ascii="Times New Roman" w:eastAsia="Times New Roman" w:hAnsi="Times New Roman" w:cs="Times New Roman"/>
          <w:i/>
          <w:iCs/>
          <w:noProof/>
          <w:lang w:eastAsia="en-IE"/>
        </w:rPr>
        <w:t xml:space="preserve"> and helps identify and address cybersecurity vulnerabilities,</w:t>
      </w:r>
      <w:r w:rsidRPr="00E04D91">
        <w:rPr>
          <w:rFonts w:ascii="Times New Roman" w:eastAsia="Times New Roman" w:hAnsi="Times New Roman" w:cs="Times New Roman"/>
          <w:i/>
          <w:iCs/>
          <w:noProof/>
          <w:lang w:eastAsia="en-IE"/>
        </w:rPr>
        <w:t xml:space="preserve"> </w:t>
      </w:r>
      <w:r w:rsidR="00DE4D25" w:rsidRPr="00E04D91">
        <w:rPr>
          <w:rFonts w:ascii="Times New Roman" w:eastAsia="Times New Roman" w:hAnsi="Times New Roman" w:cs="Times New Roman"/>
          <w:i/>
          <w:iCs/>
          <w:noProof/>
          <w:lang w:eastAsia="en-IE"/>
        </w:rPr>
        <w:t xml:space="preserve">to the extent that </w:t>
      </w:r>
      <w:r w:rsidR="00D20CB2" w:rsidRPr="00E04D91">
        <w:rPr>
          <w:rFonts w:ascii="Times New Roman" w:eastAsia="Times New Roman" w:hAnsi="Times New Roman" w:cs="Times New Roman"/>
          <w:i/>
          <w:iCs/>
          <w:noProof/>
          <w:lang w:eastAsia="en-IE"/>
        </w:rPr>
        <w:t xml:space="preserve">the </w:t>
      </w:r>
      <w:r w:rsidRPr="00E04D91">
        <w:rPr>
          <w:rFonts w:ascii="Times New Roman" w:eastAsia="Times New Roman" w:hAnsi="Times New Roman" w:cs="Times New Roman"/>
          <w:i/>
          <w:iCs/>
          <w:noProof/>
          <w:lang w:eastAsia="en-IE"/>
        </w:rPr>
        <w:t xml:space="preserve">transparency </w:t>
      </w:r>
      <w:r w:rsidR="00D20CB2" w:rsidRPr="00E04D91">
        <w:rPr>
          <w:rFonts w:ascii="Times New Roman" w:eastAsia="Times New Roman" w:hAnsi="Times New Roman" w:cs="Times New Roman"/>
          <w:i/>
          <w:iCs/>
          <w:noProof/>
          <w:lang w:eastAsia="en-IE"/>
        </w:rPr>
        <w:t xml:space="preserve">it enables </w:t>
      </w:r>
      <w:r w:rsidR="00DE4D25" w:rsidRPr="00E04D91">
        <w:rPr>
          <w:rFonts w:ascii="Times New Roman" w:eastAsia="Times New Roman" w:hAnsi="Times New Roman" w:cs="Times New Roman"/>
          <w:i/>
          <w:iCs/>
          <w:noProof/>
          <w:lang w:eastAsia="en-IE"/>
        </w:rPr>
        <w:t xml:space="preserve">wide </w:t>
      </w:r>
      <w:r w:rsidRPr="00E04D91">
        <w:rPr>
          <w:rFonts w:ascii="Times New Roman" w:eastAsia="Times New Roman" w:hAnsi="Times New Roman" w:cs="Times New Roman"/>
          <w:i/>
          <w:iCs/>
          <w:noProof/>
          <w:lang w:eastAsia="en-IE"/>
        </w:rPr>
        <w:t>public inspection</w:t>
      </w:r>
      <w:r w:rsidR="00176482">
        <w:rPr>
          <w:rFonts w:ascii="Times New Roman" w:eastAsia="Times New Roman" w:hAnsi="Times New Roman" w:cs="Times New Roman"/>
          <w:i/>
          <w:iCs/>
          <w:noProof/>
          <w:lang w:eastAsia="en-IE"/>
        </w:rPr>
        <w:t>.</w:t>
      </w:r>
      <w:r w:rsidR="00176482" w:rsidRPr="00176482">
        <w:rPr>
          <w:noProof/>
        </w:rPr>
        <w:t xml:space="preserve"> </w:t>
      </w:r>
      <w:r w:rsidR="00176482" w:rsidRPr="00176482">
        <w:rPr>
          <w:rFonts w:ascii="Times New Roman" w:eastAsia="Times New Roman" w:hAnsi="Times New Roman" w:cs="Times New Roman"/>
          <w:i/>
          <w:iCs/>
          <w:noProof/>
          <w:lang w:eastAsia="en-IE"/>
        </w:rPr>
        <w:t>As the transparency allows to identify also the vulnerabilities of the source code, notably using AI , appropriate mitigation measures are needed</w:t>
      </w:r>
      <w:r w:rsidR="0065768D">
        <w:rPr>
          <w:rFonts w:ascii="Times New Roman" w:eastAsia="Times New Roman" w:hAnsi="Times New Roman" w:cs="Times New Roman"/>
          <w:i/>
          <w:iCs/>
          <w:noProof/>
          <w:lang w:eastAsia="en-IE"/>
        </w:rPr>
        <w:t>.</w:t>
      </w:r>
      <w:r w:rsidR="0077677C">
        <w:rPr>
          <w:noProof/>
        </w:rPr>
        <w:t xml:space="preserve"> </w:t>
      </w:r>
      <w:r w:rsidR="001922BD" w:rsidRPr="00E04D91">
        <w:rPr>
          <w:rFonts w:ascii="Times New Roman" w:eastAsia="Times New Roman" w:hAnsi="Times New Roman" w:cs="Times New Roman"/>
          <w:i/>
          <w:iCs/>
          <w:noProof/>
          <w:lang w:eastAsia="en-IE"/>
        </w:rPr>
        <w:t>It is equally important for science, as access to source code supports reproducibility, enabling researchers to understand, validate, replicate and extend experiments.</w:t>
      </w:r>
    </w:p>
    <w:p w14:paraId="15FCDC04" w14:textId="11A2208D" w:rsidR="0094115C" w:rsidRPr="00E04D91" w:rsidRDefault="00434DE1" w:rsidP="0094115C">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rPr>
      </w:pPr>
      <w:r w:rsidRPr="00E04D91">
        <w:rPr>
          <w:rFonts w:ascii="Times New Roman" w:eastAsia="Times New Roman" w:hAnsi="Times New Roman" w:cs="Times New Roman"/>
          <w:i/>
          <w:iCs/>
          <w:noProof/>
          <w:lang w:eastAsia="en-IE"/>
        </w:rPr>
        <w:t>Open source</w:t>
      </w:r>
      <w:r w:rsidR="0094115C" w:rsidRPr="00E04D91">
        <w:rPr>
          <w:rFonts w:ascii="Times New Roman" w:eastAsia="Times New Roman" w:hAnsi="Times New Roman" w:cs="Times New Roman"/>
          <w:i/>
          <w:iCs/>
          <w:noProof/>
          <w:lang w:eastAsia="en-IE"/>
        </w:rPr>
        <w:t xml:space="preserve"> projects operate under various models</w:t>
      </w:r>
      <w:r w:rsidR="00D20CB2" w:rsidRPr="00E04D91">
        <w:rPr>
          <w:rFonts w:ascii="Times New Roman" w:eastAsia="Times New Roman" w:hAnsi="Times New Roman" w:cs="Times New Roman"/>
          <w:i/>
          <w:iCs/>
          <w:noProof/>
          <w:lang w:eastAsia="en-IE"/>
        </w:rPr>
        <w:t>, for example</w:t>
      </w:r>
      <w:r w:rsidR="0094115C" w:rsidRPr="00E04D91">
        <w:rPr>
          <w:rFonts w:ascii="Times New Roman" w:eastAsia="Times New Roman" w:hAnsi="Times New Roman" w:cs="Times New Roman"/>
          <w:i/>
          <w:iCs/>
          <w:noProof/>
          <w:lang w:eastAsia="en-IE"/>
        </w:rPr>
        <w:t xml:space="preserve">: </w:t>
      </w:r>
      <w:r w:rsidR="00D20CB2" w:rsidRPr="00E04D91">
        <w:rPr>
          <w:rFonts w:ascii="Times New Roman" w:eastAsia="Times New Roman" w:hAnsi="Times New Roman" w:cs="Times New Roman"/>
          <w:i/>
          <w:iCs/>
          <w:noProof/>
          <w:lang w:eastAsia="en-IE"/>
        </w:rPr>
        <w:t>(i)</w:t>
      </w:r>
      <w:r w:rsidR="0094115C" w:rsidRPr="00E04D91">
        <w:rPr>
          <w:rFonts w:ascii="Times New Roman" w:eastAsia="Times New Roman" w:hAnsi="Times New Roman" w:cs="Times New Roman"/>
          <w:i/>
          <w:iCs/>
          <w:noProof/>
          <w:lang w:eastAsia="en-IE"/>
        </w:rPr>
        <w:t xml:space="preserve"> independent, volunteer-driven and informal networks, sometimes hosted by foundations; </w:t>
      </w:r>
      <w:r w:rsidR="00D20CB2" w:rsidRPr="00E04D91">
        <w:rPr>
          <w:rFonts w:ascii="Times New Roman" w:eastAsia="Times New Roman" w:hAnsi="Times New Roman" w:cs="Times New Roman"/>
          <w:i/>
          <w:iCs/>
          <w:noProof/>
          <w:lang w:eastAsia="en-IE"/>
        </w:rPr>
        <w:t xml:space="preserve">(ii) </w:t>
      </w:r>
      <w:r w:rsidR="0094115C" w:rsidRPr="00E04D91">
        <w:rPr>
          <w:rFonts w:ascii="Times New Roman" w:eastAsia="Times New Roman" w:hAnsi="Times New Roman" w:cs="Times New Roman"/>
          <w:i/>
          <w:iCs/>
          <w:noProof/>
          <w:lang w:eastAsia="en-IE"/>
        </w:rPr>
        <w:t xml:space="preserve">projects managed by large companies (mostly non-European) </w:t>
      </w:r>
      <w:r w:rsidR="00D20CB2" w:rsidRPr="00E04D91">
        <w:rPr>
          <w:rFonts w:ascii="Times New Roman" w:eastAsia="Times New Roman" w:hAnsi="Times New Roman" w:cs="Times New Roman"/>
          <w:i/>
          <w:iCs/>
          <w:noProof/>
          <w:lang w:eastAsia="en-IE"/>
        </w:rPr>
        <w:t>that</w:t>
      </w:r>
      <w:r w:rsidR="0094115C" w:rsidRPr="00E04D91">
        <w:rPr>
          <w:rFonts w:ascii="Times New Roman" w:eastAsia="Times New Roman" w:hAnsi="Times New Roman" w:cs="Times New Roman"/>
          <w:i/>
          <w:iCs/>
          <w:noProof/>
          <w:lang w:eastAsia="en-IE"/>
        </w:rPr>
        <w:t xml:space="preserve"> use open source for their core products but add proprietary layers for monetisation; and </w:t>
      </w:r>
      <w:r w:rsidR="00D20CB2" w:rsidRPr="00E04D91">
        <w:rPr>
          <w:rFonts w:ascii="Times New Roman" w:eastAsia="Times New Roman" w:hAnsi="Times New Roman" w:cs="Times New Roman"/>
          <w:i/>
          <w:iCs/>
          <w:noProof/>
          <w:lang w:eastAsia="en-IE"/>
        </w:rPr>
        <w:t xml:space="preserve">(iii) </w:t>
      </w:r>
      <w:r w:rsidR="0094115C" w:rsidRPr="00E04D91">
        <w:rPr>
          <w:rFonts w:ascii="Times New Roman" w:eastAsia="Times New Roman" w:hAnsi="Times New Roman" w:cs="Times New Roman"/>
          <w:i/>
          <w:iCs/>
          <w:noProof/>
          <w:lang w:eastAsia="en-IE"/>
        </w:rPr>
        <w:t xml:space="preserve">dedicated </w:t>
      </w:r>
      <w:r w:rsidR="00385C05" w:rsidRPr="00E04D91">
        <w:rPr>
          <w:rFonts w:ascii="Times New Roman" w:eastAsia="Times New Roman" w:hAnsi="Times New Roman" w:cs="Times New Roman"/>
          <w:i/>
          <w:iCs/>
          <w:noProof/>
          <w:lang w:eastAsia="en-IE"/>
        </w:rPr>
        <w:t>‘</w:t>
      </w:r>
      <w:r w:rsidR="0094115C" w:rsidRPr="00E04D91">
        <w:rPr>
          <w:rFonts w:ascii="Times New Roman" w:eastAsia="Times New Roman" w:hAnsi="Times New Roman" w:cs="Times New Roman"/>
          <w:i/>
          <w:iCs/>
          <w:noProof/>
          <w:lang w:eastAsia="en-IE"/>
        </w:rPr>
        <w:t xml:space="preserve">pure </w:t>
      </w:r>
      <w:r w:rsidRPr="00E04D91">
        <w:rPr>
          <w:rFonts w:ascii="Times New Roman" w:eastAsia="Times New Roman" w:hAnsi="Times New Roman" w:cs="Times New Roman"/>
          <w:i/>
          <w:iCs/>
          <w:noProof/>
          <w:lang w:eastAsia="en-IE"/>
        </w:rPr>
        <w:t>open source</w:t>
      </w:r>
      <w:r w:rsidR="00385C05" w:rsidRPr="00E04D91">
        <w:rPr>
          <w:rFonts w:ascii="Times New Roman" w:eastAsia="Times New Roman" w:hAnsi="Times New Roman" w:cs="Times New Roman"/>
          <w:i/>
          <w:iCs/>
          <w:noProof/>
          <w:lang w:eastAsia="en-IE"/>
        </w:rPr>
        <w:t>’</w:t>
      </w:r>
      <w:r w:rsidR="0094115C" w:rsidRPr="00E04D91">
        <w:rPr>
          <w:rFonts w:ascii="Times New Roman" w:eastAsia="Times New Roman" w:hAnsi="Times New Roman" w:cs="Times New Roman"/>
          <w:i/>
          <w:iCs/>
          <w:noProof/>
          <w:lang w:eastAsia="en-IE"/>
        </w:rPr>
        <w:t xml:space="preserve"> companies that install, maintain and </w:t>
      </w:r>
      <w:r w:rsidR="00D20CB2" w:rsidRPr="00E04D91">
        <w:rPr>
          <w:rFonts w:ascii="Times New Roman" w:eastAsia="Times New Roman" w:hAnsi="Times New Roman" w:cs="Times New Roman"/>
          <w:i/>
          <w:iCs/>
          <w:noProof/>
          <w:lang w:eastAsia="en-IE"/>
        </w:rPr>
        <w:t xml:space="preserve">provide </w:t>
      </w:r>
      <w:r w:rsidR="0094115C" w:rsidRPr="00E04D91">
        <w:rPr>
          <w:rFonts w:ascii="Times New Roman" w:eastAsia="Times New Roman" w:hAnsi="Times New Roman" w:cs="Times New Roman"/>
          <w:i/>
          <w:iCs/>
          <w:noProof/>
          <w:lang w:eastAsia="en-IE"/>
        </w:rPr>
        <w:t>support</w:t>
      </w:r>
      <w:r w:rsidR="00D20CB2" w:rsidRPr="00E04D91">
        <w:rPr>
          <w:rFonts w:ascii="Times New Roman" w:eastAsia="Times New Roman" w:hAnsi="Times New Roman" w:cs="Times New Roman"/>
          <w:i/>
          <w:iCs/>
          <w:noProof/>
          <w:lang w:eastAsia="en-IE"/>
        </w:rPr>
        <w:t xml:space="preserve"> services</w:t>
      </w:r>
      <w:r w:rsidR="0094115C" w:rsidRPr="00E04D91">
        <w:rPr>
          <w:rFonts w:ascii="Times New Roman" w:eastAsia="Times New Roman" w:hAnsi="Times New Roman" w:cs="Times New Roman"/>
          <w:i/>
          <w:iCs/>
          <w:noProof/>
          <w:lang w:eastAsia="en-IE"/>
        </w:rPr>
        <w:t>. The growing success of</w:t>
      </w:r>
      <w:r w:rsidR="0094115C" w:rsidRPr="00E04D91">
        <w:rPr>
          <w:rFonts w:ascii="Times New Roman" w:eastAsia="Times New Roman" w:hAnsi="Times New Roman" w:cs="Times New Roman"/>
          <w:i/>
          <w:iCs/>
          <w:noProof/>
        </w:rPr>
        <w:t xml:space="preserve"> open source as a business model is evident in the rise of promising EU-based companies with industrial grade capabilities</w:t>
      </w:r>
      <w:r w:rsidR="0094115C" w:rsidRPr="00E04D91">
        <w:rPr>
          <w:rStyle w:val="FootnoteReference"/>
          <w:rFonts w:ascii="Times New Roman" w:eastAsia="Times New Roman" w:hAnsi="Times New Roman" w:cs="Times New Roman"/>
          <w:noProof/>
        </w:rPr>
        <w:footnoteReference w:id="68"/>
      </w:r>
      <w:r w:rsidR="0094115C" w:rsidRPr="00E04D91">
        <w:rPr>
          <w:rFonts w:ascii="Times New Roman" w:eastAsia="Times New Roman" w:hAnsi="Times New Roman" w:cs="Times New Roman"/>
          <w:i/>
          <w:iCs/>
          <w:noProof/>
        </w:rPr>
        <w:t>. This industry is</w:t>
      </w:r>
      <w:r w:rsidR="000458C6" w:rsidRPr="00E04D91">
        <w:rPr>
          <w:rFonts w:ascii="Times New Roman" w:eastAsia="Times New Roman" w:hAnsi="Times New Roman" w:cs="Times New Roman"/>
          <w:i/>
          <w:iCs/>
          <w:noProof/>
        </w:rPr>
        <w:t xml:space="preserve"> </w:t>
      </w:r>
      <w:r w:rsidR="00946552" w:rsidRPr="00E04D91">
        <w:rPr>
          <w:rFonts w:ascii="Times New Roman" w:eastAsia="Times New Roman" w:hAnsi="Times New Roman" w:cs="Times New Roman"/>
          <w:i/>
          <w:iCs/>
          <w:noProof/>
        </w:rPr>
        <w:t>growing</w:t>
      </w:r>
      <w:r w:rsidR="0094115C" w:rsidRPr="00E04D91">
        <w:rPr>
          <w:rFonts w:ascii="Times New Roman" w:eastAsia="Times New Roman" w:hAnsi="Times New Roman" w:cs="Times New Roman"/>
          <w:i/>
          <w:iCs/>
          <w:noProof/>
        </w:rPr>
        <w:t xml:space="preserve"> at national level </w:t>
      </w:r>
      <w:r w:rsidR="00D20CB2" w:rsidRPr="00E04D91">
        <w:rPr>
          <w:rFonts w:ascii="Times New Roman" w:eastAsia="Times New Roman" w:hAnsi="Times New Roman" w:cs="Times New Roman"/>
          <w:i/>
          <w:iCs/>
          <w:noProof/>
        </w:rPr>
        <w:t xml:space="preserve">and </w:t>
      </w:r>
      <w:r w:rsidR="003C1B33" w:rsidRPr="00E04D91">
        <w:rPr>
          <w:rFonts w:ascii="Times New Roman" w:eastAsia="Times New Roman" w:hAnsi="Times New Roman" w:cs="Times New Roman"/>
          <w:i/>
          <w:iCs/>
          <w:noProof/>
        </w:rPr>
        <w:t xml:space="preserve">has </w:t>
      </w:r>
      <w:r w:rsidR="0094115C" w:rsidRPr="00E04D91">
        <w:rPr>
          <w:rFonts w:ascii="Times New Roman" w:eastAsia="Times New Roman" w:hAnsi="Times New Roman" w:cs="Times New Roman"/>
          <w:i/>
          <w:iCs/>
          <w:noProof/>
        </w:rPr>
        <w:t xml:space="preserve">associations </w:t>
      </w:r>
      <w:r w:rsidR="00D20CB2" w:rsidRPr="00E04D91">
        <w:rPr>
          <w:rFonts w:ascii="Times New Roman" w:eastAsia="Times New Roman" w:hAnsi="Times New Roman" w:cs="Times New Roman"/>
          <w:i/>
          <w:iCs/>
          <w:noProof/>
        </w:rPr>
        <w:t xml:space="preserve">that </w:t>
      </w:r>
      <w:r w:rsidR="0094115C" w:rsidRPr="00E04D91">
        <w:rPr>
          <w:rFonts w:ascii="Times New Roman" w:eastAsia="Times New Roman" w:hAnsi="Times New Roman" w:cs="Times New Roman"/>
          <w:i/>
          <w:iCs/>
          <w:noProof/>
        </w:rPr>
        <w:t>promot</w:t>
      </w:r>
      <w:r w:rsidR="00D20CB2" w:rsidRPr="00E04D91">
        <w:rPr>
          <w:rFonts w:ascii="Times New Roman" w:eastAsia="Times New Roman" w:hAnsi="Times New Roman" w:cs="Times New Roman"/>
          <w:i/>
          <w:iCs/>
          <w:noProof/>
        </w:rPr>
        <w:t>e</w:t>
      </w:r>
      <w:r w:rsidR="0094115C" w:rsidRPr="00E04D91">
        <w:rPr>
          <w:rFonts w:ascii="Times New Roman" w:eastAsia="Times New Roman" w:hAnsi="Times New Roman" w:cs="Times New Roman"/>
          <w:i/>
          <w:iCs/>
          <w:noProof/>
        </w:rPr>
        <w:t xml:space="preserve"> these models at EU level</w:t>
      </w:r>
      <w:r w:rsidR="0094115C" w:rsidRPr="00E04D91">
        <w:rPr>
          <w:rStyle w:val="FootnoteReference"/>
          <w:rFonts w:ascii="Times New Roman" w:eastAsia="Times New Roman" w:hAnsi="Times New Roman" w:cs="Times New Roman"/>
          <w:noProof/>
        </w:rPr>
        <w:footnoteReference w:id="69"/>
      </w:r>
      <w:r w:rsidR="0094115C" w:rsidRPr="00E04D91">
        <w:rPr>
          <w:rFonts w:ascii="Times New Roman" w:eastAsia="Times New Roman" w:hAnsi="Times New Roman" w:cs="Times New Roman"/>
          <w:i/>
          <w:iCs/>
          <w:noProof/>
        </w:rPr>
        <w:t xml:space="preserve">. </w:t>
      </w:r>
      <w:bookmarkStart w:id="6" w:name="_Hlk230545494"/>
      <w:r w:rsidR="00D20CB2" w:rsidRPr="00E04D91">
        <w:rPr>
          <w:rFonts w:ascii="Times New Roman" w:eastAsia="Times New Roman" w:hAnsi="Times New Roman" w:cs="Times New Roman"/>
          <w:i/>
          <w:iCs/>
          <w:noProof/>
        </w:rPr>
        <w:t>Nonetheless</w:t>
      </w:r>
      <w:r w:rsidR="0094115C" w:rsidRPr="00E04D91">
        <w:rPr>
          <w:rFonts w:ascii="Times New Roman" w:eastAsia="Times New Roman" w:hAnsi="Times New Roman" w:cs="Times New Roman"/>
          <w:i/>
          <w:iCs/>
          <w:noProof/>
        </w:rPr>
        <w:t>, nearly half of all code commits in Europe come from small firms with fewer than 50 employees</w:t>
      </w:r>
      <w:r w:rsidR="003C1B33" w:rsidRPr="00E04D91">
        <w:rPr>
          <w:rFonts w:ascii="Times New Roman" w:eastAsia="Times New Roman" w:hAnsi="Times New Roman" w:cs="Times New Roman"/>
          <w:i/>
          <w:iCs/>
          <w:noProof/>
        </w:rPr>
        <w:t>.</w:t>
      </w:r>
      <w:r w:rsidR="0094115C" w:rsidRPr="00E04D91">
        <w:rPr>
          <w:rFonts w:ascii="Times New Roman" w:eastAsia="Times New Roman" w:hAnsi="Times New Roman" w:cs="Times New Roman"/>
          <w:i/>
          <w:iCs/>
          <w:noProof/>
        </w:rPr>
        <w:t xml:space="preserve"> </w:t>
      </w:r>
      <w:r w:rsidR="003C1B33" w:rsidRPr="00E04D91">
        <w:rPr>
          <w:rFonts w:ascii="Times New Roman" w:eastAsia="Times New Roman" w:hAnsi="Times New Roman" w:cs="Times New Roman"/>
          <w:i/>
          <w:iCs/>
          <w:noProof/>
        </w:rPr>
        <w:t xml:space="preserve">These firms </w:t>
      </w:r>
      <w:r w:rsidR="0094115C" w:rsidRPr="00E04D91">
        <w:rPr>
          <w:rFonts w:ascii="Times New Roman" w:eastAsia="Times New Roman" w:hAnsi="Times New Roman" w:cs="Times New Roman"/>
          <w:i/>
          <w:iCs/>
          <w:noProof/>
        </w:rPr>
        <w:t>continue to face structural barriers to scaling, branding and market integration</w:t>
      </w:r>
      <w:r w:rsidR="003C1B33" w:rsidRPr="00E04D91">
        <w:rPr>
          <w:rFonts w:ascii="Times New Roman" w:eastAsia="Times New Roman" w:hAnsi="Times New Roman" w:cs="Times New Roman"/>
          <w:i/>
          <w:iCs/>
          <w:noProof/>
        </w:rPr>
        <w:t>, particularly</w:t>
      </w:r>
      <w:r w:rsidR="0094115C" w:rsidRPr="00E04D91">
        <w:rPr>
          <w:rFonts w:ascii="Times New Roman" w:eastAsia="Times New Roman" w:hAnsi="Times New Roman" w:cs="Times New Roman"/>
          <w:i/>
          <w:iCs/>
          <w:noProof/>
        </w:rPr>
        <w:t xml:space="preserve"> in procurement and industrial deployment</w:t>
      </w:r>
      <w:bookmarkEnd w:id="6"/>
      <w:r w:rsidR="0094115C" w:rsidRPr="00E04D91">
        <w:rPr>
          <w:rStyle w:val="FootnoteReference"/>
          <w:rFonts w:ascii="Times New Roman" w:eastAsia="Times New Roman" w:hAnsi="Times New Roman" w:cs="Times New Roman"/>
          <w:noProof/>
        </w:rPr>
        <w:footnoteReference w:id="70"/>
      </w:r>
      <w:r w:rsidR="0094115C" w:rsidRPr="00E04D91">
        <w:rPr>
          <w:rFonts w:ascii="Times New Roman" w:eastAsia="Times New Roman" w:hAnsi="Times New Roman" w:cs="Times New Roman"/>
          <w:i/>
          <w:iCs/>
          <w:noProof/>
        </w:rPr>
        <w:t>.</w:t>
      </w:r>
    </w:p>
    <w:p w14:paraId="436AFB3A" w14:textId="2F8C7B40" w:rsidR="009F7A0B" w:rsidRPr="00F36AE7" w:rsidRDefault="0094115C" w:rsidP="00F36AE7">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lang w:eastAsia="en-IE"/>
        </w:rPr>
      </w:pPr>
      <w:r w:rsidRPr="00E04D91">
        <w:rPr>
          <w:rFonts w:ascii="Times New Roman" w:hAnsi="Times New Roman" w:cs="Times New Roman"/>
          <w:i/>
          <w:iCs/>
          <w:noProof/>
        </w:rPr>
        <w:t xml:space="preserve">Over the years, the Commission has supported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solutions and European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communities across critical sectors, from internet technologies and cloud, to IoT and edge computing to AI, chips and cybersecurity (Annex I</w:t>
      </w:r>
      <w:r>
        <w:rPr>
          <w:rFonts w:ascii="Times New Roman" w:hAnsi="Times New Roman" w:cs="Times New Roman"/>
          <w:i/>
          <w:iCs/>
          <w:noProof/>
        </w:rPr>
        <w:t>I</w:t>
      </w:r>
      <w:r w:rsidRPr="00E04D91">
        <w:rPr>
          <w:rFonts w:ascii="Times New Roman" w:hAnsi="Times New Roman" w:cs="Times New Roman"/>
          <w:i/>
          <w:iCs/>
          <w:noProof/>
        </w:rPr>
        <w:t xml:space="preserve">). </w:t>
      </w:r>
      <w:r w:rsidR="0095682D" w:rsidRPr="00E04D91">
        <w:rPr>
          <w:rFonts w:ascii="Times New Roman" w:eastAsia="Times New Roman" w:hAnsi="Times New Roman" w:cs="Times New Roman"/>
          <w:i/>
          <w:iCs/>
          <w:noProof/>
          <w:lang w:eastAsia="en-IE"/>
        </w:rPr>
        <w:t>W</w:t>
      </w:r>
      <w:r w:rsidRPr="00E04D91">
        <w:rPr>
          <w:rFonts w:ascii="Times New Roman" w:eastAsia="Times New Roman" w:hAnsi="Times New Roman" w:cs="Times New Roman"/>
          <w:i/>
          <w:iCs/>
          <w:noProof/>
          <w:lang w:eastAsia="en-IE"/>
        </w:rPr>
        <w:t xml:space="preserve">hile the EU has allocated </w:t>
      </w:r>
      <w:r w:rsidR="0095682D" w:rsidRPr="00E04D91">
        <w:rPr>
          <w:rFonts w:ascii="Times New Roman" w:eastAsia="Times New Roman" w:hAnsi="Times New Roman" w:cs="Times New Roman"/>
          <w:i/>
          <w:iCs/>
          <w:noProof/>
          <w:lang w:eastAsia="en-IE"/>
        </w:rPr>
        <w:t>EUR </w:t>
      </w:r>
      <w:r w:rsidRPr="00E04D91">
        <w:rPr>
          <w:rFonts w:ascii="Times New Roman" w:hAnsi="Times New Roman" w:cs="Times New Roman"/>
          <w:i/>
          <w:iCs/>
          <w:noProof/>
        </w:rPr>
        <w:t>800 million</w:t>
      </w:r>
      <w:r w:rsidRPr="00E04D91">
        <w:rPr>
          <w:rStyle w:val="FootnoteReference"/>
          <w:rFonts w:ascii="Times New Roman" w:hAnsi="Times New Roman" w:cs="Times New Roman"/>
          <w:noProof/>
        </w:rPr>
        <w:footnoteReference w:id="71"/>
      </w:r>
      <w:r w:rsidRPr="00E04D91">
        <w:rPr>
          <w:rFonts w:ascii="Times New Roman" w:hAnsi="Times New Roman" w:cs="Times New Roman"/>
          <w:i/>
          <w:iCs/>
          <w:noProof/>
        </w:rPr>
        <w:t xml:space="preserve"> </w:t>
      </w:r>
      <w:r w:rsidR="0095682D" w:rsidRPr="00E04D91">
        <w:rPr>
          <w:rFonts w:ascii="Times New Roman" w:hAnsi="Times New Roman" w:cs="Times New Roman"/>
          <w:i/>
          <w:iCs/>
          <w:noProof/>
        </w:rPr>
        <w:t>u</w:t>
      </w:r>
      <w:r w:rsidRPr="00E04D91">
        <w:rPr>
          <w:rFonts w:ascii="Times New Roman" w:hAnsi="Times New Roman" w:cs="Times New Roman"/>
          <w:i/>
          <w:iCs/>
          <w:noProof/>
        </w:rPr>
        <w:t>n</w:t>
      </w:r>
      <w:r w:rsidR="0095682D" w:rsidRPr="00E04D91">
        <w:rPr>
          <w:rFonts w:ascii="Times New Roman" w:hAnsi="Times New Roman" w:cs="Times New Roman"/>
          <w:i/>
          <w:iCs/>
          <w:noProof/>
        </w:rPr>
        <w:t>der</w:t>
      </w:r>
      <w:r w:rsidRPr="00E04D91">
        <w:rPr>
          <w:rFonts w:ascii="Times New Roman" w:hAnsi="Times New Roman" w:cs="Times New Roman"/>
          <w:i/>
          <w:iCs/>
          <w:noProof/>
        </w:rPr>
        <w:t xml:space="preserve"> the current </w:t>
      </w:r>
      <w:r w:rsidR="0095682D" w:rsidRPr="00E04D91">
        <w:rPr>
          <w:rFonts w:ascii="Times New Roman" w:hAnsi="Times New Roman" w:cs="Times New Roman"/>
          <w:i/>
          <w:iCs/>
          <w:noProof/>
        </w:rPr>
        <w:t xml:space="preserve">multiannual </w:t>
      </w:r>
      <w:r w:rsidR="006E2D24" w:rsidRPr="00E04D91">
        <w:rPr>
          <w:rFonts w:ascii="Times New Roman" w:hAnsi="Times New Roman" w:cs="Times New Roman"/>
          <w:i/>
          <w:iCs/>
          <w:noProof/>
        </w:rPr>
        <w:t>financial framework</w:t>
      </w:r>
      <w:r w:rsidRPr="00E04D91">
        <w:rPr>
          <w:rFonts w:ascii="Times New Roman" w:hAnsi="Times New Roman" w:cs="Times New Roman"/>
          <w:i/>
          <w:iCs/>
          <w:noProof/>
        </w:rPr>
        <w:t xml:space="preserve">, this funding lacks strategic focus on long-term sustainability of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solutions and communities, which is key to maintaining sovereign digital solutions </w:t>
      </w:r>
      <w:r w:rsidRPr="00E04D91">
        <w:rPr>
          <w:rFonts w:ascii="Times New Roman" w:eastAsia="Times New Roman" w:hAnsi="Times New Roman" w:cs="Times New Roman"/>
          <w:i/>
          <w:iCs/>
          <w:noProof/>
          <w:lang w:eastAsia="en-IE"/>
        </w:rPr>
        <w:t xml:space="preserve">over </w:t>
      </w:r>
      <w:r w:rsidR="0095682D" w:rsidRPr="00E04D91">
        <w:rPr>
          <w:rFonts w:ascii="Times New Roman" w:eastAsia="Times New Roman" w:hAnsi="Times New Roman" w:cs="Times New Roman"/>
          <w:i/>
          <w:iCs/>
          <w:noProof/>
          <w:lang w:eastAsia="en-IE"/>
        </w:rPr>
        <w:t xml:space="preserve">the long </w:t>
      </w:r>
      <w:r w:rsidR="00765CC7" w:rsidRPr="00E04D91">
        <w:rPr>
          <w:rFonts w:ascii="Times New Roman" w:eastAsia="Times New Roman" w:hAnsi="Times New Roman" w:cs="Times New Roman"/>
          <w:i/>
          <w:iCs/>
          <w:noProof/>
          <w:lang w:eastAsia="en-IE"/>
        </w:rPr>
        <w:t>term</w:t>
      </w:r>
      <w:r w:rsidR="00765CC7" w:rsidRPr="00E04D91">
        <w:rPr>
          <w:rFonts w:ascii="Times New Roman" w:hAnsi="Times New Roman" w:cs="Times New Roman"/>
          <w:i/>
          <w:iCs/>
          <w:noProof/>
        </w:rPr>
        <w:t>.</w:t>
      </w:r>
    </w:p>
    <w:p w14:paraId="00165F0F" w14:textId="4E8BFE76" w:rsidR="0094115C" w:rsidRPr="00E04D91" w:rsidRDefault="0094115C" w:rsidP="0094115C">
      <w:pPr>
        <w:spacing w:after="120" w:line="240" w:lineRule="auto"/>
        <w:rPr>
          <w:rFonts w:ascii="Times New Roman" w:hAnsi="Times New Roman" w:cs="Times New Roman"/>
          <w:b/>
          <w:i/>
          <w:noProof/>
        </w:rPr>
      </w:pPr>
      <w:r w:rsidRPr="00E04D91">
        <w:rPr>
          <w:rFonts w:ascii="Times New Roman" w:hAnsi="Times New Roman" w:cs="Times New Roman"/>
          <w:b/>
          <w:bCs/>
          <w:i/>
          <w:iCs/>
          <w:noProof/>
        </w:rPr>
        <w:t xml:space="preserve">4.1 </w:t>
      </w:r>
      <w:r w:rsidRPr="00E04D91">
        <w:rPr>
          <w:rFonts w:ascii="Times New Roman" w:hAnsi="Times New Roman" w:cs="Times New Roman"/>
          <w:b/>
          <w:i/>
          <w:noProof/>
        </w:rPr>
        <w:t>Promoting an</w:t>
      </w:r>
      <w:r w:rsidRPr="00E04D91">
        <w:rPr>
          <w:rFonts w:ascii="Times New Roman" w:hAnsi="Times New Roman" w:cs="Times New Roman"/>
          <w:b/>
          <w:bCs/>
          <w:i/>
          <w:iCs/>
          <w:noProof/>
        </w:rPr>
        <w:t>d leveraging open source for</w:t>
      </w:r>
      <w:r w:rsidRPr="00E04D91">
        <w:rPr>
          <w:rFonts w:ascii="Times New Roman" w:hAnsi="Times New Roman" w:cs="Times New Roman"/>
          <w:b/>
          <w:i/>
          <w:noProof/>
        </w:rPr>
        <w:t xml:space="preserve"> EU </w:t>
      </w:r>
      <w:r w:rsidRPr="00E04D91">
        <w:rPr>
          <w:rFonts w:ascii="Times New Roman" w:hAnsi="Times New Roman" w:cs="Times New Roman"/>
          <w:b/>
          <w:bCs/>
          <w:i/>
          <w:iCs/>
          <w:noProof/>
        </w:rPr>
        <w:t>technolog</w:t>
      </w:r>
      <w:r w:rsidR="009C5BA9" w:rsidRPr="00E04D91">
        <w:rPr>
          <w:rFonts w:ascii="Times New Roman" w:hAnsi="Times New Roman" w:cs="Times New Roman"/>
          <w:b/>
          <w:bCs/>
          <w:i/>
          <w:iCs/>
          <w:noProof/>
        </w:rPr>
        <w:t>ical</w:t>
      </w:r>
      <w:r w:rsidRPr="00E04D91">
        <w:rPr>
          <w:rFonts w:ascii="Times New Roman" w:hAnsi="Times New Roman" w:cs="Times New Roman"/>
          <w:b/>
          <w:bCs/>
          <w:i/>
          <w:iCs/>
          <w:noProof/>
        </w:rPr>
        <w:t xml:space="preserve"> sovereignty</w:t>
      </w:r>
    </w:p>
    <w:p w14:paraId="4FF9ACEB" w14:textId="4F58D049" w:rsidR="00B950F7" w:rsidRPr="00E04D91" w:rsidRDefault="0094115C" w:rsidP="0094115C">
      <w:pPr>
        <w:spacing w:after="100" w:afterAutospacing="1" w:line="240" w:lineRule="auto"/>
        <w:jc w:val="both"/>
        <w:rPr>
          <w:rFonts w:ascii="Times New Roman" w:hAnsi="Times New Roman" w:cs="Times New Roman"/>
          <w:noProof/>
          <w:lang w:eastAsia="en-IE"/>
        </w:rPr>
      </w:pPr>
      <w:r w:rsidRPr="00E04D91">
        <w:rPr>
          <w:rFonts w:ascii="Times New Roman" w:hAnsi="Times New Roman" w:cs="Times New Roman"/>
          <w:noProof/>
          <w:lang w:eastAsia="en-IE"/>
        </w:rPr>
        <w:t xml:space="preserve">To reduce dependencies </w:t>
      </w:r>
      <w:r w:rsidR="0095682D" w:rsidRPr="00E04D91">
        <w:rPr>
          <w:rFonts w:ascii="Times New Roman" w:hAnsi="Times New Roman" w:cs="Times New Roman"/>
          <w:noProof/>
          <w:lang w:eastAsia="en-IE"/>
        </w:rPr>
        <w:t xml:space="preserve">on non-EU </w:t>
      </w:r>
      <w:r w:rsidRPr="00E04D91">
        <w:rPr>
          <w:rFonts w:ascii="Times New Roman" w:hAnsi="Times New Roman" w:cs="Times New Roman"/>
          <w:noProof/>
          <w:lang w:eastAsia="en-IE"/>
        </w:rPr>
        <w:t>countries</w:t>
      </w:r>
      <w:r w:rsidR="394E6220" w:rsidRPr="00E04D91">
        <w:rPr>
          <w:rFonts w:ascii="Times New Roman" w:hAnsi="Times New Roman" w:cs="Times New Roman"/>
          <w:noProof/>
          <w:lang w:eastAsia="en-IE"/>
        </w:rPr>
        <w:t xml:space="preserve"> that can be weaponised</w:t>
      </w:r>
      <w:r w:rsidR="00D652B4" w:rsidRPr="00E04D91">
        <w:rPr>
          <w:rFonts w:ascii="Times New Roman" w:hAnsi="Times New Roman" w:cs="Times New Roman"/>
          <w:noProof/>
          <w:lang w:eastAsia="en-IE"/>
        </w:rPr>
        <w:t>,</w:t>
      </w:r>
      <w:r w:rsidRPr="00E04D91">
        <w:rPr>
          <w:rFonts w:ascii="Times New Roman" w:hAnsi="Times New Roman" w:cs="Times New Roman"/>
          <w:noProof/>
          <w:lang w:eastAsia="en-IE"/>
        </w:rPr>
        <w:t xml:space="preserve"> an initial assessment of dependencies </w:t>
      </w:r>
      <w:r w:rsidR="00D652B4" w:rsidRPr="00E04D91">
        <w:rPr>
          <w:rFonts w:ascii="Times New Roman" w:hAnsi="Times New Roman" w:cs="Times New Roman"/>
          <w:noProof/>
          <w:lang w:eastAsia="en-IE"/>
        </w:rPr>
        <w:t>has been carried out.</w:t>
      </w:r>
      <w:r w:rsidRPr="00E04D91">
        <w:rPr>
          <w:rFonts w:ascii="Times New Roman" w:hAnsi="Times New Roman" w:cs="Times New Roman"/>
          <w:noProof/>
          <w:lang w:eastAsia="en-IE"/>
        </w:rPr>
        <w:t xml:space="preserve"> </w:t>
      </w:r>
      <w:r w:rsidR="00D652B4" w:rsidRPr="00E04D91">
        <w:rPr>
          <w:rFonts w:ascii="Times New Roman" w:hAnsi="Times New Roman" w:cs="Times New Roman"/>
          <w:noProof/>
          <w:lang w:eastAsia="en-IE"/>
        </w:rPr>
        <w:t>Based on this assessment,</w:t>
      </w:r>
      <w:r w:rsidRPr="00E04D91">
        <w:rPr>
          <w:rFonts w:ascii="Times New Roman" w:hAnsi="Times New Roman" w:cs="Times New Roman"/>
          <w:noProof/>
          <w:lang w:eastAsia="en-IE"/>
        </w:rPr>
        <w:t xml:space="preserve"> targeted </w:t>
      </w:r>
      <w:r w:rsidR="00FF0584" w:rsidRPr="00E04D91">
        <w:rPr>
          <w:rFonts w:ascii="Times New Roman" w:hAnsi="Times New Roman" w:cs="Times New Roman"/>
          <w:noProof/>
          <w:lang w:eastAsia="en-IE"/>
        </w:rPr>
        <w:t xml:space="preserve">action </w:t>
      </w:r>
      <w:r w:rsidRPr="00E04D91">
        <w:rPr>
          <w:rFonts w:ascii="Times New Roman" w:hAnsi="Times New Roman" w:cs="Times New Roman"/>
          <w:noProof/>
          <w:lang w:eastAsia="en-IE"/>
        </w:rPr>
        <w:t xml:space="preserve">is required to boost promising areas that already offer alternatives and to </w:t>
      </w:r>
      <w:r w:rsidR="00D652B4" w:rsidRPr="00E04D91">
        <w:rPr>
          <w:rFonts w:ascii="Times New Roman" w:hAnsi="Times New Roman" w:cs="Times New Roman"/>
          <w:noProof/>
          <w:lang w:eastAsia="en-IE"/>
        </w:rPr>
        <w:t xml:space="preserve">tackle the gaps </w:t>
      </w:r>
      <w:r w:rsidRPr="00E04D91">
        <w:rPr>
          <w:rFonts w:ascii="Times New Roman" w:hAnsi="Times New Roman" w:cs="Times New Roman"/>
          <w:noProof/>
          <w:lang w:eastAsia="en-IE"/>
        </w:rPr>
        <w:t xml:space="preserve">identified in strategic domains. </w:t>
      </w:r>
    </w:p>
    <w:p w14:paraId="59743344" w14:textId="0DE0E170" w:rsidR="00B950F7" w:rsidRPr="00E04D91" w:rsidRDefault="0094115C" w:rsidP="000A7BBD">
      <w:pPr>
        <w:spacing w:after="0" w:line="240" w:lineRule="auto"/>
        <w:jc w:val="both"/>
        <w:rPr>
          <w:rFonts w:ascii="Times New Roman" w:hAnsi="Times New Roman" w:cs="Times New Roman"/>
          <w:noProof/>
          <w:lang w:eastAsia="en-IE"/>
        </w:rPr>
      </w:pPr>
      <w:r w:rsidRPr="00E04D91">
        <w:rPr>
          <w:rFonts w:ascii="Times New Roman" w:hAnsi="Times New Roman" w:cs="Times New Roman"/>
          <w:noProof/>
          <w:lang w:eastAsia="en-IE"/>
        </w:rPr>
        <w:t xml:space="preserve">The Commission will </w:t>
      </w:r>
      <w:r w:rsidR="00D652B4" w:rsidRPr="00E04D91">
        <w:rPr>
          <w:rFonts w:ascii="Times New Roman" w:hAnsi="Times New Roman" w:cs="Times New Roman"/>
          <w:noProof/>
          <w:lang w:eastAsia="en-IE"/>
        </w:rPr>
        <w:t xml:space="preserve">work together </w:t>
      </w:r>
      <w:r w:rsidRPr="00E04D91">
        <w:rPr>
          <w:rFonts w:ascii="Times New Roman" w:hAnsi="Times New Roman" w:cs="Times New Roman"/>
          <w:noProof/>
          <w:lang w:eastAsia="en-IE"/>
        </w:rPr>
        <w:t xml:space="preserve">with </w:t>
      </w:r>
      <w:r w:rsidR="00D652B4" w:rsidRPr="00E04D91">
        <w:rPr>
          <w:rFonts w:ascii="Times New Roman" w:hAnsi="Times New Roman" w:cs="Times New Roman"/>
          <w:noProof/>
          <w:lang w:eastAsia="en-IE"/>
        </w:rPr>
        <w:t>the</w:t>
      </w:r>
      <w:r w:rsidRPr="00E04D91">
        <w:rPr>
          <w:rFonts w:ascii="Times New Roman" w:hAnsi="Times New Roman" w:cs="Times New Roman"/>
          <w:noProof/>
          <w:lang w:eastAsia="en-IE"/>
        </w:rPr>
        <w:t xml:space="preserve"> Member States and the private sector </w:t>
      </w:r>
      <w:r w:rsidR="00B950F7" w:rsidRPr="00E04D91">
        <w:rPr>
          <w:rFonts w:ascii="Times New Roman" w:hAnsi="Times New Roman" w:cs="Times New Roman"/>
          <w:noProof/>
          <w:lang w:eastAsia="en-IE"/>
        </w:rPr>
        <w:t>t</w:t>
      </w:r>
      <w:r w:rsidRPr="00E04D91">
        <w:rPr>
          <w:rFonts w:ascii="Times New Roman" w:hAnsi="Times New Roman" w:cs="Times New Roman"/>
          <w:noProof/>
          <w:lang w:eastAsia="en-IE"/>
        </w:rPr>
        <w:t>o:</w:t>
      </w:r>
    </w:p>
    <w:p w14:paraId="71DF6113" w14:textId="52098CE3" w:rsidR="00B950F7" w:rsidRPr="00E04D91" w:rsidRDefault="0094115C" w:rsidP="000A7BBD">
      <w:pPr>
        <w:pStyle w:val="ListParagraph"/>
        <w:numPr>
          <w:ilvl w:val="0"/>
          <w:numId w:val="29"/>
        </w:numPr>
        <w:spacing w:after="0" w:line="240" w:lineRule="auto"/>
        <w:jc w:val="both"/>
        <w:rPr>
          <w:rFonts w:ascii="Times New Roman" w:hAnsi="Times New Roman" w:cs="Times New Roman"/>
          <w:noProof/>
          <w:lang w:eastAsia="en-IE"/>
        </w:rPr>
      </w:pPr>
      <w:r w:rsidRPr="00E04D91">
        <w:rPr>
          <w:rFonts w:ascii="Times New Roman" w:hAnsi="Times New Roman" w:cs="Times New Roman"/>
          <w:noProof/>
          <w:lang w:eastAsia="en-IE"/>
        </w:rPr>
        <w:t xml:space="preserve">support existing open source sovereign </w:t>
      </w:r>
      <w:r w:rsidR="009714DE" w:rsidRPr="00E04D91">
        <w:rPr>
          <w:rFonts w:ascii="Times New Roman" w:hAnsi="Times New Roman" w:cs="Times New Roman"/>
          <w:noProof/>
          <w:lang w:eastAsia="en-IE"/>
        </w:rPr>
        <w:t>technology</w:t>
      </w:r>
      <w:r w:rsidRPr="00E04D91">
        <w:rPr>
          <w:rFonts w:ascii="Times New Roman" w:hAnsi="Times New Roman" w:cs="Times New Roman"/>
          <w:noProof/>
          <w:lang w:eastAsia="en-IE"/>
        </w:rPr>
        <w:t xml:space="preserve">; and </w:t>
      </w:r>
    </w:p>
    <w:p w14:paraId="754961EB" w14:textId="21CE40A0" w:rsidR="0094115C" w:rsidRPr="00E04D91" w:rsidRDefault="00A8509B" w:rsidP="000A7BBD">
      <w:pPr>
        <w:pStyle w:val="ListParagraph"/>
        <w:numPr>
          <w:ilvl w:val="0"/>
          <w:numId w:val="29"/>
        </w:numPr>
        <w:spacing w:after="100" w:afterAutospacing="1" w:line="240" w:lineRule="auto"/>
        <w:jc w:val="both"/>
        <w:rPr>
          <w:rFonts w:ascii="Times New Roman" w:hAnsi="Times New Roman" w:cs="Times New Roman"/>
          <w:noProof/>
          <w:lang w:eastAsia="en-IE"/>
        </w:rPr>
      </w:pPr>
      <w:r w:rsidRPr="00E04D91">
        <w:rPr>
          <w:rFonts w:ascii="Times New Roman" w:hAnsi="Times New Roman" w:cs="Times New Roman"/>
          <w:noProof/>
          <w:lang w:eastAsia="en-IE"/>
        </w:rPr>
        <w:t>further develop open</w:t>
      </w:r>
      <w:r w:rsidR="00254963" w:rsidRPr="00E04D91">
        <w:rPr>
          <w:rFonts w:ascii="Times New Roman" w:hAnsi="Times New Roman" w:cs="Times New Roman"/>
          <w:noProof/>
          <w:lang w:eastAsia="en-IE"/>
        </w:rPr>
        <w:t xml:space="preserve"> </w:t>
      </w:r>
      <w:r w:rsidRPr="00E04D91">
        <w:rPr>
          <w:rFonts w:ascii="Times New Roman" w:hAnsi="Times New Roman" w:cs="Times New Roman"/>
          <w:noProof/>
          <w:lang w:eastAsia="en-IE"/>
        </w:rPr>
        <w:t xml:space="preserve">source solutions, in particular for </w:t>
      </w:r>
      <w:r w:rsidR="0094115C" w:rsidRPr="00E04D91">
        <w:rPr>
          <w:rFonts w:ascii="Times New Roman" w:hAnsi="Times New Roman" w:cs="Times New Roman"/>
          <w:noProof/>
          <w:lang w:eastAsia="en-IE"/>
        </w:rPr>
        <w:t>critical technological areas.</w:t>
      </w:r>
    </w:p>
    <w:p w14:paraId="1B3E594E" w14:textId="058B97D7" w:rsidR="0094115C" w:rsidRPr="00E04D91" w:rsidRDefault="0094115C" w:rsidP="0094115C">
      <w:pPr>
        <w:spacing w:after="120" w:line="240" w:lineRule="auto"/>
        <w:rPr>
          <w:rFonts w:ascii="Times New Roman" w:hAnsi="Times New Roman" w:cs="Times New Roman"/>
          <w:i/>
          <w:iCs/>
          <w:noProof/>
        </w:rPr>
      </w:pPr>
      <w:r w:rsidRPr="00E04D91">
        <w:rPr>
          <w:rFonts w:ascii="Times New Roman" w:hAnsi="Times New Roman" w:cs="Times New Roman"/>
          <w:i/>
          <w:iCs/>
          <w:noProof/>
        </w:rPr>
        <w:t xml:space="preserve">Make available and facilitate </w:t>
      </w:r>
      <w:r w:rsidR="000226F2" w:rsidRPr="00E04D91">
        <w:rPr>
          <w:rFonts w:ascii="Times New Roman" w:hAnsi="Times New Roman" w:cs="Times New Roman"/>
          <w:i/>
          <w:iCs/>
          <w:noProof/>
        </w:rPr>
        <w:t xml:space="preserve">the </w:t>
      </w:r>
      <w:r w:rsidR="009714DE" w:rsidRPr="00E04D91">
        <w:rPr>
          <w:rFonts w:ascii="Times New Roman" w:hAnsi="Times New Roman" w:cs="Times New Roman"/>
          <w:i/>
          <w:iCs/>
          <w:noProof/>
        </w:rPr>
        <w:t xml:space="preserve">uptake </w:t>
      </w:r>
      <w:r w:rsidRPr="00E04D91">
        <w:rPr>
          <w:rFonts w:ascii="Times New Roman" w:hAnsi="Times New Roman" w:cs="Times New Roman"/>
          <w:i/>
          <w:iCs/>
          <w:noProof/>
        </w:rPr>
        <w:t xml:space="preserve">of </w:t>
      </w:r>
      <w:r w:rsidR="00E50838" w:rsidRPr="00E04D91">
        <w:rPr>
          <w:rFonts w:ascii="Times New Roman" w:hAnsi="Times New Roman" w:cs="Times New Roman"/>
          <w:i/>
          <w:iCs/>
          <w:noProof/>
        </w:rPr>
        <w:t xml:space="preserve">other </w:t>
      </w:r>
      <w:r w:rsidRPr="00E04D91">
        <w:rPr>
          <w:rFonts w:ascii="Times New Roman" w:hAnsi="Times New Roman" w:cs="Times New Roman"/>
          <w:i/>
          <w:iCs/>
          <w:noProof/>
        </w:rPr>
        <w:t xml:space="preserve">existing EU sovereign </w:t>
      </w:r>
      <w:r w:rsidR="00A97116" w:rsidRPr="00E04D91">
        <w:rPr>
          <w:rFonts w:ascii="Times New Roman" w:hAnsi="Times New Roman" w:cs="Times New Roman"/>
          <w:i/>
          <w:iCs/>
          <w:noProof/>
        </w:rPr>
        <w:t>technology</w:t>
      </w:r>
      <w:r w:rsidR="00E50838" w:rsidRPr="00E04D91">
        <w:rPr>
          <w:rFonts w:ascii="Times New Roman" w:hAnsi="Times New Roman" w:cs="Times New Roman"/>
          <w:i/>
          <w:iCs/>
          <w:noProof/>
        </w:rPr>
        <w:t xml:space="preserve"> solutions</w:t>
      </w:r>
      <w:r w:rsidR="00A97116" w:rsidRPr="00E04D91">
        <w:rPr>
          <w:rFonts w:ascii="Times New Roman" w:hAnsi="Times New Roman" w:cs="Times New Roman"/>
          <w:i/>
          <w:iCs/>
          <w:noProof/>
        </w:rPr>
        <w:t xml:space="preserve"> </w:t>
      </w:r>
      <w:r w:rsidRPr="00E04D91">
        <w:rPr>
          <w:rFonts w:ascii="Times New Roman" w:hAnsi="Times New Roman" w:cs="Times New Roman"/>
          <w:i/>
          <w:iCs/>
          <w:noProof/>
        </w:rPr>
        <w:t>alternatives</w:t>
      </w:r>
    </w:p>
    <w:p w14:paraId="41F4B9DC" w14:textId="01057677" w:rsidR="0094115C" w:rsidRPr="00E04D91" w:rsidRDefault="0094115C" w:rsidP="0094115C">
      <w:pPr>
        <w:spacing w:after="120" w:line="240" w:lineRule="auto"/>
        <w:jc w:val="both"/>
        <w:rPr>
          <w:rFonts w:ascii="Times New Roman" w:eastAsia="Times New Roman" w:hAnsi="Times New Roman" w:cs="Times New Roman"/>
          <w:noProof/>
          <w:kern w:val="0"/>
          <w:lang w:eastAsia="en-IE"/>
          <w14:ligatures w14:val="none"/>
        </w:rPr>
      </w:pPr>
      <w:r w:rsidRPr="00E04D91">
        <w:rPr>
          <w:rFonts w:ascii="Times New Roman" w:eastAsia="Times New Roman" w:hAnsi="Times New Roman" w:cs="Times New Roman"/>
          <w:noProof/>
          <w:kern w:val="0"/>
          <w:lang w:eastAsia="en-IE"/>
          <w14:ligatures w14:val="none"/>
        </w:rPr>
        <w:t xml:space="preserve">To support the uptake of existing </w:t>
      </w:r>
      <w:r w:rsidR="00434DE1" w:rsidRPr="00E04D91">
        <w:rPr>
          <w:rFonts w:ascii="Times New Roman" w:eastAsia="Times New Roman" w:hAnsi="Times New Roman" w:cs="Times New Roman"/>
          <w:noProof/>
          <w:kern w:val="0"/>
          <w:lang w:eastAsia="en-IE"/>
          <w14:ligatures w14:val="none"/>
        </w:rPr>
        <w:t>open source</w:t>
      </w:r>
      <w:r w:rsidRPr="00E04D91">
        <w:rPr>
          <w:rFonts w:ascii="Times New Roman" w:eastAsia="Times New Roman" w:hAnsi="Times New Roman" w:cs="Times New Roman"/>
          <w:noProof/>
          <w:kern w:val="0"/>
          <w:lang w:eastAsia="en-IE"/>
          <w14:ligatures w14:val="none"/>
        </w:rPr>
        <w:t xml:space="preserve"> solutions as sovereign </w:t>
      </w:r>
      <w:r w:rsidR="009714DE" w:rsidRPr="00E04D91">
        <w:rPr>
          <w:rFonts w:ascii="Times New Roman" w:eastAsia="Times New Roman" w:hAnsi="Times New Roman" w:cs="Times New Roman"/>
          <w:noProof/>
          <w:kern w:val="0"/>
          <w:lang w:eastAsia="en-IE"/>
          <w14:ligatures w14:val="none"/>
        </w:rPr>
        <w:t>technology solutions</w:t>
      </w:r>
      <w:r w:rsidRPr="00E04D91">
        <w:rPr>
          <w:rFonts w:ascii="Times New Roman" w:eastAsia="Times New Roman" w:hAnsi="Times New Roman" w:cs="Times New Roman"/>
          <w:noProof/>
          <w:kern w:val="0"/>
          <w:lang w:eastAsia="en-IE"/>
          <w14:ligatures w14:val="none"/>
        </w:rPr>
        <w:t>, the Commission will</w:t>
      </w:r>
      <w:r w:rsidR="00B950F7" w:rsidRPr="00E04D91">
        <w:rPr>
          <w:rFonts w:ascii="Times New Roman" w:eastAsia="Times New Roman" w:hAnsi="Times New Roman" w:cs="Times New Roman"/>
          <w:noProof/>
          <w:kern w:val="0"/>
          <w:lang w:eastAsia="en-IE"/>
          <w14:ligatures w14:val="none"/>
        </w:rPr>
        <w:t xml:space="preserve"> carry out the following measures</w:t>
      </w:r>
      <w:r w:rsidRPr="00E04D91">
        <w:rPr>
          <w:rFonts w:ascii="Times New Roman" w:eastAsia="Times New Roman" w:hAnsi="Times New Roman" w:cs="Times New Roman"/>
          <w:noProof/>
          <w:kern w:val="0"/>
          <w:lang w:eastAsia="en-IE"/>
          <w14:ligatures w14:val="none"/>
        </w:rPr>
        <w:t>:</w:t>
      </w:r>
    </w:p>
    <w:p w14:paraId="648B136C" w14:textId="473FE29C" w:rsidR="0094115C" w:rsidRPr="00E04D91" w:rsidRDefault="0094115C" w:rsidP="0094115C">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lang w:eastAsia="en-GB"/>
          <w14:ligatures w14:val="none"/>
        </w:rPr>
      </w:pPr>
      <w:r w:rsidRPr="00E04D91">
        <w:rPr>
          <w:rFonts w:ascii="Times New Roman" w:eastAsia="Times New Roman" w:hAnsi="Times New Roman" w:cs="Times New Roman"/>
          <w:noProof/>
          <w:lang w:eastAsia="en-GB"/>
        </w:rPr>
        <w:t>Scale</w:t>
      </w:r>
      <w:r w:rsidR="000226F2" w:rsidRPr="00E04D91">
        <w:rPr>
          <w:rFonts w:ascii="Times New Roman" w:eastAsia="Times New Roman" w:hAnsi="Times New Roman" w:cs="Times New Roman"/>
          <w:noProof/>
          <w:lang w:eastAsia="en-GB"/>
        </w:rPr>
        <w:t xml:space="preserve"> </w:t>
      </w:r>
      <w:r w:rsidRPr="00E04D91">
        <w:rPr>
          <w:rFonts w:ascii="Times New Roman" w:eastAsia="Times New Roman" w:hAnsi="Times New Roman" w:cs="Times New Roman"/>
          <w:noProof/>
          <w:lang w:eastAsia="en-GB"/>
        </w:rPr>
        <w:t xml:space="preserve">up the </w:t>
      </w:r>
      <w:r w:rsidRPr="00E04D91">
        <w:rPr>
          <w:rFonts w:ascii="Times New Roman" w:eastAsia="Times New Roman" w:hAnsi="Times New Roman" w:cs="Times New Roman"/>
          <w:b/>
          <w:bCs/>
          <w:noProof/>
          <w:lang w:eastAsia="en-GB"/>
        </w:rPr>
        <w:t>Open Internet Stack</w:t>
      </w:r>
      <w:r w:rsidRPr="00E04D91">
        <w:rPr>
          <w:noProof/>
          <w:vertAlign w:val="superscript"/>
          <w:lang w:eastAsia="en-IE"/>
        </w:rPr>
        <w:footnoteReference w:id="72"/>
      </w:r>
      <w:r w:rsidRPr="00E04D91">
        <w:rPr>
          <w:rFonts w:ascii="Times New Roman" w:hAnsi="Times New Roman" w:cs="Times New Roman"/>
          <w:noProof/>
          <w:lang w:eastAsia="en-IE"/>
        </w:rPr>
        <w:t xml:space="preserve"> </w:t>
      </w:r>
      <w:r w:rsidRPr="00E04D91">
        <w:rPr>
          <w:rFonts w:ascii="Times New Roman" w:eastAsia="Times New Roman" w:hAnsi="Times New Roman" w:cs="Times New Roman"/>
          <w:noProof/>
          <w:lang w:eastAsia="en-GB"/>
        </w:rPr>
        <w:t xml:space="preserve">to provide a </w:t>
      </w:r>
      <w:r w:rsidR="00D652B4" w:rsidRPr="00E04D91">
        <w:rPr>
          <w:rFonts w:ascii="Times New Roman" w:eastAsia="Times New Roman" w:hAnsi="Times New Roman" w:cs="Times New Roman"/>
          <w:noProof/>
          <w:lang w:eastAsia="en-GB"/>
        </w:rPr>
        <w:t>shared</w:t>
      </w:r>
      <w:r w:rsidRPr="00E04D91">
        <w:rPr>
          <w:rFonts w:ascii="Times New Roman" w:eastAsia="Times New Roman" w:hAnsi="Times New Roman" w:cs="Times New Roman"/>
          <w:noProof/>
          <w:lang w:eastAsia="en-GB"/>
        </w:rPr>
        <w:t xml:space="preserve"> catalogue, a one-stop shop for </w:t>
      </w:r>
      <w:r w:rsidR="00434DE1" w:rsidRPr="00E04D91">
        <w:rPr>
          <w:rFonts w:ascii="Times New Roman" w:eastAsia="Times New Roman" w:hAnsi="Times New Roman" w:cs="Times New Roman"/>
          <w:noProof/>
          <w:lang w:eastAsia="en-GB"/>
        </w:rPr>
        <w:t>open source</w:t>
      </w:r>
      <w:r w:rsidRPr="00E04D91">
        <w:rPr>
          <w:rFonts w:ascii="Times New Roman" w:eastAsia="Times New Roman" w:hAnsi="Times New Roman" w:cs="Times New Roman"/>
          <w:noProof/>
          <w:lang w:eastAsia="en-GB"/>
        </w:rPr>
        <w:t xml:space="preserve"> building blocks and sovereign solutions in Europe</w:t>
      </w:r>
      <w:r w:rsidR="00D652B4" w:rsidRPr="00E04D91">
        <w:rPr>
          <w:rFonts w:ascii="Times New Roman" w:eastAsia="Times New Roman" w:hAnsi="Times New Roman" w:cs="Times New Roman"/>
          <w:noProof/>
          <w:lang w:eastAsia="en-GB"/>
        </w:rPr>
        <w:t>.</w:t>
      </w:r>
    </w:p>
    <w:p w14:paraId="467502A8" w14:textId="4847A4B3" w:rsidR="0094115C" w:rsidRPr="00E04D91" w:rsidRDefault="0094115C" w:rsidP="0094115C">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lang w:eastAsia="en-GB"/>
          <w14:ligatures w14:val="none"/>
        </w:rPr>
      </w:pPr>
      <w:r w:rsidRPr="00E04D91">
        <w:rPr>
          <w:rFonts w:ascii="Times New Roman" w:eastAsia="Times New Roman" w:hAnsi="Times New Roman" w:cs="Times New Roman"/>
          <w:b/>
          <w:bCs/>
          <w:noProof/>
          <w:lang w:eastAsia="en-GB"/>
        </w:rPr>
        <w:t xml:space="preserve">Increase awareness of </w:t>
      </w:r>
      <w:r w:rsidR="000226F2" w:rsidRPr="00E04D91">
        <w:rPr>
          <w:rFonts w:ascii="Times New Roman" w:eastAsia="Times New Roman" w:hAnsi="Times New Roman" w:cs="Times New Roman"/>
          <w:b/>
          <w:bCs/>
          <w:noProof/>
          <w:lang w:eastAsia="en-GB"/>
        </w:rPr>
        <w:t xml:space="preserve">the </w:t>
      </w:r>
      <w:r w:rsidRPr="00E04D91">
        <w:rPr>
          <w:rFonts w:ascii="Times New Roman" w:eastAsia="Times New Roman" w:hAnsi="Times New Roman" w:cs="Times New Roman"/>
          <w:b/>
          <w:bCs/>
          <w:noProof/>
          <w:lang w:eastAsia="en-GB"/>
        </w:rPr>
        <w:t xml:space="preserve">EU sovereign </w:t>
      </w:r>
      <w:r w:rsidR="000226F2" w:rsidRPr="00E04D91">
        <w:rPr>
          <w:rFonts w:ascii="Times New Roman" w:eastAsia="Times New Roman" w:hAnsi="Times New Roman" w:cs="Times New Roman"/>
          <w:b/>
          <w:bCs/>
          <w:noProof/>
          <w:lang w:eastAsia="en-GB"/>
        </w:rPr>
        <w:t xml:space="preserve">tech </w:t>
      </w:r>
      <w:r w:rsidRPr="00E04D91">
        <w:rPr>
          <w:rFonts w:ascii="Times New Roman" w:eastAsia="Times New Roman" w:hAnsi="Times New Roman" w:cs="Times New Roman"/>
          <w:b/>
          <w:bCs/>
          <w:noProof/>
          <w:lang w:eastAsia="en-GB"/>
        </w:rPr>
        <w:t>solutions</w:t>
      </w:r>
      <w:r w:rsidR="000226F2" w:rsidRPr="00E04D91">
        <w:rPr>
          <w:rFonts w:ascii="Times New Roman" w:eastAsia="Times New Roman" w:hAnsi="Times New Roman" w:cs="Times New Roman"/>
          <w:b/>
          <w:bCs/>
          <w:noProof/>
          <w:lang w:eastAsia="en-GB"/>
        </w:rPr>
        <w:t xml:space="preserve"> available</w:t>
      </w:r>
      <w:r w:rsidRPr="00E04D91">
        <w:rPr>
          <w:rFonts w:ascii="Times New Roman" w:eastAsia="Times New Roman" w:hAnsi="Times New Roman" w:cs="Times New Roman"/>
          <w:b/>
          <w:bCs/>
          <w:noProof/>
          <w:lang w:eastAsia="en-GB"/>
        </w:rPr>
        <w:t xml:space="preserve">, </w:t>
      </w:r>
      <w:r w:rsidRPr="00E04D91">
        <w:rPr>
          <w:rFonts w:ascii="Times New Roman" w:eastAsia="Times New Roman" w:hAnsi="Times New Roman" w:cs="Times New Roman"/>
          <w:noProof/>
          <w:lang w:eastAsia="en-GB"/>
        </w:rPr>
        <w:t>including by mobilising European, national and regional support networks (such as the Enterprise Europe Network). This includes</w:t>
      </w:r>
      <w:r w:rsidRPr="00E04D91">
        <w:rPr>
          <w:rFonts w:ascii="Times New Roman" w:hAnsi="Times New Roman" w:cs="Times New Roman"/>
          <w:noProof/>
          <w:lang w:eastAsia="en-IE"/>
        </w:rPr>
        <w:t xml:space="preserve"> providing tools for private and public organisations to </w:t>
      </w:r>
      <w:r w:rsidRPr="00E04D91">
        <w:rPr>
          <w:rFonts w:ascii="Times New Roman" w:hAnsi="Times New Roman" w:cs="Times New Roman"/>
          <w:b/>
          <w:bCs/>
          <w:noProof/>
          <w:lang w:eastAsia="en-IE"/>
        </w:rPr>
        <w:t>assess the sovereignty of their digital value chains</w:t>
      </w:r>
      <w:r w:rsidRPr="00E04D91">
        <w:rPr>
          <w:rFonts w:ascii="Times New Roman" w:hAnsi="Times New Roman" w:cs="Times New Roman"/>
          <w:noProof/>
          <w:lang w:eastAsia="en-IE"/>
        </w:rPr>
        <w:t>, building on existing initiatives</w:t>
      </w:r>
      <w:r w:rsidRPr="00E04D91">
        <w:rPr>
          <w:rStyle w:val="FootnoteReference"/>
          <w:rFonts w:ascii="Times New Roman" w:hAnsi="Times New Roman" w:cs="Times New Roman"/>
          <w:noProof/>
          <w:lang w:eastAsia="en-IE"/>
        </w:rPr>
        <w:footnoteReference w:id="73"/>
      </w:r>
      <w:r w:rsidRPr="00E04D91">
        <w:rPr>
          <w:rFonts w:ascii="Times New Roman" w:hAnsi="Times New Roman" w:cs="Times New Roman"/>
          <w:noProof/>
          <w:lang w:eastAsia="en-IE"/>
        </w:rPr>
        <w:t xml:space="preserve"> and the sovereignty framework introduced by the Cloud and AI Development Act</w:t>
      </w:r>
      <w:r w:rsidRPr="00E04D91">
        <w:rPr>
          <w:rFonts w:ascii="Times New Roman" w:eastAsia="Times New Roman" w:hAnsi="Times New Roman" w:cs="Times New Roman"/>
          <w:noProof/>
          <w:lang w:eastAsia="en-GB"/>
        </w:rPr>
        <w:t>.</w:t>
      </w:r>
      <w:r w:rsidRPr="00E04D91" w:rsidDel="00385C05">
        <w:rPr>
          <w:rFonts w:ascii="Times New Roman" w:eastAsia="Times New Roman" w:hAnsi="Times New Roman" w:cs="Times New Roman"/>
          <w:noProof/>
          <w:lang w:eastAsia="en-GB"/>
        </w:rPr>
        <w:t xml:space="preserve"> </w:t>
      </w:r>
    </w:p>
    <w:p w14:paraId="62B11B9F" w14:textId="77777777" w:rsidR="00356EB4" w:rsidRPr="00E04D91" w:rsidRDefault="0094115C" w:rsidP="0094115C">
      <w:pPr>
        <w:pStyle w:val="ListParagraph"/>
        <w:numPr>
          <w:ilvl w:val="0"/>
          <w:numId w:val="23"/>
        </w:numPr>
        <w:spacing w:after="80" w:line="240" w:lineRule="auto"/>
        <w:ind w:left="357" w:hanging="357"/>
        <w:contextualSpacing w:val="0"/>
        <w:jc w:val="both"/>
        <w:rPr>
          <w:rFonts w:ascii="Times New Roman" w:hAnsi="Times New Roman" w:cs="Times New Roman"/>
          <w:noProof/>
          <w:lang w:eastAsia="en-IE"/>
        </w:rPr>
      </w:pPr>
      <w:r w:rsidRPr="00E04D91">
        <w:rPr>
          <w:rFonts w:ascii="Times New Roman" w:hAnsi="Times New Roman" w:cs="Times New Roman"/>
          <w:noProof/>
          <w:lang w:eastAsia="en-IE"/>
        </w:rPr>
        <w:t xml:space="preserve">Promote the development and uptake of </w:t>
      </w:r>
      <w:r w:rsidR="00434DE1" w:rsidRPr="00E04D91">
        <w:rPr>
          <w:rFonts w:ascii="Times New Roman" w:hAnsi="Times New Roman" w:cs="Times New Roman"/>
          <w:noProof/>
          <w:lang w:eastAsia="en-IE"/>
        </w:rPr>
        <w:t>open source</w:t>
      </w:r>
      <w:r w:rsidRPr="00E04D91">
        <w:rPr>
          <w:rFonts w:ascii="Times New Roman" w:hAnsi="Times New Roman" w:cs="Times New Roman"/>
          <w:noProof/>
          <w:lang w:eastAsia="en-IE"/>
        </w:rPr>
        <w:t xml:space="preserve"> solutions across the </w:t>
      </w:r>
      <w:r w:rsidRPr="00E04D91">
        <w:rPr>
          <w:rFonts w:ascii="Times New Roman" w:hAnsi="Times New Roman" w:cs="Times New Roman"/>
          <w:b/>
          <w:bCs/>
          <w:noProof/>
          <w:lang w:eastAsia="en-IE"/>
        </w:rPr>
        <w:t xml:space="preserve">EU Digital Identity ecosystem, </w:t>
      </w:r>
      <w:r w:rsidRPr="00E04D91">
        <w:rPr>
          <w:rFonts w:ascii="Times New Roman" w:hAnsi="Times New Roman" w:cs="Times New Roman"/>
          <w:noProof/>
          <w:lang w:eastAsia="en-IE"/>
        </w:rPr>
        <w:t xml:space="preserve">anchored by the </w:t>
      </w:r>
      <w:r w:rsidRPr="00E04D91">
        <w:rPr>
          <w:rFonts w:ascii="Times New Roman" w:hAnsi="Times New Roman" w:cs="Times New Roman"/>
          <w:b/>
          <w:bCs/>
          <w:noProof/>
          <w:lang w:eastAsia="en-IE"/>
        </w:rPr>
        <w:t>Identity Wallet</w:t>
      </w:r>
      <w:r w:rsidRPr="00E04D91">
        <w:rPr>
          <w:rFonts w:ascii="Times New Roman" w:hAnsi="Times New Roman" w:cs="Times New Roman"/>
          <w:noProof/>
          <w:lang w:eastAsia="en-IE"/>
        </w:rPr>
        <w:t xml:space="preserve"> (EUID) and the </w:t>
      </w:r>
      <w:r w:rsidRPr="00E04D91">
        <w:rPr>
          <w:rFonts w:ascii="Times New Roman" w:hAnsi="Times New Roman" w:cs="Times New Roman"/>
          <w:b/>
          <w:bCs/>
          <w:noProof/>
          <w:lang w:eastAsia="en-IE"/>
        </w:rPr>
        <w:t>European Business Wallet</w:t>
      </w:r>
      <w:r w:rsidRPr="00E04D91">
        <w:rPr>
          <w:rFonts w:ascii="Times New Roman" w:hAnsi="Times New Roman" w:cs="Times New Roman"/>
          <w:noProof/>
          <w:lang w:eastAsia="en-IE"/>
        </w:rPr>
        <w:t xml:space="preserve"> (EBW). The Commission will: </w:t>
      </w:r>
    </w:p>
    <w:p w14:paraId="6F4595E5" w14:textId="3E4C3BE6" w:rsidR="00356EB4" w:rsidRPr="00E04D91" w:rsidRDefault="0094115C" w:rsidP="00356EB4">
      <w:pPr>
        <w:pStyle w:val="ListParagraph"/>
        <w:numPr>
          <w:ilvl w:val="1"/>
          <w:numId w:val="23"/>
        </w:numPr>
        <w:spacing w:after="80" w:line="240" w:lineRule="auto"/>
        <w:contextualSpacing w:val="0"/>
        <w:jc w:val="both"/>
        <w:rPr>
          <w:rFonts w:ascii="Times New Roman" w:hAnsi="Times New Roman" w:cs="Times New Roman"/>
          <w:noProof/>
          <w:lang w:eastAsia="en-IE"/>
        </w:rPr>
      </w:pPr>
      <w:r w:rsidRPr="00E04D91">
        <w:rPr>
          <w:rFonts w:ascii="Times New Roman" w:hAnsi="Times New Roman" w:cs="Times New Roman"/>
          <w:noProof/>
          <w:lang w:eastAsia="en-IE"/>
        </w:rPr>
        <w:t xml:space="preserve">provide tools to support </w:t>
      </w:r>
      <w:r w:rsidR="00356EB4" w:rsidRPr="00E04D91">
        <w:rPr>
          <w:rFonts w:ascii="Times New Roman" w:hAnsi="Times New Roman" w:cs="Times New Roman"/>
          <w:noProof/>
          <w:lang w:eastAsia="en-IE"/>
        </w:rPr>
        <w:t xml:space="preserve">the </w:t>
      </w:r>
      <w:r w:rsidRPr="00E04D91">
        <w:rPr>
          <w:rFonts w:ascii="Times New Roman" w:hAnsi="Times New Roman" w:cs="Times New Roman"/>
          <w:noProof/>
          <w:lang w:eastAsia="en-IE"/>
        </w:rPr>
        <w:t xml:space="preserve">interoperability, integration and reuse of </w:t>
      </w:r>
      <w:r w:rsidR="00434DE1" w:rsidRPr="00E04D91">
        <w:rPr>
          <w:rFonts w:ascii="Times New Roman" w:hAnsi="Times New Roman" w:cs="Times New Roman"/>
          <w:noProof/>
          <w:lang w:eastAsia="en-IE"/>
        </w:rPr>
        <w:t>open source</w:t>
      </w:r>
      <w:r w:rsidRPr="00E04D91">
        <w:rPr>
          <w:rFonts w:ascii="Times New Roman" w:hAnsi="Times New Roman" w:cs="Times New Roman"/>
          <w:noProof/>
          <w:lang w:eastAsia="en-IE"/>
        </w:rPr>
        <w:t xml:space="preserve"> stacks</w:t>
      </w:r>
      <w:r w:rsidR="00356EB4" w:rsidRPr="00E04D91">
        <w:rPr>
          <w:rFonts w:ascii="Times New Roman" w:hAnsi="Times New Roman" w:cs="Times New Roman"/>
          <w:noProof/>
          <w:lang w:eastAsia="en-IE"/>
        </w:rPr>
        <w:t xml:space="preserve">, </w:t>
      </w:r>
      <w:r w:rsidRPr="00E04D91">
        <w:rPr>
          <w:rFonts w:ascii="Times New Roman" w:hAnsi="Times New Roman" w:cs="Times New Roman"/>
          <w:noProof/>
          <w:lang w:eastAsia="en-IE"/>
        </w:rPr>
        <w:t>includ</w:t>
      </w:r>
      <w:r w:rsidR="00356EB4" w:rsidRPr="00E04D91">
        <w:rPr>
          <w:rFonts w:ascii="Times New Roman" w:hAnsi="Times New Roman" w:cs="Times New Roman"/>
          <w:noProof/>
          <w:lang w:eastAsia="en-IE"/>
        </w:rPr>
        <w:t>ing</w:t>
      </w:r>
      <w:r w:rsidRPr="00E04D91">
        <w:rPr>
          <w:rFonts w:ascii="Times New Roman" w:hAnsi="Times New Roman" w:cs="Times New Roman"/>
          <w:noProof/>
          <w:lang w:eastAsia="en-IE"/>
        </w:rPr>
        <w:t xml:space="preserve"> a Software Development Kit to support integration of the EUID into relying-party systems a</w:t>
      </w:r>
      <w:r w:rsidR="00356EB4" w:rsidRPr="00E04D91">
        <w:rPr>
          <w:rFonts w:ascii="Times New Roman" w:hAnsi="Times New Roman" w:cs="Times New Roman"/>
          <w:noProof/>
          <w:lang w:eastAsia="en-IE"/>
        </w:rPr>
        <w:t xml:space="preserve">nd </w:t>
      </w:r>
      <w:r w:rsidRPr="00E04D91">
        <w:rPr>
          <w:rFonts w:ascii="Times New Roman" w:hAnsi="Times New Roman" w:cs="Times New Roman"/>
          <w:noProof/>
          <w:lang w:eastAsia="en-IE"/>
        </w:rPr>
        <w:t xml:space="preserve">an open source reference implementation protocol for legally valid communication channels for the EBW; </w:t>
      </w:r>
    </w:p>
    <w:p w14:paraId="48EE1E1E" w14:textId="1D4D4E96" w:rsidR="00356EB4" w:rsidRPr="00E04D91" w:rsidRDefault="0094115C" w:rsidP="00356EB4">
      <w:pPr>
        <w:pStyle w:val="ListParagraph"/>
        <w:numPr>
          <w:ilvl w:val="1"/>
          <w:numId w:val="23"/>
        </w:numPr>
        <w:spacing w:after="80" w:line="240" w:lineRule="auto"/>
        <w:contextualSpacing w:val="0"/>
        <w:jc w:val="both"/>
        <w:rPr>
          <w:rFonts w:ascii="Times New Roman" w:hAnsi="Times New Roman" w:cs="Times New Roman"/>
          <w:noProof/>
          <w:lang w:eastAsia="en-IE"/>
        </w:rPr>
      </w:pPr>
      <w:r w:rsidRPr="00E04D91">
        <w:rPr>
          <w:rFonts w:ascii="Times New Roman" w:hAnsi="Times New Roman" w:cs="Times New Roman"/>
          <w:noProof/>
          <w:lang w:eastAsia="en-IE"/>
        </w:rPr>
        <w:t xml:space="preserve">procure the development of open source solutions for the EBW, ensuring reuse of the European Digital Identity Framework standards and components; </w:t>
      </w:r>
    </w:p>
    <w:p w14:paraId="71C80FC4" w14:textId="6BBE05FD" w:rsidR="00356EB4" w:rsidRPr="00E04D91" w:rsidRDefault="0094115C" w:rsidP="00356EB4">
      <w:pPr>
        <w:pStyle w:val="ListParagraph"/>
        <w:numPr>
          <w:ilvl w:val="1"/>
          <w:numId w:val="23"/>
        </w:numPr>
        <w:spacing w:after="80" w:line="240" w:lineRule="auto"/>
        <w:contextualSpacing w:val="0"/>
        <w:jc w:val="both"/>
        <w:rPr>
          <w:rFonts w:ascii="Times New Roman" w:hAnsi="Times New Roman" w:cs="Times New Roman"/>
          <w:noProof/>
          <w:lang w:eastAsia="en-IE"/>
        </w:rPr>
      </w:pPr>
      <w:r w:rsidRPr="00E04D91">
        <w:rPr>
          <w:rFonts w:ascii="Times New Roman" w:hAnsi="Times New Roman" w:cs="Times New Roman"/>
          <w:noProof/>
          <w:lang w:eastAsia="en-IE"/>
        </w:rPr>
        <w:t xml:space="preserve">transfer the long-term stewardship of the open source reference implementations of the EUID and the EBW to the European Digital Public Infrastructure Foundation; </w:t>
      </w:r>
    </w:p>
    <w:p w14:paraId="11F3BA81" w14:textId="6D990F7F" w:rsidR="0094115C" w:rsidRPr="00E04D91" w:rsidRDefault="0094115C" w:rsidP="000A7BBD">
      <w:pPr>
        <w:pStyle w:val="ListParagraph"/>
        <w:numPr>
          <w:ilvl w:val="1"/>
          <w:numId w:val="23"/>
        </w:numPr>
        <w:spacing w:after="80" w:line="240" w:lineRule="auto"/>
        <w:contextualSpacing w:val="0"/>
        <w:jc w:val="both"/>
        <w:rPr>
          <w:rFonts w:ascii="Times New Roman" w:hAnsi="Times New Roman" w:cs="Times New Roman"/>
          <w:noProof/>
          <w:lang w:eastAsia="en-IE"/>
        </w:rPr>
      </w:pPr>
      <w:r w:rsidRPr="00E04D91">
        <w:rPr>
          <w:rFonts w:ascii="Times New Roman" w:hAnsi="Times New Roman" w:cs="Times New Roman"/>
          <w:noProof/>
          <w:lang w:eastAsia="en-IE"/>
        </w:rPr>
        <w:t>provide support for implement</w:t>
      </w:r>
      <w:r w:rsidR="00356EB4" w:rsidRPr="00E04D91">
        <w:rPr>
          <w:rFonts w:ascii="Times New Roman" w:hAnsi="Times New Roman" w:cs="Times New Roman"/>
          <w:noProof/>
          <w:lang w:eastAsia="en-IE"/>
        </w:rPr>
        <w:t xml:space="preserve">ing </w:t>
      </w:r>
      <w:r w:rsidRPr="00E04D91">
        <w:rPr>
          <w:rFonts w:ascii="Times New Roman" w:hAnsi="Times New Roman" w:cs="Times New Roman"/>
          <w:noProof/>
          <w:lang w:eastAsia="en-IE"/>
        </w:rPr>
        <w:t xml:space="preserve">the fully open source </w:t>
      </w:r>
      <w:r w:rsidR="00356EB4" w:rsidRPr="00E04D91">
        <w:rPr>
          <w:rFonts w:ascii="Times New Roman" w:hAnsi="Times New Roman" w:cs="Times New Roman"/>
          <w:noProof/>
          <w:lang w:eastAsia="en-IE"/>
        </w:rPr>
        <w:t>a</w:t>
      </w:r>
      <w:r w:rsidRPr="00E04D91">
        <w:rPr>
          <w:rFonts w:ascii="Times New Roman" w:hAnsi="Times New Roman" w:cs="Times New Roman"/>
          <w:noProof/>
          <w:lang w:eastAsia="en-IE"/>
        </w:rPr>
        <w:t xml:space="preserve">ge </w:t>
      </w:r>
      <w:r w:rsidR="00356EB4" w:rsidRPr="00E04D91">
        <w:rPr>
          <w:rFonts w:ascii="Times New Roman" w:hAnsi="Times New Roman" w:cs="Times New Roman"/>
          <w:noProof/>
          <w:lang w:eastAsia="en-IE"/>
        </w:rPr>
        <w:t>v</w:t>
      </w:r>
      <w:r w:rsidRPr="00E04D91">
        <w:rPr>
          <w:rFonts w:ascii="Times New Roman" w:hAnsi="Times New Roman" w:cs="Times New Roman"/>
          <w:noProof/>
          <w:lang w:eastAsia="en-IE"/>
        </w:rPr>
        <w:t>erification solution in cooperation with EUID open source communities.</w:t>
      </w:r>
    </w:p>
    <w:p w14:paraId="4E46A7AD" w14:textId="4DA2A174" w:rsidR="0094115C" w:rsidRPr="00E04D91" w:rsidRDefault="0094115C" w:rsidP="0094115C">
      <w:pPr>
        <w:pStyle w:val="ListParagraph"/>
        <w:numPr>
          <w:ilvl w:val="0"/>
          <w:numId w:val="23"/>
        </w:numPr>
        <w:spacing w:after="80" w:line="240" w:lineRule="auto"/>
        <w:ind w:left="357" w:hanging="357"/>
        <w:contextualSpacing w:val="0"/>
        <w:jc w:val="both"/>
        <w:rPr>
          <w:rFonts w:ascii="Times New Roman" w:hAnsi="Times New Roman" w:cs="Times New Roman"/>
          <w:noProof/>
          <w:lang w:eastAsia="en-IE"/>
        </w:rPr>
      </w:pPr>
      <w:bookmarkStart w:id="7" w:name="_Hlk230545852"/>
      <w:r w:rsidRPr="00E04D91">
        <w:rPr>
          <w:rFonts w:ascii="Times New Roman" w:hAnsi="Times New Roman" w:cs="Times New Roman"/>
          <w:b/>
          <w:bCs/>
          <w:noProof/>
          <w:lang w:eastAsia="en-IE"/>
        </w:rPr>
        <w:t>Partner with Member States</w:t>
      </w:r>
      <w:r w:rsidRPr="00E04D91">
        <w:rPr>
          <w:rFonts w:ascii="Times New Roman" w:hAnsi="Times New Roman" w:cs="Times New Roman"/>
          <w:noProof/>
          <w:lang w:eastAsia="en-IE"/>
        </w:rPr>
        <w:t xml:space="preserve">, in particular with the European Digital Infrastructure Consortium (EDIC) on </w:t>
      </w:r>
      <w:r w:rsidR="005C703A" w:rsidRPr="00E04D91">
        <w:rPr>
          <w:rFonts w:ascii="Times New Roman" w:hAnsi="Times New Roman" w:cs="Times New Roman"/>
          <w:noProof/>
          <w:lang w:eastAsia="en-IE"/>
        </w:rPr>
        <w:t xml:space="preserve">the </w:t>
      </w:r>
      <w:r w:rsidRPr="00E04D91">
        <w:rPr>
          <w:rFonts w:ascii="Times New Roman" w:hAnsi="Times New Roman" w:cs="Times New Roman"/>
          <w:noProof/>
          <w:lang w:eastAsia="en-IE"/>
        </w:rPr>
        <w:t>Digital Commons</w:t>
      </w:r>
      <w:r w:rsidRPr="00E04D91">
        <w:rPr>
          <w:rStyle w:val="FootnoteReference"/>
          <w:rFonts w:ascii="Times New Roman" w:hAnsi="Times New Roman" w:cs="Times New Roman"/>
          <w:noProof/>
          <w:lang w:eastAsia="en-IE"/>
        </w:rPr>
        <w:footnoteReference w:id="74"/>
      </w:r>
      <w:r w:rsidR="00105551" w:rsidRPr="00373F00">
        <w:rPr>
          <w:rFonts w:ascii="Times New Roman" w:hAnsi="Times New Roman" w:cs="Times New Roman"/>
          <w:b/>
          <w:bCs/>
          <w:noProof/>
          <w:lang w:eastAsia="en-IE"/>
        </w:rPr>
        <w:t>,</w:t>
      </w:r>
      <w:r w:rsidRPr="00E04D91">
        <w:rPr>
          <w:rFonts w:ascii="Times New Roman" w:hAnsi="Times New Roman" w:cs="Times New Roman"/>
          <w:noProof/>
          <w:lang w:eastAsia="en-IE"/>
        </w:rPr>
        <w:t xml:space="preserve"> </w:t>
      </w:r>
      <w:r w:rsidR="0028518B" w:rsidRPr="00E04D91">
        <w:rPr>
          <w:rFonts w:ascii="Times New Roman" w:hAnsi="Times New Roman" w:cs="Times New Roman"/>
          <w:noProof/>
          <w:lang w:eastAsia="en-IE"/>
        </w:rPr>
        <w:t>and explor</w:t>
      </w:r>
      <w:r w:rsidR="00EB280A" w:rsidRPr="00E04D91">
        <w:rPr>
          <w:rFonts w:ascii="Times New Roman" w:hAnsi="Times New Roman" w:cs="Times New Roman"/>
          <w:noProof/>
          <w:lang w:eastAsia="en-IE"/>
        </w:rPr>
        <w:t>e</w:t>
      </w:r>
      <w:r w:rsidR="0028518B" w:rsidRPr="00E04D91">
        <w:rPr>
          <w:rFonts w:ascii="Times New Roman" w:hAnsi="Times New Roman" w:cs="Times New Roman"/>
          <w:noProof/>
          <w:lang w:eastAsia="en-IE"/>
        </w:rPr>
        <w:t xml:space="preserve"> the possibility of launching an EDIC on </w:t>
      </w:r>
      <w:r w:rsidR="00C0404A" w:rsidRPr="00E04D91">
        <w:rPr>
          <w:rFonts w:ascii="Times New Roman" w:hAnsi="Times New Roman" w:cs="Times New Roman"/>
          <w:noProof/>
          <w:lang w:eastAsia="en-IE"/>
        </w:rPr>
        <w:t>d</w:t>
      </w:r>
      <w:r w:rsidR="0028518B" w:rsidRPr="00E04D91">
        <w:rPr>
          <w:rFonts w:ascii="Times New Roman" w:hAnsi="Times New Roman" w:cs="Times New Roman"/>
          <w:noProof/>
          <w:lang w:eastAsia="en-IE"/>
        </w:rPr>
        <w:t xml:space="preserve">igital </w:t>
      </w:r>
      <w:r w:rsidR="00C0404A" w:rsidRPr="00E04D91">
        <w:rPr>
          <w:rFonts w:ascii="Times New Roman" w:hAnsi="Times New Roman" w:cs="Times New Roman"/>
          <w:noProof/>
          <w:lang w:eastAsia="en-IE"/>
        </w:rPr>
        <w:t>e</w:t>
      </w:r>
      <w:r w:rsidR="0028518B" w:rsidRPr="00E04D91">
        <w:rPr>
          <w:rFonts w:ascii="Times New Roman" w:hAnsi="Times New Roman" w:cs="Times New Roman"/>
          <w:noProof/>
          <w:lang w:eastAsia="en-IE"/>
        </w:rPr>
        <w:t xml:space="preserve">ducation </w:t>
      </w:r>
      <w:r w:rsidRPr="00E04D91">
        <w:rPr>
          <w:rFonts w:ascii="Times New Roman" w:hAnsi="Times New Roman" w:cs="Times New Roman"/>
          <w:noProof/>
          <w:lang w:eastAsia="en-IE"/>
        </w:rPr>
        <w:t xml:space="preserve">to </w:t>
      </w:r>
      <w:r w:rsidRPr="00E04D91">
        <w:rPr>
          <w:rFonts w:ascii="Times New Roman" w:hAnsi="Times New Roman" w:cs="Times New Roman"/>
          <w:b/>
          <w:bCs/>
          <w:noProof/>
          <w:lang w:eastAsia="en-IE"/>
        </w:rPr>
        <w:t xml:space="preserve">facilitate the development and/or adoption of </w:t>
      </w:r>
      <w:r w:rsidR="0065768D">
        <w:rPr>
          <w:rFonts w:ascii="Times New Roman" w:hAnsi="Times New Roman" w:cs="Times New Roman"/>
          <w:b/>
          <w:bCs/>
          <w:noProof/>
          <w:lang w:eastAsia="en-IE"/>
        </w:rPr>
        <w:t xml:space="preserve">secure </w:t>
      </w:r>
      <w:r w:rsidR="00434DE1" w:rsidRPr="00E04D91">
        <w:rPr>
          <w:rFonts w:ascii="Times New Roman" w:hAnsi="Times New Roman" w:cs="Times New Roman"/>
          <w:b/>
          <w:bCs/>
          <w:noProof/>
          <w:lang w:eastAsia="en-IE"/>
        </w:rPr>
        <w:t>open source</w:t>
      </w:r>
      <w:r w:rsidRPr="00E04D91">
        <w:rPr>
          <w:rFonts w:ascii="Times New Roman" w:hAnsi="Times New Roman" w:cs="Times New Roman"/>
          <w:b/>
          <w:bCs/>
          <w:noProof/>
          <w:lang w:eastAsia="en-IE"/>
        </w:rPr>
        <w:t xml:space="preserve"> alternatives</w:t>
      </w:r>
      <w:bookmarkEnd w:id="7"/>
      <w:r w:rsidR="00105551" w:rsidRPr="00E04D91">
        <w:rPr>
          <w:rStyle w:val="FootnoteReference"/>
          <w:rFonts w:ascii="Times New Roman" w:eastAsia="Times New Roman" w:hAnsi="Times New Roman" w:cs="Times New Roman"/>
          <w:noProof/>
          <w:lang w:eastAsia="en-IE"/>
        </w:rPr>
        <w:footnoteReference w:id="75"/>
      </w:r>
      <w:r w:rsidRPr="00E04D91">
        <w:rPr>
          <w:rFonts w:ascii="Times New Roman" w:hAnsi="Times New Roman" w:cs="Times New Roman"/>
          <w:noProof/>
          <w:lang w:eastAsia="en-IE"/>
        </w:rPr>
        <w:t>. In the short</w:t>
      </w:r>
      <w:r w:rsidR="004E5D72" w:rsidRPr="00E04D91">
        <w:rPr>
          <w:rFonts w:ascii="Times New Roman" w:hAnsi="Times New Roman" w:cs="Times New Roman"/>
          <w:noProof/>
          <w:lang w:eastAsia="en-IE"/>
        </w:rPr>
        <w:t xml:space="preserve"> </w:t>
      </w:r>
      <w:r w:rsidRPr="00E04D91">
        <w:rPr>
          <w:rFonts w:ascii="Times New Roman" w:hAnsi="Times New Roman" w:cs="Times New Roman"/>
          <w:noProof/>
          <w:lang w:eastAsia="en-IE"/>
        </w:rPr>
        <w:t xml:space="preserve">term, </w:t>
      </w:r>
      <w:r w:rsidR="005C703A" w:rsidRPr="00E04D91">
        <w:rPr>
          <w:rFonts w:ascii="Times New Roman" w:hAnsi="Times New Roman" w:cs="Times New Roman"/>
          <w:noProof/>
          <w:lang w:eastAsia="en-IE"/>
        </w:rPr>
        <w:t xml:space="preserve">the </w:t>
      </w:r>
      <w:r w:rsidRPr="00E04D91">
        <w:rPr>
          <w:rFonts w:ascii="Times New Roman" w:hAnsi="Times New Roman" w:cs="Times New Roman"/>
          <w:noProof/>
          <w:lang w:eastAsia="en-IE"/>
        </w:rPr>
        <w:t xml:space="preserve">priority will </w:t>
      </w:r>
      <w:r w:rsidR="005C703A" w:rsidRPr="00E04D91">
        <w:rPr>
          <w:rFonts w:ascii="Times New Roman" w:hAnsi="Times New Roman" w:cs="Times New Roman"/>
          <w:noProof/>
          <w:lang w:eastAsia="en-IE"/>
        </w:rPr>
        <w:t>be</w:t>
      </w:r>
      <w:r w:rsidRPr="00E04D91">
        <w:rPr>
          <w:rFonts w:ascii="Times New Roman" w:hAnsi="Times New Roman" w:cs="Times New Roman"/>
          <w:noProof/>
          <w:lang w:eastAsia="en-IE"/>
        </w:rPr>
        <w:t xml:space="preserve"> on domains where EU </w:t>
      </w:r>
      <w:r w:rsidR="00434DE1" w:rsidRPr="00E04D91">
        <w:rPr>
          <w:rFonts w:ascii="Times New Roman" w:hAnsi="Times New Roman" w:cs="Times New Roman"/>
          <w:noProof/>
          <w:lang w:eastAsia="en-IE"/>
        </w:rPr>
        <w:t>open source</w:t>
      </w:r>
      <w:r w:rsidRPr="00E04D91">
        <w:rPr>
          <w:rFonts w:ascii="Times New Roman" w:hAnsi="Times New Roman" w:cs="Times New Roman"/>
          <w:noProof/>
          <w:lang w:eastAsia="en-IE"/>
        </w:rPr>
        <w:t xml:space="preserve"> alternatives are established, such as cloud infrastructure</w:t>
      </w:r>
      <w:r w:rsidR="005C703A" w:rsidRPr="00E04D91">
        <w:rPr>
          <w:rFonts w:ascii="Times New Roman" w:hAnsi="Times New Roman" w:cs="Times New Roman"/>
          <w:noProof/>
          <w:lang w:eastAsia="en-IE"/>
        </w:rPr>
        <w:t xml:space="preserve"> and</w:t>
      </w:r>
      <w:r w:rsidRPr="00E04D91">
        <w:rPr>
          <w:rFonts w:ascii="Times New Roman" w:hAnsi="Times New Roman" w:cs="Times New Roman"/>
          <w:noProof/>
          <w:lang w:eastAsia="en-IE"/>
        </w:rPr>
        <w:t xml:space="preserve"> digital workplace applications, with the view to reach at least 30 million active users by 2030 for </w:t>
      </w:r>
      <w:r w:rsidR="00434DE1" w:rsidRPr="00E04D91">
        <w:rPr>
          <w:rFonts w:ascii="Times New Roman" w:hAnsi="Times New Roman" w:cs="Times New Roman"/>
          <w:noProof/>
          <w:lang w:eastAsia="en-IE"/>
        </w:rPr>
        <w:t>open source</w:t>
      </w:r>
      <w:r w:rsidRPr="00E04D91">
        <w:rPr>
          <w:rFonts w:ascii="Times New Roman" w:hAnsi="Times New Roman" w:cs="Times New Roman"/>
          <w:noProof/>
          <w:lang w:eastAsia="en-IE"/>
        </w:rPr>
        <w:t xml:space="preserve"> collaboration and productivity tools, instant messaging and secure email.</w:t>
      </w:r>
      <w:r w:rsidR="004B2B5F" w:rsidRPr="00E04D91">
        <w:rPr>
          <w:rFonts w:ascii="Times New Roman" w:hAnsi="Times New Roman" w:cs="Times New Roman"/>
          <w:noProof/>
          <w:lang w:eastAsia="en-IE"/>
        </w:rPr>
        <w:t xml:space="preserve"> </w:t>
      </w:r>
    </w:p>
    <w:p w14:paraId="079B7643" w14:textId="207AC288" w:rsidR="0094115C" w:rsidRPr="00E04D91" w:rsidRDefault="7C41E15F" w:rsidP="0094115C">
      <w:pPr>
        <w:pStyle w:val="ListParagraph"/>
        <w:numPr>
          <w:ilvl w:val="0"/>
          <w:numId w:val="23"/>
        </w:numPr>
        <w:spacing w:after="80" w:line="240" w:lineRule="auto"/>
        <w:ind w:left="357" w:hanging="357"/>
        <w:contextualSpacing w:val="0"/>
        <w:jc w:val="both"/>
        <w:rPr>
          <w:noProof/>
          <w:kern w:val="0"/>
          <w:lang w:eastAsia="en-IE"/>
          <w14:ligatures w14:val="none"/>
        </w:rPr>
      </w:pPr>
      <w:r w:rsidRPr="00E04D91">
        <w:rPr>
          <w:rFonts w:ascii="Times New Roman" w:hAnsi="Times New Roman" w:cs="Times New Roman"/>
          <w:b/>
          <w:bCs/>
          <w:noProof/>
          <w:lang w:eastAsia="en-IE"/>
        </w:rPr>
        <w:t xml:space="preserve">Strengthen the </w:t>
      </w:r>
      <w:r w:rsidR="653982E0" w:rsidRPr="00E04D91">
        <w:rPr>
          <w:rFonts w:ascii="Times New Roman" w:hAnsi="Times New Roman" w:cs="Times New Roman"/>
          <w:b/>
          <w:bCs/>
          <w:noProof/>
          <w:lang w:eastAsia="en-IE"/>
        </w:rPr>
        <w:t>open source</w:t>
      </w:r>
      <w:r w:rsidRPr="00E04D91">
        <w:rPr>
          <w:rFonts w:ascii="Times New Roman" w:hAnsi="Times New Roman" w:cs="Times New Roman"/>
          <w:b/>
          <w:bCs/>
          <w:noProof/>
          <w:lang w:eastAsia="en-IE"/>
        </w:rPr>
        <w:t xml:space="preserve"> social media space</w:t>
      </w:r>
      <w:r w:rsidR="00A15DE6" w:rsidRPr="00E04D91">
        <w:rPr>
          <w:rStyle w:val="FootnoteReference"/>
          <w:rFonts w:ascii="Times New Roman" w:hAnsi="Times New Roman" w:cs="Times New Roman"/>
          <w:b/>
          <w:bCs/>
          <w:noProof/>
          <w:lang w:eastAsia="en-IE"/>
        </w:rPr>
        <w:footnoteReference w:id="76"/>
      </w:r>
      <w:r w:rsidRPr="00E04D91">
        <w:rPr>
          <w:rFonts w:ascii="Times New Roman" w:hAnsi="Times New Roman" w:cs="Times New Roman"/>
          <w:noProof/>
          <w:lang w:eastAsia="en-IE"/>
        </w:rPr>
        <w:t xml:space="preserve"> by supporting open and decentralised social media solutions and platforms. </w:t>
      </w:r>
      <w:r w:rsidR="5605F00B" w:rsidRPr="00E04D91">
        <w:rPr>
          <w:rFonts w:ascii="Times New Roman" w:hAnsi="Times New Roman" w:cs="Times New Roman"/>
          <w:noProof/>
          <w:lang w:eastAsia="en-IE"/>
        </w:rPr>
        <w:t>T</w:t>
      </w:r>
      <w:r w:rsidRPr="00E04D91">
        <w:rPr>
          <w:rFonts w:ascii="Times New Roman" w:hAnsi="Times New Roman" w:cs="Times New Roman"/>
          <w:noProof/>
          <w:lang w:eastAsia="en-IE"/>
        </w:rPr>
        <w:t xml:space="preserve">he Commission </w:t>
      </w:r>
      <w:r w:rsidR="5605F00B" w:rsidRPr="00E04D91">
        <w:rPr>
          <w:rFonts w:ascii="Times New Roman" w:hAnsi="Times New Roman" w:cs="Times New Roman"/>
          <w:noProof/>
          <w:lang w:eastAsia="en-IE"/>
        </w:rPr>
        <w:t xml:space="preserve">currently </w:t>
      </w:r>
      <w:r w:rsidR="56EC266C" w:rsidRPr="00E04D91">
        <w:rPr>
          <w:rFonts w:ascii="Times New Roman" w:hAnsi="Times New Roman" w:cs="Times New Roman"/>
          <w:noProof/>
          <w:lang w:eastAsia="en-IE"/>
        </w:rPr>
        <w:t>runs</w:t>
      </w:r>
      <w:r w:rsidR="0648530F" w:rsidRPr="00E04D91">
        <w:rPr>
          <w:rFonts w:ascii="Times New Roman" w:hAnsi="Times New Roman" w:cs="Times New Roman"/>
          <w:noProof/>
          <w:lang w:eastAsia="en-IE"/>
        </w:rPr>
        <w:t xml:space="preserve"> </w:t>
      </w:r>
      <w:r w:rsidRPr="00E04D91">
        <w:rPr>
          <w:rFonts w:ascii="Times New Roman" w:hAnsi="Times New Roman" w:cs="Times New Roman"/>
          <w:noProof/>
          <w:lang w:eastAsia="en-IE"/>
        </w:rPr>
        <w:t>a</w:t>
      </w:r>
      <w:r w:rsidR="00A1381F" w:rsidRPr="00E04D91">
        <w:rPr>
          <w:rFonts w:ascii="Times New Roman" w:hAnsi="Times New Roman" w:cs="Times New Roman"/>
          <w:noProof/>
          <w:lang w:eastAsia="en-IE"/>
        </w:rPr>
        <w:t xml:space="preserve"> Mastodon </w:t>
      </w:r>
      <w:r w:rsidRPr="00E04D91">
        <w:rPr>
          <w:rFonts w:ascii="Times New Roman" w:hAnsi="Times New Roman" w:cs="Times New Roman"/>
          <w:noProof/>
          <w:lang w:eastAsia="en-IE"/>
        </w:rPr>
        <w:t>instance</w:t>
      </w:r>
      <w:r w:rsidR="69414C22" w:rsidRPr="00E04D91">
        <w:rPr>
          <w:rFonts w:ascii="Times New Roman" w:hAnsi="Times New Roman" w:cs="Times New Roman"/>
          <w:noProof/>
          <w:lang w:eastAsia="en-IE"/>
        </w:rPr>
        <w:t xml:space="preserve">, </w:t>
      </w:r>
      <w:r w:rsidR="660060E4" w:rsidRPr="00E04D91">
        <w:rPr>
          <w:rFonts w:ascii="Times New Roman" w:hAnsi="Times New Roman" w:cs="Times New Roman"/>
          <w:noProof/>
          <w:lang w:eastAsia="en-IE"/>
        </w:rPr>
        <w:t xml:space="preserve">which </w:t>
      </w:r>
      <w:r w:rsidR="69414C22" w:rsidRPr="00E04D91">
        <w:rPr>
          <w:rFonts w:ascii="Times New Roman" w:hAnsi="Times New Roman" w:cs="Times New Roman"/>
          <w:noProof/>
          <w:lang w:eastAsia="en-IE"/>
        </w:rPr>
        <w:t>host</w:t>
      </w:r>
      <w:r w:rsidR="660060E4" w:rsidRPr="00E04D91" w:rsidDel="005C703A">
        <w:rPr>
          <w:rFonts w:ascii="Times New Roman" w:hAnsi="Times New Roman" w:cs="Times New Roman"/>
          <w:noProof/>
          <w:lang w:eastAsia="en-IE"/>
        </w:rPr>
        <w:t>s</w:t>
      </w:r>
      <w:r w:rsidR="69414C22" w:rsidRPr="00E04D91" w:rsidDel="00385C05">
        <w:rPr>
          <w:rFonts w:ascii="Times New Roman" w:hAnsi="Times New Roman" w:cs="Times New Roman"/>
          <w:noProof/>
          <w:lang w:eastAsia="en-IE"/>
        </w:rPr>
        <w:t xml:space="preserve"> the Commission</w:t>
      </w:r>
      <w:r w:rsidR="25A88338" w:rsidRPr="00E04D91">
        <w:rPr>
          <w:rFonts w:ascii="Times New Roman" w:hAnsi="Times New Roman" w:cs="Times New Roman"/>
          <w:noProof/>
          <w:lang w:eastAsia="en-IE"/>
        </w:rPr>
        <w:t>’</w:t>
      </w:r>
      <w:r w:rsidR="6785DB5D" w:rsidRPr="00E04D91">
        <w:rPr>
          <w:rFonts w:ascii="Times New Roman" w:hAnsi="Times New Roman" w:cs="Times New Roman"/>
          <w:noProof/>
          <w:lang w:eastAsia="en-IE"/>
        </w:rPr>
        <w:t>s presence and plans to extend the users basis to EU institutions</w:t>
      </w:r>
      <w:r w:rsidR="004F0366" w:rsidRPr="00E04D91">
        <w:rPr>
          <w:rFonts w:ascii="Times New Roman" w:hAnsi="Times New Roman" w:cs="Times New Roman"/>
          <w:noProof/>
          <w:lang w:eastAsia="en-IE"/>
        </w:rPr>
        <w:t>.</w:t>
      </w:r>
    </w:p>
    <w:p w14:paraId="1AE6FB65" w14:textId="7B67E401" w:rsidR="0094115C" w:rsidRPr="00E04D91" w:rsidRDefault="00254963" w:rsidP="0094115C">
      <w:pPr>
        <w:spacing w:after="80" w:line="240" w:lineRule="auto"/>
        <w:jc w:val="both"/>
        <w:rPr>
          <w:rFonts w:ascii="Times New Roman" w:eastAsia="Times New Roman" w:hAnsi="Times New Roman" w:cs="Times New Roman"/>
          <w:noProof/>
        </w:rPr>
      </w:pPr>
      <w:r w:rsidRPr="00E04D91">
        <w:rPr>
          <w:rFonts w:ascii="Times New Roman" w:hAnsi="Times New Roman" w:cs="Times New Roman"/>
          <w:noProof/>
        </w:rPr>
        <w:t>In addition to the above, the Commission will promote the development of</w:t>
      </w:r>
      <w:r w:rsidRPr="00E04D91">
        <w:rPr>
          <w:rFonts w:ascii="Times New Roman" w:eastAsia="Times New Roman" w:hAnsi="Times New Roman" w:cs="Times New Roman"/>
          <w:noProof/>
        </w:rPr>
        <w:t xml:space="preserve">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solution</w:t>
      </w:r>
      <w:r w:rsidR="004657BC" w:rsidRPr="00E04D91">
        <w:rPr>
          <w:rFonts w:ascii="Times New Roman" w:eastAsia="Times New Roman" w:hAnsi="Times New Roman" w:cs="Times New Roman"/>
          <w:noProof/>
        </w:rPr>
        <w:t>s</w:t>
      </w:r>
      <w:r w:rsidR="7C41E15F"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in relevant</w:t>
      </w:r>
      <w:r w:rsidR="004657BC" w:rsidRPr="00E04D91">
        <w:rPr>
          <w:rFonts w:ascii="Times New Roman" w:eastAsia="Times New Roman" w:hAnsi="Times New Roman" w:cs="Times New Roman"/>
          <w:noProof/>
        </w:rPr>
        <w:t xml:space="preserve"> </w:t>
      </w:r>
      <w:r w:rsidR="7C41E15F" w:rsidRPr="00E04D91">
        <w:rPr>
          <w:rFonts w:ascii="Times New Roman" w:eastAsia="Times New Roman" w:hAnsi="Times New Roman" w:cs="Times New Roman"/>
          <w:noProof/>
        </w:rPr>
        <w:t>calls for proposals across R&amp;I programmes</w:t>
      </w:r>
      <w:r w:rsidR="00A15DE6" w:rsidRPr="00E04D91">
        <w:rPr>
          <w:rStyle w:val="FootnoteReference"/>
          <w:rFonts w:ascii="Times New Roman" w:eastAsia="Times New Roman" w:hAnsi="Times New Roman" w:cs="Times New Roman"/>
          <w:noProof/>
        </w:rPr>
        <w:footnoteReference w:id="77"/>
      </w:r>
      <w:r w:rsidR="7C41E15F" w:rsidRPr="00E04D91">
        <w:rPr>
          <w:rFonts w:ascii="Times New Roman" w:eastAsia="Times New Roman" w:hAnsi="Times New Roman" w:cs="Times New Roman"/>
          <w:noProof/>
        </w:rPr>
        <w:t xml:space="preserve"> </w:t>
      </w:r>
      <w:r w:rsidR="004657BC" w:rsidRPr="00E04D91">
        <w:rPr>
          <w:rFonts w:ascii="Times New Roman" w:eastAsia="Times New Roman" w:hAnsi="Times New Roman" w:cs="Times New Roman"/>
          <w:noProof/>
        </w:rPr>
        <w:t>as well as in calls for tender with the aim to help</w:t>
      </w:r>
      <w:r w:rsidR="00E50838" w:rsidRPr="00E04D91">
        <w:rPr>
          <w:rFonts w:ascii="Times New Roman" w:eastAsia="Times New Roman" w:hAnsi="Times New Roman" w:cs="Times New Roman"/>
          <w:noProof/>
        </w:rPr>
        <w:t xml:space="preserve"> develop </w:t>
      </w:r>
      <w:r w:rsidR="0F34207F" w:rsidRPr="00E04D91">
        <w:rPr>
          <w:rFonts w:ascii="Times New Roman" w:eastAsia="Times New Roman" w:hAnsi="Times New Roman" w:cs="Times New Roman"/>
          <w:noProof/>
        </w:rPr>
        <w:t xml:space="preserve">a full EU </w:t>
      </w:r>
      <w:r w:rsidR="799C2E81" w:rsidRPr="00E04D91">
        <w:rPr>
          <w:rFonts w:ascii="Times New Roman" w:eastAsia="Times New Roman" w:hAnsi="Times New Roman" w:cs="Times New Roman"/>
          <w:noProof/>
        </w:rPr>
        <w:t xml:space="preserve">technology </w:t>
      </w:r>
      <w:r w:rsidR="7C41E15F" w:rsidRPr="00E04D91">
        <w:rPr>
          <w:rFonts w:ascii="Times New Roman" w:eastAsia="Times New Roman" w:hAnsi="Times New Roman" w:cs="Times New Roman"/>
          <w:noProof/>
        </w:rPr>
        <w:t>stack</w:t>
      </w:r>
      <w:r w:rsidR="00A1381F" w:rsidRPr="00E04D91">
        <w:rPr>
          <w:rFonts w:ascii="Times New Roman" w:eastAsia="Times New Roman" w:hAnsi="Times New Roman" w:cs="Times New Roman"/>
          <w:noProof/>
        </w:rPr>
        <w:t>, paying attention to agile funding mechanism to facilitate participation of open source communities</w:t>
      </w:r>
      <w:r w:rsidR="69414C22" w:rsidRPr="00E04D91">
        <w:rPr>
          <w:rFonts w:ascii="Times New Roman" w:eastAsia="Times New Roman" w:hAnsi="Times New Roman" w:cs="Times New Roman"/>
          <w:noProof/>
        </w:rPr>
        <w:t>.</w:t>
      </w:r>
      <w:r w:rsidR="3D4A3EA5" w:rsidRPr="00E04D91">
        <w:rPr>
          <w:rFonts w:ascii="Times New Roman" w:eastAsia="Times New Roman" w:hAnsi="Times New Roman" w:cs="Times New Roman"/>
          <w:noProof/>
        </w:rPr>
        <w:t xml:space="preserve"> </w:t>
      </w:r>
      <w:r w:rsidR="7C41E15F" w:rsidRPr="00E04D91">
        <w:rPr>
          <w:rFonts w:ascii="Times New Roman" w:eastAsia="Times New Roman" w:hAnsi="Times New Roman" w:cs="Times New Roman"/>
          <w:noProof/>
        </w:rPr>
        <w:t xml:space="preserve">Examples of key technology areas where </w:t>
      </w:r>
      <w:r w:rsidR="653982E0" w:rsidRPr="00E04D91">
        <w:rPr>
          <w:rFonts w:ascii="Times New Roman" w:eastAsia="Times New Roman" w:hAnsi="Times New Roman" w:cs="Times New Roman"/>
          <w:noProof/>
        </w:rPr>
        <w:t>open source</w:t>
      </w:r>
      <w:r w:rsidR="7C41E15F" w:rsidRPr="00E04D91">
        <w:rPr>
          <w:rFonts w:ascii="Times New Roman" w:eastAsia="Times New Roman" w:hAnsi="Times New Roman" w:cs="Times New Roman"/>
          <w:noProof/>
        </w:rPr>
        <w:t xml:space="preserve"> </w:t>
      </w:r>
      <w:r w:rsidR="00E50838" w:rsidRPr="00E04D91">
        <w:rPr>
          <w:rFonts w:ascii="Times New Roman" w:eastAsia="Times New Roman" w:hAnsi="Times New Roman" w:cs="Times New Roman"/>
          <w:noProof/>
        </w:rPr>
        <w:t xml:space="preserve">building blocks and solutions </w:t>
      </w:r>
      <w:r w:rsidR="7C41E15F" w:rsidRPr="00E04D91">
        <w:rPr>
          <w:rFonts w:ascii="Times New Roman" w:eastAsia="Times New Roman" w:hAnsi="Times New Roman" w:cs="Times New Roman"/>
          <w:noProof/>
        </w:rPr>
        <w:t xml:space="preserve">could be </w:t>
      </w:r>
      <w:r w:rsidR="00E50838" w:rsidRPr="00E04D91">
        <w:rPr>
          <w:rFonts w:ascii="Times New Roman" w:eastAsia="Times New Roman" w:hAnsi="Times New Roman" w:cs="Times New Roman"/>
          <w:noProof/>
        </w:rPr>
        <w:t xml:space="preserve">further developed </w:t>
      </w:r>
      <w:r w:rsidR="7C41E15F" w:rsidRPr="00E04D91">
        <w:rPr>
          <w:rFonts w:ascii="Times New Roman" w:eastAsia="Times New Roman" w:hAnsi="Times New Roman" w:cs="Times New Roman"/>
          <w:noProof/>
        </w:rPr>
        <w:t>include:</w:t>
      </w:r>
    </w:p>
    <w:p w14:paraId="2A47108F" w14:textId="011FE62F" w:rsidR="0094115C" w:rsidRPr="00E04D91" w:rsidRDefault="00AE1C9F" w:rsidP="0094115C">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sidRPr="00E04D91">
        <w:rPr>
          <w:rFonts w:ascii="Times New Roman" w:eastAsia="Times New Roman" w:hAnsi="Times New Roman" w:cs="Times New Roman"/>
          <w:b/>
          <w:bCs/>
          <w:noProof/>
        </w:rPr>
        <w:t>s</w:t>
      </w:r>
      <w:r w:rsidR="0094115C" w:rsidRPr="00E04D91">
        <w:rPr>
          <w:rFonts w:ascii="Times New Roman" w:eastAsia="Times New Roman" w:hAnsi="Times New Roman" w:cs="Times New Roman"/>
          <w:b/>
          <w:bCs/>
          <w:noProof/>
        </w:rPr>
        <w:t>emiconductors:</w:t>
      </w:r>
      <w:r w:rsidR="0094115C" w:rsidRPr="00E04D91">
        <w:rPr>
          <w:rFonts w:ascii="Times New Roman" w:eastAsia="Times New Roman" w:hAnsi="Times New Roman" w:cs="Times New Roman"/>
          <w:noProof/>
        </w:rPr>
        <w:t> </w:t>
      </w:r>
      <w:r w:rsidRPr="00E04D91">
        <w:rPr>
          <w:rFonts w:ascii="Times New Roman" w:eastAsia="Times New Roman" w:hAnsi="Times New Roman" w:cs="Times New Roman"/>
          <w:noProof/>
        </w:rPr>
        <w:t xml:space="preserve">to </w:t>
      </w:r>
      <w:r w:rsidR="0094115C" w:rsidRPr="00E04D91">
        <w:rPr>
          <w:rFonts w:ascii="Times New Roman" w:eastAsia="Times New Roman" w:hAnsi="Times New Roman" w:cs="Times New Roman"/>
          <w:noProof/>
        </w:rPr>
        <w:t xml:space="preserve">develop, under the Chips Act 2.0, </w:t>
      </w:r>
      <w:r w:rsidR="00434DE1" w:rsidRPr="00E04D91">
        <w:rPr>
          <w:rFonts w:ascii="Times New Roman" w:eastAsia="Times New Roman" w:hAnsi="Times New Roman" w:cs="Times New Roman"/>
          <w:noProof/>
        </w:rPr>
        <w:t>open source</w:t>
      </w:r>
      <w:r w:rsidR="0094115C" w:rsidRPr="00E04D91">
        <w:rPr>
          <w:rFonts w:ascii="Times New Roman" w:eastAsia="Times New Roman" w:hAnsi="Times New Roman" w:cs="Times New Roman"/>
          <w:noProof/>
        </w:rPr>
        <w:t xml:space="preserve"> hardware IP such as the one based on RISC-V</w:t>
      </w:r>
      <w:r w:rsidRPr="00E04D91">
        <w:rPr>
          <w:rFonts w:ascii="Times New Roman" w:eastAsia="Times New Roman" w:hAnsi="Times New Roman" w:cs="Times New Roman"/>
          <w:noProof/>
        </w:rPr>
        <w:t>,</w:t>
      </w:r>
      <w:r w:rsidR="0094115C" w:rsidRPr="00E04D91">
        <w:rPr>
          <w:rFonts w:ascii="Times New Roman" w:eastAsia="Times New Roman" w:hAnsi="Times New Roman" w:cs="Times New Roman"/>
          <w:noProof/>
        </w:rPr>
        <w:t xml:space="preserve"> targeted investment in </w:t>
      </w:r>
      <w:r w:rsidR="00434DE1" w:rsidRPr="00E04D91">
        <w:rPr>
          <w:rFonts w:ascii="Times New Roman" w:eastAsia="Times New Roman" w:hAnsi="Times New Roman" w:cs="Times New Roman"/>
          <w:noProof/>
        </w:rPr>
        <w:t>open source</w:t>
      </w:r>
      <w:r w:rsidR="0094115C"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e</w:t>
      </w:r>
      <w:r w:rsidR="0094115C" w:rsidRPr="00E04D91">
        <w:rPr>
          <w:rFonts w:ascii="Times New Roman" w:eastAsia="Times New Roman" w:hAnsi="Times New Roman" w:cs="Times New Roman"/>
          <w:noProof/>
        </w:rPr>
        <w:t xml:space="preserve">lectronic </w:t>
      </w:r>
      <w:r w:rsidRPr="00E04D91">
        <w:rPr>
          <w:rFonts w:ascii="Times New Roman" w:eastAsia="Times New Roman" w:hAnsi="Times New Roman" w:cs="Times New Roman"/>
          <w:noProof/>
        </w:rPr>
        <w:t>d</w:t>
      </w:r>
      <w:r w:rsidR="0094115C" w:rsidRPr="00E04D91">
        <w:rPr>
          <w:rFonts w:ascii="Times New Roman" w:eastAsia="Times New Roman" w:hAnsi="Times New Roman" w:cs="Times New Roman"/>
          <w:noProof/>
        </w:rPr>
        <w:t xml:space="preserve">esign </w:t>
      </w:r>
      <w:r w:rsidRPr="00E04D91">
        <w:rPr>
          <w:rFonts w:ascii="Times New Roman" w:eastAsia="Times New Roman" w:hAnsi="Times New Roman" w:cs="Times New Roman"/>
          <w:noProof/>
        </w:rPr>
        <w:t>a</w:t>
      </w:r>
      <w:r w:rsidR="0094115C" w:rsidRPr="00E04D91">
        <w:rPr>
          <w:rFonts w:ascii="Times New Roman" w:eastAsia="Times New Roman" w:hAnsi="Times New Roman" w:cs="Times New Roman"/>
          <w:noProof/>
        </w:rPr>
        <w:t>utomation tools</w:t>
      </w:r>
      <w:r w:rsidR="004B2B5F" w:rsidRPr="00E04D91">
        <w:rPr>
          <w:rFonts w:ascii="Times New Roman" w:eastAsia="Times New Roman" w:hAnsi="Times New Roman" w:cs="Times New Roman"/>
          <w:noProof/>
        </w:rPr>
        <w:t>;</w:t>
      </w:r>
    </w:p>
    <w:p w14:paraId="035300A4" w14:textId="6731975C" w:rsidR="0094115C" w:rsidRPr="00E04D91" w:rsidRDefault="00AE1C9F" w:rsidP="0094115C">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sidRPr="00E04D91">
        <w:rPr>
          <w:rFonts w:ascii="Times New Roman" w:eastAsia="Times New Roman" w:hAnsi="Times New Roman" w:cs="Times New Roman"/>
          <w:b/>
          <w:bCs/>
          <w:noProof/>
        </w:rPr>
        <w:t>o</w:t>
      </w:r>
      <w:r w:rsidR="0094115C" w:rsidRPr="00E04D91">
        <w:rPr>
          <w:rFonts w:ascii="Times New Roman" w:eastAsia="Times New Roman" w:hAnsi="Times New Roman" w:cs="Times New Roman"/>
          <w:b/>
          <w:bCs/>
          <w:noProof/>
        </w:rPr>
        <w:t>perating systems:</w:t>
      </w:r>
      <w:r w:rsidR="0094115C" w:rsidRPr="00E04D91">
        <w:rPr>
          <w:rFonts w:ascii="Times New Roman" w:eastAsia="Times New Roman" w:hAnsi="Times New Roman" w:cs="Times New Roman"/>
          <w:noProof/>
        </w:rPr>
        <w:t xml:space="preserve"> computer operating systems</w:t>
      </w:r>
      <w:r w:rsidRPr="00E04D91">
        <w:rPr>
          <w:rFonts w:ascii="Times New Roman" w:eastAsia="Times New Roman" w:hAnsi="Times New Roman" w:cs="Times New Roman"/>
          <w:noProof/>
        </w:rPr>
        <w:t>,</w:t>
      </w:r>
      <w:r w:rsidR="0094115C" w:rsidRPr="00E04D91">
        <w:rPr>
          <w:rFonts w:ascii="Times New Roman" w:eastAsia="Times New Roman" w:hAnsi="Times New Roman" w:cs="Times New Roman"/>
          <w:noProof/>
        </w:rPr>
        <w:t xml:space="preserve"> mobile operating systems, </w:t>
      </w:r>
      <w:r w:rsidRPr="00E04D91">
        <w:rPr>
          <w:rFonts w:ascii="Times New Roman" w:eastAsia="Times New Roman" w:hAnsi="Times New Roman" w:cs="Times New Roman"/>
          <w:noProof/>
        </w:rPr>
        <w:t>i</w:t>
      </w:r>
      <w:r w:rsidR="0094115C" w:rsidRPr="00E04D91">
        <w:rPr>
          <w:rFonts w:ascii="Times New Roman" w:eastAsia="Times New Roman" w:hAnsi="Times New Roman" w:cs="Times New Roman"/>
          <w:noProof/>
        </w:rPr>
        <w:t xml:space="preserve">nternet of </w:t>
      </w:r>
      <w:r w:rsidRPr="00E04D91">
        <w:rPr>
          <w:rFonts w:ascii="Times New Roman" w:eastAsia="Times New Roman" w:hAnsi="Times New Roman" w:cs="Times New Roman"/>
          <w:noProof/>
        </w:rPr>
        <w:t>t</w:t>
      </w:r>
      <w:r w:rsidR="0094115C" w:rsidRPr="00E04D91">
        <w:rPr>
          <w:rFonts w:ascii="Times New Roman" w:eastAsia="Times New Roman" w:hAnsi="Times New Roman" w:cs="Times New Roman"/>
          <w:noProof/>
        </w:rPr>
        <w:t>hings</w:t>
      </w:r>
      <w:r w:rsidRPr="00E04D91">
        <w:rPr>
          <w:rFonts w:ascii="Times New Roman" w:eastAsia="Times New Roman" w:hAnsi="Times New Roman" w:cs="Times New Roman"/>
          <w:noProof/>
        </w:rPr>
        <w:t>,</w:t>
      </w:r>
      <w:r w:rsidR="0094115C" w:rsidRPr="00E04D91">
        <w:rPr>
          <w:rFonts w:ascii="Times New Roman" w:eastAsia="Times New Roman" w:hAnsi="Times New Roman" w:cs="Times New Roman"/>
          <w:noProof/>
        </w:rPr>
        <w:t xml:space="preserve"> robotics and drone operating systems</w:t>
      </w:r>
      <w:r w:rsidR="004B2B5F" w:rsidRPr="00E04D91">
        <w:rPr>
          <w:rFonts w:ascii="Times New Roman" w:eastAsia="Times New Roman" w:hAnsi="Times New Roman" w:cs="Times New Roman"/>
          <w:noProof/>
        </w:rPr>
        <w:t>;</w:t>
      </w:r>
    </w:p>
    <w:p w14:paraId="224C3A05" w14:textId="4CAA6199" w:rsidR="0094115C" w:rsidRPr="00E04D91" w:rsidRDefault="00AE1C9F" w:rsidP="0094115C">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sidRPr="00E04D91">
        <w:rPr>
          <w:rFonts w:ascii="Times New Roman" w:eastAsia="Times New Roman" w:hAnsi="Times New Roman" w:cs="Times New Roman"/>
          <w:b/>
          <w:bCs/>
          <w:noProof/>
        </w:rPr>
        <w:t>f</w:t>
      </w:r>
      <w:r w:rsidR="0094115C" w:rsidRPr="00E04D91">
        <w:rPr>
          <w:rFonts w:ascii="Times New Roman" w:eastAsia="Times New Roman" w:hAnsi="Times New Roman" w:cs="Times New Roman"/>
          <w:b/>
          <w:bCs/>
          <w:noProof/>
        </w:rPr>
        <w:t xml:space="preserve">uture </w:t>
      </w:r>
      <w:r w:rsidRPr="00E04D91">
        <w:rPr>
          <w:rFonts w:ascii="Times New Roman" w:eastAsia="Times New Roman" w:hAnsi="Times New Roman" w:cs="Times New Roman"/>
          <w:b/>
          <w:bCs/>
          <w:noProof/>
        </w:rPr>
        <w:t>i</w:t>
      </w:r>
      <w:r w:rsidR="0094115C" w:rsidRPr="00E04D91">
        <w:rPr>
          <w:rFonts w:ascii="Times New Roman" w:eastAsia="Times New Roman" w:hAnsi="Times New Roman" w:cs="Times New Roman"/>
          <w:b/>
          <w:bCs/>
          <w:noProof/>
        </w:rPr>
        <w:t>nternet architecture</w:t>
      </w:r>
      <w:r w:rsidR="0094115C" w:rsidRPr="00E04D91">
        <w:rPr>
          <w:rFonts w:ascii="Times New Roman" w:eastAsia="Times New Roman" w:hAnsi="Times New Roman" w:cs="Times New Roman"/>
          <w:noProof/>
        </w:rPr>
        <w:t xml:space="preserve">: software development &amp; delivery infrastructure; </w:t>
      </w:r>
      <w:r w:rsidR="00434DE1" w:rsidRPr="00E04D91">
        <w:rPr>
          <w:rFonts w:ascii="Times New Roman" w:eastAsia="Times New Roman" w:hAnsi="Times New Roman" w:cs="Times New Roman"/>
          <w:noProof/>
        </w:rPr>
        <w:t>open source</w:t>
      </w:r>
      <w:r w:rsidR="0094115C" w:rsidRPr="00E04D91">
        <w:rPr>
          <w:rFonts w:ascii="Times New Roman" w:eastAsia="Times New Roman" w:hAnsi="Times New Roman" w:cs="Times New Roman"/>
          <w:noProof/>
        </w:rPr>
        <w:t xml:space="preserve"> building blocks for the Web 4.0 and architectural frameworks for virtual worlds</w:t>
      </w:r>
      <w:r w:rsidRPr="00E04D91">
        <w:rPr>
          <w:rFonts w:ascii="Times New Roman" w:eastAsia="Times New Roman" w:hAnsi="Times New Roman" w:cs="Times New Roman"/>
          <w:noProof/>
        </w:rPr>
        <w:t>;</w:t>
      </w:r>
    </w:p>
    <w:p w14:paraId="615A8C43" w14:textId="032A377B" w:rsidR="0094115C" w:rsidRPr="00E04D91" w:rsidRDefault="00AE1C9F" w:rsidP="0094115C">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sidRPr="00E04D91">
        <w:rPr>
          <w:rFonts w:ascii="Times New Roman" w:eastAsia="Times New Roman" w:hAnsi="Times New Roman" w:cs="Times New Roman"/>
          <w:b/>
          <w:bCs/>
          <w:noProof/>
        </w:rPr>
        <w:t>c</w:t>
      </w:r>
      <w:r w:rsidR="0094115C" w:rsidRPr="00E04D91">
        <w:rPr>
          <w:rFonts w:ascii="Times New Roman" w:eastAsia="Times New Roman" w:hAnsi="Times New Roman" w:cs="Times New Roman"/>
          <w:b/>
          <w:bCs/>
          <w:noProof/>
        </w:rPr>
        <w:t xml:space="preserve">loud stack: </w:t>
      </w:r>
      <w:r w:rsidR="0094115C" w:rsidRPr="00E04D91">
        <w:rPr>
          <w:rFonts w:ascii="Times New Roman" w:eastAsia="Times New Roman" w:hAnsi="Times New Roman" w:cs="Times New Roman"/>
          <w:noProof/>
        </w:rPr>
        <w:t>software stack supporting the European cloud-to-edge continuum, expanding across the compute, connectivity, data and AI service layers</w:t>
      </w:r>
      <w:r w:rsidRPr="00E04D91">
        <w:rPr>
          <w:rFonts w:ascii="Times New Roman" w:eastAsia="Times New Roman" w:hAnsi="Times New Roman" w:cs="Times New Roman"/>
          <w:noProof/>
        </w:rPr>
        <w:t>;</w:t>
      </w:r>
    </w:p>
    <w:p w14:paraId="69C3CAE4" w14:textId="7F16973F" w:rsidR="0094115C" w:rsidRPr="00E04D91" w:rsidRDefault="00AE1C9F" w:rsidP="0094115C">
      <w:pPr>
        <w:pStyle w:val="ListParagraph"/>
        <w:numPr>
          <w:ilvl w:val="0"/>
          <w:numId w:val="18"/>
        </w:numPr>
        <w:spacing w:after="80" w:line="240" w:lineRule="auto"/>
        <w:ind w:left="357" w:hanging="357"/>
        <w:contextualSpacing w:val="0"/>
        <w:jc w:val="both"/>
        <w:rPr>
          <w:noProof/>
        </w:rPr>
      </w:pPr>
      <w:r w:rsidRPr="00E04D91">
        <w:rPr>
          <w:rFonts w:ascii="Times New Roman" w:eastAsia="Times New Roman" w:hAnsi="Times New Roman" w:cs="Times New Roman"/>
          <w:b/>
          <w:bCs/>
          <w:noProof/>
        </w:rPr>
        <w:t>s</w:t>
      </w:r>
      <w:r w:rsidR="0094115C" w:rsidRPr="00E04D91">
        <w:rPr>
          <w:rFonts w:ascii="Times New Roman" w:eastAsia="Times New Roman" w:hAnsi="Times New Roman" w:cs="Times New Roman"/>
          <w:b/>
          <w:bCs/>
          <w:noProof/>
        </w:rPr>
        <w:t xml:space="preserve">oftware </w:t>
      </w:r>
      <w:r w:rsidRPr="00E04D91">
        <w:rPr>
          <w:rFonts w:ascii="Times New Roman" w:eastAsia="Times New Roman" w:hAnsi="Times New Roman" w:cs="Times New Roman"/>
          <w:b/>
          <w:bCs/>
          <w:noProof/>
        </w:rPr>
        <w:t>d</w:t>
      </w:r>
      <w:r w:rsidR="0094115C" w:rsidRPr="00E04D91">
        <w:rPr>
          <w:rFonts w:ascii="Times New Roman" w:eastAsia="Times New Roman" w:hAnsi="Times New Roman" w:cs="Times New Roman"/>
          <w:b/>
          <w:bCs/>
          <w:noProof/>
        </w:rPr>
        <w:t xml:space="preserve">evelopment </w:t>
      </w:r>
      <w:r w:rsidRPr="00E04D91">
        <w:rPr>
          <w:rFonts w:ascii="Times New Roman" w:eastAsia="Times New Roman" w:hAnsi="Times New Roman" w:cs="Times New Roman"/>
          <w:b/>
          <w:bCs/>
          <w:noProof/>
        </w:rPr>
        <w:t>i</w:t>
      </w:r>
      <w:r w:rsidR="0094115C" w:rsidRPr="00E04D91">
        <w:rPr>
          <w:rFonts w:ascii="Times New Roman" w:eastAsia="Times New Roman" w:hAnsi="Times New Roman" w:cs="Times New Roman"/>
          <w:b/>
          <w:bCs/>
          <w:noProof/>
        </w:rPr>
        <w:t>nfrastructure (DevOps)</w:t>
      </w:r>
      <w:r w:rsidR="0094115C" w:rsidRPr="00E04D91" w:rsidDel="00017CC8">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to accelerate software delivery, enhance security and improve code quality and federating tools for regulatory compliance, dependencies identification, and vulnerability management</w:t>
      </w:r>
      <w:r w:rsidRPr="00E04D91">
        <w:rPr>
          <w:rFonts w:ascii="Times New Roman" w:eastAsia="Times New Roman" w:hAnsi="Times New Roman" w:cs="Times New Roman"/>
          <w:noProof/>
        </w:rPr>
        <w:t>;</w:t>
      </w:r>
    </w:p>
    <w:p w14:paraId="174B83E4" w14:textId="6EA297EC" w:rsidR="0094115C" w:rsidRPr="00E04D91" w:rsidRDefault="0094115C" w:rsidP="0094115C">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sidRPr="00E04D91">
        <w:rPr>
          <w:rFonts w:ascii="Times New Roman" w:eastAsia="Times New Roman" w:hAnsi="Times New Roman" w:cs="Times New Roman"/>
          <w:b/>
          <w:bCs/>
          <w:noProof/>
        </w:rPr>
        <w:t>AI stack</w:t>
      </w:r>
      <w:r w:rsidRPr="00E04D91">
        <w:rPr>
          <w:rFonts w:ascii="Times New Roman" w:eastAsia="Times New Roman" w:hAnsi="Times New Roman" w:cs="Times New Roman"/>
          <w:noProof/>
        </w:rPr>
        <w:t xml:space="preserve">: </w:t>
      </w:r>
      <w:r w:rsidR="004B2B5F" w:rsidRPr="00E04D91">
        <w:rPr>
          <w:rFonts w:ascii="Times New Roman" w:eastAsia="Times New Roman" w:hAnsi="Times New Roman" w:cs="Times New Roman"/>
          <w:noProof/>
        </w:rPr>
        <w:t>to</w:t>
      </w:r>
      <w:r w:rsidRPr="00E04D91">
        <w:rPr>
          <w:rFonts w:ascii="Times New Roman" w:eastAsia="Times New Roman" w:hAnsi="Times New Roman" w:cs="Times New Roman"/>
          <w:noProof/>
        </w:rPr>
        <w:t xml:space="preserve"> focus on the development of </w:t>
      </w:r>
      <w:r w:rsidR="00434DE1"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vertAlign w:val="superscript"/>
        </w:rPr>
        <w:t xml:space="preserve"> </w:t>
      </w:r>
      <w:r w:rsidRPr="00E04D91">
        <w:rPr>
          <w:rFonts w:ascii="Times New Roman" w:eastAsia="Times New Roman" w:hAnsi="Times New Roman" w:cs="Times New Roman"/>
          <w:noProof/>
        </w:rPr>
        <w:t>AI models</w:t>
      </w:r>
      <w:r w:rsidR="521D542F"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w:t>
      </w:r>
      <w:r w:rsidR="521D542F" w:rsidRPr="00E04D91">
        <w:rPr>
          <w:rFonts w:ascii="Times New Roman" w:eastAsia="Times New Roman" w:hAnsi="Times New Roman" w:cs="Times New Roman"/>
          <w:noProof/>
        </w:rPr>
        <w:t>taking into account the appropriate safeguards,</w:t>
      </w:r>
      <w:r w:rsidRPr="00E04D91">
        <w:rPr>
          <w:rFonts w:ascii="Times New Roman" w:eastAsia="Times New Roman" w:hAnsi="Times New Roman" w:cs="Times New Roman"/>
          <w:noProof/>
        </w:rPr>
        <w:t xml:space="preserve"> including state-of-the-art model architectures, foundational models and agentic frameworks</w:t>
      </w:r>
      <w:r w:rsidR="004B2B5F" w:rsidRPr="00E04D91">
        <w:rPr>
          <w:rFonts w:ascii="Times New Roman" w:eastAsia="Times New Roman" w:hAnsi="Times New Roman" w:cs="Times New Roman"/>
          <w:noProof/>
        </w:rPr>
        <w:t xml:space="preserve"> and to</w:t>
      </w:r>
      <w:r w:rsidRPr="00E04D91">
        <w:rPr>
          <w:rFonts w:ascii="Times New Roman" w:eastAsia="Times New Roman" w:hAnsi="Times New Roman" w:cs="Times New Roman"/>
          <w:noProof/>
        </w:rPr>
        <w:t xml:space="preserve"> prioritise the development of an </w:t>
      </w:r>
      <w:r w:rsidR="00434DE1"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software stack for AI Factories and AIGFs</w:t>
      </w:r>
      <w:r w:rsidR="00AE1C9F" w:rsidRPr="00E04D91">
        <w:rPr>
          <w:rFonts w:ascii="Times New Roman" w:eastAsia="Times New Roman" w:hAnsi="Times New Roman" w:cs="Times New Roman"/>
          <w:noProof/>
        </w:rPr>
        <w:t>;</w:t>
      </w:r>
    </w:p>
    <w:p w14:paraId="28E31E25" w14:textId="4FB11D1E" w:rsidR="00D20CB2" w:rsidRPr="00FC5476" w:rsidRDefault="00AE1C9F" w:rsidP="00021904">
      <w:pPr>
        <w:pStyle w:val="ListParagraph"/>
        <w:numPr>
          <w:ilvl w:val="0"/>
          <w:numId w:val="18"/>
        </w:numPr>
        <w:spacing w:after="80" w:line="240" w:lineRule="auto"/>
        <w:ind w:left="357" w:hanging="357"/>
        <w:contextualSpacing w:val="0"/>
        <w:jc w:val="both"/>
        <w:rPr>
          <w:rFonts w:eastAsia="Aptos"/>
          <w:noProof/>
        </w:rPr>
      </w:pPr>
      <w:r w:rsidRPr="00E04D91">
        <w:rPr>
          <w:rFonts w:ascii="Times New Roman" w:eastAsia="Times New Roman" w:hAnsi="Times New Roman" w:cs="Times New Roman"/>
          <w:b/>
          <w:bCs/>
          <w:noProof/>
        </w:rPr>
        <w:t>c</w:t>
      </w:r>
      <w:r w:rsidR="0094115C" w:rsidRPr="00E04D91">
        <w:rPr>
          <w:rFonts w:ascii="Times New Roman" w:eastAsia="Times New Roman" w:hAnsi="Times New Roman" w:cs="Times New Roman"/>
          <w:b/>
          <w:bCs/>
          <w:noProof/>
        </w:rPr>
        <w:t>ybersecurity</w:t>
      </w:r>
      <w:r w:rsidR="0094115C" w:rsidRPr="00E04D91">
        <w:rPr>
          <w:rFonts w:ascii="Times New Roman" w:eastAsia="Times New Roman" w:hAnsi="Times New Roman" w:cs="Times New Roman"/>
          <w:noProof/>
        </w:rPr>
        <w:t xml:space="preserve">: </w:t>
      </w:r>
      <w:r w:rsidR="00434DE1" w:rsidRPr="00E04D91">
        <w:rPr>
          <w:rFonts w:ascii="Times New Roman" w:eastAsia="Times New Roman" w:hAnsi="Times New Roman" w:cs="Times New Roman"/>
          <w:noProof/>
        </w:rPr>
        <w:t>open source</w:t>
      </w:r>
      <w:r w:rsidR="0094115C" w:rsidRPr="00E04D91">
        <w:rPr>
          <w:rFonts w:ascii="Times New Roman" w:eastAsia="Times New Roman" w:hAnsi="Times New Roman" w:cs="Times New Roman"/>
          <w:noProof/>
        </w:rPr>
        <w:t xml:space="preserve"> </w:t>
      </w:r>
      <w:r w:rsidR="004B2B5F" w:rsidRPr="00E04D91">
        <w:rPr>
          <w:rFonts w:ascii="Times New Roman" w:eastAsia="Times New Roman" w:hAnsi="Times New Roman" w:cs="Times New Roman"/>
          <w:noProof/>
        </w:rPr>
        <w:t>c</w:t>
      </w:r>
      <w:r w:rsidR="0094115C" w:rsidRPr="00E04D91">
        <w:rPr>
          <w:rFonts w:ascii="Times New Roman" w:eastAsia="Times New Roman" w:hAnsi="Times New Roman" w:cs="Times New Roman"/>
          <w:noProof/>
        </w:rPr>
        <w:t xml:space="preserve">yber </w:t>
      </w:r>
      <w:r w:rsidR="004B2B5F" w:rsidRPr="00E04D91">
        <w:rPr>
          <w:rFonts w:ascii="Times New Roman" w:eastAsia="Times New Roman" w:hAnsi="Times New Roman" w:cs="Times New Roman"/>
          <w:noProof/>
        </w:rPr>
        <w:t>t</w:t>
      </w:r>
      <w:r w:rsidR="0094115C" w:rsidRPr="00E04D91">
        <w:rPr>
          <w:rFonts w:ascii="Times New Roman" w:eastAsia="Times New Roman" w:hAnsi="Times New Roman" w:cs="Times New Roman"/>
          <w:noProof/>
        </w:rPr>
        <w:t xml:space="preserve">hreat </w:t>
      </w:r>
      <w:r w:rsidR="004B2B5F" w:rsidRPr="00E04D91">
        <w:rPr>
          <w:rFonts w:ascii="Times New Roman" w:eastAsia="Times New Roman" w:hAnsi="Times New Roman" w:cs="Times New Roman"/>
          <w:noProof/>
        </w:rPr>
        <w:t>i</w:t>
      </w:r>
      <w:r w:rsidR="0094115C" w:rsidRPr="00E04D91">
        <w:rPr>
          <w:rFonts w:ascii="Times New Roman" w:eastAsia="Times New Roman" w:hAnsi="Times New Roman" w:cs="Times New Roman"/>
          <w:noProof/>
        </w:rPr>
        <w:t xml:space="preserve">ntelligence frameworks, tooling for vulnerability coordination and disclosure, assurance and verification tools to strengthen the security of widely used </w:t>
      </w:r>
      <w:r w:rsidR="00434DE1" w:rsidRPr="00E04D91">
        <w:rPr>
          <w:rFonts w:ascii="Times New Roman" w:eastAsia="Times New Roman" w:hAnsi="Times New Roman" w:cs="Times New Roman"/>
          <w:noProof/>
        </w:rPr>
        <w:t>open source</w:t>
      </w:r>
      <w:r w:rsidR="0094115C" w:rsidRPr="00E04D91">
        <w:rPr>
          <w:rFonts w:ascii="Times New Roman" w:eastAsia="Times New Roman" w:hAnsi="Times New Roman" w:cs="Times New Roman"/>
          <w:noProof/>
        </w:rPr>
        <w:t xml:space="preserve"> components and support compliance with the Cyber Resilience Act.</w:t>
      </w:r>
    </w:p>
    <w:p w14:paraId="3AAEB97F" w14:textId="77777777" w:rsidR="00021904" w:rsidRPr="00E04D91" w:rsidRDefault="00021904" w:rsidP="00021904">
      <w:pPr>
        <w:spacing w:after="80" w:line="240" w:lineRule="auto"/>
        <w:jc w:val="both"/>
        <w:rPr>
          <w:rFonts w:ascii="Times New Roman" w:eastAsia="Times New Roman" w:hAnsi="Times New Roman" w:cs="Times New Roman"/>
          <w:i/>
          <w:iCs/>
          <w:noProof/>
        </w:rPr>
      </w:pPr>
      <w:r w:rsidRPr="00E04D91">
        <w:rPr>
          <w:rFonts w:ascii="Times New Roman" w:eastAsia="Times New Roman" w:hAnsi="Times New Roman" w:cs="Times New Roman"/>
          <w:i/>
          <w:iCs/>
          <w:noProof/>
        </w:rPr>
        <w:t>Foster open source in industrial sectors</w:t>
      </w:r>
    </w:p>
    <w:p w14:paraId="5C0F0404" w14:textId="20858C1D" w:rsidR="00021904" w:rsidRPr="00E04D91" w:rsidRDefault="00021904" w:rsidP="00021904">
      <w:pPr>
        <w:spacing w:after="80"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Leading European industrial players in key sectors such as </w:t>
      </w:r>
      <w:r w:rsidR="00AE1C9F" w:rsidRPr="00E04D91">
        <w:rPr>
          <w:rFonts w:ascii="Times New Roman" w:eastAsia="Times New Roman" w:hAnsi="Times New Roman" w:cs="Times New Roman"/>
          <w:noProof/>
        </w:rPr>
        <w:t xml:space="preserve">the </w:t>
      </w:r>
      <w:r w:rsidRPr="00E04D91">
        <w:rPr>
          <w:rFonts w:ascii="Times New Roman" w:eastAsia="Times New Roman" w:hAnsi="Times New Roman" w:cs="Times New Roman"/>
          <w:noProof/>
        </w:rPr>
        <w:t>energy</w:t>
      </w:r>
      <w:r w:rsidR="001F1EB8"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automotive</w:t>
      </w:r>
      <w:r w:rsidR="00002239" w:rsidRPr="00E04D91">
        <w:rPr>
          <w:rFonts w:ascii="Times New Roman" w:eastAsia="Times New Roman" w:hAnsi="Times New Roman" w:cs="Times New Roman"/>
          <w:noProof/>
        </w:rPr>
        <w:t xml:space="preserve"> and aviation </w:t>
      </w:r>
      <w:r w:rsidRPr="00E04D91">
        <w:rPr>
          <w:rFonts w:ascii="Times New Roman" w:eastAsia="Times New Roman" w:hAnsi="Times New Roman" w:cs="Times New Roman"/>
          <w:noProof/>
        </w:rPr>
        <w:t xml:space="preserve"> </w:t>
      </w:r>
      <w:r w:rsidR="00AE1C9F" w:rsidRPr="00E04D91">
        <w:rPr>
          <w:rFonts w:ascii="Times New Roman" w:eastAsia="Times New Roman" w:hAnsi="Times New Roman" w:cs="Times New Roman"/>
          <w:noProof/>
        </w:rPr>
        <w:t xml:space="preserve">sectors </w:t>
      </w:r>
      <w:r w:rsidRPr="00E04D91">
        <w:rPr>
          <w:rFonts w:ascii="Times New Roman" w:eastAsia="Times New Roman" w:hAnsi="Times New Roman" w:cs="Times New Roman"/>
          <w:noProof/>
        </w:rPr>
        <w:t xml:space="preserve">have already taken the lead </w:t>
      </w:r>
      <w:r w:rsidR="00AE1C9F" w:rsidRPr="00E04D91">
        <w:rPr>
          <w:rFonts w:ascii="Times New Roman" w:eastAsia="Times New Roman" w:hAnsi="Times New Roman" w:cs="Times New Roman"/>
          <w:noProof/>
        </w:rPr>
        <w:t xml:space="preserve">in </w:t>
      </w:r>
      <w:r w:rsidRPr="00E04D91">
        <w:rPr>
          <w:rFonts w:ascii="Times New Roman" w:eastAsia="Times New Roman" w:hAnsi="Times New Roman" w:cs="Times New Roman"/>
          <w:noProof/>
        </w:rPr>
        <w:t>set</w:t>
      </w:r>
      <w:r w:rsidR="00AE1C9F" w:rsidRPr="00E04D91">
        <w:rPr>
          <w:rFonts w:ascii="Times New Roman" w:eastAsia="Times New Roman" w:hAnsi="Times New Roman" w:cs="Times New Roman"/>
          <w:noProof/>
        </w:rPr>
        <w:t>ting</w:t>
      </w:r>
      <w:r w:rsidRPr="00E04D91">
        <w:rPr>
          <w:rFonts w:ascii="Times New Roman" w:eastAsia="Times New Roman" w:hAnsi="Times New Roman" w:cs="Times New Roman"/>
          <w:noProof/>
        </w:rPr>
        <w:t xml:space="preserve"> up open source industrial platforms. In these platforms, competitors share non-sensitive information and develop common non-differentiated open source building blocks to increase efficiency, while continuing to compete on final products. Reducing dependencies, including through open source, in sectors critical for the economy and society is essential to the </w:t>
      </w:r>
      <w:r w:rsidR="090227E4" w:rsidRPr="00E04D91">
        <w:rPr>
          <w:rFonts w:ascii="Times New Roman" w:eastAsia="Times New Roman" w:hAnsi="Times New Roman" w:cs="Times New Roman"/>
          <w:noProof/>
        </w:rPr>
        <w:t>E</w:t>
      </w:r>
      <w:r w:rsidR="2D1548D4" w:rsidRPr="00E04D91">
        <w:rPr>
          <w:rFonts w:ascii="Times New Roman" w:eastAsia="Times New Roman" w:hAnsi="Times New Roman" w:cs="Times New Roman"/>
          <w:noProof/>
        </w:rPr>
        <w:t>U’s</w:t>
      </w:r>
      <w:r w:rsidRPr="00E04D91">
        <w:rPr>
          <w:rFonts w:ascii="Times New Roman" w:eastAsia="Times New Roman" w:hAnsi="Times New Roman" w:cs="Times New Roman"/>
          <w:noProof/>
        </w:rPr>
        <w:t xml:space="preserve"> economic security and prosperity.</w:t>
      </w:r>
    </w:p>
    <w:p w14:paraId="471A0736" w14:textId="71D03511" w:rsidR="0094115C" w:rsidRPr="00E04D91" w:rsidRDefault="0094115C" w:rsidP="0094115C">
      <w:pPr>
        <w:pStyle w:val="NormalWeb"/>
        <w:spacing w:before="0" w:beforeAutospacing="0" w:after="161" w:afterAutospacing="0"/>
        <w:jc w:val="both"/>
        <w:rPr>
          <w:rFonts w:eastAsia="Aptos"/>
          <w:noProof/>
          <w:lang w:eastAsia="en-US"/>
        </w:rPr>
      </w:pPr>
      <w:r w:rsidRPr="00E04D91">
        <w:rPr>
          <w:rFonts w:eastAsia="Aptos"/>
          <w:noProof/>
          <w:lang w:eastAsia="en-US"/>
        </w:rPr>
        <w:t xml:space="preserve">The Commission will also leverage open source in critical sectors of the economy to reduce </w:t>
      </w:r>
      <w:r w:rsidR="00B7693C" w:rsidRPr="00E04D91">
        <w:rPr>
          <w:rFonts w:eastAsia="Aptos"/>
          <w:noProof/>
          <w:lang w:eastAsia="en-US"/>
        </w:rPr>
        <w:t xml:space="preserve">its </w:t>
      </w:r>
      <w:r w:rsidRPr="00E04D91">
        <w:rPr>
          <w:rFonts w:eastAsia="Aptos"/>
          <w:noProof/>
          <w:lang w:eastAsia="en-US"/>
        </w:rPr>
        <w:t xml:space="preserve">dependencies </w:t>
      </w:r>
      <w:r w:rsidR="00B7693C" w:rsidRPr="00E04D91">
        <w:rPr>
          <w:rFonts w:eastAsia="Aptos"/>
          <w:noProof/>
          <w:lang w:eastAsia="en-US"/>
        </w:rPr>
        <w:t xml:space="preserve">on non-EU </w:t>
      </w:r>
      <w:r w:rsidRPr="00E04D91">
        <w:rPr>
          <w:rFonts w:eastAsia="Aptos"/>
          <w:noProof/>
          <w:lang w:eastAsia="en-US"/>
        </w:rPr>
        <w:t>countries, especially in AI</w:t>
      </w:r>
      <w:r w:rsidR="00687FBB" w:rsidRPr="00E04D91">
        <w:rPr>
          <w:rFonts w:eastAsia="Aptos"/>
          <w:noProof/>
          <w:lang w:eastAsia="en-US"/>
        </w:rPr>
        <w:t>.</w:t>
      </w:r>
      <w:r w:rsidRPr="00E04D91">
        <w:rPr>
          <w:rFonts w:eastAsia="Aptos"/>
          <w:noProof/>
          <w:lang w:eastAsia="en-US"/>
        </w:rPr>
        <w:t xml:space="preserve"> </w:t>
      </w:r>
      <w:r w:rsidR="00687FBB" w:rsidRPr="00E04D91">
        <w:rPr>
          <w:rFonts w:eastAsia="Aptos"/>
          <w:noProof/>
          <w:lang w:eastAsia="en-US"/>
        </w:rPr>
        <w:t xml:space="preserve">For this, </w:t>
      </w:r>
      <w:r w:rsidR="00B7693C" w:rsidRPr="00E04D91">
        <w:rPr>
          <w:rFonts w:eastAsia="Aptos"/>
          <w:noProof/>
          <w:lang w:eastAsia="en-US"/>
        </w:rPr>
        <w:t xml:space="preserve">it will </w:t>
      </w:r>
      <w:r w:rsidRPr="00E04D91">
        <w:rPr>
          <w:rFonts w:eastAsia="Aptos"/>
          <w:noProof/>
          <w:lang w:eastAsia="en-US"/>
        </w:rPr>
        <w:t>accelerate AI deployment and foster cross-sector collaboration. Specifically, the Commission will:</w:t>
      </w:r>
    </w:p>
    <w:p w14:paraId="4C9382D3" w14:textId="170603DC" w:rsidR="0094115C" w:rsidRPr="00E04D91" w:rsidRDefault="18420892" w:rsidP="0094115C">
      <w:pPr>
        <w:pStyle w:val="NormalWeb"/>
        <w:numPr>
          <w:ilvl w:val="0"/>
          <w:numId w:val="19"/>
        </w:numPr>
        <w:spacing w:before="0" w:beforeAutospacing="0" w:after="80" w:afterAutospacing="0"/>
        <w:ind w:left="357" w:hanging="357"/>
        <w:jc w:val="both"/>
        <w:rPr>
          <w:rFonts w:eastAsiaTheme="minorEastAsia"/>
          <w:noProof/>
          <w:lang w:eastAsia="en-US"/>
        </w:rPr>
      </w:pPr>
      <w:r w:rsidRPr="00E04D91">
        <w:rPr>
          <w:b/>
          <w:bCs/>
          <w:noProof/>
        </w:rPr>
        <w:t>m</w:t>
      </w:r>
      <w:r w:rsidR="7FD2925B" w:rsidRPr="00E04D91">
        <w:rPr>
          <w:b/>
          <w:bCs/>
          <w:noProof/>
        </w:rPr>
        <w:t>ainstream</w:t>
      </w:r>
      <w:r w:rsidR="0094115C" w:rsidRPr="00E04D91">
        <w:rPr>
          <w:b/>
          <w:bCs/>
          <w:noProof/>
        </w:rPr>
        <w:t xml:space="preserve"> </w:t>
      </w:r>
      <w:r w:rsidR="00434DE1" w:rsidRPr="00E04D91">
        <w:rPr>
          <w:b/>
          <w:bCs/>
          <w:noProof/>
        </w:rPr>
        <w:t>open source</w:t>
      </w:r>
      <w:r w:rsidR="0094115C" w:rsidRPr="00E04D91">
        <w:rPr>
          <w:b/>
          <w:bCs/>
          <w:noProof/>
        </w:rPr>
        <w:t xml:space="preserve"> deployment in the Apply AI </w:t>
      </w:r>
      <w:r w:rsidR="3D79B5D6" w:rsidRPr="00E04D91">
        <w:rPr>
          <w:b/>
          <w:bCs/>
          <w:noProof/>
        </w:rPr>
        <w:t>s</w:t>
      </w:r>
      <w:r w:rsidR="7FD2925B" w:rsidRPr="00E04D91">
        <w:rPr>
          <w:b/>
          <w:bCs/>
          <w:noProof/>
        </w:rPr>
        <w:t>trategy</w:t>
      </w:r>
      <w:r w:rsidR="0094115C" w:rsidRPr="00E04D91">
        <w:rPr>
          <w:b/>
          <w:bCs/>
          <w:noProof/>
        </w:rPr>
        <w:t xml:space="preserve"> calls, </w:t>
      </w:r>
      <w:r w:rsidR="0094115C" w:rsidRPr="00E04D91">
        <w:rPr>
          <w:noProof/>
        </w:rPr>
        <w:t>focusing on strategic sectors such as automotive,</w:t>
      </w:r>
      <w:r w:rsidR="000F757E" w:rsidRPr="00E04D91">
        <w:rPr>
          <w:noProof/>
        </w:rPr>
        <w:t xml:space="preserve"> </w:t>
      </w:r>
      <w:r w:rsidR="0094115C" w:rsidRPr="00E04D91">
        <w:rPr>
          <w:noProof/>
        </w:rPr>
        <w:t xml:space="preserve">energy, </w:t>
      </w:r>
      <w:r w:rsidR="008645B4" w:rsidRPr="00E04D91">
        <w:rPr>
          <w:noProof/>
        </w:rPr>
        <w:t>mobility,</w:t>
      </w:r>
      <w:r w:rsidR="0094115C" w:rsidRPr="00E04D91">
        <w:rPr>
          <w:noProof/>
        </w:rPr>
        <w:t xml:space="preserve"> healthcare and pharmaceuticals</w:t>
      </w:r>
      <w:r w:rsidR="00B7693C" w:rsidRPr="00E04D91">
        <w:rPr>
          <w:noProof/>
        </w:rPr>
        <w:t>,</w:t>
      </w:r>
      <w:r w:rsidR="001646B9" w:rsidRPr="00E04D91">
        <w:rPr>
          <w:noProof/>
        </w:rPr>
        <w:t xml:space="preserve"> </w:t>
      </w:r>
      <w:r w:rsidR="00834B35" w:rsidRPr="00E04D91">
        <w:rPr>
          <w:noProof/>
        </w:rPr>
        <w:t>agri-food</w:t>
      </w:r>
      <w:r w:rsidR="1739C2B5" w:rsidRPr="00E04D91">
        <w:rPr>
          <w:noProof/>
        </w:rPr>
        <w:t>,</w:t>
      </w:r>
      <w:r w:rsidR="0094115C" w:rsidRPr="00E04D91">
        <w:rPr>
          <w:noProof/>
        </w:rPr>
        <w:t xml:space="preserve"> robotics</w:t>
      </w:r>
      <w:r w:rsidRPr="00E04D91">
        <w:rPr>
          <w:noProof/>
        </w:rPr>
        <w:t>,</w:t>
      </w:r>
      <w:r w:rsidR="0094115C" w:rsidRPr="00E04D91">
        <w:rPr>
          <w:noProof/>
        </w:rPr>
        <w:t xml:space="preserve"> manufacturing, </w:t>
      </w:r>
      <w:r w:rsidR="002D41C5" w:rsidRPr="00E04D91">
        <w:rPr>
          <w:noProof/>
        </w:rPr>
        <w:t>geospati</w:t>
      </w:r>
      <w:r w:rsidR="004C7C98" w:rsidRPr="00E04D91">
        <w:rPr>
          <w:noProof/>
        </w:rPr>
        <w:t>al</w:t>
      </w:r>
      <w:r w:rsidR="0094115C" w:rsidRPr="00E04D91">
        <w:rPr>
          <w:noProof/>
        </w:rPr>
        <w:t xml:space="preserve"> and </w:t>
      </w:r>
      <w:r w:rsidR="001C48E9" w:rsidRPr="00E04D91">
        <w:rPr>
          <w:noProof/>
        </w:rPr>
        <w:t>aero</w:t>
      </w:r>
      <w:r w:rsidR="0094115C" w:rsidRPr="00E04D91">
        <w:rPr>
          <w:noProof/>
        </w:rPr>
        <w:t>space</w:t>
      </w:r>
      <w:r w:rsidRPr="00E04D91">
        <w:rPr>
          <w:noProof/>
        </w:rPr>
        <w:t>;</w:t>
      </w:r>
    </w:p>
    <w:p w14:paraId="339F30EF" w14:textId="638B7720" w:rsidR="002E12FA" w:rsidRPr="00F36AE7" w:rsidRDefault="0414721F" w:rsidP="00F36AE7">
      <w:pPr>
        <w:pStyle w:val="NormalWeb"/>
        <w:numPr>
          <w:ilvl w:val="0"/>
          <w:numId w:val="19"/>
        </w:numPr>
        <w:spacing w:before="0" w:beforeAutospacing="0" w:after="80" w:afterAutospacing="0"/>
        <w:ind w:left="357" w:hanging="357"/>
        <w:jc w:val="both"/>
        <w:rPr>
          <w:rFonts w:eastAsia="Aptos"/>
          <w:noProof/>
          <w:lang w:eastAsia="en-US"/>
        </w:rPr>
      </w:pPr>
      <w:r w:rsidRPr="00E04D91">
        <w:rPr>
          <w:noProof/>
        </w:rPr>
        <w:t>s</w:t>
      </w:r>
      <w:r w:rsidR="69414C22" w:rsidRPr="00E04D91">
        <w:rPr>
          <w:noProof/>
        </w:rPr>
        <w:t>upport</w:t>
      </w:r>
      <w:r w:rsidR="7C41E15F" w:rsidRPr="00E04D91">
        <w:rPr>
          <w:noProof/>
        </w:rPr>
        <w:t xml:space="preserve"> </w:t>
      </w:r>
      <w:r w:rsidR="7C41E15F" w:rsidRPr="00E04D91">
        <w:rPr>
          <w:rFonts w:eastAsia="Aptos"/>
          <w:b/>
          <w:bCs/>
          <w:noProof/>
        </w:rPr>
        <w:t xml:space="preserve">industrial collaboration </w:t>
      </w:r>
      <w:r w:rsidR="7C41E15F" w:rsidRPr="00E04D91">
        <w:rPr>
          <w:rFonts w:eastAsia="Aptos"/>
          <w:noProof/>
        </w:rPr>
        <w:t xml:space="preserve">platforms where competitors jointly </w:t>
      </w:r>
      <w:r w:rsidR="1DB8D726" w:rsidRPr="00E04D91">
        <w:rPr>
          <w:rFonts w:eastAsia="Aptos"/>
          <w:noProof/>
        </w:rPr>
        <w:t xml:space="preserve">develop </w:t>
      </w:r>
      <w:r w:rsidR="653982E0" w:rsidRPr="00E04D91">
        <w:rPr>
          <w:rFonts w:eastAsia="Aptos"/>
          <w:noProof/>
        </w:rPr>
        <w:t>open source</w:t>
      </w:r>
      <w:r w:rsidR="7C41E15F" w:rsidRPr="00E04D91">
        <w:rPr>
          <w:rFonts w:eastAsia="Aptos"/>
          <w:noProof/>
        </w:rPr>
        <w:t xml:space="preserve"> building blocks</w:t>
      </w:r>
      <w:r w:rsidR="0094115C" w:rsidRPr="00E04D91">
        <w:rPr>
          <w:rStyle w:val="FootnoteReference"/>
          <w:rFonts w:eastAsia="Aptos"/>
          <w:noProof/>
        </w:rPr>
        <w:footnoteReference w:id="78"/>
      </w:r>
      <w:r w:rsidR="7C41E15F" w:rsidRPr="00E04D91">
        <w:rPr>
          <w:rFonts w:eastAsia="Aptos"/>
          <w:noProof/>
        </w:rPr>
        <w:t xml:space="preserve"> to create common software stacks</w:t>
      </w:r>
      <w:r w:rsidR="1DB8D726" w:rsidRPr="00E04D91">
        <w:rPr>
          <w:rFonts w:eastAsia="Aptos"/>
          <w:noProof/>
        </w:rPr>
        <w:t xml:space="preserve"> and </w:t>
      </w:r>
      <w:r w:rsidR="69414C22" w:rsidRPr="00E04D91">
        <w:rPr>
          <w:rFonts w:eastAsia="Aptos"/>
          <w:noProof/>
        </w:rPr>
        <w:t>increase</w:t>
      </w:r>
      <w:r w:rsidR="7C41E15F" w:rsidRPr="00E04D91">
        <w:rPr>
          <w:rFonts w:eastAsia="Aptos"/>
          <w:noProof/>
        </w:rPr>
        <w:t xml:space="preserve"> the overall efficiency of digital transformation, as </w:t>
      </w:r>
      <w:r w:rsidRPr="00E04D91">
        <w:rPr>
          <w:rFonts w:eastAsia="Aptos"/>
          <w:noProof/>
        </w:rPr>
        <w:t>demonstrated</w:t>
      </w:r>
      <w:r w:rsidR="00A15DE6" w:rsidRPr="00E04D91">
        <w:rPr>
          <w:rFonts w:eastAsia="Aptos"/>
          <w:noProof/>
        </w:rPr>
        <w:t>, among others,</w:t>
      </w:r>
      <w:r w:rsidR="7C41E15F" w:rsidRPr="00E04D91">
        <w:rPr>
          <w:rFonts w:eastAsia="Aptos"/>
          <w:noProof/>
        </w:rPr>
        <w:t xml:space="preserve"> in the automotive</w:t>
      </w:r>
      <w:r w:rsidR="00AF1E43" w:rsidRPr="00E04D91">
        <w:rPr>
          <w:rStyle w:val="FootnoteReference"/>
          <w:rFonts w:eastAsia="Aptos"/>
          <w:noProof/>
        </w:rPr>
        <w:footnoteReference w:id="79"/>
      </w:r>
      <w:r w:rsidR="2F0C4FA8" w:rsidRPr="00E04D91">
        <w:rPr>
          <w:rFonts w:eastAsia="Aptos"/>
          <w:noProof/>
        </w:rPr>
        <w:t>, aviation,</w:t>
      </w:r>
      <w:r w:rsidR="7C41E15F" w:rsidRPr="00E04D91">
        <w:rPr>
          <w:rFonts w:eastAsia="Aptos"/>
          <w:noProof/>
        </w:rPr>
        <w:t xml:space="preserve"> </w:t>
      </w:r>
      <w:r w:rsidR="1DB8D726" w:rsidRPr="00E04D91">
        <w:rPr>
          <w:rFonts w:eastAsia="Aptos"/>
          <w:noProof/>
        </w:rPr>
        <w:t xml:space="preserve">and </w:t>
      </w:r>
      <w:r w:rsidR="7C41E15F" w:rsidRPr="00E04D91">
        <w:rPr>
          <w:rFonts w:eastAsia="Aptos"/>
          <w:noProof/>
        </w:rPr>
        <w:t>railway sectors</w:t>
      </w:r>
      <w:r w:rsidR="0094115C" w:rsidRPr="00E04D91">
        <w:rPr>
          <w:rStyle w:val="FootnoteReference"/>
          <w:rFonts w:eastAsia="Aptos"/>
          <w:noProof/>
        </w:rPr>
        <w:footnoteReference w:id="80"/>
      </w:r>
      <w:r w:rsidR="7C41E15F" w:rsidRPr="00E04D91">
        <w:rPr>
          <w:rFonts w:eastAsia="Aptos"/>
          <w:noProof/>
        </w:rPr>
        <w:t>.</w:t>
      </w:r>
      <w:r w:rsidR="1DB8D726" w:rsidRPr="00E04D91">
        <w:rPr>
          <w:rFonts w:eastAsia="Aptos"/>
          <w:noProof/>
        </w:rPr>
        <w:t xml:space="preserve"> </w:t>
      </w:r>
    </w:p>
    <w:p w14:paraId="370FB31F" w14:textId="2B601AE2" w:rsidR="0094115C" w:rsidRPr="00E04D91" w:rsidRDefault="0094115C" w:rsidP="0094115C">
      <w:pPr>
        <w:spacing w:after="120" w:line="240" w:lineRule="auto"/>
        <w:rPr>
          <w:rFonts w:ascii="Times New Roman" w:hAnsi="Times New Roman" w:cs="Times New Roman"/>
          <w:b/>
          <w:bCs/>
          <w:i/>
          <w:iCs/>
          <w:noProof/>
        </w:rPr>
      </w:pPr>
      <w:r w:rsidRPr="00E04D91">
        <w:rPr>
          <w:rFonts w:ascii="Times New Roman" w:hAnsi="Times New Roman" w:cs="Times New Roman"/>
          <w:b/>
          <w:bCs/>
          <w:i/>
          <w:iCs/>
          <w:noProof/>
        </w:rPr>
        <w:t xml:space="preserve">4.2. </w:t>
      </w:r>
      <w:r w:rsidRPr="00F36AE7">
        <w:rPr>
          <w:rFonts w:ascii="Times New Roman" w:hAnsi="Times New Roman" w:cs="Times New Roman"/>
          <w:b/>
          <w:bCs/>
          <w:i/>
          <w:iCs/>
          <w:noProof/>
        </w:rPr>
        <w:t xml:space="preserve">Strengthening and </w:t>
      </w:r>
      <w:r w:rsidRPr="00E04D91">
        <w:rPr>
          <w:rFonts w:ascii="Times New Roman" w:hAnsi="Times New Roman" w:cs="Times New Roman"/>
          <w:b/>
          <w:bCs/>
          <w:i/>
          <w:iCs/>
          <w:noProof/>
        </w:rPr>
        <w:t>promoting</w:t>
      </w:r>
      <w:r w:rsidRPr="00F36AE7">
        <w:rPr>
          <w:rFonts w:ascii="Times New Roman" w:hAnsi="Times New Roman" w:cs="Times New Roman"/>
          <w:b/>
          <w:bCs/>
          <w:i/>
          <w:iCs/>
          <w:noProof/>
        </w:rPr>
        <w:t xml:space="preserve"> a vibrant </w:t>
      </w:r>
      <w:r w:rsidR="00434DE1" w:rsidRPr="00F36AE7">
        <w:rPr>
          <w:rFonts w:ascii="Times New Roman" w:hAnsi="Times New Roman" w:cs="Times New Roman"/>
          <w:b/>
          <w:bCs/>
          <w:i/>
          <w:iCs/>
          <w:noProof/>
        </w:rPr>
        <w:t>open source</w:t>
      </w:r>
      <w:r w:rsidRPr="00F36AE7">
        <w:rPr>
          <w:rFonts w:ascii="Times New Roman" w:hAnsi="Times New Roman" w:cs="Times New Roman"/>
          <w:b/>
          <w:bCs/>
          <w:i/>
          <w:iCs/>
          <w:noProof/>
        </w:rPr>
        <w:t xml:space="preserve"> ecosystem</w:t>
      </w:r>
    </w:p>
    <w:p w14:paraId="70577F94" w14:textId="060383EF" w:rsidR="0094115C" w:rsidRPr="00E04D91" w:rsidRDefault="0094115C" w:rsidP="0094115C">
      <w:pPr>
        <w:spacing w:line="240" w:lineRule="auto"/>
        <w:jc w:val="both"/>
        <w:rPr>
          <w:rFonts w:ascii="Times New Roman" w:eastAsia="Times New Roman" w:hAnsi="Times New Roman" w:cs="Times New Roman"/>
          <w:noProof/>
          <w:lang w:eastAsia="en-IE"/>
        </w:rPr>
      </w:pPr>
      <w:r w:rsidRPr="00E04D91">
        <w:rPr>
          <w:rFonts w:ascii="Times New Roman" w:eastAsia="Times New Roman" w:hAnsi="Times New Roman" w:cs="Times New Roman"/>
          <w:noProof/>
          <w:lang w:eastAsia="en-IE"/>
        </w:rPr>
        <w:t xml:space="preserve">The EU </w:t>
      </w:r>
      <w:r w:rsidR="00B7693C" w:rsidRPr="00E04D91">
        <w:rPr>
          <w:rFonts w:ascii="Times New Roman" w:eastAsia="Times New Roman" w:hAnsi="Times New Roman" w:cs="Times New Roman"/>
          <w:noProof/>
          <w:lang w:eastAsia="en-IE"/>
        </w:rPr>
        <w:t>is home to</w:t>
      </w:r>
      <w:r w:rsidRPr="00E04D91">
        <w:rPr>
          <w:rFonts w:ascii="Times New Roman" w:eastAsia="Times New Roman" w:hAnsi="Times New Roman" w:cs="Times New Roman"/>
          <w:noProof/>
          <w:lang w:eastAsia="en-IE"/>
        </w:rPr>
        <w:t xml:space="preserve"> a strong ecosystem of developers, a nascent </w:t>
      </w:r>
      <w:r w:rsidR="00434DE1" w:rsidRPr="00E04D91">
        <w:rPr>
          <w:rFonts w:ascii="Times New Roman" w:eastAsia="Times New Roman" w:hAnsi="Times New Roman" w:cs="Times New Roman"/>
          <w:noProof/>
          <w:lang w:eastAsia="en-IE"/>
        </w:rPr>
        <w:t>open source</w:t>
      </w:r>
      <w:r w:rsidRPr="00E04D91">
        <w:rPr>
          <w:rFonts w:ascii="Times New Roman" w:eastAsia="Times New Roman" w:hAnsi="Times New Roman" w:cs="Times New Roman"/>
          <w:noProof/>
          <w:lang w:eastAsia="en-IE"/>
        </w:rPr>
        <w:t xml:space="preserve"> industry in key areas and new </w:t>
      </w:r>
      <w:r w:rsidR="00B7693C" w:rsidRPr="00E04D91">
        <w:rPr>
          <w:rFonts w:ascii="Times New Roman" w:eastAsia="Times New Roman" w:hAnsi="Times New Roman" w:cs="Times New Roman"/>
          <w:noProof/>
          <w:lang w:eastAsia="en-IE"/>
        </w:rPr>
        <w:t xml:space="preserve">forms of </w:t>
      </w:r>
      <w:r w:rsidR="7FD2925B" w:rsidRPr="00E04D91">
        <w:rPr>
          <w:rFonts w:ascii="Times New Roman" w:eastAsia="Times New Roman" w:hAnsi="Times New Roman" w:cs="Times New Roman"/>
          <w:noProof/>
          <w:lang w:eastAsia="en-IE"/>
        </w:rPr>
        <w:t>co</w:t>
      </w:r>
      <w:r w:rsidR="18420892" w:rsidRPr="00E04D91">
        <w:rPr>
          <w:rFonts w:ascii="Times New Roman" w:eastAsia="Times New Roman" w:hAnsi="Times New Roman" w:cs="Times New Roman"/>
          <w:noProof/>
          <w:lang w:eastAsia="en-IE"/>
        </w:rPr>
        <w:t>ope</w:t>
      </w:r>
      <w:r w:rsidR="7FD2925B" w:rsidRPr="00E04D91">
        <w:rPr>
          <w:rFonts w:ascii="Times New Roman" w:eastAsia="Times New Roman" w:hAnsi="Times New Roman" w:cs="Times New Roman"/>
          <w:noProof/>
          <w:lang w:eastAsia="en-IE"/>
        </w:rPr>
        <w:t xml:space="preserve">ration </w:t>
      </w:r>
      <w:r w:rsidR="18420892" w:rsidRPr="00E04D91">
        <w:rPr>
          <w:rFonts w:ascii="Times New Roman" w:eastAsia="Times New Roman" w:hAnsi="Times New Roman" w:cs="Times New Roman"/>
          <w:noProof/>
          <w:lang w:eastAsia="en-IE"/>
        </w:rPr>
        <w:t>between</w:t>
      </w:r>
      <w:r w:rsidRPr="00E04D91">
        <w:rPr>
          <w:rFonts w:ascii="Times New Roman" w:eastAsia="Times New Roman" w:hAnsi="Times New Roman" w:cs="Times New Roman"/>
          <w:noProof/>
          <w:lang w:eastAsia="en-IE"/>
        </w:rPr>
        <w:t xml:space="preserve"> Member States (e.g. EDICs </w:t>
      </w:r>
      <w:r w:rsidR="00B7693C" w:rsidRPr="00E04D91">
        <w:rPr>
          <w:rFonts w:ascii="Times New Roman" w:eastAsia="Times New Roman" w:hAnsi="Times New Roman" w:cs="Times New Roman"/>
          <w:noProof/>
          <w:lang w:eastAsia="en-IE"/>
        </w:rPr>
        <w:t xml:space="preserve">in areas </w:t>
      </w:r>
      <w:r w:rsidRPr="00E04D91">
        <w:rPr>
          <w:rFonts w:ascii="Times New Roman" w:eastAsia="Times New Roman" w:hAnsi="Times New Roman" w:cs="Times New Roman"/>
          <w:noProof/>
          <w:lang w:eastAsia="en-IE"/>
        </w:rPr>
        <w:t xml:space="preserve">such as the Digital Commons, IMPACT on public administration, or </w:t>
      </w:r>
      <w:bookmarkStart w:id="8" w:name="_Int_3HqV1QS0"/>
      <w:r w:rsidRPr="00E04D91">
        <w:rPr>
          <w:rFonts w:ascii="Times New Roman" w:eastAsia="Times New Roman" w:hAnsi="Times New Roman" w:cs="Times New Roman"/>
          <w:noProof/>
          <w:lang w:eastAsia="en-IE"/>
        </w:rPr>
        <w:t>Europeum</w:t>
      </w:r>
      <w:bookmarkEnd w:id="8"/>
      <w:r w:rsidRPr="00E04D91">
        <w:rPr>
          <w:rFonts w:ascii="Times New Roman" w:eastAsia="Times New Roman" w:hAnsi="Times New Roman" w:cs="Times New Roman"/>
          <w:noProof/>
          <w:lang w:eastAsia="en-IE"/>
        </w:rPr>
        <w:t xml:space="preserve"> for Blockchain). It can now </w:t>
      </w:r>
      <w:r w:rsidR="2348C93D" w:rsidRPr="00E04D91">
        <w:rPr>
          <w:rFonts w:ascii="Times New Roman" w:eastAsia="Times New Roman" w:hAnsi="Times New Roman" w:cs="Times New Roman"/>
          <w:noProof/>
          <w:lang w:eastAsia="en-IE"/>
        </w:rPr>
        <w:t>reinforce</w:t>
      </w:r>
      <w:r w:rsidRPr="00E04D91">
        <w:rPr>
          <w:rFonts w:ascii="Times New Roman" w:eastAsia="Times New Roman" w:hAnsi="Times New Roman" w:cs="Times New Roman"/>
          <w:noProof/>
          <w:lang w:eastAsia="en-IE"/>
        </w:rPr>
        <w:t xml:space="preserve"> its competitive position across these models to make sure the whole ecosystem can thrive, and the EU economy benefit from the </w:t>
      </w:r>
      <w:r w:rsidR="00B7693C" w:rsidRPr="00E04D91">
        <w:rPr>
          <w:rFonts w:ascii="Times New Roman" w:eastAsia="Times New Roman" w:hAnsi="Times New Roman" w:cs="Times New Roman"/>
          <w:noProof/>
          <w:lang w:eastAsia="en-IE"/>
        </w:rPr>
        <w:t xml:space="preserve">solutions created by </w:t>
      </w:r>
      <w:r w:rsidRPr="00E04D91">
        <w:rPr>
          <w:rFonts w:ascii="Times New Roman" w:eastAsia="Times New Roman" w:hAnsi="Times New Roman" w:cs="Times New Roman"/>
          <w:noProof/>
          <w:lang w:eastAsia="en-IE"/>
        </w:rPr>
        <w:t>EU developers.</w:t>
      </w:r>
    </w:p>
    <w:p w14:paraId="67C6505E" w14:textId="05410BB7" w:rsidR="0094115C" w:rsidRPr="00E04D91" w:rsidRDefault="0094115C" w:rsidP="0094115C">
      <w:pPr>
        <w:spacing w:after="120" w:line="240" w:lineRule="auto"/>
        <w:rPr>
          <w:rFonts w:ascii="Times New Roman" w:hAnsi="Times New Roman" w:cs="Times New Roman"/>
          <w:i/>
          <w:iCs/>
          <w:noProof/>
        </w:rPr>
      </w:pPr>
      <w:r w:rsidRPr="00E04D91">
        <w:rPr>
          <w:rFonts w:ascii="Times New Roman" w:hAnsi="Times New Roman" w:cs="Times New Roman"/>
          <w:i/>
          <w:iCs/>
          <w:noProof/>
        </w:rPr>
        <w:t xml:space="preserve">Scaling up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startups and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business models</w:t>
      </w:r>
    </w:p>
    <w:p w14:paraId="3E060CE0" w14:textId="332F8599" w:rsidR="0094115C" w:rsidRPr="00E04D91" w:rsidRDefault="7C41E15F"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In line with the </w:t>
      </w:r>
      <w:r w:rsidRPr="00E04D91">
        <w:rPr>
          <w:rFonts w:ascii="Times New Roman" w:eastAsia="Times New Roman" w:hAnsi="Times New Roman" w:cs="Times New Roman"/>
          <w:b/>
          <w:bCs/>
          <w:noProof/>
        </w:rPr>
        <w:t xml:space="preserve">EU </w:t>
      </w:r>
      <w:r w:rsidR="260B3FD1" w:rsidRPr="00E04D91">
        <w:rPr>
          <w:rFonts w:ascii="Times New Roman" w:eastAsia="Times New Roman" w:hAnsi="Times New Roman" w:cs="Times New Roman"/>
          <w:b/>
          <w:bCs/>
          <w:noProof/>
        </w:rPr>
        <w:t>s</w:t>
      </w:r>
      <w:r w:rsidR="69414C22" w:rsidRPr="00E04D91">
        <w:rPr>
          <w:rFonts w:ascii="Times New Roman" w:eastAsia="Times New Roman" w:hAnsi="Times New Roman" w:cs="Times New Roman"/>
          <w:b/>
          <w:bCs/>
          <w:noProof/>
        </w:rPr>
        <w:t>tartup</w:t>
      </w:r>
      <w:r w:rsidRPr="00E04D91">
        <w:rPr>
          <w:rFonts w:ascii="Times New Roman" w:eastAsia="Times New Roman" w:hAnsi="Times New Roman" w:cs="Times New Roman"/>
          <w:b/>
          <w:bCs/>
          <w:noProof/>
        </w:rPr>
        <w:t xml:space="preserve"> and </w:t>
      </w:r>
      <w:r w:rsidR="260B3FD1" w:rsidRPr="00E04D91">
        <w:rPr>
          <w:rFonts w:ascii="Times New Roman" w:eastAsia="Times New Roman" w:hAnsi="Times New Roman" w:cs="Times New Roman"/>
          <w:b/>
          <w:bCs/>
          <w:noProof/>
        </w:rPr>
        <w:t>s</w:t>
      </w:r>
      <w:r w:rsidR="69414C22" w:rsidRPr="00E04D91">
        <w:rPr>
          <w:rFonts w:ascii="Times New Roman" w:eastAsia="Times New Roman" w:hAnsi="Times New Roman" w:cs="Times New Roman"/>
          <w:b/>
          <w:bCs/>
          <w:noProof/>
        </w:rPr>
        <w:t>cale</w:t>
      </w:r>
      <w:r w:rsidR="260B3FD1" w:rsidRPr="00E04D91">
        <w:rPr>
          <w:rFonts w:ascii="Times New Roman" w:eastAsia="Times New Roman" w:hAnsi="Times New Roman" w:cs="Times New Roman"/>
          <w:b/>
          <w:bCs/>
          <w:noProof/>
        </w:rPr>
        <w:t>u</w:t>
      </w:r>
      <w:r w:rsidR="69414C22" w:rsidRPr="00E04D91">
        <w:rPr>
          <w:rFonts w:ascii="Times New Roman" w:eastAsia="Times New Roman" w:hAnsi="Times New Roman" w:cs="Times New Roman"/>
          <w:b/>
          <w:bCs/>
          <w:noProof/>
        </w:rPr>
        <w:t xml:space="preserve">p </w:t>
      </w:r>
      <w:r w:rsidR="260B3FD1" w:rsidRPr="00E04D91">
        <w:rPr>
          <w:rFonts w:ascii="Times New Roman" w:eastAsia="Times New Roman" w:hAnsi="Times New Roman" w:cs="Times New Roman"/>
          <w:b/>
          <w:bCs/>
          <w:noProof/>
        </w:rPr>
        <w:t>s</w:t>
      </w:r>
      <w:r w:rsidR="69414C22" w:rsidRPr="00E04D91">
        <w:rPr>
          <w:rFonts w:ascii="Times New Roman" w:eastAsia="Times New Roman" w:hAnsi="Times New Roman" w:cs="Times New Roman"/>
          <w:b/>
          <w:bCs/>
          <w:noProof/>
        </w:rPr>
        <w:t>trategy</w:t>
      </w:r>
      <w:r w:rsidR="0094115C" w:rsidRPr="00E04D91" w:rsidDel="00E975D8">
        <w:rPr>
          <w:rStyle w:val="FootnoteReference"/>
          <w:rFonts w:ascii="Times New Roman" w:eastAsia="Times New Roman" w:hAnsi="Times New Roman" w:cs="Times New Roman"/>
          <w:noProof/>
        </w:rPr>
        <w:footnoteReference w:id="81"/>
      </w:r>
      <w:r w:rsidRPr="00E04D91">
        <w:rPr>
          <w:rFonts w:ascii="Times New Roman" w:eastAsia="Times New Roman" w:hAnsi="Times New Roman" w:cs="Times New Roman"/>
          <w:noProof/>
        </w:rPr>
        <w:t>, the Commission will</w:t>
      </w:r>
      <w:r w:rsidRPr="00E04D91">
        <w:rPr>
          <w:rFonts w:ascii="Times New Roman" w:hAnsi="Times New Roman" w:cs="Times New Roman"/>
          <w:b/>
          <w:bCs/>
          <w:noProof/>
        </w:rPr>
        <w:t xml:space="preserve"> leverage </w:t>
      </w:r>
      <w:r w:rsidRPr="00E04D91">
        <w:rPr>
          <w:rFonts w:ascii="Times New Roman" w:eastAsia="Times New Roman" w:hAnsi="Times New Roman" w:cs="Times New Roman"/>
          <w:b/>
          <w:bCs/>
          <w:noProof/>
        </w:rPr>
        <w:t>EU programmes and public procurement</w:t>
      </w:r>
      <w:r w:rsidRPr="00E04D91">
        <w:rPr>
          <w:rFonts w:ascii="Times New Roman" w:eastAsia="Times New Roman" w:hAnsi="Times New Roman" w:cs="Times New Roman"/>
          <w:noProof/>
        </w:rPr>
        <w:t xml:space="preserve"> to help </w:t>
      </w:r>
      <w:r w:rsidR="69414C22" w:rsidRPr="00E04D91">
        <w:rPr>
          <w:rFonts w:ascii="Times New Roman" w:eastAsia="Times New Roman" w:hAnsi="Times New Roman" w:cs="Times New Roman"/>
          <w:noProof/>
        </w:rPr>
        <w:t>transform</w:t>
      </w:r>
      <w:r w:rsidRPr="00E04D91">
        <w:rPr>
          <w:rFonts w:ascii="Times New Roman" w:eastAsia="Times New Roman" w:hAnsi="Times New Roman" w:cs="Times New Roman"/>
          <w:noProof/>
        </w:rPr>
        <w:t xml:space="preserve">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initiatives into sustainable business</w:t>
      </w:r>
      <w:r w:rsidR="2B01A4BB" w:rsidRPr="00E04D91">
        <w:rPr>
          <w:rFonts w:ascii="Times New Roman" w:eastAsia="Times New Roman" w:hAnsi="Times New Roman" w:cs="Times New Roman"/>
          <w:noProof/>
        </w:rPr>
        <w:t>es</w:t>
      </w:r>
      <w:r w:rsidRPr="00E04D91">
        <w:rPr>
          <w:rFonts w:ascii="Times New Roman" w:eastAsia="Times New Roman" w:hAnsi="Times New Roman" w:cs="Times New Roman"/>
          <w:noProof/>
        </w:rPr>
        <w:t xml:space="preserve">. </w:t>
      </w:r>
      <w:r w:rsidR="69414C22" w:rsidRPr="00E04D91">
        <w:rPr>
          <w:rFonts w:ascii="Times New Roman" w:eastAsia="Times New Roman" w:hAnsi="Times New Roman" w:cs="Times New Roman"/>
          <w:noProof/>
        </w:rPr>
        <w:t>First</w:t>
      </w:r>
      <w:r w:rsidRPr="00E04D91">
        <w:rPr>
          <w:rFonts w:ascii="Times New Roman" w:eastAsia="Times New Roman" w:hAnsi="Times New Roman" w:cs="Times New Roman"/>
          <w:noProof/>
        </w:rPr>
        <w:t xml:space="preserve">, the Commission will </w:t>
      </w:r>
      <w:r w:rsidR="61429645" w:rsidRPr="00E04D91">
        <w:rPr>
          <w:rFonts w:ascii="Times New Roman" w:eastAsia="Times New Roman" w:hAnsi="Times New Roman" w:cs="Times New Roman"/>
          <w:noProof/>
        </w:rPr>
        <w:t xml:space="preserve">put in place </w:t>
      </w:r>
      <w:r w:rsidRPr="00E04D91">
        <w:rPr>
          <w:rFonts w:ascii="Times New Roman" w:eastAsia="Times New Roman" w:hAnsi="Times New Roman" w:cs="Times New Roman"/>
          <w:noProof/>
        </w:rPr>
        <w:t>dedicated support actions</w:t>
      </w:r>
      <w:r w:rsidR="0094115C" w:rsidRPr="00E04D91">
        <w:rPr>
          <w:rStyle w:val="FootnoteReference"/>
          <w:rFonts w:ascii="Times New Roman" w:eastAsia="Times New Roman" w:hAnsi="Times New Roman" w:cs="Times New Roman"/>
          <w:noProof/>
        </w:rPr>
        <w:footnoteReference w:id="82"/>
      </w:r>
      <w:r w:rsidRPr="00E04D91">
        <w:rPr>
          <w:rFonts w:ascii="Times New Roman" w:eastAsia="Times New Roman" w:hAnsi="Times New Roman" w:cs="Times New Roman"/>
          <w:noProof/>
        </w:rPr>
        <w:t xml:space="preserve"> setting up </w:t>
      </w:r>
      <w:r w:rsidR="653982E0" w:rsidRPr="00E04D91">
        <w:rPr>
          <w:rFonts w:ascii="Times New Roman" w:eastAsia="Times New Roman" w:hAnsi="Times New Roman" w:cs="Times New Roman"/>
          <w:b/>
          <w:bCs/>
          <w:noProof/>
        </w:rPr>
        <w:t>open source</w:t>
      </w:r>
      <w:r w:rsidRPr="00E04D91">
        <w:rPr>
          <w:rFonts w:ascii="Times New Roman" w:eastAsia="Times New Roman" w:hAnsi="Times New Roman" w:cs="Times New Roman"/>
          <w:b/>
          <w:bCs/>
          <w:noProof/>
        </w:rPr>
        <w:t xml:space="preserve"> business accelerators</w:t>
      </w:r>
      <w:r w:rsidRPr="00E04D91">
        <w:rPr>
          <w:rFonts w:ascii="Times New Roman" w:eastAsia="Times New Roman" w:hAnsi="Times New Roman" w:cs="Times New Roman"/>
          <w:noProof/>
        </w:rPr>
        <w:t xml:space="preserve"> to provide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developers with mentorship, community access, training, legal and licensing consulting, participation in open standards development and related business development strategies</w:t>
      </w:r>
      <w:r w:rsidR="61429645"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including marketing. </w:t>
      </w:r>
      <w:r w:rsidR="69414C22" w:rsidRPr="00E04D91">
        <w:rPr>
          <w:rFonts w:ascii="Times New Roman" w:eastAsia="Times New Roman" w:hAnsi="Times New Roman" w:cs="Times New Roman"/>
          <w:noProof/>
        </w:rPr>
        <w:t>Second</w:t>
      </w:r>
      <w:r w:rsidRPr="00E04D91">
        <w:rPr>
          <w:rFonts w:ascii="Times New Roman" w:eastAsia="Times New Roman" w:hAnsi="Times New Roman" w:cs="Times New Roman"/>
          <w:noProof/>
        </w:rPr>
        <w:t xml:space="preserve">, </w:t>
      </w:r>
      <w:r w:rsidR="61429645" w:rsidRPr="00E04D91">
        <w:rPr>
          <w:rFonts w:ascii="Times New Roman" w:eastAsia="Times New Roman" w:hAnsi="Times New Roman" w:cs="Times New Roman"/>
          <w:noProof/>
        </w:rPr>
        <w:t>by</w:t>
      </w:r>
      <w:r w:rsidRPr="00E04D91">
        <w:rPr>
          <w:rFonts w:ascii="Times New Roman" w:eastAsia="Times New Roman" w:hAnsi="Times New Roman" w:cs="Times New Roman"/>
          <w:noProof/>
        </w:rPr>
        <w:t xml:space="preserve"> leveraging the new instruments under the ECF, the Commission will </w:t>
      </w:r>
      <w:r w:rsidR="282E7457" w:rsidRPr="00E04D91">
        <w:rPr>
          <w:rFonts w:ascii="Times New Roman" w:eastAsia="Times New Roman" w:hAnsi="Times New Roman" w:cs="Times New Roman"/>
          <w:noProof/>
        </w:rPr>
        <w:t xml:space="preserve">consider </w:t>
      </w:r>
      <w:r w:rsidRPr="00E04D91">
        <w:rPr>
          <w:rFonts w:ascii="Times New Roman" w:eastAsia="Times New Roman" w:hAnsi="Times New Roman" w:cs="Times New Roman"/>
          <w:noProof/>
        </w:rPr>
        <w:t>support</w:t>
      </w:r>
      <w:r w:rsidR="66BCCEC2" w:rsidRPr="00E04D91">
        <w:rPr>
          <w:rFonts w:ascii="Times New Roman" w:eastAsia="Times New Roman" w:hAnsi="Times New Roman" w:cs="Times New Roman"/>
          <w:noProof/>
        </w:rPr>
        <w:t>ing</w:t>
      </w:r>
      <w:r w:rsidRPr="00E04D91">
        <w:rPr>
          <w:rFonts w:ascii="Times New Roman" w:eastAsia="Times New Roman" w:hAnsi="Times New Roman" w:cs="Times New Roman"/>
          <w:noProof/>
        </w:rPr>
        <w:t xml:space="preserve">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projects </w:t>
      </w:r>
      <w:r w:rsidR="61429645" w:rsidRPr="00E04D91">
        <w:rPr>
          <w:rFonts w:ascii="Times New Roman" w:eastAsia="Times New Roman" w:hAnsi="Times New Roman" w:cs="Times New Roman"/>
          <w:noProof/>
        </w:rPr>
        <w:t xml:space="preserve">in moving </w:t>
      </w:r>
      <w:r w:rsidRPr="00E04D91">
        <w:rPr>
          <w:rFonts w:ascii="Times New Roman" w:eastAsia="Times New Roman" w:hAnsi="Times New Roman" w:cs="Times New Roman"/>
          <w:noProof/>
        </w:rPr>
        <w:t>to commercial level</w:t>
      </w:r>
      <w:r w:rsidR="61429645" w:rsidRPr="00E04D91">
        <w:rPr>
          <w:rFonts w:ascii="Times New Roman" w:eastAsia="Times New Roman" w:hAnsi="Times New Roman" w:cs="Times New Roman"/>
          <w:noProof/>
        </w:rPr>
        <w:t xml:space="preserve"> maturity</w:t>
      </w:r>
      <w:r w:rsidRPr="00E04D91">
        <w:rPr>
          <w:rFonts w:ascii="Times New Roman" w:eastAsia="Times New Roman" w:hAnsi="Times New Roman" w:cs="Times New Roman"/>
          <w:noProof/>
        </w:rPr>
        <w:t xml:space="preserve">, scaling adoption through an </w:t>
      </w:r>
      <w:r w:rsidR="69414C22" w:rsidRPr="00E04D91">
        <w:rPr>
          <w:rFonts w:ascii="Times New Roman" w:eastAsia="Times New Roman" w:hAnsi="Times New Roman" w:cs="Times New Roman"/>
          <w:noProof/>
        </w:rPr>
        <w:t>ecosystem</w:t>
      </w:r>
      <w:r w:rsidRPr="00E04D91">
        <w:rPr>
          <w:rFonts w:ascii="Times New Roman" w:eastAsia="Times New Roman" w:hAnsi="Times New Roman" w:cs="Times New Roman"/>
          <w:noProof/>
        </w:rPr>
        <w:t xml:space="preserve"> of providers and integrators. The actions </w:t>
      </w:r>
      <w:r w:rsidR="61429645" w:rsidRPr="00E04D91">
        <w:rPr>
          <w:rFonts w:ascii="Times New Roman" w:eastAsia="Times New Roman" w:hAnsi="Times New Roman" w:cs="Times New Roman"/>
          <w:noProof/>
        </w:rPr>
        <w:t xml:space="preserve">proposed </w:t>
      </w:r>
      <w:r w:rsidR="69414C22" w:rsidRPr="00E04D91">
        <w:rPr>
          <w:rFonts w:ascii="Times New Roman" w:eastAsia="Times New Roman" w:hAnsi="Times New Roman" w:cs="Times New Roman"/>
          <w:noProof/>
        </w:rPr>
        <w:t>o</w:t>
      </w:r>
      <w:r w:rsidR="3E47E4F3" w:rsidRPr="00E04D91">
        <w:rPr>
          <w:rFonts w:ascii="Times New Roman" w:eastAsia="Times New Roman" w:hAnsi="Times New Roman" w:cs="Times New Roman"/>
          <w:noProof/>
        </w:rPr>
        <w:t>n</w:t>
      </w:r>
      <w:r w:rsidRPr="00E04D91">
        <w:rPr>
          <w:rFonts w:ascii="Times New Roman" w:eastAsia="Times New Roman" w:hAnsi="Times New Roman" w:cs="Times New Roman"/>
          <w:noProof/>
        </w:rPr>
        <w:t xml:space="preserve"> public </w:t>
      </w:r>
      <w:r w:rsidR="69414C22" w:rsidRPr="00E04D91">
        <w:rPr>
          <w:rFonts w:ascii="Times New Roman" w:eastAsia="Times New Roman" w:hAnsi="Times New Roman" w:cs="Times New Roman"/>
          <w:noProof/>
        </w:rPr>
        <w:t>procurement</w:t>
      </w:r>
      <w:r w:rsidRPr="00E04D91">
        <w:rPr>
          <w:rFonts w:ascii="Times New Roman" w:eastAsia="Times New Roman" w:hAnsi="Times New Roman" w:cs="Times New Roman"/>
          <w:noProof/>
        </w:rPr>
        <w:t xml:space="preserve"> will also </w:t>
      </w:r>
      <w:r w:rsidR="61429645" w:rsidRPr="00E04D91">
        <w:rPr>
          <w:rFonts w:ascii="Times New Roman" w:eastAsia="Times New Roman" w:hAnsi="Times New Roman" w:cs="Times New Roman"/>
          <w:noProof/>
        </w:rPr>
        <w:t xml:space="preserve">help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vendors, integrators and providers</w:t>
      </w:r>
      <w:r w:rsidR="61429645" w:rsidRPr="00E04D91">
        <w:rPr>
          <w:rFonts w:ascii="Times New Roman" w:eastAsia="Times New Roman" w:hAnsi="Times New Roman" w:cs="Times New Roman"/>
          <w:noProof/>
        </w:rPr>
        <w:t xml:space="preserve"> reach anchor customers</w:t>
      </w:r>
      <w:r w:rsidRPr="00E04D91">
        <w:rPr>
          <w:rFonts w:ascii="Times New Roman" w:eastAsia="Times New Roman" w:hAnsi="Times New Roman" w:cs="Times New Roman"/>
          <w:noProof/>
        </w:rPr>
        <w:t>.</w:t>
      </w:r>
      <w:r w:rsidR="61429645" w:rsidRPr="00E04D91">
        <w:rPr>
          <w:rFonts w:ascii="Times New Roman" w:eastAsia="Times New Roman" w:hAnsi="Times New Roman" w:cs="Times New Roman"/>
          <w:noProof/>
        </w:rPr>
        <w:t xml:space="preserve"> </w:t>
      </w:r>
    </w:p>
    <w:p w14:paraId="0928C857" w14:textId="6C99842C"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 xml:space="preserve">Supporting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stewardship</w:t>
      </w:r>
    </w:p>
    <w:p w14:paraId="7C9A78B6" w14:textId="2B98127F" w:rsidR="0094115C" w:rsidRPr="00E04D91" w:rsidRDefault="653982E0"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Open source</w:t>
      </w:r>
      <w:r w:rsidR="7C41E15F" w:rsidRPr="00E04D91">
        <w:rPr>
          <w:rFonts w:ascii="Times New Roman" w:eastAsia="Times New Roman" w:hAnsi="Times New Roman" w:cs="Times New Roman"/>
          <w:noProof/>
        </w:rPr>
        <w:t xml:space="preserve"> steward organisations (such as foundations providing legal, financial and </w:t>
      </w:r>
      <w:r w:rsidR="69414C22" w:rsidRPr="00E04D91">
        <w:rPr>
          <w:rFonts w:ascii="Times New Roman" w:eastAsia="Times New Roman" w:hAnsi="Times New Roman" w:cs="Times New Roman"/>
          <w:noProof/>
        </w:rPr>
        <w:t>organi</w:t>
      </w:r>
      <w:r w:rsidR="25A88338" w:rsidRPr="00E04D91">
        <w:rPr>
          <w:rFonts w:ascii="Times New Roman" w:eastAsia="Times New Roman" w:hAnsi="Times New Roman" w:cs="Times New Roman"/>
          <w:noProof/>
        </w:rPr>
        <w:t>s</w:t>
      </w:r>
      <w:r w:rsidR="69414C22" w:rsidRPr="00E04D91">
        <w:rPr>
          <w:rFonts w:ascii="Times New Roman" w:eastAsia="Times New Roman" w:hAnsi="Times New Roman" w:cs="Times New Roman"/>
          <w:noProof/>
        </w:rPr>
        <w:t>ational</w:t>
      </w:r>
      <w:r w:rsidR="7C41E15F" w:rsidRPr="00E04D91">
        <w:rPr>
          <w:rFonts w:ascii="Times New Roman" w:eastAsia="Times New Roman" w:hAnsi="Times New Roman" w:cs="Times New Roman"/>
          <w:noProof/>
        </w:rPr>
        <w:t xml:space="preserve"> support for specific projects and communities) are widely recognised as effective governance structures to make projects viable and flourish over time. </w:t>
      </w:r>
      <w:r w:rsidRPr="00E04D91">
        <w:rPr>
          <w:rFonts w:ascii="Times New Roman" w:eastAsia="Times New Roman" w:hAnsi="Times New Roman" w:cs="Times New Roman"/>
          <w:noProof/>
        </w:rPr>
        <w:t>Open source</w:t>
      </w:r>
      <w:r w:rsidR="7C41E15F" w:rsidRPr="00E04D91">
        <w:rPr>
          <w:rFonts w:ascii="Times New Roman" w:eastAsia="Times New Roman" w:hAnsi="Times New Roman" w:cs="Times New Roman"/>
          <w:noProof/>
        </w:rPr>
        <w:t xml:space="preserve"> building blocks are mostly maintained through </w:t>
      </w:r>
      <w:r w:rsidR="57CA5AEB" w:rsidRPr="00E04D91">
        <w:rPr>
          <w:rFonts w:ascii="Times New Roman" w:eastAsia="Times New Roman" w:hAnsi="Times New Roman" w:cs="Times New Roman"/>
          <w:noProof/>
        </w:rPr>
        <w:t>f</w:t>
      </w:r>
      <w:r w:rsidR="69414C22" w:rsidRPr="00E04D91">
        <w:rPr>
          <w:rFonts w:ascii="Times New Roman" w:eastAsia="Times New Roman" w:hAnsi="Times New Roman" w:cs="Times New Roman"/>
          <w:noProof/>
        </w:rPr>
        <w:t>oundations</w:t>
      </w:r>
      <w:r w:rsidR="0094115C" w:rsidRPr="00E04D91">
        <w:rPr>
          <w:rStyle w:val="FootnoteReference"/>
          <w:rFonts w:ascii="Times New Roman" w:eastAsia="Times New Roman" w:hAnsi="Times New Roman" w:cs="Times New Roman"/>
          <w:noProof/>
        </w:rPr>
        <w:footnoteReference w:id="83"/>
      </w:r>
      <w:r w:rsidR="7C41E15F" w:rsidRPr="00E04D91">
        <w:rPr>
          <w:rFonts w:ascii="Times New Roman" w:eastAsia="Times New Roman" w:hAnsi="Times New Roman" w:cs="Times New Roman"/>
          <w:noProof/>
        </w:rPr>
        <w:t xml:space="preserve"> with US (and Chinese) big tech </w:t>
      </w:r>
      <w:r w:rsidR="3E47E4F3" w:rsidRPr="00E04D91">
        <w:rPr>
          <w:rFonts w:ascii="Times New Roman" w:eastAsia="Times New Roman" w:hAnsi="Times New Roman" w:cs="Times New Roman"/>
          <w:noProof/>
        </w:rPr>
        <w:t>provid</w:t>
      </w:r>
      <w:r w:rsidR="69414C22" w:rsidRPr="00E04D91">
        <w:rPr>
          <w:rFonts w:ascii="Times New Roman" w:eastAsia="Times New Roman" w:hAnsi="Times New Roman" w:cs="Times New Roman"/>
          <w:noProof/>
        </w:rPr>
        <w:t>ing</w:t>
      </w:r>
      <w:r w:rsidR="7C41E15F" w:rsidRPr="00E04D91">
        <w:rPr>
          <w:rFonts w:ascii="Times New Roman" w:eastAsia="Times New Roman" w:hAnsi="Times New Roman" w:cs="Times New Roman"/>
          <w:noProof/>
        </w:rPr>
        <w:t xml:space="preserve"> a massive </w:t>
      </w:r>
      <w:r w:rsidR="61429645" w:rsidRPr="00E04D91">
        <w:rPr>
          <w:rFonts w:ascii="Times New Roman" w:eastAsia="Times New Roman" w:hAnsi="Times New Roman" w:cs="Times New Roman"/>
          <w:noProof/>
        </w:rPr>
        <w:t xml:space="preserve">share </w:t>
      </w:r>
      <w:r w:rsidR="7C41E15F" w:rsidRPr="00E04D91">
        <w:rPr>
          <w:rFonts w:ascii="Times New Roman" w:eastAsia="Times New Roman" w:hAnsi="Times New Roman" w:cs="Times New Roman"/>
          <w:noProof/>
        </w:rPr>
        <w:t>of the funding and contributions</w:t>
      </w:r>
      <w:r w:rsidR="0094115C" w:rsidRPr="00E04D91">
        <w:rPr>
          <w:rStyle w:val="FootnoteReference"/>
          <w:rFonts w:ascii="Times New Roman" w:eastAsia="Times New Roman" w:hAnsi="Times New Roman" w:cs="Times New Roman"/>
          <w:noProof/>
        </w:rPr>
        <w:footnoteReference w:id="84"/>
      </w:r>
      <w:r w:rsidR="7C41E15F" w:rsidRPr="00E04D91">
        <w:rPr>
          <w:rFonts w:ascii="Times New Roman" w:eastAsia="Times New Roman" w:hAnsi="Times New Roman" w:cs="Times New Roman"/>
          <w:noProof/>
        </w:rPr>
        <w:t xml:space="preserve">. At EU level, the </w:t>
      </w:r>
      <w:r w:rsidR="7C41E15F" w:rsidRPr="00E04D91">
        <w:rPr>
          <w:rFonts w:ascii="Times New Roman" w:hAnsi="Times New Roman" w:cs="Times New Roman"/>
          <w:b/>
          <w:bCs/>
          <w:noProof/>
        </w:rPr>
        <w:t>Cyber Resilience Act (</w:t>
      </w:r>
      <w:r w:rsidR="7C41E15F" w:rsidRPr="00E04D91">
        <w:rPr>
          <w:rFonts w:ascii="Times New Roman" w:eastAsia="Times New Roman" w:hAnsi="Times New Roman" w:cs="Times New Roman"/>
          <w:b/>
          <w:bCs/>
          <w:noProof/>
        </w:rPr>
        <w:t>CRA</w:t>
      </w:r>
      <w:r w:rsidR="69414C22" w:rsidRPr="00E04D91">
        <w:rPr>
          <w:rFonts w:ascii="Times New Roman" w:eastAsia="Times New Roman" w:hAnsi="Times New Roman" w:cs="Times New Roman"/>
          <w:b/>
          <w:bCs/>
          <w:noProof/>
        </w:rPr>
        <w:t>)</w:t>
      </w:r>
      <w:r w:rsidR="69414C22" w:rsidRPr="00E04D91">
        <w:rPr>
          <w:rFonts w:ascii="Times New Roman" w:eastAsia="Times New Roman" w:hAnsi="Times New Roman" w:cs="Times New Roman"/>
          <w:noProof/>
        </w:rPr>
        <w:t xml:space="preserve"> recognis</w:t>
      </w:r>
      <w:r w:rsidR="3E47E4F3" w:rsidRPr="00E04D91">
        <w:rPr>
          <w:rFonts w:ascii="Times New Roman" w:eastAsia="Times New Roman" w:hAnsi="Times New Roman" w:cs="Times New Roman"/>
          <w:noProof/>
        </w:rPr>
        <w:t>es</w:t>
      </w:r>
      <w:r w:rsidR="7C41E15F"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open source</w:t>
      </w:r>
      <w:r w:rsidR="7C41E15F" w:rsidRPr="00E04D91">
        <w:rPr>
          <w:rFonts w:ascii="Times New Roman" w:eastAsia="Times New Roman" w:hAnsi="Times New Roman" w:cs="Times New Roman"/>
          <w:noProof/>
        </w:rPr>
        <w:t xml:space="preserve"> foundations as </w:t>
      </w:r>
      <w:r w:rsidR="25A88338" w:rsidRPr="00E04D91">
        <w:rPr>
          <w:rFonts w:ascii="Times New Roman" w:eastAsia="Times New Roman" w:hAnsi="Times New Roman" w:cs="Times New Roman"/>
          <w:noProof/>
        </w:rPr>
        <w:t>‘</w:t>
      </w:r>
      <w:r w:rsidR="69414C22" w:rsidRPr="00E04D91">
        <w:rPr>
          <w:rFonts w:ascii="Times New Roman" w:eastAsia="Times New Roman" w:hAnsi="Times New Roman" w:cs="Times New Roman"/>
          <w:noProof/>
        </w:rPr>
        <w:t>stewards</w:t>
      </w:r>
      <w:r w:rsidR="25A88338" w:rsidRPr="00E04D91">
        <w:rPr>
          <w:rFonts w:ascii="Times New Roman" w:eastAsia="Times New Roman" w:hAnsi="Times New Roman" w:cs="Times New Roman"/>
          <w:noProof/>
        </w:rPr>
        <w:t>’</w:t>
      </w:r>
      <w:r w:rsidR="7C41E15F" w:rsidRPr="00E04D91">
        <w:rPr>
          <w:rFonts w:ascii="Times New Roman" w:eastAsia="Times New Roman" w:hAnsi="Times New Roman" w:cs="Times New Roman"/>
          <w:noProof/>
        </w:rPr>
        <w:t xml:space="preserve"> of projects</w:t>
      </w:r>
      <w:r w:rsidR="61429645" w:rsidRPr="00E04D91">
        <w:rPr>
          <w:rFonts w:ascii="Times New Roman" w:eastAsia="Times New Roman" w:hAnsi="Times New Roman" w:cs="Times New Roman"/>
          <w:noProof/>
        </w:rPr>
        <w:t xml:space="preserve"> and</w:t>
      </w:r>
      <w:r w:rsidR="7C41E15F" w:rsidRPr="00E04D91">
        <w:rPr>
          <w:rFonts w:ascii="Times New Roman" w:eastAsia="Times New Roman" w:hAnsi="Times New Roman" w:cs="Times New Roman"/>
          <w:noProof/>
        </w:rPr>
        <w:t xml:space="preserve"> acknowledges their role in keeping infrastructure secure and reliable. </w:t>
      </w:r>
      <w:r w:rsidR="3E47E4F3" w:rsidRPr="00E04D91">
        <w:rPr>
          <w:rFonts w:ascii="Times New Roman" w:eastAsia="Times New Roman" w:hAnsi="Times New Roman" w:cs="Times New Roman"/>
          <w:noProof/>
        </w:rPr>
        <w:t>B</w:t>
      </w:r>
      <w:r w:rsidR="69414C22" w:rsidRPr="00E04D91">
        <w:rPr>
          <w:rFonts w:ascii="Times New Roman" w:eastAsia="Times New Roman" w:hAnsi="Times New Roman" w:cs="Times New Roman"/>
          <w:noProof/>
        </w:rPr>
        <w:t xml:space="preserve">y </w:t>
      </w:r>
      <w:r w:rsidR="1465922A" w:rsidRPr="00E04D91">
        <w:rPr>
          <w:rFonts w:ascii="Times New Roman" w:eastAsia="Times New Roman" w:hAnsi="Times New Roman" w:cs="Times New Roman"/>
          <w:noProof/>
        </w:rPr>
        <w:t>creat</w:t>
      </w:r>
      <w:r w:rsidR="69414C22" w:rsidRPr="00E04D91">
        <w:rPr>
          <w:rFonts w:ascii="Times New Roman" w:eastAsia="Times New Roman" w:hAnsi="Times New Roman" w:cs="Times New Roman"/>
          <w:noProof/>
        </w:rPr>
        <w:t>ing</w:t>
      </w:r>
      <w:r w:rsidR="7C41E15F" w:rsidRPr="00E04D91">
        <w:rPr>
          <w:rFonts w:ascii="Times New Roman" w:eastAsia="Times New Roman" w:hAnsi="Times New Roman" w:cs="Times New Roman"/>
          <w:noProof/>
        </w:rPr>
        <w:t xml:space="preserve"> a special regime with defined responsibilities, the CRA can act as a stimulus </w:t>
      </w:r>
      <w:r w:rsidR="78C5E42C" w:rsidRPr="00E04D91">
        <w:rPr>
          <w:rFonts w:ascii="Times New Roman" w:eastAsia="Times New Roman" w:hAnsi="Times New Roman" w:cs="Times New Roman"/>
          <w:noProof/>
        </w:rPr>
        <w:t>t</w:t>
      </w:r>
      <w:r w:rsidR="69414C22" w:rsidRPr="00E04D91">
        <w:rPr>
          <w:rFonts w:ascii="Times New Roman" w:eastAsia="Times New Roman" w:hAnsi="Times New Roman" w:cs="Times New Roman"/>
          <w:noProof/>
        </w:rPr>
        <w:t>o</w:t>
      </w:r>
      <w:r w:rsidR="7C41E15F" w:rsidRPr="00E04D91">
        <w:rPr>
          <w:rFonts w:ascii="Times New Roman" w:eastAsia="Times New Roman" w:hAnsi="Times New Roman" w:cs="Times New Roman"/>
          <w:noProof/>
        </w:rPr>
        <w:t xml:space="preserve"> set</w:t>
      </w:r>
      <w:r w:rsidR="0969AD2B" w:rsidRPr="00E04D91">
        <w:rPr>
          <w:rFonts w:ascii="Times New Roman" w:eastAsia="Times New Roman" w:hAnsi="Times New Roman" w:cs="Times New Roman"/>
          <w:noProof/>
        </w:rPr>
        <w:t xml:space="preserve"> </w:t>
      </w:r>
      <w:r w:rsidR="7C41E15F" w:rsidRPr="00E04D91">
        <w:rPr>
          <w:rFonts w:ascii="Times New Roman" w:eastAsia="Times New Roman" w:hAnsi="Times New Roman" w:cs="Times New Roman"/>
          <w:noProof/>
        </w:rPr>
        <w:t xml:space="preserve">up </w:t>
      </w:r>
      <w:r w:rsidR="0969AD2B" w:rsidRPr="00E04D91">
        <w:rPr>
          <w:rFonts w:ascii="Times New Roman" w:eastAsia="Times New Roman" w:hAnsi="Times New Roman" w:cs="Times New Roman"/>
          <w:noProof/>
        </w:rPr>
        <w:t xml:space="preserve">such </w:t>
      </w:r>
      <w:r w:rsidR="78C5E42C" w:rsidRPr="00E04D91">
        <w:rPr>
          <w:rFonts w:ascii="Times New Roman" w:eastAsia="Times New Roman" w:hAnsi="Times New Roman" w:cs="Times New Roman"/>
          <w:noProof/>
        </w:rPr>
        <w:t>foundations</w:t>
      </w:r>
      <w:r w:rsidR="69414C22" w:rsidRPr="00E04D91">
        <w:rPr>
          <w:rFonts w:ascii="Times New Roman" w:eastAsia="Times New Roman" w:hAnsi="Times New Roman" w:cs="Times New Roman"/>
          <w:noProof/>
        </w:rPr>
        <w:t>.</w:t>
      </w:r>
      <w:r w:rsidR="7C41E15F" w:rsidRPr="00E04D91">
        <w:rPr>
          <w:rFonts w:ascii="Times New Roman" w:eastAsia="Times New Roman" w:hAnsi="Times New Roman" w:cs="Times New Roman"/>
          <w:noProof/>
        </w:rPr>
        <w:t xml:space="preserve"> The </w:t>
      </w:r>
      <w:r w:rsidR="004A0F64" w:rsidRPr="00E04D91">
        <w:rPr>
          <w:rFonts w:ascii="Times New Roman" w:eastAsia="Times New Roman" w:hAnsi="Times New Roman" w:cs="Times New Roman"/>
          <w:noProof/>
        </w:rPr>
        <w:t>CADA</w:t>
      </w:r>
      <w:r w:rsidR="7C41E15F" w:rsidRPr="00E04D91">
        <w:rPr>
          <w:rFonts w:ascii="Times New Roman" w:eastAsia="Times New Roman" w:hAnsi="Times New Roman" w:cs="Times New Roman"/>
          <w:noProof/>
        </w:rPr>
        <w:t xml:space="preserve"> also caters for the establishment of foundations in the fields of cloud and AI in the EU.</w:t>
      </w:r>
    </w:p>
    <w:p w14:paraId="4D15C66B" w14:textId="20393325" w:rsidR="0094115C" w:rsidRPr="00E04D91" w:rsidRDefault="0094115C" w:rsidP="0094115C">
      <w:pPr>
        <w:spacing w:line="240" w:lineRule="auto"/>
        <w:jc w:val="both"/>
        <w:rPr>
          <w:rFonts w:ascii="Times New Roman" w:hAnsi="Times New Roman" w:cs="Times New Roman"/>
          <w:noProof/>
        </w:rPr>
      </w:pPr>
      <w:r w:rsidRPr="00E04D91">
        <w:rPr>
          <w:rFonts w:ascii="Times New Roman" w:hAnsi="Times New Roman" w:cs="Times New Roman"/>
          <w:noProof/>
        </w:rPr>
        <w:t xml:space="preserve">The Commission will increase the EU footprint in the governance of </w:t>
      </w:r>
      <w:r w:rsidR="00434DE1" w:rsidRPr="00E04D91">
        <w:rPr>
          <w:rFonts w:ascii="Times New Roman" w:hAnsi="Times New Roman" w:cs="Times New Roman"/>
          <w:noProof/>
        </w:rPr>
        <w:t>open source</w:t>
      </w:r>
      <w:r w:rsidRPr="00E04D91">
        <w:rPr>
          <w:rFonts w:ascii="Times New Roman" w:hAnsi="Times New Roman" w:cs="Times New Roman"/>
          <w:noProof/>
        </w:rPr>
        <w:t xml:space="preserve"> stewards and foundations</w:t>
      </w:r>
      <w:r w:rsidR="00172987" w:rsidRPr="00E04D91">
        <w:rPr>
          <w:rFonts w:ascii="Times New Roman" w:hAnsi="Times New Roman" w:cs="Times New Roman"/>
          <w:noProof/>
        </w:rPr>
        <w:t>. It will do so</w:t>
      </w:r>
      <w:r w:rsidRPr="00E04D91">
        <w:rPr>
          <w:rFonts w:ascii="Times New Roman" w:hAnsi="Times New Roman" w:cs="Times New Roman"/>
          <w:noProof/>
        </w:rPr>
        <w:t xml:space="preserve"> in</w:t>
      </w:r>
      <w:r w:rsidRPr="00E04D91">
        <w:rPr>
          <w:rFonts w:ascii="Times New Roman" w:hAnsi="Times New Roman" w:cs="Times New Roman"/>
          <w:b/>
          <w:bCs/>
          <w:noProof/>
        </w:rPr>
        <w:t xml:space="preserve"> </w:t>
      </w:r>
      <w:r w:rsidRPr="00E04D91">
        <w:rPr>
          <w:rFonts w:ascii="Times New Roman" w:hAnsi="Times New Roman" w:cs="Times New Roman"/>
          <w:noProof/>
        </w:rPr>
        <w:t xml:space="preserve">collaboration with the Member States, via the EDIC on Digital Commons, the European </w:t>
      </w:r>
      <w:r w:rsidR="00434DE1" w:rsidRPr="00E04D91">
        <w:rPr>
          <w:rFonts w:ascii="Times New Roman" w:hAnsi="Times New Roman" w:cs="Times New Roman"/>
          <w:noProof/>
        </w:rPr>
        <w:t>open source</w:t>
      </w:r>
      <w:r w:rsidRPr="00E04D91">
        <w:rPr>
          <w:rFonts w:ascii="Times New Roman" w:hAnsi="Times New Roman" w:cs="Times New Roman"/>
          <w:noProof/>
        </w:rPr>
        <w:t xml:space="preserve"> communities and the private sector. Specific </w:t>
      </w:r>
      <w:r w:rsidR="006E7823" w:rsidRPr="00E04D91">
        <w:rPr>
          <w:rFonts w:ascii="Times New Roman" w:hAnsi="Times New Roman" w:cs="Times New Roman"/>
          <w:noProof/>
        </w:rPr>
        <w:t xml:space="preserve">measures to this </w:t>
      </w:r>
      <w:r w:rsidR="281023ED" w:rsidRPr="00E04D91">
        <w:rPr>
          <w:rFonts w:ascii="Times New Roman" w:hAnsi="Times New Roman" w:cs="Times New Roman"/>
          <w:noProof/>
        </w:rPr>
        <w:t>end</w:t>
      </w:r>
      <w:r w:rsidRPr="00E04D91">
        <w:rPr>
          <w:rFonts w:ascii="Times New Roman" w:hAnsi="Times New Roman" w:cs="Times New Roman"/>
          <w:noProof/>
        </w:rPr>
        <w:t xml:space="preserve"> include:</w:t>
      </w:r>
    </w:p>
    <w:p w14:paraId="5769CAB7" w14:textId="4FE90BA4" w:rsidR="0094115C" w:rsidRPr="00E04D91" w:rsidRDefault="7FD2925B" w:rsidP="0094115C">
      <w:pPr>
        <w:pStyle w:val="NormalWeb"/>
        <w:numPr>
          <w:ilvl w:val="0"/>
          <w:numId w:val="19"/>
        </w:numPr>
        <w:spacing w:before="0" w:beforeAutospacing="0" w:after="80" w:afterAutospacing="0"/>
        <w:ind w:left="357" w:hanging="357"/>
        <w:jc w:val="both"/>
        <w:rPr>
          <w:noProof/>
        </w:rPr>
      </w:pPr>
      <w:r w:rsidRPr="00E04D91">
        <w:rPr>
          <w:noProof/>
        </w:rPr>
        <w:t>Develop</w:t>
      </w:r>
      <w:r w:rsidR="1D94FFE5" w:rsidRPr="00E04D91">
        <w:rPr>
          <w:noProof/>
        </w:rPr>
        <w:t>ing</w:t>
      </w:r>
      <w:r w:rsidR="0094115C" w:rsidRPr="00E04D91">
        <w:rPr>
          <w:noProof/>
        </w:rPr>
        <w:t> a </w:t>
      </w:r>
      <w:r w:rsidR="1071A406" w:rsidRPr="00E04D91">
        <w:rPr>
          <w:b/>
          <w:bCs/>
          <w:noProof/>
        </w:rPr>
        <w:t>‘</w:t>
      </w:r>
      <w:r w:rsidR="0094115C" w:rsidRPr="00E04D91">
        <w:rPr>
          <w:b/>
          <w:bCs/>
          <w:noProof/>
        </w:rPr>
        <w:t xml:space="preserve">stewardship </w:t>
      </w:r>
      <w:r w:rsidRPr="00E04D91">
        <w:rPr>
          <w:b/>
          <w:bCs/>
          <w:noProof/>
        </w:rPr>
        <w:t>toolkit</w:t>
      </w:r>
      <w:r w:rsidR="1071A406" w:rsidRPr="00E04D91">
        <w:rPr>
          <w:b/>
          <w:bCs/>
          <w:noProof/>
        </w:rPr>
        <w:t>’</w:t>
      </w:r>
      <w:r w:rsidR="0094115C" w:rsidRPr="00E04D91">
        <w:rPr>
          <w:noProof/>
        </w:rPr>
        <w:t xml:space="preserve"> (on legal set</w:t>
      </w:r>
      <w:r w:rsidR="006264AC" w:rsidRPr="00E04D91">
        <w:rPr>
          <w:noProof/>
        </w:rPr>
        <w:t>-</w:t>
      </w:r>
      <w:r w:rsidR="0094115C" w:rsidRPr="00E04D91">
        <w:rPr>
          <w:noProof/>
        </w:rPr>
        <w:t>up, branding, interface usability, business models) for the establishment of associations/foundations in the EU</w:t>
      </w:r>
      <w:r w:rsidR="000934BB">
        <w:rPr>
          <w:noProof/>
        </w:rPr>
        <w:t>;</w:t>
      </w:r>
    </w:p>
    <w:p w14:paraId="1092B223" w14:textId="3A7065AD" w:rsidR="0094115C" w:rsidRPr="00E04D91" w:rsidRDefault="7C41E15F" w:rsidP="27F7C2D6">
      <w:pPr>
        <w:pStyle w:val="NormalWeb"/>
        <w:numPr>
          <w:ilvl w:val="0"/>
          <w:numId w:val="19"/>
        </w:numPr>
        <w:spacing w:before="0" w:beforeAutospacing="0" w:after="80" w:afterAutospacing="0"/>
        <w:ind w:left="357" w:hanging="357"/>
        <w:jc w:val="both"/>
        <w:rPr>
          <w:noProof/>
        </w:rPr>
      </w:pPr>
      <w:r w:rsidRPr="00E04D91">
        <w:rPr>
          <w:noProof/>
        </w:rPr>
        <w:t>Identif</w:t>
      </w:r>
      <w:r w:rsidR="0969AD2B" w:rsidRPr="00E04D91">
        <w:rPr>
          <w:noProof/>
        </w:rPr>
        <w:t xml:space="preserve">ying </w:t>
      </w:r>
      <w:r w:rsidRPr="00E04D91">
        <w:rPr>
          <w:noProof/>
        </w:rPr>
        <w:t xml:space="preserve">priority areas/sectors and </w:t>
      </w:r>
      <w:r w:rsidRPr="00E04D91">
        <w:rPr>
          <w:b/>
          <w:bCs/>
          <w:noProof/>
        </w:rPr>
        <w:t xml:space="preserve">financial support for </w:t>
      </w:r>
      <w:r w:rsidR="0969AD2B" w:rsidRPr="00E04D91">
        <w:rPr>
          <w:b/>
          <w:bCs/>
          <w:noProof/>
        </w:rPr>
        <w:t xml:space="preserve">creating </w:t>
      </w:r>
      <w:r w:rsidR="69414C22" w:rsidRPr="00E04D91">
        <w:rPr>
          <w:b/>
          <w:bCs/>
          <w:noProof/>
        </w:rPr>
        <w:t>steward</w:t>
      </w:r>
      <w:r w:rsidRPr="00E04D91">
        <w:rPr>
          <w:b/>
          <w:bCs/>
          <w:noProof/>
        </w:rPr>
        <w:t> organisations</w:t>
      </w:r>
      <w:r w:rsidRPr="00E04D91">
        <w:rPr>
          <w:noProof/>
        </w:rPr>
        <w:t>, as proposed in the CADA Regulation</w:t>
      </w:r>
      <w:r w:rsidR="000934BB">
        <w:rPr>
          <w:noProof/>
        </w:rPr>
        <w:t>;</w:t>
      </w:r>
    </w:p>
    <w:p w14:paraId="66C8B284" w14:textId="04F96230" w:rsidR="0094115C" w:rsidRPr="00E04D91" w:rsidRDefault="7C41E15F" w:rsidP="27F7C2D6">
      <w:pPr>
        <w:pStyle w:val="NormalWeb"/>
        <w:numPr>
          <w:ilvl w:val="0"/>
          <w:numId w:val="19"/>
        </w:numPr>
        <w:spacing w:before="0" w:beforeAutospacing="0" w:after="80" w:afterAutospacing="0"/>
        <w:ind w:left="357" w:hanging="357"/>
        <w:jc w:val="both"/>
        <w:rPr>
          <w:noProof/>
        </w:rPr>
      </w:pPr>
      <w:r w:rsidRPr="00E04D91">
        <w:rPr>
          <w:noProof/>
        </w:rPr>
        <w:t>Support</w:t>
      </w:r>
      <w:r w:rsidR="344F5BAC" w:rsidRPr="00E04D91">
        <w:rPr>
          <w:noProof/>
        </w:rPr>
        <w:t>ing</w:t>
      </w:r>
      <w:r w:rsidRPr="00E04D91">
        <w:rPr>
          <w:noProof/>
        </w:rPr>
        <w:t xml:space="preserve"> the </w:t>
      </w:r>
      <w:r w:rsidRPr="00E04D91">
        <w:rPr>
          <w:b/>
          <w:bCs/>
          <w:noProof/>
        </w:rPr>
        <w:t>establishment of a European Digital Public Infrastructure Steward Organisation</w:t>
      </w:r>
      <w:r w:rsidRPr="00E04D91">
        <w:rPr>
          <w:noProof/>
        </w:rPr>
        <w:t xml:space="preserve">, in close cooperation with the Digital Commons EDIC and the </w:t>
      </w:r>
      <w:r w:rsidR="004A0F64" w:rsidRPr="00E04D91">
        <w:rPr>
          <w:noProof/>
        </w:rPr>
        <w:t xml:space="preserve">eID </w:t>
      </w:r>
      <w:r w:rsidR="653982E0" w:rsidRPr="00E04D91">
        <w:rPr>
          <w:noProof/>
        </w:rPr>
        <w:t>open source</w:t>
      </w:r>
      <w:r w:rsidRPr="00E04D91">
        <w:rPr>
          <w:noProof/>
        </w:rPr>
        <w:t xml:space="preserve"> communities. The aim is to provide a single EU-anchored </w:t>
      </w:r>
      <w:r w:rsidR="7AB3486D" w:rsidRPr="00E04D91">
        <w:rPr>
          <w:noProof/>
        </w:rPr>
        <w:t xml:space="preserve">home to </w:t>
      </w:r>
      <w:r w:rsidR="69414C22" w:rsidRPr="00E04D91">
        <w:rPr>
          <w:noProof/>
        </w:rPr>
        <w:t>govern</w:t>
      </w:r>
      <w:r w:rsidRPr="00E04D91">
        <w:rPr>
          <w:noProof/>
        </w:rPr>
        <w:t xml:space="preserve"> strategic </w:t>
      </w:r>
      <w:r w:rsidR="653982E0" w:rsidRPr="00E04D91">
        <w:rPr>
          <w:noProof/>
        </w:rPr>
        <w:t>open source</w:t>
      </w:r>
      <w:r w:rsidRPr="00E04D91">
        <w:rPr>
          <w:noProof/>
        </w:rPr>
        <w:t xml:space="preserve"> assets developed or co-funded by the </w:t>
      </w:r>
      <w:r w:rsidR="711ADC22" w:rsidRPr="00E04D91">
        <w:rPr>
          <w:noProof/>
        </w:rPr>
        <w:t>E</w:t>
      </w:r>
      <w:r w:rsidR="69414C22" w:rsidRPr="00E04D91">
        <w:rPr>
          <w:noProof/>
        </w:rPr>
        <w:t>U,</w:t>
      </w:r>
      <w:r w:rsidRPr="00E04D91">
        <w:rPr>
          <w:noProof/>
        </w:rPr>
        <w:t xml:space="preserve"> beyond code stewardship and reference framework implementation and conformance. This Steward Organisation could also serve as a channel </w:t>
      </w:r>
      <w:r w:rsidR="37351E98" w:rsidRPr="00E04D91">
        <w:rPr>
          <w:noProof/>
        </w:rPr>
        <w:t xml:space="preserve">to feed in experience in </w:t>
      </w:r>
      <w:r w:rsidR="344F5BAC" w:rsidRPr="00E04D91">
        <w:rPr>
          <w:noProof/>
        </w:rPr>
        <w:t xml:space="preserve">implementing </w:t>
      </w:r>
      <w:r w:rsidRPr="00E04D91">
        <w:rPr>
          <w:noProof/>
        </w:rPr>
        <w:t xml:space="preserve">European </w:t>
      </w:r>
      <w:r w:rsidR="344F5BAC" w:rsidRPr="00E04D91">
        <w:rPr>
          <w:noProof/>
        </w:rPr>
        <w:t xml:space="preserve">assets </w:t>
      </w:r>
      <w:r w:rsidRPr="00E04D91">
        <w:rPr>
          <w:noProof/>
        </w:rPr>
        <w:t>into European and international standardisation processes</w:t>
      </w:r>
      <w:r w:rsidR="000934BB">
        <w:rPr>
          <w:noProof/>
        </w:rPr>
        <w:t>;</w:t>
      </w:r>
    </w:p>
    <w:p w14:paraId="3C756EEF" w14:textId="6E3871B9" w:rsidR="0094115C" w:rsidRPr="00E04D91" w:rsidRDefault="0094115C" w:rsidP="0094115C">
      <w:pPr>
        <w:pStyle w:val="NormalWeb"/>
        <w:numPr>
          <w:ilvl w:val="0"/>
          <w:numId w:val="19"/>
        </w:numPr>
        <w:spacing w:before="0" w:beforeAutospacing="0" w:after="80" w:afterAutospacing="0"/>
        <w:ind w:left="357" w:hanging="357"/>
        <w:jc w:val="both"/>
        <w:rPr>
          <w:noProof/>
        </w:rPr>
      </w:pPr>
      <w:r w:rsidRPr="00E04D91">
        <w:rPr>
          <w:noProof/>
        </w:rPr>
        <w:t>Launch</w:t>
      </w:r>
      <w:r w:rsidR="00D52683" w:rsidRPr="00E04D91">
        <w:rPr>
          <w:noProof/>
        </w:rPr>
        <w:t>ing</w:t>
      </w:r>
      <w:r w:rsidRPr="00E04D91">
        <w:rPr>
          <w:noProof/>
        </w:rPr>
        <w:t xml:space="preserve"> a </w:t>
      </w:r>
      <w:r w:rsidRPr="00E04D91">
        <w:rPr>
          <w:b/>
          <w:bCs/>
          <w:noProof/>
        </w:rPr>
        <w:t xml:space="preserve">feasibility </w:t>
      </w:r>
      <w:r w:rsidR="00D52683" w:rsidRPr="00E04D91">
        <w:rPr>
          <w:b/>
          <w:bCs/>
          <w:noProof/>
        </w:rPr>
        <w:t xml:space="preserve">study </w:t>
      </w:r>
      <w:r w:rsidR="7FD2925B" w:rsidRPr="00E04D91">
        <w:rPr>
          <w:b/>
          <w:bCs/>
          <w:noProof/>
        </w:rPr>
        <w:t>o</w:t>
      </w:r>
      <w:r w:rsidR="5F00C501" w:rsidRPr="00E04D91">
        <w:rPr>
          <w:b/>
          <w:bCs/>
          <w:noProof/>
        </w:rPr>
        <w:t>n</w:t>
      </w:r>
      <w:r w:rsidRPr="00E04D91">
        <w:rPr>
          <w:b/>
          <w:bCs/>
          <w:noProof/>
        </w:rPr>
        <w:t xml:space="preserve"> establishing an EU-level framework</w:t>
      </w:r>
      <w:r w:rsidRPr="00E04D91">
        <w:rPr>
          <w:noProof/>
        </w:rPr>
        <w:t xml:space="preserve"> that would identify </w:t>
      </w:r>
      <w:r w:rsidR="00D52683" w:rsidRPr="00E04D91">
        <w:rPr>
          <w:noProof/>
        </w:rPr>
        <w:t xml:space="preserve">the most suitable </w:t>
      </w:r>
      <w:r w:rsidRPr="00E04D91">
        <w:rPr>
          <w:noProof/>
        </w:rPr>
        <w:t xml:space="preserve">measures the Commission could implement to enable European foundations/associations to be governed by a single set of rules across the </w:t>
      </w:r>
      <w:r w:rsidR="5F00C501" w:rsidRPr="00E04D91">
        <w:rPr>
          <w:noProof/>
        </w:rPr>
        <w:t>s</w:t>
      </w:r>
      <w:r w:rsidR="7FD2925B" w:rsidRPr="00E04D91">
        <w:rPr>
          <w:noProof/>
        </w:rPr>
        <w:t xml:space="preserve">ingle </w:t>
      </w:r>
      <w:r w:rsidR="5F00C501" w:rsidRPr="00E04D91">
        <w:rPr>
          <w:noProof/>
        </w:rPr>
        <w:t>m</w:t>
      </w:r>
      <w:r w:rsidR="7FD2925B" w:rsidRPr="00E04D91">
        <w:rPr>
          <w:noProof/>
        </w:rPr>
        <w:t>arket</w:t>
      </w:r>
      <w:r w:rsidR="000934BB">
        <w:rPr>
          <w:noProof/>
        </w:rPr>
        <w:t>;</w:t>
      </w:r>
    </w:p>
    <w:p w14:paraId="34577BFC" w14:textId="1BBAC4D2" w:rsidR="0056247C" w:rsidRPr="00FC5476" w:rsidRDefault="0056247C" w:rsidP="00FC5476">
      <w:pPr>
        <w:pStyle w:val="NormalWeb"/>
        <w:numPr>
          <w:ilvl w:val="0"/>
          <w:numId w:val="19"/>
        </w:numPr>
        <w:spacing w:before="0" w:beforeAutospacing="0" w:after="80" w:afterAutospacing="0"/>
        <w:ind w:left="357" w:hanging="357"/>
        <w:jc w:val="both"/>
        <w:rPr>
          <w:noProof/>
        </w:rPr>
      </w:pPr>
      <w:r w:rsidRPr="00E04D91">
        <w:rPr>
          <w:noProof/>
        </w:rPr>
        <w:t xml:space="preserve">Amplifying </w:t>
      </w:r>
      <w:r w:rsidR="0094115C" w:rsidRPr="00E04D91">
        <w:rPr>
          <w:noProof/>
        </w:rPr>
        <w:t xml:space="preserve">the voice of </w:t>
      </w:r>
      <w:r w:rsidR="00434DE1" w:rsidRPr="00E04D91">
        <w:rPr>
          <w:noProof/>
        </w:rPr>
        <w:t>open source</w:t>
      </w:r>
      <w:r w:rsidR="0094115C" w:rsidRPr="00E04D91">
        <w:rPr>
          <w:noProof/>
        </w:rPr>
        <w:t xml:space="preserve"> communities and their representativeness in the public space </w:t>
      </w:r>
      <w:r w:rsidRPr="00E04D91">
        <w:rPr>
          <w:noProof/>
        </w:rPr>
        <w:t xml:space="preserve">and </w:t>
      </w:r>
      <w:r w:rsidR="0094115C" w:rsidRPr="00E04D91">
        <w:rPr>
          <w:noProof/>
        </w:rPr>
        <w:t>support</w:t>
      </w:r>
      <w:r w:rsidRPr="00E04D91">
        <w:rPr>
          <w:noProof/>
        </w:rPr>
        <w:t>ing the set-up of</w:t>
      </w:r>
      <w:r w:rsidR="0094115C" w:rsidRPr="00E04D91">
        <w:rPr>
          <w:noProof/>
        </w:rPr>
        <w:t xml:space="preserve"> professional </w:t>
      </w:r>
      <w:r w:rsidR="0094115C" w:rsidRPr="00E04D91">
        <w:rPr>
          <w:b/>
          <w:bCs/>
          <w:noProof/>
        </w:rPr>
        <w:t xml:space="preserve">association(s) </w:t>
      </w:r>
      <w:r w:rsidR="58AB783A" w:rsidRPr="00E04D91">
        <w:rPr>
          <w:b/>
          <w:bCs/>
          <w:noProof/>
        </w:rPr>
        <w:t>f</w:t>
      </w:r>
      <w:r w:rsidR="7FD2925B" w:rsidRPr="00E04D91">
        <w:rPr>
          <w:b/>
          <w:bCs/>
          <w:noProof/>
        </w:rPr>
        <w:t>o</w:t>
      </w:r>
      <w:r w:rsidR="58AB783A" w:rsidRPr="00E04D91">
        <w:rPr>
          <w:b/>
          <w:bCs/>
          <w:noProof/>
        </w:rPr>
        <w:t>r</w:t>
      </w:r>
      <w:r w:rsidR="0094115C" w:rsidRPr="00E04D91">
        <w:rPr>
          <w:b/>
          <w:bCs/>
          <w:noProof/>
        </w:rPr>
        <w:t xml:space="preserve"> </w:t>
      </w:r>
      <w:r w:rsidR="00434DE1" w:rsidRPr="00E04D91">
        <w:rPr>
          <w:b/>
          <w:bCs/>
          <w:noProof/>
        </w:rPr>
        <w:t>open source</w:t>
      </w:r>
      <w:r w:rsidR="0094115C" w:rsidRPr="00E04D91">
        <w:rPr>
          <w:b/>
          <w:bCs/>
          <w:noProof/>
        </w:rPr>
        <w:t xml:space="preserve"> contributors</w:t>
      </w:r>
      <w:r w:rsidR="0094115C" w:rsidRPr="00E04D91">
        <w:rPr>
          <w:noProof/>
        </w:rPr>
        <w:t>.</w:t>
      </w:r>
    </w:p>
    <w:p w14:paraId="7156ECFB" w14:textId="44E0754F"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 xml:space="preserve">Maintaining and securing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xml:space="preserve"> code</w:t>
      </w:r>
    </w:p>
    <w:p w14:paraId="2ECE3DAA" w14:textId="19654415" w:rsidR="0094115C" w:rsidRPr="00E04D91" w:rsidRDefault="00434DE1" w:rsidP="0094115C">
      <w:pPr>
        <w:spacing w:after="120" w:line="240" w:lineRule="auto"/>
        <w:jc w:val="both"/>
        <w:rPr>
          <w:rFonts w:ascii="Times New Roman" w:eastAsia="Aptos" w:hAnsi="Times New Roman" w:cs="Times New Roman"/>
          <w:noProof/>
        </w:rPr>
      </w:pPr>
      <w:r w:rsidRPr="00E04D91">
        <w:rPr>
          <w:rFonts w:ascii="Times New Roman" w:eastAsia="Aptos" w:hAnsi="Times New Roman" w:cs="Times New Roman"/>
          <w:noProof/>
        </w:rPr>
        <w:t>Open source</w:t>
      </w:r>
      <w:r w:rsidR="0094115C" w:rsidRPr="00E04D91">
        <w:rPr>
          <w:rFonts w:ascii="Times New Roman" w:eastAsia="Aptos" w:hAnsi="Times New Roman" w:cs="Times New Roman"/>
          <w:noProof/>
        </w:rPr>
        <w:t xml:space="preserve"> projects, including </w:t>
      </w:r>
      <w:r w:rsidR="58AB783A" w:rsidRPr="00E04D91">
        <w:rPr>
          <w:rFonts w:ascii="Times New Roman" w:eastAsia="Aptos" w:hAnsi="Times New Roman" w:cs="Times New Roman"/>
          <w:noProof/>
        </w:rPr>
        <w:t>projects</w:t>
      </w:r>
      <w:r w:rsidR="0094115C" w:rsidRPr="00E04D91">
        <w:rPr>
          <w:rFonts w:ascii="Times New Roman" w:eastAsia="Aptos" w:hAnsi="Times New Roman" w:cs="Times New Roman"/>
          <w:noProof/>
        </w:rPr>
        <w:t xml:space="preserve"> working on critical components that power our digital infrastructure (e.g. operating systems distributions, web servers, VPNs, containers, etc</w:t>
      </w:r>
      <w:r w:rsidR="00385C05" w:rsidRPr="00E04D91">
        <w:rPr>
          <w:rFonts w:ascii="Times New Roman" w:eastAsia="Aptos" w:hAnsi="Times New Roman" w:cs="Times New Roman"/>
          <w:noProof/>
        </w:rPr>
        <w:t>.</w:t>
      </w:r>
      <w:r w:rsidR="0094115C" w:rsidRPr="00E04D91">
        <w:rPr>
          <w:rFonts w:ascii="Times New Roman" w:eastAsia="Aptos" w:hAnsi="Times New Roman" w:cs="Times New Roman"/>
          <w:noProof/>
        </w:rPr>
        <w:t xml:space="preserve">), often </w:t>
      </w:r>
      <w:r w:rsidR="0056247C" w:rsidRPr="00E04D91">
        <w:rPr>
          <w:rFonts w:ascii="Times New Roman" w:eastAsia="Aptos" w:hAnsi="Times New Roman" w:cs="Times New Roman"/>
          <w:noProof/>
        </w:rPr>
        <w:t xml:space="preserve">draw on </w:t>
      </w:r>
      <w:r w:rsidR="0094115C" w:rsidRPr="00E04D91">
        <w:rPr>
          <w:rFonts w:ascii="Times New Roman" w:eastAsia="Aptos" w:hAnsi="Times New Roman" w:cs="Times New Roman"/>
          <w:noProof/>
        </w:rPr>
        <w:t xml:space="preserve">voluntary work </w:t>
      </w:r>
      <w:r w:rsidR="0056247C" w:rsidRPr="00E04D91">
        <w:rPr>
          <w:rFonts w:ascii="Times New Roman" w:eastAsia="Aptos" w:hAnsi="Times New Roman" w:cs="Times New Roman"/>
          <w:noProof/>
        </w:rPr>
        <w:t xml:space="preserve">carried out </w:t>
      </w:r>
      <w:r w:rsidR="58AB783A" w:rsidRPr="00E04D91">
        <w:rPr>
          <w:rFonts w:ascii="Times New Roman" w:eastAsia="Aptos" w:hAnsi="Times New Roman" w:cs="Times New Roman"/>
          <w:noProof/>
        </w:rPr>
        <w:t>by</w:t>
      </w:r>
      <w:r w:rsidR="0094115C" w:rsidRPr="00E04D91">
        <w:rPr>
          <w:rFonts w:ascii="Times New Roman" w:eastAsia="Aptos" w:hAnsi="Times New Roman" w:cs="Times New Roman"/>
          <w:noProof/>
        </w:rPr>
        <w:t xml:space="preserve"> developers</w:t>
      </w:r>
      <w:r w:rsidR="0056247C" w:rsidRPr="00E04D91">
        <w:rPr>
          <w:rFonts w:ascii="Times New Roman" w:eastAsia="Aptos" w:hAnsi="Times New Roman" w:cs="Times New Roman"/>
          <w:noProof/>
        </w:rPr>
        <w:t>.</w:t>
      </w:r>
      <w:r w:rsidR="0094115C" w:rsidRPr="00E04D91">
        <w:rPr>
          <w:rFonts w:ascii="Times New Roman" w:eastAsia="Aptos" w:hAnsi="Times New Roman" w:cs="Times New Roman"/>
          <w:noProof/>
        </w:rPr>
        <w:t xml:space="preserve"> </w:t>
      </w:r>
      <w:r w:rsidR="0056247C" w:rsidRPr="00E04D91">
        <w:rPr>
          <w:rFonts w:ascii="Times New Roman" w:eastAsia="Aptos" w:hAnsi="Times New Roman" w:cs="Times New Roman"/>
          <w:noProof/>
        </w:rPr>
        <w:t>They often</w:t>
      </w:r>
      <w:r w:rsidR="0094115C" w:rsidRPr="00E04D91">
        <w:rPr>
          <w:rFonts w:ascii="Times New Roman" w:eastAsia="Aptos" w:hAnsi="Times New Roman" w:cs="Times New Roman"/>
          <w:noProof/>
        </w:rPr>
        <w:t xml:space="preserve"> suffer from </w:t>
      </w:r>
      <w:r w:rsidR="0056247C" w:rsidRPr="00E04D91">
        <w:rPr>
          <w:rFonts w:ascii="Times New Roman" w:eastAsia="Aptos" w:hAnsi="Times New Roman" w:cs="Times New Roman"/>
          <w:noProof/>
        </w:rPr>
        <w:t xml:space="preserve">a </w:t>
      </w:r>
      <w:r w:rsidR="0094115C" w:rsidRPr="00E04D91">
        <w:rPr>
          <w:rFonts w:ascii="Times New Roman" w:eastAsia="Aptos" w:hAnsi="Times New Roman" w:cs="Times New Roman"/>
          <w:noProof/>
        </w:rPr>
        <w:t xml:space="preserve">lack of stable funding, solid infrastructure and governance. Maintaining code quality and security requires securing resources and continuity </w:t>
      </w:r>
      <w:r w:rsidR="58AB783A" w:rsidRPr="00E04D91">
        <w:rPr>
          <w:rFonts w:ascii="Times New Roman" w:eastAsia="Aptos" w:hAnsi="Times New Roman" w:cs="Times New Roman"/>
          <w:noProof/>
        </w:rPr>
        <w:t>to</w:t>
      </w:r>
      <w:r w:rsidR="7FD2925B" w:rsidRPr="00E04D91">
        <w:rPr>
          <w:rFonts w:ascii="Times New Roman" w:eastAsia="Aptos" w:hAnsi="Times New Roman" w:cs="Times New Roman"/>
          <w:noProof/>
        </w:rPr>
        <w:t xml:space="preserve"> attract</w:t>
      </w:r>
      <w:r w:rsidR="0094115C" w:rsidRPr="00E04D91">
        <w:rPr>
          <w:rFonts w:ascii="Times New Roman" w:eastAsia="Aptos" w:hAnsi="Times New Roman" w:cs="Times New Roman"/>
          <w:noProof/>
        </w:rPr>
        <w:t xml:space="preserve"> contributors </w:t>
      </w:r>
      <w:r w:rsidR="58AB783A" w:rsidRPr="00E04D91">
        <w:rPr>
          <w:rFonts w:ascii="Times New Roman" w:eastAsia="Aptos" w:hAnsi="Times New Roman" w:cs="Times New Roman"/>
          <w:noProof/>
        </w:rPr>
        <w:t>for</w:t>
      </w:r>
      <w:r w:rsidR="0094115C" w:rsidRPr="00E04D91">
        <w:rPr>
          <w:rFonts w:ascii="Times New Roman" w:eastAsia="Aptos" w:hAnsi="Times New Roman" w:cs="Times New Roman"/>
          <w:noProof/>
        </w:rPr>
        <w:t xml:space="preserve"> a long period of time. Uncertainty about the maintenance of </w:t>
      </w:r>
      <w:r w:rsidRPr="00E04D91">
        <w:rPr>
          <w:rFonts w:ascii="Times New Roman" w:eastAsia="Aptos" w:hAnsi="Times New Roman" w:cs="Times New Roman"/>
          <w:noProof/>
        </w:rPr>
        <w:t>open source</w:t>
      </w:r>
      <w:r w:rsidR="0094115C" w:rsidRPr="00E04D91">
        <w:rPr>
          <w:rFonts w:ascii="Times New Roman" w:eastAsia="Aptos" w:hAnsi="Times New Roman" w:cs="Times New Roman"/>
          <w:noProof/>
        </w:rPr>
        <w:t xml:space="preserve"> projects affects their credibility and long-term viability and may constitute a severe security vulnerability. Importantly, the </w:t>
      </w:r>
      <w:r w:rsidR="7FD2925B" w:rsidRPr="00E04D91">
        <w:rPr>
          <w:rFonts w:ascii="Times New Roman" w:eastAsia="Aptos" w:hAnsi="Times New Roman" w:cs="Times New Roman"/>
          <w:noProof/>
        </w:rPr>
        <w:t>EU</w:t>
      </w:r>
      <w:r w:rsidR="1071A406" w:rsidRPr="00E04D91">
        <w:rPr>
          <w:rFonts w:ascii="Times New Roman" w:eastAsia="Aptos" w:hAnsi="Times New Roman" w:cs="Times New Roman"/>
          <w:noProof/>
        </w:rPr>
        <w:t>’</w:t>
      </w:r>
      <w:r w:rsidR="7FD2925B" w:rsidRPr="00E04D91">
        <w:rPr>
          <w:rFonts w:ascii="Times New Roman" w:eastAsia="Aptos" w:hAnsi="Times New Roman" w:cs="Times New Roman"/>
          <w:noProof/>
        </w:rPr>
        <w:t>s</w:t>
      </w:r>
      <w:r w:rsidR="0094115C" w:rsidRPr="00E04D91">
        <w:rPr>
          <w:rFonts w:ascii="Times New Roman" w:eastAsia="Aptos" w:hAnsi="Times New Roman" w:cs="Times New Roman"/>
          <w:noProof/>
        </w:rPr>
        <w:t xml:space="preserve"> digital infrastructure rests on a set of non-EU chokepoints, the disruption of which would cascade rapidly into banking, healthcare, </w:t>
      </w:r>
      <w:r w:rsidR="7FD2925B" w:rsidRPr="00E04D91">
        <w:rPr>
          <w:rFonts w:ascii="Times New Roman" w:eastAsia="Aptos" w:hAnsi="Times New Roman" w:cs="Times New Roman"/>
          <w:noProof/>
        </w:rPr>
        <w:t>transport</w:t>
      </w:r>
      <w:r w:rsidR="0094115C" w:rsidRPr="00E04D91">
        <w:rPr>
          <w:rFonts w:ascii="Times New Roman" w:eastAsia="Aptos" w:hAnsi="Times New Roman" w:cs="Times New Roman"/>
          <w:noProof/>
        </w:rPr>
        <w:t xml:space="preserve"> and government services.</w:t>
      </w:r>
    </w:p>
    <w:p w14:paraId="39207AF3" w14:textId="066FBF72" w:rsidR="0094115C" w:rsidRPr="00E04D91" w:rsidRDefault="006F59BF" w:rsidP="0094115C">
      <w:pPr>
        <w:spacing w:line="240" w:lineRule="auto"/>
        <w:jc w:val="both"/>
        <w:rPr>
          <w:rFonts w:ascii="Times New Roman" w:hAnsi="Times New Roman" w:cs="Times New Roman"/>
          <w:noProof/>
        </w:rPr>
      </w:pPr>
      <w:r>
        <w:rPr>
          <w:rFonts w:ascii="Times New Roman" w:hAnsi="Times New Roman" w:cs="Times New Roman"/>
          <w:noProof/>
        </w:rPr>
        <w:t>I</w:t>
      </w:r>
      <w:r w:rsidRPr="006F59BF">
        <w:rPr>
          <w:rFonts w:ascii="Times New Roman" w:hAnsi="Times New Roman" w:cs="Times New Roman"/>
          <w:noProof/>
        </w:rPr>
        <w:t>n coherence with the EU Preparedness Union Strategy</w:t>
      </w:r>
      <w:r w:rsidR="002A6985">
        <w:rPr>
          <w:rFonts w:ascii="Times New Roman" w:hAnsi="Times New Roman" w:cs="Times New Roman"/>
          <w:noProof/>
        </w:rPr>
        <w:t xml:space="preserve"> and its</w:t>
      </w:r>
      <w:r w:rsidRPr="006F59BF">
        <w:rPr>
          <w:rFonts w:ascii="Times New Roman" w:hAnsi="Times New Roman" w:cs="Times New Roman"/>
          <w:noProof/>
        </w:rPr>
        <w:t xml:space="preserve"> work on minimum preparedness requirements for vital societal functions</w:t>
      </w:r>
      <w:r w:rsidR="002A6985">
        <w:rPr>
          <w:rFonts w:ascii="Times New Roman" w:hAnsi="Times New Roman" w:cs="Times New Roman"/>
          <w:noProof/>
        </w:rPr>
        <w:t>, t</w:t>
      </w:r>
      <w:r w:rsidR="0094115C" w:rsidRPr="00E04D91">
        <w:rPr>
          <w:rFonts w:ascii="Times New Roman" w:hAnsi="Times New Roman" w:cs="Times New Roman"/>
          <w:noProof/>
        </w:rPr>
        <w:t>he Commission will support the security and integrity of critical components a</w:t>
      </w:r>
      <w:r w:rsidR="004C722E" w:rsidRPr="00E04D91">
        <w:rPr>
          <w:rFonts w:ascii="Times New Roman" w:hAnsi="Times New Roman" w:cs="Times New Roman"/>
          <w:noProof/>
        </w:rPr>
        <w:t xml:space="preserve">s well as the </w:t>
      </w:r>
      <w:r w:rsidR="0094115C" w:rsidRPr="00E04D91">
        <w:rPr>
          <w:rFonts w:ascii="Times New Roman" w:hAnsi="Times New Roman" w:cs="Times New Roman"/>
          <w:noProof/>
        </w:rPr>
        <w:t xml:space="preserve">trust in </w:t>
      </w:r>
      <w:r w:rsidR="00434DE1" w:rsidRPr="00E04D91">
        <w:rPr>
          <w:rFonts w:ascii="Times New Roman" w:hAnsi="Times New Roman" w:cs="Times New Roman"/>
          <w:noProof/>
        </w:rPr>
        <w:t>open source</w:t>
      </w:r>
      <w:r w:rsidR="0094115C" w:rsidRPr="00E04D91">
        <w:rPr>
          <w:rFonts w:ascii="Times New Roman" w:hAnsi="Times New Roman" w:cs="Times New Roman"/>
          <w:noProof/>
        </w:rPr>
        <w:t xml:space="preserve"> solutions</w:t>
      </w:r>
      <w:r w:rsidR="004C722E" w:rsidRPr="00E04D91">
        <w:rPr>
          <w:rFonts w:ascii="Times New Roman" w:hAnsi="Times New Roman" w:cs="Times New Roman"/>
          <w:noProof/>
        </w:rPr>
        <w:t>,</w:t>
      </w:r>
      <w:r w:rsidR="0094115C" w:rsidRPr="00E04D91">
        <w:rPr>
          <w:rFonts w:ascii="Times New Roman" w:hAnsi="Times New Roman" w:cs="Times New Roman"/>
          <w:noProof/>
        </w:rPr>
        <w:t xml:space="preserve"> through a combination of measures</w:t>
      </w:r>
      <w:r w:rsidR="00055DDC" w:rsidRPr="00E04D91">
        <w:rPr>
          <w:rFonts w:ascii="Times New Roman" w:hAnsi="Times New Roman" w:cs="Times New Roman"/>
          <w:noProof/>
        </w:rPr>
        <w:t xml:space="preserve"> to</w:t>
      </w:r>
      <w:r w:rsidR="0094115C" w:rsidRPr="00E04D91">
        <w:rPr>
          <w:rFonts w:ascii="Times New Roman" w:hAnsi="Times New Roman" w:cs="Times New Roman"/>
          <w:noProof/>
        </w:rPr>
        <w:t>:</w:t>
      </w:r>
    </w:p>
    <w:p w14:paraId="2E198E1A" w14:textId="0931EA04" w:rsidR="0094115C" w:rsidRPr="00E04D91" w:rsidRDefault="0E50A51C" w:rsidP="0094115C">
      <w:pPr>
        <w:pStyle w:val="NormalWeb"/>
        <w:numPr>
          <w:ilvl w:val="0"/>
          <w:numId w:val="19"/>
        </w:numPr>
        <w:spacing w:before="0" w:beforeAutospacing="0" w:after="80" w:afterAutospacing="0"/>
        <w:ind w:left="357" w:hanging="357"/>
        <w:jc w:val="both"/>
        <w:rPr>
          <w:noProof/>
        </w:rPr>
      </w:pPr>
      <w:r w:rsidRPr="00E04D91">
        <w:rPr>
          <w:noProof/>
        </w:rPr>
        <w:t>e</w:t>
      </w:r>
      <w:r w:rsidR="7FD2925B" w:rsidRPr="00E04D91">
        <w:rPr>
          <w:noProof/>
        </w:rPr>
        <w:t>xpedite</w:t>
      </w:r>
      <w:r w:rsidR="0094115C" w:rsidRPr="00E04D91">
        <w:rPr>
          <w:noProof/>
        </w:rPr>
        <w:t xml:space="preserve"> the development of voluntary security</w:t>
      </w:r>
      <w:r w:rsidR="006264AC" w:rsidRPr="00E04D91">
        <w:rPr>
          <w:noProof/>
        </w:rPr>
        <w:t>-</w:t>
      </w:r>
      <w:r w:rsidR="0094115C" w:rsidRPr="00E04D91">
        <w:rPr>
          <w:noProof/>
        </w:rPr>
        <w:t xml:space="preserve">attestation programmes </w:t>
      </w:r>
      <w:r w:rsidR="004E5D72" w:rsidRPr="00E04D91">
        <w:rPr>
          <w:noProof/>
        </w:rPr>
        <w:t xml:space="preserve">under </w:t>
      </w:r>
      <w:r w:rsidR="0094115C" w:rsidRPr="00E04D91">
        <w:rPr>
          <w:noProof/>
        </w:rPr>
        <w:t>Article</w:t>
      </w:r>
      <w:r w:rsidR="00385C05" w:rsidRPr="00E04D91">
        <w:rPr>
          <w:noProof/>
        </w:rPr>
        <w:t> </w:t>
      </w:r>
      <w:r w:rsidR="0094115C" w:rsidRPr="00E04D91">
        <w:rPr>
          <w:noProof/>
        </w:rPr>
        <w:t xml:space="preserve">25 of the Cyber Resilience Act (CRA) and </w:t>
      </w:r>
      <w:r w:rsidRPr="00E04D91">
        <w:rPr>
          <w:b/>
          <w:bCs/>
          <w:noProof/>
        </w:rPr>
        <w:t>create</w:t>
      </w:r>
      <w:r w:rsidR="0094115C" w:rsidRPr="00E04D91">
        <w:rPr>
          <w:b/>
          <w:bCs/>
          <w:noProof/>
        </w:rPr>
        <w:t xml:space="preserve"> a voluntary EU assessment framework for open source</w:t>
      </w:r>
      <w:r w:rsidR="0094115C" w:rsidRPr="00E04D91">
        <w:rPr>
          <w:noProof/>
        </w:rPr>
        <w:t xml:space="preserve">, attesting compliance of the solutions with key EU </w:t>
      </w:r>
      <w:r w:rsidR="00B06F64" w:rsidRPr="00E04D91">
        <w:rPr>
          <w:noProof/>
        </w:rPr>
        <w:t xml:space="preserve">security </w:t>
      </w:r>
      <w:r w:rsidR="0094115C" w:rsidRPr="00E04D91">
        <w:rPr>
          <w:noProof/>
        </w:rPr>
        <w:t>rules and providing a qualitative assessment</w:t>
      </w:r>
      <w:r w:rsidRPr="00E04D91">
        <w:rPr>
          <w:noProof/>
        </w:rPr>
        <w:t>;</w:t>
      </w:r>
    </w:p>
    <w:p w14:paraId="256D3C69" w14:textId="081027FF" w:rsidR="0094115C" w:rsidRPr="00E04D91" w:rsidRDefault="0C4AEBAA" w:rsidP="0094115C">
      <w:pPr>
        <w:pStyle w:val="NormalWeb"/>
        <w:numPr>
          <w:ilvl w:val="0"/>
          <w:numId w:val="19"/>
        </w:numPr>
        <w:spacing w:before="0" w:beforeAutospacing="0" w:after="80" w:afterAutospacing="0"/>
        <w:ind w:left="357" w:hanging="357"/>
        <w:jc w:val="both"/>
        <w:rPr>
          <w:noProof/>
        </w:rPr>
      </w:pPr>
      <w:r w:rsidRPr="00E04D91">
        <w:rPr>
          <w:noProof/>
        </w:rPr>
        <w:t>b</w:t>
      </w:r>
      <w:r w:rsidR="69414C22" w:rsidRPr="00E04D91">
        <w:rPr>
          <w:noProof/>
        </w:rPr>
        <w:t>uild</w:t>
      </w:r>
      <w:r w:rsidR="7C41E15F" w:rsidRPr="00E04D91">
        <w:rPr>
          <w:noProof/>
        </w:rPr>
        <w:t xml:space="preserve"> on the concept of dependency analysis under the CRA, </w:t>
      </w:r>
      <w:r w:rsidR="004A0F64" w:rsidRPr="00E04D91">
        <w:rPr>
          <w:noProof/>
        </w:rPr>
        <w:t xml:space="preserve">by creating, </w:t>
      </w:r>
      <w:r w:rsidR="7C41E15F" w:rsidRPr="00E04D91">
        <w:rPr>
          <w:noProof/>
        </w:rPr>
        <w:t xml:space="preserve">with the support of ENISA, a </w:t>
      </w:r>
      <w:r w:rsidR="7C41E15F" w:rsidRPr="00E04D91">
        <w:rPr>
          <w:b/>
          <w:bCs/>
          <w:noProof/>
        </w:rPr>
        <w:t xml:space="preserve">list </w:t>
      </w:r>
      <w:r w:rsidR="69414C22" w:rsidRPr="00E04D91">
        <w:rPr>
          <w:b/>
          <w:bCs/>
          <w:noProof/>
        </w:rPr>
        <w:t xml:space="preserve">of </w:t>
      </w:r>
      <w:r w:rsidR="165EAF41" w:rsidRPr="00E04D91">
        <w:rPr>
          <w:b/>
          <w:bCs/>
          <w:noProof/>
        </w:rPr>
        <w:t>most exposed</w:t>
      </w:r>
      <w:r w:rsidR="69414C22" w:rsidRPr="00E04D91">
        <w:rPr>
          <w:b/>
          <w:bCs/>
          <w:noProof/>
        </w:rPr>
        <w:t xml:space="preserve"> </w:t>
      </w:r>
      <w:r w:rsidR="653982E0" w:rsidRPr="00E04D91">
        <w:rPr>
          <w:b/>
          <w:bCs/>
          <w:noProof/>
        </w:rPr>
        <w:t>open source</w:t>
      </w:r>
      <w:r w:rsidR="7C41E15F" w:rsidRPr="00E04D91">
        <w:rPr>
          <w:b/>
          <w:bCs/>
          <w:noProof/>
        </w:rPr>
        <w:t xml:space="preserve"> software and infrastructure dependencies</w:t>
      </w:r>
      <w:r w:rsidR="0094115C" w:rsidRPr="00E04D91">
        <w:rPr>
          <w:noProof/>
          <w:vertAlign w:val="superscript"/>
        </w:rPr>
        <w:footnoteReference w:id="85"/>
      </w:r>
      <w:r w:rsidRPr="00E04D91">
        <w:rPr>
          <w:noProof/>
        </w:rPr>
        <w:t>;</w:t>
      </w:r>
    </w:p>
    <w:p w14:paraId="6AB34E20" w14:textId="731F344B" w:rsidR="0094115C" w:rsidRPr="00E04D91" w:rsidRDefault="3118986D" w:rsidP="0094115C">
      <w:pPr>
        <w:pStyle w:val="NormalWeb"/>
        <w:numPr>
          <w:ilvl w:val="0"/>
          <w:numId w:val="19"/>
        </w:numPr>
        <w:spacing w:before="0" w:beforeAutospacing="0" w:after="80" w:afterAutospacing="0"/>
        <w:ind w:left="357" w:hanging="357"/>
        <w:jc w:val="both"/>
        <w:rPr>
          <w:noProof/>
        </w:rPr>
      </w:pPr>
      <w:r w:rsidRPr="00E04D91">
        <w:rPr>
          <w:noProof/>
        </w:rPr>
        <w:t>create</w:t>
      </w:r>
      <w:r w:rsidR="0094115C" w:rsidRPr="00E04D91">
        <w:rPr>
          <w:noProof/>
        </w:rPr>
        <w:t xml:space="preserve"> an </w:t>
      </w:r>
      <w:r w:rsidR="0094115C" w:rsidRPr="00E04D91">
        <w:rPr>
          <w:b/>
          <w:bCs/>
          <w:noProof/>
        </w:rPr>
        <w:t>‘</w:t>
      </w:r>
      <w:r w:rsidR="00434DE1" w:rsidRPr="00E04D91">
        <w:rPr>
          <w:b/>
          <w:bCs/>
          <w:noProof/>
        </w:rPr>
        <w:t xml:space="preserve">Open </w:t>
      </w:r>
      <w:r w:rsidR="3D5CEE4F" w:rsidRPr="00E04D91">
        <w:rPr>
          <w:b/>
          <w:bCs/>
          <w:noProof/>
        </w:rPr>
        <w:t>S</w:t>
      </w:r>
      <w:r w:rsidR="18D89667" w:rsidRPr="00E04D91">
        <w:rPr>
          <w:b/>
          <w:bCs/>
          <w:noProof/>
        </w:rPr>
        <w:t>ource</w:t>
      </w:r>
      <w:r w:rsidR="0094115C" w:rsidRPr="00E04D91">
        <w:rPr>
          <w:b/>
          <w:bCs/>
          <w:noProof/>
        </w:rPr>
        <w:t> Maintenance Instrument</w:t>
      </w:r>
      <w:r w:rsidR="00434DE1" w:rsidRPr="00E04D91">
        <w:rPr>
          <w:b/>
          <w:bCs/>
          <w:noProof/>
        </w:rPr>
        <w:t>’</w:t>
      </w:r>
      <w:r w:rsidR="0094115C" w:rsidRPr="00E04D91">
        <w:rPr>
          <w:noProof/>
        </w:rPr>
        <w:t> for support</w:t>
      </w:r>
      <w:r w:rsidR="008D42C0" w:rsidRPr="00E04D91">
        <w:rPr>
          <w:noProof/>
        </w:rPr>
        <w:t>ing</w:t>
      </w:r>
      <w:r w:rsidR="0094115C" w:rsidRPr="00E04D91">
        <w:rPr>
          <w:noProof/>
        </w:rPr>
        <w:t xml:space="preserve"> the maintenance and security upkeep of essential components, creating a European capacity and capability to fork projects</w:t>
      </w:r>
      <w:r w:rsidR="0E50A51C" w:rsidRPr="00E04D91">
        <w:rPr>
          <w:noProof/>
        </w:rPr>
        <w:t>;</w:t>
      </w:r>
    </w:p>
    <w:p w14:paraId="7BC9147D" w14:textId="305E74BC" w:rsidR="0094115C" w:rsidRPr="00E04D91" w:rsidRDefault="0E50A51C" w:rsidP="0094115C">
      <w:pPr>
        <w:pStyle w:val="NormalWeb"/>
        <w:numPr>
          <w:ilvl w:val="0"/>
          <w:numId w:val="19"/>
        </w:numPr>
        <w:spacing w:before="0" w:beforeAutospacing="0" w:after="80" w:afterAutospacing="0"/>
        <w:ind w:left="357" w:hanging="357"/>
        <w:jc w:val="both"/>
        <w:rPr>
          <w:noProof/>
        </w:rPr>
      </w:pPr>
      <w:r w:rsidRPr="00E04D91">
        <w:rPr>
          <w:noProof/>
        </w:rPr>
        <w:t>s</w:t>
      </w:r>
      <w:r w:rsidR="7FD2925B" w:rsidRPr="00E04D91">
        <w:rPr>
          <w:noProof/>
        </w:rPr>
        <w:t>upport</w:t>
      </w:r>
      <w:r w:rsidR="0094115C" w:rsidRPr="00E04D91">
        <w:rPr>
          <w:noProof/>
        </w:rPr>
        <w:t>, with the</w:t>
      </w:r>
      <w:r w:rsidR="0094115C" w:rsidRPr="00E04D91" w:rsidDel="00EB4261">
        <w:rPr>
          <w:noProof/>
        </w:rPr>
        <w:t xml:space="preserve"> </w:t>
      </w:r>
      <w:r w:rsidR="0094115C" w:rsidRPr="00E04D91">
        <w:rPr>
          <w:noProof/>
        </w:rPr>
        <w:t xml:space="preserve">help of ENISA, a </w:t>
      </w:r>
      <w:r w:rsidR="0094115C" w:rsidRPr="00E04D91">
        <w:rPr>
          <w:b/>
          <w:bCs/>
          <w:noProof/>
        </w:rPr>
        <w:t>strategic contingency programme setting</w:t>
      </w:r>
      <w:r w:rsidR="00DA6A58" w:rsidRPr="00E04D91">
        <w:rPr>
          <w:b/>
          <w:bCs/>
          <w:noProof/>
        </w:rPr>
        <w:t xml:space="preserve"> </w:t>
      </w:r>
      <w:r w:rsidR="0094115C" w:rsidRPr="00E04D91">
        <w:rPr>
          <w:b/>
          <w:bCs/>
          <w:noProof/>
        </w:rPr>
        <w:t xml:space="preserve">up mirroring </w:t>
      </w:r>
      <w:r w:rsidR="00E00983" w:rsidRPr="00E04D91">
        <w:rPr>
          <w:b/>
          <w:bCs/>
          <w:noProof/>
        </w:rPr>
        <w:t>and build</w:t>
      </w:r>
      <w:r w:rsidR="0094115C" w:rsidRPr="00E04D91">
        <w:rPr>
          <w:b/>
          <w:bCs/>
          <w:noProof/>
        </w:rPr>
        <w:t xml:space="preserve"> capabilities</w:t>
      </w:r>
      <w:r w:rsidR="00DA6A58" w:rsidRPr="00E04D91">
        <w:rPr>
          <w:b/>
          <w:bCs/>
          <w:noProof/>
        </w:rPr>
        <w:t>,</w:t>
      </w:r>
      <w:r w:rsidR="0094115C" w:rsidRPr="00E04D91">
        <w:rPr>
          <w:noProof/>
        </w:rPr>
        <w:t xml:space="preserve"> including for source code and software packages</w:t>
      </w:r>
      <w:r w:rsidR="00DA6A58" w:rsidRPr="00E04D91">
        <w:rPr>
          <w:noProof/>
        </w:rPr>
        <w:t>,</w:t>
      </w:r>
      <w:r w:rsidR="0094115C" w:rsidRPr="00E04D91">
        <w:rPr>
          <w:noProof/>
        </w:rPr>
        <w:t xml:space="preserve"> to ensure </w:t>
      </w:r>
      <w:r w:rsidR="7FD2925B" w:rsidRPr="00E04D91">
        <w:rPr>
          <w:noProof/>
        </w:rPr>
        <w:t>continu</w:t>
      </w:r>
      <w:r w:rsidR="0B44FACD" w:rsidRPr="00E04D91">
        <w:rPr>
          <w:noProof/>
        </w:rPr>
        <w:t>ed</w:t>
      </w:r>
      <w:r w:rsidR="0094115C" w:rsidRPr="00E04D91">
        <w:rPr>
          <w:noProof/>
        </w:rPr>
        <w:t xml:space="preserve"> access </w:t>
      </w:r>
      <w:r w:rsidR="00DA6A58" w:rsidRPr="00E04D91">
        <w:rPr>
          <w:noProof/>
        </w:rPr>
        <w:t xml:space="preserve">where there are </w:t>
      </w:r>
      <w:r w:rsidR="0094115C" w:rsidRPr="00E04D91">
        <w:rPr>
          <w:noProof/>
        </w:rPr>
        <w:t>the most critical and security-relevant dependencies</w:t>
      </w:r>
      <w:r w:rsidRPr="00E04D91">
        <w:rPr>
          <w:noProof/>
        </w:rPr>
        <w:t>;</w:t>
      </w:r>
    </w:p>
    <w:p w14:paraId="6C23EAB5" w14:textId="6EDB2239" w:rsidR="0094115C" w:rsidRPr="00E04D91" w:rsidRDefault="0E50A51C" w:rsidP="0094115C">
      <w:pPr>
        <w:pStyle w:val="NormalWeb"/>
        <w:numPr>
          <w:ilvl w:val="0"/>
          <w:numId w:val="19"/>
        </w:numPr>
        <w:spacing w:before="0" w:beforeAutospacing="0" w:after="80" w:afterAutospacing="0"/>
        <w:ind w:left="357" w:hanging="357"/>
        <w:jc w:val="both"/>
        <w:rPr>
          <w:noProof/>
        </w:rPr>
      </w:pPr>
      <w:r w:rsidRPr="00E04D91">
        <w:rPr>
          <w:noProof/>
        </w:rPr>
        <w:t>p</w:t>
      </w:r>
      <w:r w:rsidR="7FD2925B" w:rsidRPr="00E04D91">
        <w:rPr>
          <w:noProof/>
        </w:rPr>
        <w:t>romote</w:t>
      </w:r>
      <w:r w:rsidR="0094115C" w:rsidRPr="00E04D91">
        <w:rPr>
          <w:noProof/>
        </w:rPr>
        <w:t xml:space="preserve"> the </w:t>
      </w:r>
      <w:r w:rsidR="0094115C" w:rsidRPr="00E04D91">
        <w:rPr>
          <w:b/>
          <w:bCs/>
          <w:noProof/>
        </w:rPr>
        <w:t xml:space="preserve">use of trustworthy AI </w:t>
      </w:r>
      <w:r w:rsidR="00FB4FD6" w:rsidRPr="00E04D91">
        <w:rPr>
          <w:b/>
          <w:bCs/>
          <w:noProof/>
        </w:rPr>
        <w:t>in experimental setting</w:t>
      </w:r>
      <w:r w:rsidR="001308A6" w:rsidRPr="00E04D91">
        <w:rPr>
          <w:b/>
          <w:bCs/>
          <w:noProof/>
        </w:rPr>
        <w:t xml:space="preserve">s, such </w:t>
      </w:r>
      <w:r w:rsidR="00122023" w:rsidRPr="00E04D91">
        <w:rPr>
          <w:b/>
          <w:bCs/>
          <w:noProof/>
        </w:rPr>
        <w:t>as</w:t>
      </w:r>
      <w:r w:rsidR="0094115C" w:rsidRPr="00E04D91">
        <w:rPr>
          <w:b/>
          <w:bCs/>
          <w:noProof/>
        </w:rPr>
        <w:t xml:space="preserve"> support</w:t>
      </w:r>
      <w:r w:rsidR="004A0F64" w:rsidRPr="00E04D91">
        <w:rPr>
          <w:b/>
          <w:bCs/>
          <w:noProof/>
        </w:rPr>
        <w:t xml:space="preserve"> to</w:t>
      </w:r>
      <w:r w:rsidR="0094115C" w:rsidRPr="00E04D91">
        <w:rPr>
          <w:b/>
          <w:bCs/>
          <w:noProof/>
        </w:rPr>
        <w:t xml:space="preserve"> self-healing mechanisms</w:t>
      </w:r>
      <w:r w:rsidR="0094115C" w:rsidRPr="00E04D91">
        <w:rPr>
          <w:noProof/>
        </w:rPr>
        <w:t xml:space="preserve"> that </w:t>
      </w:r>
      <w:r w:rsidR="0B44FACD" w:rsidRPr="00E04D91">
        <w:rPr>
          <w:noProof/>
        </w:rPr>
        <w:t>improv</w:t>
      </w:r>
      <w:r w:rsidR="7FD2925B" w:rsidRPr="00E04D91">
        <w:rPr>
          <w:noProof/>
        </w:rPr>
        <w:t>e</w:t>
      </w:r>
      <w:r w:rsidR="0094115C" w:rsidRPr="00E04D91">
        <w:rPr>
          <w:noProof/>
        </w:rPr>
        <w:t xml:space="preserve"> the </w:t>
      </w:r>
      <w:r w:rsidR="0B44FACD" w:rsidRPr="00E04D91">
        <w:rPr>
          <w:noProof/>
        </w:rPr>
        <w:t>swift</w:t>
      </w:r>
      <w:r w:rsidR="0094115C" w:rsidRPr="00E04D91">
        <w:rPr>
          <w:noProof/>
        </w:rPr>
        <w:t xml:space="preserve"> detection and secure remediation of vulnerabilities in </w:t>
      </w:r>
      <w:r w:rsidR="00434DE1" w:rsidRPr="00E04D91">
        <w:rPr>
          <w:noProof/>
        </w:rPr>
        <w:t>open source</w:t>
      </w:r>
      <w:r w:rsidR="0094115C" w:rsidRPr="00E04D91">
        <w:rPr>
          <w:noProof/>
        </w:rPr>
        <w:t xml:space="preserve"> software</w:t>
      </w:r>
      <w:r w:rsidRPr="00E04D91">
        <w:rPr>
          <w:noProof/>
        </w:rPr>
        <w:t>;</w:t>
      </w:r>
    </w:p>
    <w:p w14:paraId="754D8114" w14:textId="57AC1076" w:rsidR="00D20CB2" w:rsidRPr="0077677C" w:rsidRDefault="0E50A51C" w:rsidP="0077677C">
      <w:pPr>
        <w:pStyle w:val="NormalWeb"/>
        <w:numPr>
          <w:ilvl w:val="0"/>
          <w:numId w:val="19"/>
        </w:numPr>
        <w:spacing w:before="0" w:beforeAutospacing="0" w:after="80" w:afterAutospacing="0"/>
        <w:ind w:left="357" w:hanging="357"/>
        <w:jc w:val="both"/>
        <w:rPr>
          <w:noProof/>
        </w:rPr>
      </w:pPr>
      <w:r w:rsidRPr="00E04D91">
        <w:rPr>
          <w:noProof/>
        </w:rPr>
        <w:t>s</w:t>
      </w:r>
      <w:r w:rsidR="7FD2925B" w:rsidRPr="00E04D91">
        <w:rPr>
          <w:noProof/>
        </w:rPr>
        <w:t>upport</w:t>
      </w:r>
      <w:r w:rsidR="0094115C" w:rsidRPr="00E04D91">
        <w:rPr>
          <w:noProof/>
        </w:rPr>
        <w:t xml:space="preserve"> efforts to </w:t>
      </w:r>
      <w:r w:rsidR="0094115C" w:rsidRPr="00E04D91">
        <w:rPr>
          <w:b/>
          <w:bCs/>
          <w:noProof/>
        </w:rPr>
        <w:t>increase the security of AI</w:t>
      </w:r>
      <w:r w:rsidR="00E30069" w:rsidRPr="00E04D91">
        <w:rPr>
          <w:b/>
          <w:bCs/>
          <w:noProof/>
        </w:rPr>
        <w:t>-</w:t>
      </w:r>
      <w:r w:rsidR="0094115C" w:rsidRPr="00E04D91">
        <w:rPr>
          <w:b/>
          <w:bCs/>
          <w:noProof/>
        </w:rPr>
        <w:t xml:space="preserve">generated </w:t>
      </w:r>
      <w:r w:rsidR="00434DE1" w:rsidRPr="00E04D91">
        <w:rPr>
          <w:b/>
          <w:bCs/>
          <w:noProof/>
        </w:rPr>
        <w:t>open source</w:t>
      </w:r>
      <w:r w:rsidR="0094115C" w:rsidRPr="00E04D91">
        <w:rPr>
          <w:b/>
          <w:bCs/>
          <w:noProof/>
        </w:rPr>
        <w:t xml:space="preserve"> code</w:t>
      </w:r>
      <w:r w:rsidR="0094115C" w:rsidRPr="00E04D91">
        <w:rPr>
          <w:noProof/>
        </w:rPr>
        <w:t>, as the trade-off between development speed and security may introduce a high rate of inherent design flaws that could lead to systemic vulnerabilities.</w:t>
      </w:r>
    </w:p>
    <w:p w14:paraId="04D258F8" w14:textId="510CAD45"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Skills</w:t>
      </w:r>
    </w:p>
    <w:p w14:paraId="14ABDAD1" w14:textId="6A500FAC" w:rsidR="0094115C" w:rsidRPr="00E04D91" w:rsidRDefault="0094115C" w:rsidP="0094115C">
      <w:pPr>
        <w:spacing w:line="240" w:lineRule="auto"/>
        <w:jc w:val="both"/>
        <w:rPr>
          <w:rFonts w:ascii="Times New Roman" w:hAnsi="Times New Roman" w:cs="Times New Roman"/>
          <w:noProof/>
        </w:rPr>
      </w:pPr>
      <w:r w:rsidRPr="00E04D91">
        <w:rPr>
          <w:rFonts w:ascii="Times New Roman" w:hAnsi="Times New Roman" w:cs="Times New Roman"/>
          <w:noProof/>
        </w:rPr>
        <w:t xml:space="preserve">Schools and universities often </w:t>
      </w:r>
      <w:r w:rsidR="003400A7" w:rsidRPr="00E04D91">
        <w:rPr>
          <w:rFonts w:ascii="Times New Roman" w:hAnsi="Times New Roman" w:cs="Times New Roman"/>
          <w:noProof/>
        </w:rPr>
        <w:t xml:space="preserve">mostly </w:t>
      </w:r>
      <w:r w:rsidRPr="00E04D91">
        <w:rPr>
          <w:rFonts w:ascii="Times New Roman" w:hAnsi="Times New Roman" w:cs="Times New Roman"/>
          <w:noProof/>
        </w:rPr>
        <w:t>use proprietary solutions to train students</w:t>
      </w:r>
      <w:r w:rsidR="003400A7" w:rsidRPr="00E04D91">
        <w:rPr>
          <w:rFonts w:ascii="Times New Roman" w:hAnsi="Times New Roman" w:cs="Times New Roman"/>
          <w:noProof/>
        </w:rPr>
        <w:t>, support teachers and manage education data</w:t>
      </w:r>
      <w:r w:rsidRPr="00E04D91">
        <w:rPr>
          <w:rFonts w:ascii="Times New Roman" w:hAnsi="Times New Roman" w:cs="Times New Roman"/>
          <w:noProof/>
        </w:rPr>
        <w:t xml:space="preserve">. This has allowed large tech companies to capture European </w:t>
      </w:r>
      <w:r w:rsidR="009214F2" w:rsidRPr="00E04D91">
        <w:rPr>
          <w:rFonts w:ascii="Times New Roman" w:hAnsi="Times New Roman" w:cs="Times New Roman"/>
          <w:noProof/>
        </w:rPr>
        <w:t xml:space="preserve">schools and </w:t>
      </w:r>
      <w:r w:rsidRPr="00E04D91">
        <w:rPr>
          <w:rFonts w:ascii="Times New Roman" w:hAnsi="Times New Roman" w:cs="Times New Roman"/>
          <w:noProof/>
        </w:rPr>
        <w:t>higher education</w:t>
      </w:r>
      <w:r w:rsidR="009214F2" w:rsidRPr="00E04D91">
        <w:rPr>
          <w:rFonts w:ascii="Times New Roman" w:hAnsi="Times New Roman" w:cs="Times New Roman"/>
          <w:noProof/>
        </w:rPr>
        <w:t xml:space="preserve"> institutions</w:t>
      </w:r>
      <w:r w:rsidRPr="00E04D91">
        <w:rPr>
          <w:rFonts w:ascii="Times New Roman" w:hAnsi="Times New Roman" w:cs="Times New Roman"/>
          <w:noProof/>
        </w:rPr>
        <w:t xml:space="preserve">. To improve the skills </w:t>
      </w:r>
      <w:r w:rsidR="7FD2925B" w:rsidRPr="00E04D91">
        <w:rPr>
          <w:rFonts w:ascii="Times New Roman" w:hAnsi="Times New Roman" w:cs="Times New Roman"/>
          <w:noProof/>
        </w:rPr>
        <w:t>ne</w:t>
      </w:r>
      <w:r w:rsidR="297273FE" w:rsidRPr="00E04D91">
        <w:rPr>
          <w:rFonts w:ascii="Times New Roman" w:hAnsi="Times New Roman" w:cs="Times New Roman"/>
          <w:noProof/>
        </w:rPr>
        <w:t>eded</w:t>
      </w:r>
      <w:r w:rsidRPr="00E04D91" w:rsidDel="00AD04F9">
        <w:rPr>
          <w:rFonts w:ascii="Times New Roman" w:hAnsi="Times New Roman" w:cs="Times New Roman"/>
          <w:noProof/>
        </w:rPr>
        <w:t xml:space="preserve"> </w:t>
      </w:r>
      <w:r w:rsidRPr="00E04D91">
        <w:rPr>
          <w:rFonts w:ascii="Times New Roman" w:hAnsi="Times New Roman" w:cs="Times New Roman"/>
          <w:noProof/>
        </w:rPr>
        <w:t>to use open stacks and develop and contribute to open technologies, the Commission will support:</w:t>
      </w:r>
    </w:p>
    <w:p w14:paraId="469AFADA" w14:textId="712CF7F0" w:rsidR="0094115C" w:rsidRPr="00E04D91" w:rsidRDefault="0094115C" w:rsidP="0094115C">
      <w:pPr>
        <w:pStyle w:val="NormalWeb"/>
        <w:numPr>
          <w:ilvl w:val="0"/>
          <w:numId w:val="19"/>
        </w:numPr>
        <w:spacing w:before="0" w:beforeAutospacing="0" w:after="80" w:afterAutospacing="0"/>
        <w:ind w:left="357" w:hanging="357"/>
        <w:jc w:val="both"/>
        <w:rPr>
          <w:noProof/>
        </w:rPr>
      </w:pPr>
      <w:r w:rsidRPr="00E04D91">
        <w:rPr>
          <w:b/>
          <w:bCs/>
          <w:noProof/>
        </w:rPr>
        <w:t xml:space="preserve">master programmes on collaborative </w:t>
      </w:r>
      <w:r w:rsidR="00434DE1" w:rsidRPr="00E04D91">
        <w:rPr>
          <w:b/>
          <w:bCs/>
          <w:noProof/>
        </w:rPr>
        <w:t>open source</w:t>
      </w:r>
      <w:r w:rsidRPr="00E04D91">
        <w:rPr>
          <w:b/>
          <w:bCs/>
          <w:noProof/>
        </w:rPr>
        <w:t xml:space="preserve"> development</w:t>
      </w:r>
      <w:r w:rsidRPr="00E04D91">
        <w:rPr>
          <w:noProof/>
        </w:rPr>
        <w:t xml:space="preserve">, </w:t>
      </w:r>
      <w:r w:rsidR="003A4257" w:rsidRPr="00E04D91">
        <w:rPr>
          <w:noProof/>
        </w:rPr>
        <w:t xml:space="preserve">on integrating </w:t>
      </w:r>
      <w:r w:rsidR="0ABDA025" w:rsidRPr="00E04D91">
        <w:rPr>
          <w:noProof/>
        </w:rPr>
        <w:t>o</w:t>
      </w:r>
      <w:r w:rsidR="7FD2925B" w:rsidRPr="00E04D91">
        <w:rPr>
          <w:noProof/>
        </w:rPr>
        <w:t>pen</w:t>
      </w:r>
      <w:r w:rsidRPr="00E04D91">
        <w:rPr>
          <w:noProof/>
        </w:rPr>
        <w:t xml:space="preserve"> source </w:t>
      </w:r>
      <w:r w:rsidR="0ABDA025" w:rsidRPr="00E04D91">
        <w:rPr>
          <w:noProof/>
        </w:rPr>
        <w:t>s</w:t>
      </w:r>
      <w:r w:rsidR="7FD2925B" w:rsidRPr="00E04D91">
        <w:rPr>
          <w:noProof/>
        </w:rPr>
        <w:t>oftware</w:t>
      </w:r>
      <w:r w:rsidRPr="00E04D91">
        <w:rPr>
          <w:noProof/>
        </w:rPr>
        <w:t xml:space="preserve"> skills, community governance and sustainability models, following successful precedents in the Digital Europe </w:t>
      </w:r>
      <w:r w:rsidR="54DBE260" w:rsidRPr="00E04D91">
        <w:rPr>
          <w:noProof/>
        </w:rPr>
        <w:t>p</w:t>
      </w:r>
      <w:r w:rsidR="7FD2925B" w:rsidRPr="00E04D91">
        <w:rPr>
          <w:noProof/>
        </w:rPr>
        <w:t>rogramme</w:t>
      </w:r>
      <w:r w:rsidR="54DBE260" w:rsidRPr="00E04D91">
        <w:rPr>
          <w:noProof/>
        </w:rPr>
        <w:t>;</w:t>
      </w:r>
    </w:p>
    <w:p w14:paraId="429665A5" w14:textId="3A7994F6" w:rsidR="0094115C" w:rsidRPr="00E04D91" w:rsidRDefault="7FD2925B" w:rsidP="0094115C">
      <w:pPr>
        <w:pStyle w:val="NormalWeb"/>
        <w:numPr>
          <w:ilvl w:val="0"/>
          <w:numId w:val="19"/>
        </w:numPr>
        <w:spacing w:before="0" w:beforeAutospacing="0" w:after="80" w:afterAutospacing="0"/>
        <w:ind w:left="357" w:hanging="357"/>
        <w:jc w:val="both"/>
        <w:rPr>
          <w:noProof/>
        </w:rPr>
      </w:pPr>
      <w:r w:rsidRPr="00E04D91">
        <w:rPr>
          <w:b/>
          <w:bCs/>
          <w:noProof/>
        </w:rPr>
        <w:t>learner</w:t>
      </w:r>
      <w:r w:rsidR="297273FE" w:rsidRPr="00E04D91">
        <w:rPr>
          <w:b/>
          <w:bCs/>
          <w:noProof/>
        </w:rPr>
        <w:t xml:space="preserve"> </w:t>
      </w:r>
      <w:r w:rsidR="0094115C" w:rsidRPr="00E04D91">
        <w:rPr>
          <w:b/>
          <w:bCs/>
          <w:noProof/>
        </w:rPr>
        <w:t xml:space="preserve">mobility, </w:t>
      </w:r>
      <w:r w:rsidR="00B93522" w:rsidRPr="00E04D91">
        <w:rPr>
          <w:b/>
          <w:bCs/>
          <w:noProof/>
        </w:rPr>
        <w:t xml:space="preserve">under </w:t>
      </w:r>
      <w:r w:rsidR="0094115C" w:rsidRPr="00E04D91">
        <w:rPr>
          <w:b/>
          <w:bCs/>
          <w:noProof/>
        </w:rPr>
        <w:t xml:space="preserve">the </w:t>
      </w:r>
      <w:r w:rsidR="00B93522" w:rsidRPr="00E04D91">
        <w:rPr>
          <w:b/>
          <w:bCs/>
          <w:noProof/>
        </w:rPr>
        <w:t xml:space="preserve">2027 </w:t>
      </w:r>
      <w:r w:rsidR="0094115C" w:rsidRPr="00E04D91">
        <w:rPr>
          <w:b/>
          <w:bCs/>
          <w:noProof/>
        </w:rPr>
        <w:t xml:space="preserve">Erasmus+ </w:t>
      </w:r>
      <w:r w:rsidR="54DBE260" w:rsidRPr="00E04D91">
        <w:rPr>
          <w:b/>
          <w:bCs/>
          <w:noProof/>
        </w:rPr>
        <w:t>p</w:t>
      </w:r>
      <w:r w:rsidRPr="00E04D91">
        <w:rPr>
          <w:b/>
          <w:bCs/>
          <w:noProof/>
        </w:rPr>
        <w:t>rogramme</w:t>
      </w:r>
      <w:r w:rsidR="0094115C" w:rsidRPr="00E04D91">
        <w:rPr>
          <w:noProof/>
        </w:rPr>
        <w:t xml:space="preserve">, to develop awareness and expertise in </w:t>
      </w:r>
      <w:r w:rsidR="00434DE1" w:rsidRPr="00E04D91">
        <w:rPr>
          <w:noProof/>
        </w:rPr>
        <w:t>open source</w:t>
      </w:r>
      <w:r w:rsidR="0094115C" w:rsidRPr="00E04D91">
        <w:rPr>
          <w:noProof/>
        </w:rPr>
        <w:t xml:space="preserve"> principles and methodologies, and cooperation partnerships amongst organisations to promote the use of open source solution</w:t>
      </w:r>
      <w:r w:rsidR="00B93522" w:rsidRPr="00E04D91">
        <w:rPr>
          <w:noProof/>
        </w:rPr>
        <w:t>s</w:t>
      </w:r>
      <w:r w:rsidR="54DBE260" w:rsidRPr="00E04D91">
        <w:rPr>
          <w:noProof/>
        </w:rPr>
        <w:t>;</w:t>
      </w:r>
    </w:p>
    <w:p w14:paraId="57883C02" w14:textId="77921C3E" w:rsidR="00720C0D" w:rsidRPr="00F36AE7" w:rsidRDefault="0094115C" w:rsidP="00720C0D">
      <w:pPr>
        <w:pStyle w:val="NormalWeb"/>
        <w:numPr>
          <w:ilvl w:val="0"/>
          <w:numId w:val="19"/>
        </w:numPr>
        <w:spacing w:before="0" w:beforeAutospacing="0" w:after="80" w:afterAutospacing="0"/>
        <w:ind w:left="357" w:hanging="357"/>
        <w:jc w:val="both"/>
        <w:rPr>
          <w:noProof/>
        </w:rPr>
      </w:pPr>
      <w:r w:rsidRPr="00E04D91">
        <w:rPr>
          <w:b/>
          <w:bCs/>
          <w:noProof/>
        </w:rPr>
        <w:t xml:space="preserve">skills </w:t>
      </w:r>
      <w:r w:rsidR="00D6024B" w:rsidRPr="00E04D91">
        <w:rPr>
          <w:b/>
          <w:bCs/>
          <w:noProof/>
        </w:rPr>
        <w:t xml:space="preserve">training for </w:t>
      </w:r>
      <w:r w:rsidRPr="00E04D91">
        <w:rPr>
          <w:b/>
          <w:bCs/>
          <w:noProof/>
        </w:rPr>
        <w:t>civil servants</w:t>
      </w:r>
      <w:r w:rsidRPr="00E04D91">
        <w:rPr>
          <w:noProof/>
        </w:rPr>
        <w:t xml:space="preserve"> </w:t>
      </w:r>
      <w:r w:rsidR="297273FE" w:rsidRPr="00E04D91">
        <w:rPr>
          <w:noProof/>
        </w:rPr>
        <w:t>o</w:t>
      </w:r>
      <w:r w:rsidR="7FD2925B" w:rsidRPr="00E04D91">
        <w:rPr>
          <w:noProof/>
        </w:rPr>
        <w:t>n</w:t>
      </w:r>
      <w:r w:rsidRPr="00E04D91">
        <w:rPr>
          <w:noProof/>
        </w:rPr>
        <w:t xml:space="preserve"> open source and digital interoperability by further expanding the </w:t>
      </w:r>
      <w:r w:rsidR="00B93522" w:rsidRPr="00E04D91">
        <w:rPr>
          <w:noProof/>
        </w:rPr>
        <w:t xml:space="preserve">training provided by the </w:t>
      </w:r>
      <w:r w:rsidRPr="00E04D91">
        <w:rPr>
          <w:noProof/>
        </w:rPr>
        <w:t>Interoperable Europe Academy</w:t>
      </w:r>
      <w:r w:rsidRPr="00E04D91">
        <w:rPr>
          <w:noProof/>
          <w:sz w:val="18"/>
          <w:szCs w:val="18"/>
          <w:vertAlign w:val="superscript"/>
        </w:rPr>
        <w:footnoteReference w:id="86"/>
      </w:r>
      <w:r w:rsidRPr="00E04D91">
        <w:rPr>
          <w:noProof/>
        </w:rPr>
        <w:t>.</w:t>
      </w:r>
    </w:p>
    <w:p w14:paraId="387A309F" w14:textId="0A595EA3" w:rsidR="0094115C" w:rsidRPr="00E04D91" w:rsidRDefault="0094115C" w:rsidP="0094115C">
      <w:pPr>
        <w:spacing w:before="120" w:after="120" w:line="240" w:lineRule="auto"/>
        <w:rPr>
          <w:rFonts w:ascii="Times New Roman" w:hAnsi="Times New Roman" w:cs="Times New Roman"/>
          <w:b/>
          <w:bCs/>
          <w:i/>
          <w:iCs/>
          <w:noProof/>
        </w:rPr>
      </w:pPr>
      <w:r w:rsidRPr="00E04D91">
        <w:rPr>
          <w:rFonts w:ascii="Times New Roman" w:hAnsi="Times New Roman" w:cs="Times New Roman"/>
          <w:b/>
          <w:bCs/>
          <w:i/>
          <w:iCs/>
          <w:noProof/>
        </w:rPr>
        <w:t>4.3. Promoting open and interoperable digital ecosystems for public administrations</w:t>
      </w:r>
    </w:p>
    <w:p w14:paraId="42A80E51" w14:textId="71E61A47" w:rsidR="0094115C" w:rsidRPr="00E04D91" w:rsidRDefault="0094115C"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The public administrations’ ability to act confidently in the digital domain as well as to enforce and implement policies increasingly depends on their capacity to control, understand and shape the technologies on which it relies. For public services and policies, </w:t>
      </w:r>
      <w:r w:rsidR="009060ED" w:rsidRPr="00E04D91">
        <w:rPr>
          <w:rFonts w:ascii="Times New Roman" w:eastAsia="Times New Roman" w:hAnsi="Times New Roman" w:cs="Times New Roman"/>
          <w:noProof/>
        </w:rPr>
        <w:t xml:space="preserve">open digital </w:t>
      </w:r>
      <w:r w:rsidR="2053790E" w:rsidRPr="00E04D91">
        <w:rPr>
          <w:rFonts w:ascii="Times New Roman" w:eastAsia="Times New Roman" w:hAnsi="Times New Roman" w:cs="Times New Roman"/>
          <w:noProof/>
        </w:rPr>
        <w:t>technolog</w:t>
      </w:r>
      <w:r w:rsidR="5772F8F5" w:rsidRPr="00E04D91">
        <w:rPr>
          <w:rFonts w:ascii="Times New Roman" w:eastAsia="Times New Roman" w:hAnsi="Times New Roman" w:cs="Times New Roman"/>
          <w:noProof/>
        </w:rPr>
        <w:t>i</w:t>
      </w:r>
      <w:r w:rsidR="2053790E" w:rsidRPr="00E04D91">
        <w:rPr>
          <w:rFonts w:ascii="Times New Roman" w:eastAsia="Times New Roman" w:hAnsi="Times New Roman" w:cs="Times New Roman"/>
          <w:noProof/>
        </w:rPr>
        <w:t>es</w:t>
      </w:r>
      <w:r w:rsidRPr="00E04D91">
        <w:rPr>
          <w:rFonts w:ascii="Times New Roman" w:eastAsia="Times New Roman" w:hAnsi="Times New Roman" w:cs="Times New Roman"/>
          <w:noProof/>
        </w:rPr>
        <w:t xml:space="preserve"> </w:t>
      </w:r>
      <w:r w:rsidR="00472E32">
        <w:rPr>
          <w:rFonts w:ascii="Times New Roman" w:eastAsia="Times New Roman" w:hAnsi="Times New Roman" w:cs="Times New Roman"/>
          <w:noProof/>
        </w:rPr>
        <w:t>can be</w:t>
      </w:r>
      <w:r w:rsidR="00472E32"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 xml:space="preserve">the practical basis for </w:t>
      </w:r>
      <w:r w:rsidR="00472E32">
        <w:rPr>
          <w:rFonts w:ascii="Times New Roman" w:eastAsia="Times New Roman" w:hAnsi="Times New Roman" w:cs="Times New Roman"/>
          <w:noProof/>
        </w:rPr>
        <w:t>technological</w:t>
      </w:r>
      <w:r w:rsidR="00472E32"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sovereignty and long-term resilience: the ability to build, maintain and adapt digital systems in line with European values, regulatory frameworks and operational needs.</w:t>
      </w:r>
    </w:p>
    <w:p w14:paraId="443A0900" w14:textId="6961E2C2" w:rsidR="0094115C" w:rsidRPr="00E04D91" w:rsidRDefault="7C41E15F"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Over the past years, the Commission has </w:t>
      </w:r>
      <w:r w:rsidR="4609EE24" w:rsidRPr="00E04D91">
        <w:rPr>
          <w:rFonts w:ascii="Times New Roman" w:eastAsia="Times New Roman" w:hAnsi="Times New Roman" w:cs="Times New Roman"/>
          <w:noProof/>
        </w:rPr>
        <w:t xml:space="preserve">built solid </w:t>
      </w:r>
      <w:r w:rsidRPr="00E04D91">
        <w:rPr>
          <w:rFonts w:ascii="Times New Roman" w:eastAsia="Times New Roman" w:hAnsi="Times New Roman" w:cs="Times New Roman"/>
          <w:noProof/>
        </w:rPr>
        <w:t xml:space="preserve">foundations </w:t>
      </w:r>
      <w:r w:rsidR="4609EE24" w:rsidRPr="00E04D91">
        <w:rPr>
          <w:rFonts w:ascii="Times New Roman" w:eastAsia="Times New Roman" w:hAnsi="Times New Roman" w:cs="Times New Roman"/>
          <w:noProof/>
        </w:rPr>
        <w:t xml:space="preserve">for </w:t>
      </w:r>
      <w:r w:rsidRPr="00E04D91">
        <w:rPr>
          <w:rFonts w:ascii="Times New Roman" w:eastAsia="Times New Roman" w:hAnsi="Times New Roman" w:cs="Times New Roman"/>
          <w:noProof/>
        </w:rPr>
        <w:t xml:space="preserve">open digital technologies. The 2020 </w:t>
      </w:r>
      <w:r w:rsidR="6D74CF0D" w:rsidRPr="00E04D91">
        <w:rPr>
          <w:rFonts w:ascii="Times New Roman" w:eastAsia="Times New Roman" w:hAnsi="Times New Roman" w:cs="Times New Roman"/>
          <w:b/>
          <w:bCs/>
          <w:noProof/>
        </w:rPr>
        <w:t>o</w:t>
      </w:r>
      <w:r w:rsidR="4DE1803D" w:rsidRPr="00E04D91">
        <w:rPr>
          <w:rFonts w:ascii="Times New Roman" w:eastAsia="Times New Roman" w:hAnsi="Times New Roman" w:cs="Times New Roman"/>
          <w:b/>
          <w:bCs/>
          <w:noProof/>
        </w:rPr>
        <w:t>pen</w:t>
      </w:r>
      <w:r w:rsidR="653982E0" w:rsidRPr="00E04D91">
        <w:rPr>
          <w:rFonts w:ascii="Times New Roman" w:eastAsia="Times New Roman" w:hAnsi="Times New Roman" w:cs="Times New Roman"/>
          <w:b/>
          <w:bCs/>
          <w:noProof/>
        </w:rPr>
        <w:t xml:space="preserve"> source</w:t>
      </w:r>
      <w:r w:rsidRPr="00E04D91">
        <w:rPr>
          <w:rFonts w:ascii="Times New Roman" w:eastAsia="Times New Roman" w:hAnsi="Times New Roman" w:cs="Times New Roman"/>
          <w:b/>
          <w:bCs/>
          <w:noProof/>
        </w:rPr>
        <w:t xml:space="preserve"> </w:t>
      </w:r>
      <w:r w:rsidR="6D74CF0D" w:rsidRPr="00E04D91">
        <w:rPr>
          <w:rFonts w:ascii="Times New Roman" w:eastAsia="Times New Roman" w:hAnsi="Times New Roman" w:cs="Times New Roman"/>
          <w:b/>
          <w:bCs/>
          <w:noProof/>
        </w:rPr>
        <w:t>s</w:t>
      </w:r>
      <w:r w:rsidR="69414C22" w:rsidRPr="00E04D91">
        <w:rPr>
          <w:rFonts w:ascii="Times New Roman" w:eastAsia="Times New Roman" w:hAnsi="Times New Roman" w:cs="Times New Roman"/>
          <w:b/>
          <w:bCs/>
          <w:noProof/>
        </w:rPr>
        <w:t xml:space="preserve">oftware </w:t>
      </w:r>
      <w:r w:rsidR="6D74CF0D" w:rsidRPr="00E04D91">
        <w:rPr>
          <w:rFonts w:ascii="Times New Roman" w:eastAsia="Times New Roman" w:hAnsi="Times New Roman" w:cs="Times New Roman"/>
          <w:b/>
          <w:bCs/>
          <w:noProof/>
        </w:rPr>
        <w:t>s</w:t>
      </w:r>
      <w:r w:rsidR="69414C22" w:rsidRPr="00E04D91">
        <w:rPr>
          <w:rFonts w:ascii="Times New Roman" w:eastAsia="Times New Roman" w:hAnsi="Times New Roman" w:cs="Times New Roman"/>
          <w:b/>
          <w:bCs/>
          <w:noProof/>
        </w:rPr>
        <w:t>trategy</w:t>
      </w:r>
      <w:r w:rsidRPr="00E04D91">
        <w:rPr>
          <w:rFonts w:ascii="Times New Roman" w:eastAsia="Times New Roman" w:hAnsi="Times New Roman" w:cs="Times New Roman"/>
          <w:noProof/>
        </w:rPr>
        <w:t xml:space="preserve"> initiated a cultural shift </w:t>
      </w:r>
      <w:r w:rsidR="69414C22" w:rsidRPr="00E04D91">
        <w:rPr>
          <w:rFonts w:ascii="Times New Roman" w:eastAsia="Times New Roman" w:hAnsi="Times New Roman" w:cs="Times New Roman"/>
          <w:noProof/>
        </w:rPr>
        <w:t>(</w:t>
      </w:r>
      <w:r w:rsidR="25A88338"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think </w:t>
      </w:r>
      <w:r w:rsidR="69414C22" w:rsidRPr="00E04D91">
        <w:rPr>
          <w:rFonts w:ascii="Times New Roman" w:eastAsia="Times New Roman" w:hAnsi="Times New Roman" w:cs="Times New Roman"/>
          <w:noProof/>
        </w:rPr>
        <w:t>open</w:t>
      </w:r>
      <w:r w:rsidR="25A88338" w:rsidRPr="00E04D91">
        <w:rPr>
          <w:rFonts w:ascii="Times New Roman" w:eastAsia="Times New Roman" w:hAnsi="Times New Roman" w:cs="Times New Roman"/>
          <w:noProof/>
        </w:rPr>
        <w:t>’</w:t>
      </w:r>
      <w:r w:rsidRPr="00E04D91">
        <w:rPr>
          <w:rFonts w:ascii="Times New Roman" w:eastAsia="Times New Roman" w:hAnsi="Times New Roman" w:cs="Times New Roman"/>
          <w:noProof/>
        </w:rPr>
        <w:t>)</w:t>
      </w:r>
      <w:r w:rsidR="0094115C" w:rsidRPr="00E04D91">
        <w:rPr>
          <w:rStyle w:val="FootnoteReference"/>
          <w:rFonts w:ascii="Times New Roman" w:eastAsia="Times New Roman" w:hAnsi="Times New Roman" w:cs="Times New Roman"/>
          <w:noProof/>
        </w:rPr>
        <w:footnoteReference w:id="87"/>
      </w:r>
      <w:r w:rsidRPr="00E04D91">
        <w:rPr>
          <w:rFonts w:ascii="Times New Roman" w:eastAsia="Times New Roman" w:hAnsi="Times New Roman" w:cs="Times New Roman"/>
          <w:noProof/>
        </w:rPr>
        <w:t>, clarified rules for software distribution</w:t>
      </w:r>
      <w:r w:rsidR="0094115C" w:rsidRPr="00E04D91">
        <w:rPr>
          <w:rStyle w:val="FootnoteReference"/>
          <w:rFonts w:ascii="Times New Roman" w:eastAsia="Times New Roman" w:hAnsi="Times New Roman" w:cs="Times New Roman"/>
          <w:noProof/>
        </w:rPr>
        <w:footnoteReference w:id="88"/>
      </w:r>
      <w:r w:rsidRPr="00E04D91">
        <w:rPr>
          <w:rFonts w:ascii="Times New Roman" w:eastAsia="Times New Roman" w:hAnsi="Times New Roman" w:cs="Times New Roman"/>
          <w:noProof/>
        </w:rPr>
        <w:t xml:space="preserve">, and triggered an expansion of inner-sourced and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d components. The creation of the </w:t>
      </w:r>
      <w:r w:rsidR="748A5C35" w:rsidRPr="00E04D91">
        <w:rPr>
          <w:rFonts w:ascii="Times New Roman" w:eastAsia="Times New Roman" w:hAnsi="Times New Roman" w:cs="Times New Roman"/>
          <w:noProof/>
        </w:rPr>
        <w:t>Open Source Programme Office (</w:t>
      </w:r>
      <w:r w:rsidRPr="00E04D91">
        <w:rPr>
          <w:rFonts w:ascii="Times New Roman" w:eastAsia="Times New Roman" w:hAnsi="Times New Roman" w:cs="Times New Roman"/>
          <w:noProof/>
        </w:rPr>
        <w:t>OSPO</w:t>
      </w:r>
      <w:r w:rsidR="7CD180EC" w:rsidRPr="00E04D91">
        <w:rPr>
          <w:rFonts w:ascii="Times New Roman" w:eastAsia="Times New Roman" w:hAnsi="Times New Roman" w:cs="Times New Roman"/>
          <w:noProof/>
        </w:rPr>
        <w:t>)</w:t>
      </w:r>
      <w:r w:rsidR="69414C22"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the launch of code.europa.eu</w:t>
      </w:r>
      <w:r w:rsidR="0094115C" w:rsidRPr="00E04D91">
        <w:rPr>
          <w:rStyle w:val="FootnoteReference"/>
          <w:rFonts w:ascii="Times New Roman" w:eastAsia="Times New Roman" w:hAnsi="Times New Roman" w:cs="Times New Roman"/>
          <w:noProof/>
        </w:rPr>
        <w:footnoteReference w:id="89"/>
      </w:r>
      <w:r w:rsidRPr="00E04D91">
        <w:rPr>
          <w:rFonts w:ascii="Times New Roman" w:eastAsia="Times New Roman" w:hAnsi="Times New Roman" w:cs="Times New Roman"/>
          <w:noProof/>
        </w:rPr>
        <w:t xml:space="preserve">, the EU </w:t>
      </w:r>
      <w:r w:rsidR="653982E0" w:rsidRPr="00E04D91">
        <w:rPr>
          <w:rFonts w:ascii="Times New Roman" w:eastAsia="Times New Roman" w:hAnsi="Times New Roman" w:cs="Times New Roman"/>
          <w:noProof/>
        </w:rPr>
        <w:t xml:space="preserve">Open </w:t>
      </w:r>
      <w:r w:rsidR="57CA5AEB" w:rsidRPr="00E04D91">
        <w:rPr>
          <w:rFonts w:ascii="Times New Roman" w:eastAsia="Times New Roman" w:hAnsi="Times New Roman" w:cs="Times New Roman"/>
          <w:noProof/>
        </w:rPr>
        <w:t>S</w:t>
      </w:r>
      <w:r w:rsidR="4DE1803D" w:rsidRPr="00E04D91">
        <w:rPr>
          <w:rFonts w:ascii="Times New Roman" w:eastAsia="Times New Roman" w:hAnsi="Times New Roman" w:cs="Times New Roman"/>
          <w:noProof/>
        </w:rPr>
        <w:t>ource</w:t>
      </w:r>
      <w:r w:rsidRPr="00E04D91">
        <w:rPr>
          <w:rFonts w:ascii="Times New Roman" w:eastAsia="Times New Roman" w:hAnsi="Times New Roman" w:cs="Times New Roman"/>
          <w:noProof/>
        </w:rPr>
        <w:t xml:space="preserve"> Solutions Catalogue</w:t>
      </w:r>
      <w:r w:rsidR="0094115C" w:rsidRPr="00E04D91">
        <w:rPr>
          <w:rStyle w:val="FootnoteReference"/>
          <w:rFonts w:ascii="Times New Roman" w:eastAsia="Times New Roman" w:hAnsi="Times New Roman" w:cs="Times New Roman"/>
          <w:noProof/>
        </w:rPr>
        <w:footnoteReference w:id="90"/>
      </w:r>
      <w:r w:rsidRPr="00E04D91">
        <w:rPr>
          <w:rFonts w:ascii="Times New Roman" w:eastAsia="Times New Roman" w:hAnsi="Times New Roman" w:cs="Times New Roman"/>
          <w:noProof/>
        </w:rPr>
        <w:t xml:space="preserve">, and community-building initiatives such as hackathons, bug bounties, the OSPO Network, have significantly increased adoption and visibility of open source and open technologies across Commission </w:t>
      </w:r>
      <w:r w:rsidR="6D74CF0D" w:rsidRPr="00E04D91">
        <w:rPr>
          <w:rFonts w:ascii="Times New Roman" w:eastAsia="Times New Roman" w:hAnsi="Times New Roman" w:cs="Times New Roman"/>
          <w:noProof/>
        </w:rPr>
        <w:t>departments</w:t>
      </w:r>
      <w:r w:rsidRPr="00E04D91">
        <w:rPr>
          <w:rFonts w:ascii="Times New Roman" w:eastAsia="Times New Roman" w:hAnsi="Times New Roman" w:cs="Times New Roman"/>
          <w:noProof/>
        </w:rPr>
        <w:t xml:space="preserve"> and in public administrations across Europe. The Commission’s </w:t>
      </w:r>
      <w:r w:rsidR="653982E0" w:rsidRPr="00E04D91">
        <w:rPr>
          <w:rFonts w:ascii="Times New Roman" w:eastAsia="Times New Roman" w:hAnsi="Times New Roman" w:cs="Times New Roman"/>
          <w:noProof/>
        </w:rPr>
        <w:t xml:space="preserve">Open </w:t>
      </w:r>
      <w:r w:rsidR="2F970330" w:rsidRPr="00E04D91">
        <w:rPr>
          <w:rFonts w:ascii="Times New Roman" w:eastAsia="Times New Roman" w:hAnsi="Times New Roman" w:cs="Times New Roman"/>
          <w:noProof/>
        </w:rPr>
        <w:t>S</w:t>
      </w:r>
      <w:r w:rsidR="4DE1803D" w:rsidRPr="00E04D91">
        <w:rPr>
          <w:rFonts w:ascii="Times New Roman" w:eastAsia="Times New Roman" w:hAnsi="Times New Roman" w:cs="Times New Roman"/>
          <w:noProof/>
        </w:rPr>
        <w:t>ource</w:t>
      </w:r>
      <w:r w:rsidRPr="00E04D91">
        <w:rPr>
          <w:rFonts w:ascii="Times New Roman" w:eastAsia="Times New Roman" w:hAnsi="Times New Roman" w:cs="Times New Roman"/>
          <w:noProof/>
        </w:rPr>
        <w:t xml:space="preserve"> Observatory</w:t>
      </w:r>
      <w:r w:rsidR="0094115C" w:rsidRPr="00E04D91">
        <w:rPr>
          <w:rStyle w:val="FootnoteReference"/>
          <w:rFonts w:ascii="Times New Roman" w:eastAsia="Times New Roman" w:hAnsi="Times New Roman" w:cs="Times New Roman"/>
          <w:noProof/>
        </w:rPr>
        <w:footnoteReference w:id="91"/>
      </w:r>
      <w:r w:rsidRPr="00E04D91">
        <w:rPr>
          <w:rFonts w:ascii="Times New Roman" w:eastAsia="Times New Roman" w:hAnsi="Times New Roman" w:cs="Times New Roman"/>
          <w:noProof/>
        </w:rPr>
        <w:t xml:space="preserve"> further strengthens this ecosystem by nurturing a broad community, sharing best practices and raising the profile of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solutions developed and used by public administrations.</w:t>
      </w:r>
    </w:p>
    <w:p w14:paraId="01781B19" w14:textId="1F783AEE" w:rsidR="0094115C" w:rsidRPr="00E04D91" w:rsidRDefault="7C41E15F"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The Commission has launched initiatives that already illustrate this approach, including a sovereign real-time communication platform based on the </w:t>
      </w:r>
      <w:r w:rsidRPr="00E04D91">
        <w:rPr>
          <w:rFonts w:ascii="Times New Roman" w:eastAsia="Times New Roman" w:hAnsi="Times New Roman" w:cs="Times New Roman"/>
          <w:b/>
          <w:bCs/>
          <w:noProof/>
        </w:rPr>
        <w:t>Matrix</w:t>
      </w:r>
      <w:r w:rsidRPr="00E04D91">
        <w:rPr>
          <w:rFonts w:ascii="Times New Roman" w:eastAsia="Times New Roman" w:hAnsi="Times New Roman" w:cs="Times New Roman"/>
          <w:noProof/>
        </w:rPr>
        <w:t xml:space="preserve"> protocol and a collaboration environment based on </w:t>
      </w:r>
      <w:r w:rsidRPr="00E04D91">
        <w:rPr>
          <w:rFonts w:ascii="Times New Roman" w:eastAsia="Times New Roman" w:hAnsi="Times New Roman" w:cs="Times New Roman"/>
          <w:b/>
          <w:bCs/>
          <w:noProof/>
        </w:rPr>
        <w:t>openDesk</w:t>
      </w:r>
      <w:r w:rsidR="003A0506">
        <w:rPr>
          <w:rFonts w:ascii="Times New Roman" w:eastAsia="Times New Roman" w:hAnsi="Times New Roman" w:cs="Times New Roman"/>
          <w:noProof/>
        </w:rPr>
        <w:t>.</w:t>
      </w:r>
      <w:r w:rsidR="00A239F8" w:rsidRPr="00A239F8">
        <w:rPr>
          <w:noProof/>
        </w:rPr>
        <w:t xml:space="preserve"> </w:t>
      </w:r>
      <w:r w:rsidR="00A239F8" w:rsidRPr="00A239F8">
        <w:rPr>
          <w:rFonts w:ascii="Times New Roman" w:eastAsia="Times New Roman" w:hAnsi="Times New Roman" w:cs="Times New Roman"/>
          <w:noProof/>
        </w:rPr>
        <w:t>It will also test laptops powered by alternative operating systems amongst its staff</w:t>
      </w:r>
      <w:r w:rsidR="00A239F8">
        <w:rPr>
          <w:rFonts w:ascii="Times New Roman" w:eastAsia="Times New Roman" w:hAnsi="Times New Roman" w:cs="Times New Roman"/>
          <w:noProof/>
        </w:rPr>
        <w:t>.</w:t>
      </w:r>
      <w:r w:rsidR="008E10BC">
        <w:rPr>
          <w:rFonts w:ascii="Times New Roman" w:eastAsia="Times New Roman" w:hAnsi="Times New Roman" w:cs="Times New Roman"/>
          <w:noProof/>
        </w:rPr>
        <w:t xml:space="preserve"> </w:t>
      </w:r>
      <w:r w:rsidR="4609EE24" w:rsidRPr="00E04D91">
        <w:rPr>
          <w:rFonts w:ascii="Times New Roman" w:eastAsia="Times New Roman" w:hAnsi="Times New Roman" w:cs="Times New Roman"/>
          <w:noProof/>
        </w:rPr>
        <w:t>Other</w:t>
      </w:r>
      <w:r w:rsidRPr="00E04D91">
        <w:rPr>
          <w:rFonts w:ascii="Times New Roman" w:eastAsia="Times New Roman" w:hAnsi="Times New Roman" w:cs="Times New Roman"/>
          <w:noProof/>
        </w:rPr>
        <w:t xml:space="preserve"> examples include the deployment of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networking solutions such as </w:t>
      </w:r>
      <w:r w:rsidRPr="00E04D91">
        <w:rPr>
          <w:rFonts w:ascii="Times New Roman" w:eastAsia="Times New Roman" w:hAnsi="Times New Roman" w:cs="Times New Roman"/>
          <w:b/>
          <w:bCs/>
          <w:noProof/>
        </w:rPr>
        <w:t>OpenVPN</w:t>
      </w:r>
      <w:r w:rsidRPr="00E04D91">
        <w:rPr>
          <w:rFonts w:ascii="Times New Roman" w:eastAsia="Times New Roman" w:hAnsi="Times New Roman" w:cs="Times New Roman"/>
          <w:noProof/>
        </w:rPr>
        <w:t xml:space="preserve"> to support secure connectivity services </w:t>
      </w:r>
      <w:r w:rsidR="4609EE24" w:rsidRPr="00E04D91">
        <w:rPr>
          <w:rFonts w:ascii="Times New Roman" w:eastAsia="Times New Roman" w:hAnsi="Times New Roman" w:cs="Times New Roman"/>
          <w:noProof/>
        </w:rPr>
        <w:t xml:space="preserve">and </w:t>
      </w:r>
      <w:r w:rsidRPr="00E04D91">
        <w:rPr>
          <w:rFonts w:ascii="Times New Roman" w:eastAsia="Times New Roman" w:hAnsi="Times New Roman" w:cs="Times New Roman"/>
          <w:noProof/>
        </w:rPr>
        <w:t xml:space="preserve">the widespread use of </w:t>
      </w:r>
      <w:r w:rsidRPr="00E04D91">
        <w:rPr>
          <w:rFonts w:ascii="Times New Roman" w:eastAsia="Times New Roman" w:hAnsi="Times New Roman" w:cs="Times New Roman"/>
          <w:b/>
          <w:bCs/>
          <w:noProof/>
        </w:rPr>
        <w:t>Drupal</w:t>
      </w:r>
      <w:r w:rsidRPr="00E04D91">
        <w:rPr>
          <w:rFonts w:ascii="Times New Roman" w:eastAsia="Times New Roman" w:hAnsi="Times New Roman" w:cs="Times New Roman"/>
          <w:noProof/>
        </w:rPr>
        <w:t xml:space="preserve"> across more than 300 europa.eu websites. This </w:t>
      </w:r>
      <w:r w:rsidR="4609EE24" w:rsidRPr="00E04D91">
        <w:rPr>
          <w:rFonts w:ascii="Times New Roman" w:eastAsia="Times New Roman" w:hAnsi="Times New Roman" w:cs="Times New Roman"/>
          <w:noProof/>
        </w:rPr>
        <w:t>approach</w:t>
      </w:r>
      <w:r w:rsidRPr="00E04D91">
        <w:rPr>
          <w:rFonts w:ascii="Times New Roman" w:eastAsia="Times New Roman" w:hAnsi="Times New Roman" w:cs="Times New Roman"/>
          <w:noProof/>
        </w:rPr>
        <w:t xml:space="preserve"> </w:t>
      </w:r>
      <w:r w:rsidR="69414C22" w:rsidRPr="00E04D91">
        <w:rPr>
          <w:rFonts w:ascii="Times New Roman" w:eastAsia="Times New Roman" w:hAnsi="Times New Roman" w:cs="Times New Roman"/>
          <w:noProof/>
        </w:rPr>
        <w:t>is</w:t>
      </w:r>
      <w:r w:rsidRPr="00E04D91">
        <w:rPr>
          <w:rFonts w:ascii="Times New Roman" w:eastAsia="Times New Roman" w:hAnsi="Times New Roman" w:cs="Times New Roman"/>
          <w:noProof/>
        </w:rPr>
        <w:t xml:space="preserve"> supported by the new </w:t>
      </w:r>
      <w:r w:rsidRPr="00E04D91">
        <w:rPr>
          <w:rFonts w:ascii="Times New Roman" w:eastAsia="Times New Roman" w:hAnsi="Times New Roman" w:cs="Times New Roman"/>
          <w:b/>
          <w:bCs/>
          <w:noProof/>
        </w:rPr>
        <w:t>Cloud Sovereignty Framework</w:t>
      </w:r>
      <w:r w:rsidR="0094115C" w:rsidRPr="00E04D91">
        <w:rPr>
          <w:rStyle w:val="FootnoteReference"/>
          <w:rFonts w:ascii="Times New Roman" w:eastAsia="Times New Roman" w:hAnsi="Times New Roman" w:cs="Times New Roman"/>
          <w:noProof/>
        </w:rPr>
        <w:footnoteReference w:id="92"/>
      </w:r>
      <w:r w:rsidRPr="00E04D91">
        <w:rPr>
          <w:rFonts w:ascii="Times New Roman" w:eastAsia="Times New Roman" w:hAnsi="Times New Roman" w:cs="Times New Roman"/>
          <w:noProof/>
        </w:rPr>
        <w:t xml:space="preserve">, which </w:t>
      </w:r>
      <w:r w:rsidR="6D74CF0D" w:rsidRPr="00E04D91">
        <w:rPr>
          <w:rFonts w:ascii="Times New Roman" w:eastAsia="Times New Roman" w:hAnsi="Times New Roman" w:cs="Times New Roman"/>
          <w:noProof/>
        </w:rPr>
        <w:t>sets</w:t>
      </w:r>
      <w:r w:rsidRPr="00E04D91">
        <w:rPr>
          <w:rFonts w:ascii="Times New Roman" w:eastAsia="Times New Roman" w:hAnsi="Times New Roman" w:cs="Times New Roman"/>
          <w:noProof/>
        </w:rPr>
        <w:t xml:space="preserve"> eight concrete sovereignty objectives and minimum assurance levels to enable cloud providers to demonstrate compliance with European standards, values and EU law. These initiatives are part of the Commission’s action plan to advance its technological sovereignty and sovereign cloud procurement.</w:t>
      </w:r>
    </w:p>
    <w:p w14:paraId="77B4363E" w14:textId="645AD837" w:rsidR="0094115C" w:rsidRPr="00E04D91" w:rsidRDefault="7C41E15F"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National strategies and public policies increasingly refer to</w:t>
      </w:r>
      <w:r w:rsidRPr="00E04D91">
        <w:rPr>
          <w:rFonts w:ascii="Times New Roman" w:eastAsia="Times New Roman" w:hAnsi="Times New Roman" w:cs="Times New Roman"/>
          <w:b/>
          <w:bCs/>
          <w:noProof/>
        </w:rPr>
        <w:t xml:space="preserve"> open source as a strategic tool</w:t>
      </w:r>
      <w:r w:rsidR="199B53C7" w:rsidRPr="00E04D91">
        <w:rPr>
          <w:rFonts w:ascii="Times New Roman" w:eastAsia="Times New Roman" w:hAnsi="Times New Roman" w:cs="Times New Roman"/>
          <w:b/>
          <w:bCs/>
          <w:noProof/>
        </w:rPr>
        <w:t>.</w:t>
      </w:r>
      <w:r w:rsidRPr="00E04D91">
        <w:rPr>
          <w:rFonts w:ascii="Times New Roman" w:eastAsia="Times New Roman" w:hAnsi="Times New Roman" w:cs="Times New Roman"/>
          <w:b/>
          <w:bCs/>
          <w:noProof/>
        </w:rPr>
        <w:t xml:space="preserve"> </w:t>
      </w:r>
      <w:r w:rsidRPr="00E04D91">
        <w:rPr>
          <w:rFonts w:ascii="Times New Roman" w:eastAsia="Times New Roman" w:hAnsi="Times New Roman" w:cs="Times New Roman"/>
          <w:noProof/>
        </w:rPr>
        <w:t xml:space="preserve">Member </w:t>
      </w:r>
      <w:r w:rsidR="69414C22" w:rsidRPr="00E04D91">
        <w:rPr>
          <w:rFonts w:ascii="Times New Roman" w:eastAsia="Times New Roman" w:hAnsi="Times New Roman" w:cs="Times New Roman"/>
          <w:noProof/>
        </w:rPr>
        <w:t>State</w:t>
      </w:r>
      <w:r w:rsidRPr="00E04D91">
        <w:rPr>
          <w:rFonts w:ascii="Times New Roman" w:eastAsia="Times New Roman" w:hAnsi="Times New Roman" w:cs="Times New Roman"/>
          <w:noProof/>
        </w:rPr>
        <w:t xml:space="preserve"> public administrations increasingly adopt </w:t>
      </w:r>
      <w:r w:rsidR="653982E0"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software to manage sovereign digital infrastructures.</w:t>
      </w:r>
      <w:r w:rsidR="0094115C" w:rsidRPr="00E04D91">
        <w:rPr>
          <w:rStyle w:val="FootnoteReference"/>
          <w:rFonts w:ascii="Times New Roman" w:eastAsia="Times New Roman" w:hAnsi="Times New Roman" w:cs="Times New Roman"/>
          <w:noProof/>
        </w:rPr>
        <w:footnoteReference w:id="93"/>
      </w:r>
    </w:p>
    <w:p w14:paraId="5791D026" w14:textId="39FFFD9D" w:rsidR="0094115C" w:rsidRPr="00E04D91" w:rsidRDefault="0094115C" w:rsidP="0094115C">
      <w:pPr>
        <w:spacing w:line="240" w:lineRule="auto"/>
        <w:jc w:val="both"/>
        <w:rPr>
          <w:rFonts w:ascii="Times New Roman" w:hAnsi="Times New Roman" w:cs="Times New Roman"/>
          <w:noProof/>
        </w:rPr>
      </w:pPr>
      <w:r w:rsidRPr="00E04D91">
        <w:rPr>
          <w:rFonts w:ascii="Times New Roman" w:eastAsia="Times New Roman" w:hAnsi="Times New Roman" w:cs="Times New Roman"/>
          <w:noProof/>
        </w:rPr>
        <w:t xml:space="preserve">In addition, the launch of the </w:t>
      </w:r>
      <w:r w:rsidRPr="00E04D91">
        <w:rPr>
          <w:rFonts w:ascii="Times New Roman" w:eastAsia="Times New Roman" w:hAnsi="Times New Roman" w:cs="Times New Roman"/>
          <w:b/>
          <w:bCs/>
          <w:noProof/>
        </w:rPr>
        <w:t>European Digital Infrastructure Consortium (EDIC) on Digital Commons</w:t>
      </w:r>
      <w:r w:rsidRPr="00E04D91">
        <w:rPr>
          <w:rFonts w:ascii="Times New Roman" w:eastAsia="Times New Roman" w:hAnsi="Times New Roman" w:cs="Times New Roman"/>
          <w:noProof/>
        </w:rPr>
        <w:t xml:space="preserve"> (under the initiative of France, Germany, Italy and the Netherlands) shows a clear commitment to deploy, maintain and scale </w:t>
      </w:r>
      <w:r w:rsidR="3D5CEE4F" w:rsidRPr="00E04D91">
        <w:rPr>
          <w:rFonts w:ascii="Times New Roman" w:eastAsia="Times New Roman" w:hAnsi="Times New Roman" w:cs="Times New Roman"/>
          <w:noProof/>
        </w:rPr>
        <w:t>D</w:t>
      </w:r>
      <w:r w:rsidR="7FD2925B" w:rsidRPr="00E04D91">
        <w:rPr>
          <w:rFonts w:ascii="Times New Roman" w:eastAsia="Times New Roman" w:hAnsi="Times New Roman" w:cs="Times New Roman"/>
          <w:noProof/>
        </w:rPr>
        <w:t xml:space="preserve">igital </w:t>
      </w:r>
      <w:r w:rsidR="3D5CEE4F" w:rsidRPr="00E04D91">
        <w:rPr>
          <w:rFonts w:ascii="Times New Roman" w:eastAsia="Times New Roman" w:hAnsi="Times New Roman" w:cs="Times New Roman"/>
          <w:noProof/>
        </w:rPr>
        <w:t>C</w:t>
      </w:r>
      <w:r w:rsidR="7FD2925B" w:rsidRPr="00E04D91">
        <w:rPr>
          <w:rFonts w:ascii="Times New Roman" w:eastAsia="Times New Roman" w:hAnsi="Times New Roman" w:cs="Times New Roman"/>
          <w:noProof/>
        </w:rPr>
        <w:t>ommons</w:t>
      </w:r>
      <w:r w:rsidRPr="00E04D91">
        <w:rPr>
          <w:rFonts w:ascii="Times New Roman" w:eastAsia="Times New Roman" w:hAnsi="Times New Roman" w:cs="Times New Roman"/>
          <w:noProof/>
        </w:rPr>
        <w:t xml:space="preserve"> across Member States that is fully in line with the Commission’s vision for open source.</w:t>
      </w:r>
    </w:p>
    <w:p w14:paraId="537839E2" w14:textId="5A754983" w:rsidR="00D20CB2" w:rsidRPr="00411CEB" w:rsidRDefault="0094115C" w:rsidP="00411CEB">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However, the </w:t>
      </w:r>
      <w:r w:rsidRPr="00E04D91">
        <w:rPr>
          <w:rFonts w:ascii="Times New Roman" w:eastAsia="Times New Roman" w:hAnsi="Times New Roman" w:cs="Times New Roman"/>
          <w:b/>
          <w:bCs/>
          <w:noProof/>
        </w:rPr>
        <w:t xml:space="preserve">evaluation of the 2020 </w:t>
      </w:r>
      <w:r w:rsidR="13BBDDAF" w:rsidRPr="00E04D91">
        <w:rPr>
          <w:rFonts w:ascii="Times New Roman" w:eastAsia="Times New Roman" w:hAnsi="Times New Roman" w:cs="Times New Roman"/>
          <w:b/>
          <w:bCs/>
          <w:noProof/>
        </w:rPr>
        <w:t>s</w:t>
      </w:r>
      <w:r w:rsidR="7FD2925B" w:rsidRPr="00E04D91">
        <w:rPr>
          <w:rFonts w:ascii="Times New Roman" w:eastAsia="Times New Roman" w:hAnsi="Times New Roman" w:cs="Times New Roman"/>
          <w:b/>
          <w:bCs/>
          <w:noProof/>
        </w:rPr>
        <w:t>trategy</w:t>
      </w:r>
      <w:r w:rsidRPr="00E04D91">
        <w:rPr>
          <w:rFonts w:ascii="Times New Roman" w:eastAsia="Times New Roman" w:hAnsi="Times New Roman" w:cs="Times New Roman"/>
          <w:noProof/>
        </w:rPr>
        <w:t xml:space="preserve"> and the results of the </w:t>
      </w:r>
      <w:r w:rsidRPr="00E04D91">
        <w:rPr>
          <w:rFonts w:ascii="Times New Roman" w:eastAsia="Times New Roman" w:hAnsi="Times New Roman" w:cs="Times New Roman"/>
          <w:b/>
          <w:bCs/>
          <w:noProof/>
        </w:rPr>
        <w:t>call for evidence</w:t>
      </w:r>
      <w:r w:rsidRPr="00E04D91">
        <w:rPr>
          <w:rFonts w:ascii="Times New Roman" w:eastAsia="Times New Roman" w:hAnsi="Times New Roman" w:cs="Times New Roman"/>
          <w:noProof/>
        </w:rPr>
        <w:t xml:space="preserve"> </w:t>
      </w:r>
      <w:r w:rsidR="002F7036" w:rsidRPr="00E04D91">
        <w:rPr>
          <w:rFonts w:ascii="Times New Roman" w:eastAsia="Times New Roman" w:hAnsi="Times New Roman" w:cs="Times New Roman"/>
          <w:noProof/>
        </w:rPr>
        <w:t xml:space="preserve">indicate </w:t>
      </w:r>
      <w:r w:rsidRPr="00E04D91">
        <w:rPr>
          <w:rFonts w:ascii="Times New Roman" w:eastAsia="Times New Roman" w:hAnsi="Times New Roman" w:cs="Times New Roman"/>
          <w:noProof/>
        </w:rPr>
        <w:t xml:space="preserve">persistent structural challenges in both </w:t>
      </w:r>
      <w:r w:rsidR="13BBDDAF" w:rsidRPr="00E04D91">
        <w:rPr>
          <w:rFonts w:ascii="Times New Roman" w:eastAsia="Times New Roman" w:hAnsi="Times New Roman" w:cs="Times New Roman"/>
          <w:noProof/>
        </w:rPr>
        <w:t>E</w:t>
      </w:r>
      <w:r w:rsidR="7FD2925B" w:rsidRPr="00E04D91">
        <w:rPr>
          <w:rFonts w:ascii="Times New Roman" w:eastAsia="Times New Roman" w:hAnsi="Times New Roman" w:cs="Times New Roman"/>
          <w:noProof/>
        </w:rPr>
        <w:t>U</w:t>
      </w:r>
      <w:r w:rsidRPr="00E04D91">
        <w:rPr>
          <w:rFonts w:ascii="Times New Roman" w:eastAsia="Times New Roman" w:hAnsi="Times New Roman" w:cs="Times New Roman"/>
          <w:noProof/>
        </w:rPr>
        <w:t xml:space="preserve"> bodies and national public administrations</w:t>
      </w:r>
      <w:r w:rsidR="13BBDDAF" w:rsidRPr="00E04D91">
        <w:rPr>
          <w:rFonts w:ascii="Times New Roman" w:eastAsia="Times New Roman" w:hAnsi="Times New Roman" w:cs="Times New Roman"/>
          <w:noProof/>
        </w:rPr>
        <w:t>.</w:t>
      </w:r>
      <w:r w:rsidRPr="00E04D91">
        <w:rPr>
          <w:rFonts w:ascii="Times New Roman" w:eastAsia="Times New Roman" w:hAnsi="Times New Roman" w:cs="Times New Roman"/>
          <w:noProof/>
        </w:rPr>
        <w:t xml:space="preserve"> </w:t>
      </w:r>
      <w:r w:rsidR="002F7036" w:rsidRPr="00E04D91">
        <w:rPr>
          <w:rFonts w:ascii="Times New Roman" w:eastAsia="Times New Roman" w:hAnsi="Times New Roman" w:cs="Times New Roman"/>
          <w:noProof/>
        </w:rPr>
        <w:t xml:space="preserve">The challenges </w:t>
      </w:r>
      <w:r w:rsidR="7FD2925B" w:rsidRPr="00E04D91">
        <w:rPr>
          <w:rFonts w:ascii="Times New Roman" w:eastAsia="Times New Roman" w:hAnsi="Times New Roman" w:cs="Times New Roman"/>
          <w:noProof/>
        </w:rPr>
        <w:t>includ</w:t>
      </w:r>
      <w:r w:rsidR="13BBDDAF" w:rsidRPr="00E04D91">
        <w:rPr>
          <w:rFonts w:ascii="Times New Roman" w:eastAsia="Times New Roman" w:hAnsi="Times New Roman" w:cs="Times New Roman"/>
          <w:noProof/>
        </w:rPr>
        <w:t>e</w:t>
      </w:r>
      <w:r w:rsidRPr="00E04D91">
        <w:rPr>
          <w:rFonts w:ascii="Times New Roman" w:eastAsia="Times New Roman" w:hAnsi="Times New Roman" w:cs="Times New Roman"/>
          <w:noProof/>
        </w:rPr>
        <w:t xml:space="preserve"> uneven code publication practices, limited operational and legal guidance, security and sustainability constraints, insufficient coordination and reuse across administrative levels, a</w:t>
      </w:r>
      <w:r w:rsidR="002F7036" w:rsidRPr="00E04D91">
        <w:rPr>
          <w:rFonts w:ascii="Times New Roman" w:eastAsia="Times New Roman" w:hAnsi="Times New Roman" w:cs="Times New Roman"/>
          <w:noProof/>
        </w:rPr>
        <w:t xml:space="preserve">nd </w:t>
      </w:r>
      <w:r w:rsidRPr="00E04D91">
        <w:rPr>
          <w:rFonts w:ascii="Times New Roman" w:eastAsia="Times New Roman" w:hAnsi="Times New Roman" w:cs="Times New Roman"/>
          <w:noProof/>
        </w:rPr>
        <w:t>continued dependence on proprietary solutions in strategic areas.</w:t>
      </w:r>
    </w:p>
    <w:p w14:paraId="4C8178BB" w14:textId="3002B7DA" w:rsidR="0094115C" w:rsidRPr="00E04D91" w:rsidRDefault="0094115C" w:rsidP="0094115C">
      <w:pPr>
        <w:spacing w:before="120" w:after="120" w:line="240" w:lineRule="auto"/>
        <w:rPr>
          <w:rFonts w:ascii="Times New Roman" w:hAnsi="Times New Roman" w:cs="Times New Roman"/>
          <w:i/>
          <w:iCs/>
          <w:noProof/>
        </w:rPr>
      </w:pPr>
      <w:r w:rsidRPr="00E04D91" w:rsidDel="55B709CD">
        <w:rPr>
          <w:rFonts w:ascii="Times New Roman" w:hAnsi="Times New Roman" w:cs="Times New Roman"/>
          <w:i/>
          <w:iCs/>
          <w:noProof/>
        </w:rPr>
        <w:t xml:space="preserve">The public sector as an anchor </w:t>
      </w:r>
      <w:r w:rsidRPr="00E04D91">
        <w:rPr>
          <w:rFonts w:ascii="Times New Roman" w:hAnsi="Times New Roman" w:cs="Times New Roman"/>
          <w:i/>
          <w:iCs/>
          <w:noProof/>
        </w:rPr>
        <w:t>customer</w:t>
      </w:r>
      <w:r w:rsidRPr="00E04D91" w:rsidDel="55B709CD">
        <w:rPr>
          <w:rFonts w:ascii="Times New Roman" w:hAnsi="Times New Roman" w:cs="Times New Roman"/>
          <w:i/>
          <w:iCs/>
          <w:noProof/>
        </w:rPr>
        <w:t xml:space="preserve"> for open source</w:t>
      </w:r>
      <w:r w:rsidRPr="00E04D91" w:rsidDel="00385C05">
        <w:rPr>
          <w:rFonts w:ascii="Times New Roman" w:hAnsi="Times New Roman" w:cs="Times New Roman"/>
          <w:i/>
          <w:iCs/>
          <w:noProof/>
        </w:rPr>
        <w:t xml:space="preserve"> </w:t>
      </w:r>
      <w:r w:rsidR="002F7036" w:rsidRPr="00E04D91">
        <w:rPr>
          <w:rFonts w:ascii="Times New Roman" w:hAnsi="Times New Roman" w:cs="Times New Roman"/>
          <w:i/>
          <w:iCs/>
          <w:noProof/>
        </w:rPr>
        <w:t>solutions</w:t>
      </w:r>
    </w:p>
    <w:p w14:paraId="1E0171C8" w14:textId="479CCD18" w:rsidR="0094115C" w:rsidRPr="00E04D91" w:rsidRDefault="7C41E15F" w:rsidP="0094115C">
      <w:pPr>
        <w:spacing w:after="120" w:line="240" w:lineRule="auto"/>
        <w:jc w:val="both"/>
        <w:rPr>
          <w:rFonts w:ascii="Times New Roman" w:eastAsia="Aptos" w:hAnsi="Times New Roman" w:cs="Times New Roman"/>
          <w:noProof/>
        </w:rPr>
      </w:pPr>
      <w:r w:rsidRPr="00E04D91">
        <w:rPr>
          <w:rFonts w:ascii="Times New Roman" w:eastAsia="Aptos" w:hAnsi="Times New Roman" w:cs="Times New Roman"/>
          <w:noProof/>
        </w:rPr>
        <w:t xml:space="preserve">Unlike in other world regions, such as the US, open source providers, in particular SMEs, have a structural disadvantage in </w:t>
      </w:r>
      <w:r w:rsidR="15CC9925" w:rsidRPr="00E04D91">
        <w:rPr>
          <w:rFonts w:ascii="Times New Roman" w:eastAsia="Aptos" w:hAnsi="Times New Roman" w:cs="Times New Roman"/>
          <w:noProof/>
        </w:rPr>
        <w:t>the implementation of</w:t>
      </w:r>
      <w:r w:rsidR="005B25F6">
        <w:rPr>
          <w:rFonts w:ascii="Times New Roman" w:eastAsia="Aptos" w:hAnsi="Times New Roman" w:cs="Times New Roman"/>
          <w:noProof/>
        </w:rPr>
        <w:t xml:space="preserve"> </w:t>
      </w:r>
      <w:r w:rsidRPr="00E04D91">
        <w:rPr>
          <w:rFonts w:ascii="Times New Roman" w:eastAsia="Aptos" w:hAnsi="Times New Roman" w:cs="Times New Roman"/>
          <w:b/>
          <w:bCs/>
          <w:noProof/>
        </w:rPr>
        <w:t xml:space="preserve">procurement </w:t>
      </w:r>
      <w:r w:rsidRPr="00E04D91">
        <w:rPr>
          <w:rFonts w:ascii="Times New Roman" w:eastAsia="Aptos" w:hAnsi="Times New Roman" w:cs="Times New Roman"/>
          <w:noProof/>
        </w:rPr>
        <w:t>in the EU</w:t>
      </w:r>
      <w:r w:rsidR="00C247F9" w:rsidRPr="00E04D91">
        <w:rPr>
          <w:rFonts w:ascii="Times New Roman" w:eastAsia="Aptos" w:hAnsi="Times New Roman" w:cs="Times New Roman"/>
          <w:noProof/>
        </w:rPr>
        <w:t>,</w:t>
      </w:r>
      <w:r w:rsidRPr="00E04D91">
        <w:rPr>
          <w:rFonts w:ascii="Times New Roman" w:eastAsia="Aptos" w:hAnsi="Times New Roman" w:cs="Times New Roman"/>
          <w:noProof/>
        </w:rPr>
        <w:t xml:space="preserve"> where </w:t>
      </w:r>
      <w:r w:rsidR="6EF60E3F" w:rsidRPr="00E04D91">
        <w:rPr>
          <w:rFonts w:ascii="Times New Roman" w:eastAsia="Aptos" w:hAnsi="Times New Roman" w:cs="Times New Roman"/>
          <w:noProof/>
          <w:u w:val="single"/>
        </w:rPr>
        <w:t xml:space="preserve">specifications in individual tenders </w:t>
      </w:r>
      <w:r w:rsidRPr="00E04D91">
        <w:rPr>
          <w:rFonts w:ascii="Times New Roman" w:eastAsia="Aptos" w:hAnsi="Times New Roman" w:cs="Times New Roman"/>
          <w:noProof/>
        </w:rPr>
        <w:t xml:space="preserve">have historically been </w:t>
      </w:r>
      <w:r w:rsidR="11A1813C" w:rsidRPr="00E04D91">
        <w:rPr>
          <w:rFonts w:ascii="Times New Roman" w:eastAsia="Aptos" w:hAnsi="Times New Roman" w:cs="Times New Roman"/>
          <w:noProof/>
        </w:rPr>
        <w:t xml:space="preserve"> designed </w:t>
      </w:r>
      <w:r w:rsidRPr="00E04D91">
        <w:rPr>
          <w:rFonts w:ascii="Times New Roman" w:eastAsia="Aptos" w:hAnsi="Times New Roman" w:cs="Times New Roman"/>
          <w:noProof/>
        </w:rPr>
        <w:t xml:space="preserve">around the characteristics of proprietary vendors and focus on bundles of services and itemised prices rather than total cost and overall value, including public policy </w:t>
      </w:r>
      <w:r w:rsidR="2382C333" w:rsidRPr="00E04D91">
        <w:rPr>
          <w:rFonts w:ascii="Times New Roman" w:eastAsia="Aptos" w:hAnsi="Times New Roman" w:cs="Times New Roman"/>
          <w:noProof/>
        </w:rPr>
        <w:t>goals</w:t>
      </w:r>
      <w:r w:rsidR="199B53C7" w:rsidRPr="00E04D91">
        <w:rPr>
          <w:rFonts w:ascii="Times New Roman" w:eastAsia="Aptos" w:hAnsi="Times New Roman" w:cs="Times New Roman"/>
          <w:noProof/>
        </w:rPr>
        <w:t>.</w:t>
      </w:r>
      <w:r w:rsidRPr="00E04D91">
        <w:rPr>
          <w:rFonts w:ascii="Times New Roman" w:eastAsia="Aptos" w:hAnsi="Times New Roman" w:cs="Times New Roman"/>
          <w:noProof/>
        </w:rPr>
        <w:t xml:space="preserve"> </w:t>
      </w:r>
      <w:r w:rsidR="199B53C7" w:rsidRPr="00E04D91">
        <w:rPr>
          <w:rFonts w:ascii="Times New Roman" w:eastAsia="Aptos" w:hAnsi="Times New Roman" w:cs="Times New Roman"/>
          <w:noProof/>
        </w:rPr>
        <w:t>They make limited mention</w:t>
      </w:r>
      <w:r w:rsidRPr="00E04D91">
        <w:rPr>
          <w:rFonts w:ascii="Times New Roman" w:eastAsia="Aptos" w:hAnsi="Times New Roman" w:cs="Times New Roman"/>
          <w:noProof/>
        </w:rPr>
        <w:t xml:space="preserve"> of open standards and models and the necessary in-house skills</w:t>
      </w:r>
      <w:r w:rsidR="0094115C" w:rsidRPr="00E04D91">
        <w:rPr>
          <w:rStyle w:val="FootnoteReference"/>
          <w:rFonts w:ascii="Times New Roman" w:eastAsia="Aptos" w:hAnsi="Times New Roman" w:cs="Times New Roman"/>
          <w:noProof/>
        </w:rPr>
        <w:footnoteReference w:id="94"/>
      </w:r>
      <w:r w:rsidR="00C247F9" w:rsidRPr="00E04D91">
        <w:rPr>
          <w:rFonts w:ascii="Times New Roman" w:eastAsia="Aptos" w:hAnsi="Times New Roman" w:cs="Times New Roman"/>
          <w:noProof/>
        </w:rPr>
        <w:t>.</w:t>
      </w:r>
    </w:p>
    <w:p w14:paraId="3876C2F3" w14:textId="38E757FB" w:rsidR="0094115C" w:rsidRPr="00E04D91" w:rsidRDefault="7C41E15F" w:rsidP="0094115C">
      <w:pPr>
        <w:spacing w:after="120" w:line="240" w:lineRule="auto"/>
        <w:jc w:val="both"/>
        <w:rPr>
          <w:rFonts w:ascii="Times New Roman" w:eastAsia="Aptos" w:hAnsi="Times New Roman" w:cs="Times New Roman"/>
          <w:noProof/>
        </w:rPr>
      </w:pPr>
      <w:r w:rsidRPr="00E04D91">
        <w:rPr>
          <w:rFonts w:ascii="Times New Roman" w:eastAsia="Aptos" w:hAnsi="Times New Roman" w:cs="Times New Roman"/>
          <w:noProof/>
        </w:rPr>
        <w:t>This situation tends to favour incumbent suppliers and tolerate vendor lock-in</w:t>
      </w:r>
      <w:r w:rsidR="0094115C" w:rsidRPr="00E04D91">
        <w:rPr>
          <w:rStyle w:val="FootnoteReference"/>
          <w:rFonts w:ascii="Times New Roman" w:eastAsia="Aptos" w:hAnsi="Times New Roman" w:cs="Times New Roman"/>
          <w:noProof/>
        </w:rPr>
        <w:footnoteReference w:id="95"/>
      </w:r>
      <w:r w:rsidRPr="00E04D91">
        <w:rPr>
          <w:rFonts w:ascii="Times New Roman" w:eastAsia="Aptos" w:hAnsi="Times New Roman" w:cs="Times New Roman"/>
          <w:noProof/>
        </w:rPr>
        <w:t xml:space="preserve">. </w:t>
      </w:r>
      <w:r w:rsidR="6E57C030" w:rsidRPr="00E04D91">
        <w:rPr>
          <w:rFonts w:ascii="Times New Roman" w:eastAsia="Aptos" w:hAnsi="Times New Roman" w:cs="Times New Roman"/>
          <w:noProof/>
        </w:rPr>
        <w:t>An open source first principl</w:t>
      </w:r>
      <w:r w:rsidR="6E57C030" w:rsidRPr="005B25F6">
        <w:rPr>
          <w:rFonts w:ascii="Times New Roman" w:eastAsia="Aptos" w:hAnsi="Times New Roman" w:cs="Times New Roman"/>
          <w:noProof/>
        </w:rPr>
        <w:t>e</w:t>
      </w:r>
      <w:r w:rsidR="6E57C030" w:rsidRPr="00E04D91">
        <w:rPr>
          <w:rFonts w:ascii="Times New Roman" w:eastAsia="Aptos" w:hAnsi="Times New Roman" w:cs="Times New Roman"/>
          <w:noProof/>
        </w:rPr>
        <w:t xml:space="preserve"> in the purchase and procurement of software by public </w:t>
      </w:r>
      <w:r w:rsidR="0FEBC365" w:rsidRPr="00E04D91">
        <w:rPr>
          <w:rFonts w:ascii="Times New Roman" w:eastAsia="Aptos" w:hAnsi="Times New Roman" w:cs="Times New Roman"/>
          <w:noProof/>
        </w:rPr>
        <w:t>administration</w:t>
      </w:r>
      <w:r w:rsidR="6E57C030" w:rsidRPr="00E04D91">
        <w:rPr>
          <w:rFonts w:ascii="Times New Roman" w:eastAsia="Aptos" w:hAnsi="Times New Roman" w:cs="Times New Roman"/>
          <w:noProof/>
        </w:rPr>
        <w:t xml:space="preserve"> could revert this trend. </w:t>
      </w:r>
      <w:r w:rsidR="199B53C7" w:rsidRPr="00E04D91">
        <w:rPr>
          <w:rFonts w:ascii="Times New Roman" w:eastAsia="Aptos" w:hAnsi="Times New Roman" w:cs="Times New Roman"/>
          <w:noProof/>
        </w:rPr>
        <w:t xml:space="preserve">The </w:t>
      </w:r>
      <w:r w:rsidR="20AC28E5" w:rsidRPr="00E04D91">
        <w:rPr>
          <w:rFonts w:ascii="Times New Roman" w:eastAsia="Aptos" w:hAnsi="Times New Roman" w:cs="Times New Roman"/>
          <w:noProof/>
        </w:rPr>
        <w:t xml:space="preserve">proposal for </w:t>
      </w:r>
      <w:r w:rsidRPr="00E04D91">
        <w:rPr>
          <w:rFonts w:ascii="Times New Roman" w:eastAsia="Aptos" w:hAnsi="Times New Roman" w:cs="Times New Roman"/>
          <w:noProof/>
        </w:rPr>
        <w:t>CADA</w:t>
      </w:r>
      <w:r w:rsidR="3CA2C9CD" w:rsidRPr="00E04D91">
        <w:rPr>
          <w:rFonts w:ascii="Times New Roman" w:eastAsia="Aptos" w:hAnsi="Times New Roman" w:cs="Times New Roman"/>
          <w:noProof/>
        </w:rPr>
        <w:t xml:space="preserve"> </w:t>
      </w:r>
      <w:r w:rsidR="3F3D0237" w:rsidRPr="00E04D91">
        <w:rPr>
          <w:rFonts w:ascii="Times New Roman" w:eastAsia="Aptos" w:hAnsi="Times New Roman" w:cs="Times New Roman"/>
          <w:noProof/>
        </w:rPr>
        <w:t>promot</w:t>
      </w:r>
      <w:r w:rsidR="5F5817E5" w:rsidRPr="00E04D91">
        <w:rPr>
          <w:rFonts w:ascii="Times New Roman" w:eastAsia="Aptos" w:hAnsi="Times New Roman" w:cs="Times New Roman"/>
          <w:noProof/>
        </w:rPr>
        <w:t>es</w:t>
      </w:r>
      <w:r w:rsidR="3F3D0237" w:rsidRPr="00E04D91">
        <w:rPr>
          <w:rFonts w:ascii="Times New Roman" w:eastAsia="Aptos" w:hAnsi="Times New Roman" w:cs="Times New Roman"/>
          <w:noProof/>
        </w:rPr>
        <w:t xml:space="preserve"> </w:t>
      </w:r>
      <w:r w:rsidR="38C13C09" w:rsidRPr="00E04D91">
        <w:rPr>
          <w:rFonts w:ascii="Times New Roman" w:eastAsia="Aptos" w:hAnsi="Times New Roman" w:cs="Times New Roman"/>
          <w:noProof/>
        </w:rPr>
        <w:t xml:space="preserve">the </w:t>
      </w:r>
      <w:r w:rsidR="08127622" w:rsidRPr="00E04D91">
        <w:rPr>
          <w:rFonts w:ascii="Times New Roman" w:eastAsia="Aptos" w:hAnsi="Times New Roman" w:cs="Times New Roman"/>
          <w:noProof/>
        </w:rPr>
        <w:t xml:space="preserve">use of </w:t>
      </w:r>
      <w:r w:rsidR="0A5E2A07" w:rsidRPr="00E04D91">
        <w:rPr>
          <w:rFonts w:ascii="Times New Roman" w:eastAsia="Aptos" w:hAnsi="Times New Roman" w:cs="Times New Roman"/>
          <w:noProof/>
        </w:rPr>
        <w:t xml:space="preserve">open source </w:t>
      </w:r>
      <w:r w:rsidR="08127622" w:rsidRPr="00E04D91">
        <w:rPr>
          <w:rFonts w:ascii="Times New Roman" w:eastAsia="Aptos" w:hAnsi="Times New Roman" w:cs="Times New Roman"/>
          <w:noProof/>
        </w:rPr>
        <w:t>components</w:t>
      </w:r>
      <w:r w:rsidR="652D70CA" w:rsidRPr="00E04D91">
        <w:rPr>
          <w:rFonts w:ascii="Times New Roman" w:eastAsia="Aptos" w:hAnsi="Times New Roman" w:cs="Times New Roman"/>
          <w:noProof/>
        </w:rPr>
        <w:t xml:space="preserve"> released under an open source </w:t>
      </w:r>
      <w:r w:rsidR="7468725C" w:rsidRPr="00E04D91">
        <w:rPr>
          <w:rFonts w:ascii="Times New Roman" w:eastAsia="Aptos" w:hAnsi="Times New Roman" w:cs="Times New Roman"/>
          <w:noProof/>
        </w:rPr>
        <w:t>l</w:t>
      </w:r>
      <w:r w:rsidR="6791636C" w:rsidRPr="00E04D91">
        <w:rPr>
          <w:rFonts w:ascii="Times New Roman" w:eastAsia="Aptos" w:hAnsi="Times New Roman" w:cs="Times New Roman"/>
          <w:noProof/>
        </w:rPr>
        <w:t>icen</w:t>
      </w:r>
      <w:r w:rsidR="57FC4CFD" w:rsidRPr="00E04D91">
        <w:rPr>
          <w:rFonts w:ascii="Times New Roman" w:eastAsia="Aptos" w:hAnsi="Times New Roman" w:cs="Times New Roman"/>
          <w:noProof/>
        </w:rPr>
        <w:t>c</w:t>
      </w:r>
      <w:r w:rsidR="5A43F4BD" w:rsidRPr="00E04D91">
        <w:rPr>
          <w:rFonts w:ascii="Times New Roman" w:eastAsia="Aptos" w:hAnsi="Times New Roman" w:cs="Times New Roman"/>
          <w:noProof/>
        </w:rPr>
        <w:t>e</w:t>
      </w:r>
      <w:r w:rsidR="513A935D" w:rsidRPr="00E04D91">
        <w:rPr>
          <w:rFonts w:ascii="Times New Roman" w:eastAsia="Aptos" w:hAnsi="Times New Roman" w:cs="Times New Roman"/>
          <w:noProof/>
        </w:rPr>
        <w:t xml:space="preserve"> and </w:t>
      </w:r>
      <w:r w:rsidR="5A43F4BD" w:rsidRPr="00E04D91">
        <w:rPr>
          <w:rFonts w:ascii="Times New Roman" w:eastAsia="Aptos" w:hAnsi="Times New Roman" w:cs="Times New Roman"/>
          <w:noProof/>
        </w:rPr>
        <w:t>introduc</w:t>
      </w:r>
      <w:r w:rsidR="2EE02E0C" w:rsidRPr="00E04D91">
        <w:rPr>
          <w:rFonts w:ascii="Times New Roman" w:eastAsia="Aptos" w:hAnsi="Times New Roman" w:cs="Times New Roman"/>
          <w:noProof/>
        </w:rPr>
        <w:t>es</w:t>
      </w:r>
      <w:r w:rsidR="5A43F4BD" w:rsidRPr="00E04D91">
        <w:rPr>
          <w:rFonts w:ascii="Times New Roman" w:eastAsia="Aptos" w:hAnsi="Times New Roman" w:cs="Times New Roman"/>
          <w:noProof/>
        </w:rPr>
        <w:t xml:space="preserve"> the</w:t>
      </w:r>
      <w:r w:rsidR="513A935D" w:rsidRPr="00E04D91">
        <w:rPr>
          <w:rFonts w:ascii="Times New Roman" w:eastAsia="Aptos" w:hAnsi="Times New Roman" w:cs="Times New Roman"/>
          <w:noProof/>
        </w:rPr>
        <w:t xml:space="preserve"> measures </w:t>
      </w:r>
      <w:r w:rsidR="199B53C7" w:rsidRPr="00E04D91">
        <w:rPr>
          <w:rFonts w:ascii="Times New Roman" w:eastAsia="Aptos" w:hAnsi="Times New Roman" w:cs="Times New Roman"/>
          <w:noProof/>
        </w:rPr>
        <w:t xml:space="preserve">needed </w:t>
      </w:r>
      <w:r w:rsidR="5CC42521" w:rsidRPr="00E04D91">
        <w:rPr>
          <w:rFonts w:ascii="Times New Roman" w:eastAsia="Aptos" w:hAnsi="Times New Roman" w:cs="Times New Roman"/>
          <w:noProof/>
        </w:rPr>
        <w:t xml:space="preserve">to reduce dependencies from proprietary </w:t>
      </w:r>
      <w:r w:rsidR="255E22BF" w:rsidRPr="00E04D91">
        <w:rPr>
          <w:rFonts w:ascii="Times New Roman" w:eastAsia="Aptos" w:hAnsi="Times New Roman" w:cs="Times New Roman"/>
          <w:noProof/>
        </w:rPr>
        <w:t>solutions</w:t>
      </w:r>
      <w:r w:rsidR="69414C22" w:rsidRPr="00E04D91">
        <w:rPr>
          <w:rFonts w:ascii="Times New Roman" w:eastAsia="Aptos" w:hAnsi="Times New Roman" w:cs="Times New Roman"/>
          <w:noProof/>
        </w:rPr>
        <w:t>.</w:t>
      </w:r>
      <w:r w:rsidRPr="00E04D91">
        <w:rPr>
          <w:rFonts w:ascii="Times New Roman" w:eastAsia="Aptos" w:hAnsi="Times New Roman" w:cs="Times New Roman"/>
          <w:noProof/>
        </w:rPr>
        <w:t xml:space="preserve"> In addition, it promotes the </w:t>
      </w:r>
      <w:r w:rsidR="255E22BF" w:rsidRPr="00E04D91">
        <w:rPr>
          <w:rFonts w:ascii="Times New Roman" w:eastAsia="Aptos" w:hAnsi="Times New Roman" w:cs="Times New Roman"/>
          <w:noProof/>
        </w:rPr>
        <w:t>shar</w:t>
      </w:r>
      <w:r w:rsidR="3036DF97" w:rsidRPr="00E04D91">
        <w:rPr>
          <w:rFonts w:ascii="Times New Roman" w:eastAsia="Aptos" w:hAnsi="Times New Roman" w:cs="Times New Roman"/>
          <w:noProof/>
        </w:rPr>
        <w:t>ing</w:t>
      </w:r>
      <w:r w:rsidR="5CC42521" w:rsidRPr="00E04D91">
        <w:rPr>
          <w:rFonts w:ascii="Times New Roman" w:eastAsia="Aptos" w:hAnsi="Times New Roman" w:cs="Times New Roman"/>
          <w:noProof/>
        </w:rPr>
        <w:t xml:space="preserve"> </w:t>
      </w:r>
      <w:r w:rsidR="5069D00A" w:rsidRPr="00E04D91">
        <w:rPr>
          <w:rFonts w:ascii="Times New Roman" w:eastAsia="Aptos" w:hAnsi="Times New Roman" w:cs="Times New Roman"/>
          <w:noProof/>
        </w:rPr>
        <w:t>a</w:t>
      </w:r>
      <w:r w:rsidR="5CC42521" w:rsidRPr="00E04D91">
        <w:rPr>
          <w:rFonts w:ascii="Times New Roman" w:eastAsia="Aptos" w:hAnsi="Times New Roman" w:cs="Times New Roman"/>
          <w:noProof/>
        </w:rPr>
        <w:t xml:space="preserve">nd reuse of </w:t>
      </w:r>
      <w:r w:rsidR="20C0ED1B" w:rsidRPr="00E04D91">
        <w:rPr>
          <w:rFonts w:ascii="Times New Roman" w:eastAsia="Aptos" w:hAnsi="Times New Roman" w:cs="Times New Roman"/>
          <w:noProof/>
        </w:rPr>
        <w:t xml:space="preserve">open source </w:t>
      </w:r>
      <w:r w:rsidR="305BA791" w:rsidRPr="00E04D91">
        <w:rPr>
          <w:rFonts w:ascii="Times New Roman" w:eastAsia="Aptos" w:hAnsi="Times New Roman" w:cs="Times New Roman"/>
          <w:noProof/>
        </w:rPr>
        <w:t>licen</w:t>
      </w:r>
      <w:r w:rsidR="57FC4CFD" w:rsidRPr="00E04D91">
        <w:rPr>
          <w:rFonts w:ascii="Times New Roman" w:eastAsia="Aptos" w:hAnsi="Times New Roman" w:cs="Times New Roman"/>
          <w:noProof/>
        </w:rPr>
        <w:t>c</w:t>
      </w:r>
      <w:r w:rsidR="305BA791" w:rsidRPr="00E04D91">
        <w:rPr>
          <w:rFonts w:ascii="Times New Roman" w:eastAsia="Aptos" w:hAnsi="Times New Roman" w:cs="Times New Roman"/>
          <w:noProof/>
        </w:rPr>
        <w:t>e</w:t>
      </w:r>
      <w:r w:rsidR="20C0ED1B" w:rsidRPr="00E04D91">
        <w:rPr>
          <w:rFonts w:ascii="Times New Roman" w:eastAsia="Aptos" w:hAnsi="Times New Roman" w:cs="Times New Roman"/>
          <w:noProof/>
        </w:rPr>
        <w:t xml:space="preserve"> software</w:t>
      </w:r>
      <w:r w:rsidR="3232CA0A" w:rsidRPr="00E04D91">
        <w:rPr>
          <w:rFonts w:ascii="Times New Roman" w:eastAsia="Aptos" w:hAnsi="Times New Roman" w:cs="Times New Roman"/>
          <w:noProof/>
        </w:rPr>
        <w:t xml:space="preserve"> </w:t>
      </w:r>
      <w:r w:rsidR="5F56A9A3" w:rsidRPr="00E04D91">
        <w:rPr>
          <w:rFonts w:ascii="Times New Roman" w:eastAsia="Aptos" w:hAnsi="Times New Roman" w:cs="Times New Roman"/>
          <w:noProof/>
        </w:rPr>
        <w:t xml:space="preserve">published </w:t>
      </w:r>
      <w:r w:rsidR="3036DF97" w:rsidRPr="00E04D91">
        <w:rPr>
          <w:rFonts w:ascii="Times New Roman" w:eastAsia="Aptos" w:hAnsi="Times New Roman" w:cs="Times New Roman"/>
          <w:noProof/>
        </w:rPr>
        <w:t>i</w:t>
      </w:r>
      <w:r w:rsidR="69BB03B5" w:rsidRPr="00E04D91">
        <w:rPr>
          <w:rFonts w:ascii="Times New Roman" w:eastAsia="Aptos" w:hAnsi="Times New Roman" w:cs="Times New Roman"/>
          <w:noProof/>
        </w:rPr>
        <w:t>n</w:t>
      </w:r>
      <w:r w:rsidR="1D7982A6" w:rsidRPr="00E04D91">
        <w:rPr>
          <w:rFonts w:ascii="Times New Roman" w:eastAsia="Aptos" w:hAnsi="Times New Roman" w:cs="Times New Roman"/>
          <w:noProof/>
        </w:rPr>
        <w:t xml:space="preserve"> a catalogue</w:t>
      </w:r>
      <w:r w:rsidR="5F56A9A3" w:rsidRPr="00E04D91">
        <w:rPr>
          <w:rFonts w:ascii="Times New Roman" w:eastAsia="Aptos" w:hAnsi="Times New Roman" w:cs="Times New Roman"/>
          <w:noProof/>
        </w:rPr>
        <w:t xml:space="preserve"> </w:t>
      </w:r>
      <w:r w:rsidR="636F0C25" w:rsidRPr="00E04D91">
        <w:rPr>
          <w:rFonts w:ascii="Times New Roman" w:eastAsia="Aptos" w:hAnsi="Times New Roman" w:cs="Times New Roman"/>
          <w:noProof/>
        </w:rPr>
        <w:t>or repository</w:t>
      </w:r>
      <w:r w:rsidR="6359400A" w:rsidRPr="00E04D91">
        <w:rPr>
          <w:rFonts w:ascii="Times New Roman" w:eastAsia="Aptos" w:hAnsi="Times New Roman" w:cs="Times New Roman"/>
          <w:noProof/>
        </w:rPr>
        <w:t>, connected to the EU OSS Catalogue.</w:t>
      </w:r>
      <w:r w:rsidR="1D7982A6" w:rsidRPr="00E04D91">
        <w:rPr>
          <w:rFonts w:ascii="Times New Roman" w:eastAsia="Aptos" w:hAnsi="Times New Roman" w:cs="Times New Roman"/>
          <w:noProof/>
        </w:rPr>
        <w:t xml:space="preserve"> </w:t>
      </w:r>
    </w:p>
    <w:p w14:paraId="3F21AE15" w14:textId="046747F6" w:rsidR="0094115C" w:rsidRPr="00E04D91" w:rsidRDefault="0094115C" w:rsidP="0094115C">
      <w:pPr>
        <w:spacing w:after="0" w:line="240" w:lineRule="auto"/>
        <w:jc w:val="both"/>
        <w:rPr>
          <w:rFonts w:ascii="Times New Roman" w:eastAsia="Aptos" w:hAnsi="Times New Roman" w:cs="Times New Roman"/>
          <w:b/>
          <w:noProof/>
        </w:rPr>
      </w:pPr>
      <w:r w:rsidRPr="00E04D91">
        <w:rPr>
          <w:rFonts w:ascii="Times New Roman" w:eastAsia="Aptos" w:hAnsi="Times New Roman" w:cs="Times New Roman"/>
          <w:noProof/>
        </w:rPr>
        <w:t xml:space="preserve">In this context, the Commission will </w:t>
      </w:r>
      <w:r w:rsidRPr="00E04D91">
        <w:rPr>
          <w:rFonts w:ascii="Times New Roman" w:eastAsia="Aptos" w:hAnsi="Times New Roman" w:cs="Times New Roman"/>
          <w:b/>
          <w:bCs/>
          <w:noProof/>
        </w:rPr>
        <w:t>support</w:t>
      </w:r>
      <w:r w:rsidRPr="00E04D91">
        <w:rPr>
          <w:rFonts w:ascii="Times New Roman" w:eastAsia="Aptos" w:hAnsi="Times New Roman" w:cs="Times New Roman"/>
          <w:noProof/>
        </w:rPr>
        <w:t xml:space="preserve"> </w:t>
      </w:r>
      <w:r w:rsidRPr="00E04D91">
        <w:rPr>
          <w:rFonts w:ascii="Times New Roman" w:eastAsia="Aptos" w:hAnsi="Times New Roman" w:cs="Times New Roman"/>
          <w:b/>
          <w:bCs/>
          <w:noProof/>
        </w:rPr>
        <w:t>EU public authorities in incorporating open source in the preparation and evaluation of their software procurement procedures</w:t>
      </w:r>
      <w:r w:rsidRPr="00E04D91">
        <w:rPr>
          <w:rFonts w:ascii="Times New Roman" w:eastAsia="Aptos" w:hAnsi="Times New Roman" w:cs="Times New Roman"/>
          <w:noProof/>
        </w:rPr>
        <w:t xml:space="preserve"> by:</w:t>
      </w:r>
    </w:p>
    <w:p w14:paraId="6F00B20E" w14:textId="5238106B" w:rsidR="00280B9B" w:rsidRPr="00E04D91" w:rsidRDefault="3036DF97" w:rsidP="0094115C">
      <w:pPr>
        <w:pStyle w:val="NormalWeb"/>
        <w:numPr>
          <w:ilvl w:val="0"/>
          <w:numId w:val="19"/>
        </w:numPr>
        <w:spacing w:before="0" w:beforeAutospacing="0" w:after="80" w:afterAutospacing="0"/>
        <w:ind w:left="357" w:hanging="357"/>
        <w:jc w:val="both"/>
        <w:rPr>
          <w:noProof/>
        </w:rPr>
      </w:pPr>
      <w:r w:rsidRPr="00E04D91">
        <w:rPr>
          <w:noProof/>
        </w:rPr>
        <w:t>d</w:t>
      </w:r>
      <w:r w:rsidR="69414C22" w:rsidRPr="00E04D91">
        <w:rPr>
          <w:noProof/>
        </w:rPr>
        <w:t>eveloping</w:t>
      </w:r>
      <w:r w:rsidR="7C41E15F" w:rsidRPr="00E04D91">
        <w:rPr>
          <w:noProof/>
        </w:rPr>
        <w:t xml:space="preserve">, </w:t>
      </w:r>
      <w:r w:rsidR="0077677C" w:rsidRPr="00E04D91">
        <w:rPr>
          <w:noProof/>
        </w:rPr>
        <w:t>building on the experience of Member States</w:t>
      </w:r>
      <w:r w:rsidR="0077677C" w:rsidRPr="00E04D91">
        <w:rPr>
          <w:noProof/>
          <w:vertAlign w:val="superscript"/>
        </w:rPr>
        <w:footnoteReference w:id="96"/>
      </w:r>
      <w:r w:rsidR="0077677C">
        <w:rPr>
          <w:noProof/>
        </w:rPr>
        <w:t xml:space="preserve"> and on </w:t>
      </w:r>
      <w:r w:rsidR="7C41E15F" w:rsidRPr="00E04D91">
        <w:rPr>
          <w:noProof/>
        </w:rPr>
        <w:t xml:space="preserve">the upcoming review of the public procurement rules and </w:t>
      </w:r>
      <w:r w:rsidRPr="00E04D91">
        <w:rPr>
          <w:noProof/>
        </w:rPr>
        <w:t>the</w:t>
      </w:r>
      <w:r w:rsidR="69414C22" w:rsidRPr="00E04D91">
        <w:rPr>
          <w:noProof/>
        </w:rPr>
        <w:t xml:space="preserve"> </w:t>
      </w:r>
      <w:r w:rsidR="7C41E15F" w:rsidRPr="00E04D91">
        <w:rPr>
          <w:noProof/>
        </w:rPr>
        <w:t xml:space="preserve">CADA, guidelines and best practices on: </w:t>
      </w:r>
    </w:p>
    <w:p w14:paraId="3A356438" w14:textId="076FFF69" w:rsidR="00280B9B" w:rsidRPr="00E04D91" w:rsidRDefault="0094115C" w:rsidP="00280B9B">
      <w:pPr>
        <w:pStyle w:val="NormalWeb"/>
        <w:numPr>
          <w:ilvl w:val="1"/>
          <w:numId w:val="19"/>
        </w:numPr>
        <w:spacing w:before="0" w:beforeAutospacing="0" w:after="80" w:afterAutospacing="0"/>
        <w:jc w:val="both"/>
        <w:rPr>
          <w:noProof/>
        </w:rPr>
      </w:pPr>
      <w:r w:rsidRPr="00E04D91">
        <w:rPr>
          <w:noProof/>
        </w:rPr>
        <w:t xml:space="preserve">drafting calls for tenders for the procurement of software that include open standards, specifications and models and allow open source solutions to compete with proprietary solutions; </w:t>
      </w:r>
    </w:p>
    <w:p w14:paraId="7D87A4E5" w14:textId="5C0B5E76" w:rsidR="00280B9B" w:rsidRPr="00E04D91" w:rsidRDefault="7FD2925B" w:rsidP="00280B9B">
      <w:pPr>
        <w:pStyle w:val="NormalWeb"/>
        <w:numPr>
          <w:ilvl w:val="1"/>
          <w:numId w:val="19"/>
        </w:numPr>
        <w:spacing w:before="0" w:beforeAutospacing="0" w:after="80" w:afterAutospacing="0"/>
        <w:jc w:val="both"/>
        <w:rPr>
          <w:noProof/>
        </w:rPr>
      </w:pPr>
      <w:r w:rsidRPr="00E04D91">
        <w:rPr>
          <w:noProof/>
        </w:rPr>
        <w:t>evaluatin</w:t>
      </w:r>
      <w:r w:rsidR="0BE5ACB8" w:rsidRPr="00E04D91">
        <w:rPr>
          <w:noProof/>
        </w:rPr>
        <w:t>g</w:t>
      </w:r>
      <w:r w:rsidR="0094115C" w:rsidRPr="00E04D91">
        <w:rPr>
          <w:noProof/>
        </w:rPr>
        <w:t xml:space="preserve"> bids based on open source solutions; </w:t>
      </w:r>
    </w:p>
    <w:p w14:paraId="0A203240" w14:textId="479C68D3" w:rsidR="0094115C" w:rsidRPr="00E04D91" w:rsidRDefault="7C41E15F" w:rsidP="3587FA8D">
      <w:pPr>
        <w:pStyle w:val="NormalWeb"/>
        <w:numPr>
          <w:ilvl w:val="1"/>
          <w:numId w:val="19"/>
        </w:numPr>
        <w:spacing w:before="0" w:beforeAutospacing="0" w:after="80" w:afterAutospacing="0"/>
        <w:jc w:val="both"/>
        <w:rPr>
          <w:noProof/>
        </w:rPr>
      </w:pPr>
      <w:r w:rsidRPr="00E04D91">
        <w:rPr>
          <w:noProof/>
        </w:rPr>
        <w:t>drafting calls for innovative partnerships for open source alternatives including provisions for prototypes and maintenance</w:t>
      </w:r>
      <w:r w:rsidR="0094115C" w:rsidRPr="00E04D91">
        <w:rPr>
          <w:noProof/>
          <w:vertAlign w:val="superscript"/>
        </w:rPr>
        <w:footnoteReference w:id="97"/>
      </w:r>
      <w:r w:rsidR="3036DF97" w:rsidRPr="00E04D91">
        <w:rPr>
          <w:noProof/>
        </w:rPr>
        <w:t>;</w:t>
      </w:r>
    </w:p>
    <w:p w14:paraId="7C9F90C3" w14:textId="674EF0B5" w:rsidR="00D20CB2" w:rsidRPr="00411CEB" w:rsidRDefault="0BE5ACB8" w:rsidP="00411CEB">
      <w:pPr>
        <w:pStyle w:val="NormalWeb"/>
        <w:numPr>
          <w:ilvl w:val="0"/>
          <w:numId w:val="19"/>
        </w:numPr>
        <w:spacing w:before="0" w:beforeAutospacing="0" w:after="80" w:afterAutospacing="0"/>
        <w:ind w:left="357" w:hanging="357"/>
        <w:jc w:val="both"/>
        <w:rPr>
          <w:noProof/>
        </w:rPr>
      </w:pPr>
      <w:r w:rsidRPr="00E04D91">
        <w:rPr>
          <w:noProof/>
        </w:rPr>
        <w:t>p</w:t>
      </w:r>
      <w:r w:rsidR="7FD2925B" w:rsidRPr="00E04D91">
        <w:rPr>
          <w:noProof/>
        </w:rPr>
        <w:t>romoting</w:t>
      </w:r>
      <w:r w:rsidR="0094115C" w:rsidRPr="00E04D91">
        <w:rPr>
          <w:noProof/>
        </w:rPr>
        <w:t xml:space="preserve"> the participation of </w:t>
      </w:r>
      <w:r w:rsidR="00434DE1" w:rsidRPr="00E04D91">
        <w:rPr>
          <w:noProof/>
        </w:rPr>
        <w:t>open source</w:t>
      </w:r>
      <w:r w:rsidR="0094115C" w:rsidRPr="00E04D91">
        <w:rPr>
          <w:noProof/>
        </w:rPr>
        <w:t xml:space="preserve"> developers in policy </w:t>
      </w:r>
      <w:r w:rsidR="002E7020" w:rsidRPr="00E04D91">
        <w:rPr>
          <w:noProof/>
        </w:rPr>
        <w:t>labs</w:t>
      </w:r>
      <w:r w:rsidR="008D4F6A" w:rsidRPr="00E04D91">
        <w:rPr>
          <w:noProof/>
        </w:rPr>
        <w:t xml:space="preserve"> </w:t>
      </w:r>
      <w:r w:rsidR="00280B9B" w:rsidRPr="00E04D91">
        <w:rPr>
          <w:noProof/>
        </w:rPr>
        <w:t xml:space="preserve">shared by </w:t>
      </w:r>
      <w:r w:rsidR="0094115C" w:rsidRPr="00E04D91">
        <w:rPr>
          <w:noProof/>
        </w:rPr>
        <w:t xml:space="preserve">practitioners and </w:t>
      </w:r>
      <w:r w:rsidR="7FD2925B" w:rsidRPr="00E04D91">
        <w:rPr>
          <w:noProof/>
        </w:rPr>
        <w:t>policymakers</w:t>
      </w:r>
      <w:r w:rsidR="0094115C" w:rsidRPr="00E04D91">
        <w:rPr>
          <w:noProof/>
        </w:rPr>
        <w:t xml:space="preserve"> to increase both contribution of </w:t>
      </w:r>
      <w:r w:rsidR="00434DE1" w:rsidRPr="00E04D91">
        <w:rPr>
          <w:noProof/>
        </w:rPr>
        <w:t>open source</w:t>
      </w:r>
      <w:r w:rsidR="0094115C" w:rsidRPr="00E04D91">
        <w:rPr>
          <w:noProof/>
        </w:rPr>
        <w:t xml:space="preserve"> experts into </w:t>
      </w:r>
      <w:r w:rsidR="7FD2925B" w:rsidRPr="00E04D91">
        <w:rPr>
          <w:noProof/>
        </w:rPr>
        <w:t>policymaking</w:t>
      </w:r>
      <w:r w:rsidR="0094115C" w:rsidRPr="00E04D91">
        <w:rPr>
          <w:noProof/>
        </w:rPr>
        <w:t xml:space="preserve"> and awareness and compliance with EU policies.</w:t>
      </w:r>
    </w:p>
    <w:p w14:paraId="474C56CB" w14:textId="77777777"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A reference model for public administrations</w:t>
      </w:r>
    </w:p>
    <w:p w14:paraId="56AA8E39" w14:textId="59F58E33" w:rsidR="00E67D6D" w:rsidRPr="00E04D91" w:rsidRDefault="006E7823" w:rsidP="00E67D6D">
      <w:pPr>
        <w:spacing w:before="120" w:after="120" w:line="240" w:lineRule="auto"/>
        <w:jc w:val="both"/>
        <w:rPr>
          <w:rFonts w:ascii="Times New Roman" w:hAnsi="Times New Roman" w:cs="Times New Roman"/>
          <w:noProof/>
        </w:rPr>
      </w:pPr>
      <w:r w:rsidRPr="00E04D91">
        <w:rPr>
          <w:rFonts w:ascii="Times New Roman" w:hAnsi="Times New Roman" w:cs="Times New Roman"/>
          <w:noProof/>
        </w:rPr>
        <w:t xml:space="preserve">Achieving </w:t>
      </w:r>
      <w:r w:rsidR="281023ED" w:rsidRPr="00E04D91">
        <w:rPr>
          <w:rFonts w:ascii="Times New Roman" w:hAnsi="Times New Roman" w:cs="Times New Roman"/>
          <w:noProof/>
        </w:rPr>
        <w:t>a</w:t>
      </w:r>
      <w:r w:rsidR="41922BD7" w:rsidRPr="00E04D91">
        <w:rPr>
          <w:rFonts w:ascii="Times New Roman" w:hAnsi="Times New Roman" w:cs="Times New Roman"/>
          <w:noProof/>
        </w:rPr>
        <w:t xml:space="preserve">n </w:t>
      </w:r>
      <w:r w:rsidR="0BE5ACB8" w:rsidRPr="00E04D91">
        <w:rPr>
          <w:rFonts w:ascii="Times New Roman" w:hAnsi="Times New Roman" w:cs="Times New Roman"/>
          <w:noProof/>
        </w:rPr>
        <w:t>o</w:t>
      </w:r>
      <w:r w:rsidR="41922BD7" w:rsidRPr="00E04D91">
        <w:rPr>
          <w:rFonts w:ascii="Times New Roman" w:hAnsi="Times New Roman" w:cs="Times New Roman"/>
          <w:noProof/>
        </w:rPr>
        <w:t xml:space="preserve">pen </w:t>
      </w:r>
      <w:r w:rsidR="0BE5ACB8" w:rsidRPr="00E04D91">
        <w:rPr>
          <w:rFonts w:ascii="Times New Roman" w:hAnsi="Times New Roman" w:cs="Times New Roman"/>
          <w:noProof/>
        </w:rPr>
        <w:t>d</w:t>
      </w:r>
      <w:r w:rsidR="41922BD7" w:rsidRPr="00E04D91">
        <w:rPr>
          <w:rFonts w:ascii="Times New Roman" w:hAnsi="Times New Roman" w:cs="Times New Roman"/>
          <w:noProof/>
        </w:rPr>
        <w:t xml:space="preserve">igital </w:t>
      </w:r>
      <w:r w:rsidR="0BE5ACB8" w:rsidRPr="00E04D91">
        <w:rPr>
          <w:rFonts w:ascii="Times New Roman" w:hAnsi="Times New Roman" w:cs="Times New Roman"/>
          <w:noProof/>
        </w:rPr>
        <w:t>e</w:t>
      </w:r>
      <w:r w:rsidR="41922BD7" w:rsidRPr="00E04D91">
        <w:rPr>
          <w:rFonts w:ascii="Times New Roman" w:hAnsi="Times New Roman" w:cs="Times New Roman"/>
          <w:noProof/>
        </w:rPr>
        <w:t>cosystem</w:t>
      </w:r>
      <w:r w:rsidR="00E67D6D" w:rsidRPr="00E04D91">
        <w:rPr>
          <w:rFonts w:ascii="Times New Roman" w:hAnsi="Times New Roman" w:cs="Times New Roman"/>
          <w:noProof/>
        </w:rPr>
        <w:t xml:space="preserve"> </w:t>
      </w:r>
      <w:r w:rsidRPr="00E04D91">
        <w:rPr>
          <w:rFonts w:ascii="Times New Roman" w:hAnsi="Times New Roman" w:cs="Times New Roman"/>
          <w:noProof/>
        </w:rPr>
        <w:t xml:space="preserve">that is </w:t>
      </w:r>
      <w:r w:rsidR="00E67D6D" w:rsidRPr="00E04D91">
        <w:rPr>
          <w:rFonts w:ascii="Times New Roman" w:hAnsi="Times New Roman" w:cs="Times New Roman"/>
          <w:noProof/>
        </w:rPr>
        <w:t>sovereign by design </w:t>
      </w:r>
      <w:r w:rsidR="00E67D6D" w:rsidRPr="00E04D91">
        <w:rPr>
          <w:rFonts w:ascii="Times New Roman" w:hAnsi="Times New Roman" w:cs="Times New Roman"/>
          <w:b/>
          <w:bCs/>
          <w:noProof/>
        </w:rPr>
        <w:t xml:space="preserve">requires </w:t>
      </w:r>
      <w:r w:rsidR="00280B9B" w:rsidRPr="00E04D91">
        <w:rPr>
          <w:rFonts w:ascii="Times New Roman" w:hAnsi="Times New Roman" w:cs="Times New Roman"/>
          <w:b/>
          <w:bCs/>
          <w:noProof/>
        </w:rPr>
        <w:t xml:space="preserve">tackling </w:t>
      </w:r>
      <w:r w:rsidR="00E67D6D" w:rsidRPr="00E04D91">
        <w:rPr>
          <w:rFonts w:ascii="Times New Roman" w:hAnsi="Times New Roman" w:cs="Times New Roman"/>
          <w:b/>
          <w:bCs/>
          <w:noProof/>
        </w:rPr>
        <w:t xml:space="preserve">three </w:t>
      </w:r>
      <w:r w:rsidR="0BE5ACB8" w:rsidRPr="00E04D91">
        <w:rPr>
          <w:rFonts w:ascii="Times New Roman" w:hAnsi="Times New Roman" w:cs="Times New Roman"/>
          <w:b/>
          <w:bCs/>
          <w:noProof/>
        </w:rPr>
        <w:t>questions</w:t>
      </w:r>
      <w:r w:rsidR="00E67D6D" w:rsidRPr="00E04D91">
        <w:rPr>
          <w:rFonts w:ascii="Times New Roman" w:hAnsi="Times New Roman" w:cs="Times New Roman"/>
          <w:noProof/>
        </w:rPr>
        <w:t>: what is built and operated</w:t>
      </w:r>
      <w:r w:rsidRPr="00E04D91">
        <w:rPr>
          <w:rFonts w:ascii="Times New Roman" w:hAnsi="Times New Roman" w:cs="Times New Roman"/>
          <w:noProof/>
        </w:rPr>
        <w:t xml:space="preserve"> in the ecosystem</w:t>
      </w:r>
      <w:r w:rsidR="00E67D6D" w:rsidRPr="00E04D91">
        <w:rPr>
          <w:rFonts w:ascii="Times New Roman" w:hAnsi="Times New Roman" w:cs="Times New Roman"/>
          <w:noProof/>
        </w:rPr>
        <w:t>, who sustains it and how are choices steered over time</w:t>
      </w:r>
      <w:r w:rsidR="281023ED" w:rsidRPr="00E04D91">
        <w:rPr>
          <w:rFonts w:ascii="Times New Roman" w:hAnsi="Times New Roman" w:cs="Times New Roman"/>
          <w:noProof/>
        </w:rPr>
        <w:t>?</w:t>
      </w:r>
      <w:r w:rsidR="00E67D6D" w:rsidRPr="00E04D91">
        <w:rPr>
          <w:rFonts w:ascii="Times New Roman" w:hAnsi="Times New Roman" w:cs="Times New Roman"/>
          <w:noProof/>
        </w:rPr>
        <w:t xml:space="preserve"> The Commission proposes a strategic framework based on three mutually reinforcing pillars: </w:t>
      </w:r>
      <w:r w:rsidR="00E67D6D" w:rsidRPr="00E04D91">
        <w:rPr>
          <w:rFonts w:ascii="Times New Roman" w:hAnsi="Times New Roman" w:cs="Times New Roman"/>
          <w:b/>
          <w:bCs/>
          <w:noProof/>
        </w:rPr>
        <w:t>trusted digital assets</w:t>
      </w:r>
      <w:r w:rsidR="00E67D6D" w:rsidRPr="00E04D91">
        <w:rPr>
          <w:rFonts w:ascii="Times New Roman" w:hAnsi="Times New Roman" w:cs="Times New Roman"/>
          <w:noProof/>
        </w:rPr>
        <w:t> (their maturity, security and reliability), </w:t>
      </w:r>
      <w:r w:rsidR="00E67D6D" w:rsidRPr="00E04D91">
        <w:rPr>
          <w:rFonts w:ascii="Times New Roman" w:hAnsi="Times New Roman" w:cs="Times New Roman"/>
          <w:b/>
          <w:bCs/>
          <w:noProof/>
        </w:rPr>
        <w:t>capabilities and communities</w:t>
      </w:r>
      <w:r w:rsidR="00E67D6D" w:rsidRPr="00E04D91">
        <w:rPr>
          <w:rFonts w:ascii="Times New Roman" w:hAnsi="Times New Roman" w:cs="Times New Roman"/>
          <w:noProof/>
        </w:rPr>
        <w:t> (the skills and collaborative networks that sustain them), and </w:t>
      </w:r>
      <w:r w:rsidR="00E67D6D" w:rsidRPr="00E04D91">
        <w:rPr>
          <w:rFonts w:ascii="Times New Roman" w:hAnsi="Times New Roman" w:cs="Times New Roman"/>
          <w:b/>
          <w:bCs/>
          <w:noProof/>
        </w:rPr>
        <w:t>governance and investment</w:t>
      </w:r>
      <w:r w:rsidR="00E67D6D" w:rsidRPr="00E04D91">
        <w:rPr>
          <w:rFonts w:ascii="Times New Roman" w:hAnsi="Times New Roman" w:cs="Times New Roman"/>
          <w:noProof/>
        </w:rPr>
        <w:t> discipline (the decision-making that steers technology choices and spending over time).</w:t>
      </w:r>
    </w:p>
    <w:p w14:paraId="62C503E3" w14:textId="2D161042" w:rsidR="002E12FA" w:rsidRPr="00E04D91" w:rsidRDefault="0BE5ACB8"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T</w:t>
      </w:r>
      <w:r w:rsidR="7FD2925B" w:rsidRPr="00E04D91">
        <w:rPr>
          <w:rFonts w:ascii="Times New Roman" w:eastAsia="Times New Roman" w:hAnsi="Times New Roman" w:cs="Times New Roman"/>
          <w:noProof/>
        </w:rPr>
        <w:t>he</w:t>
      </w:r>
      <w:r w:rsidR="0094115C" w:rsidRPr="00E04D91">
        <w:rPr>
          <w:rFonts w:ascii="Times New Roman" w:eastAsia="Times New Roman" w:hAnsi="Times New Roman" w:cs="Times New Roman"/>
          <w:noProof/>
        </w:rPr>
        <w:t xml:space="preserve"> Commission, guided by the </w:t>
      </w:r>
      <w:r w:rsidR="1071A406" w:rsidRPr="00E04D91">
        <w:rPr>
          <w:rFonts w:ascii="Times New Roman" w:eastAsia="Times New Roman" w:hAnsi="Times New Roman" w:cs="Times New Roman"/>
          <w:noProof/>
        </w:rPr>
        <w:t>‘</w:t>
      </w:r>
      <w:r w:rsidR="0094115C" w:rsidRPr="00E04D91">
        <w:rPr>
          <w:rFonts w:ascii="Times New Roman" w:eastAsia="Times New Roman" w:hAnsi="Times New Roman" w:cs="Times New Roman"/>
          <w:noProof/>
        </w:rPr>
        <w:t xml:space="preserve">public money, public </w:t>
      </w:r>
      <w:r w:rsidR="7FD2925B" w:rsidRPr="00E04D91">
        <w:rPr>
          <w:rFonts w:ascii="Times New Roman" w:eastAsia="Times New Roman" w:hAnsi="Times New Roman" w:cs="Times New Roman"/>
          <w:noProof/>
        </w:rPr>
        <w:t>code</w:t>
      </w:r>
      <w:r w:rsidR="1071A406" w:rsidRPr="00E04D91">
        <w:rPr>
          <w:rFonts w:ascii="Times New Roman" w:eastAsia="Times New Roman" w:hAnsi="Times New Roman" w:cs="Times New Roman"/>
          <w:noProof/>
        </w:rPr>
        <w:t>’</w:t>
      </w:r>
      <w:r w:rsidR="0094115C" w:rsidRPr="00E04D91">
        <w:rPr>
          <w:rFonts w:ascii="Times New Roman" w:eastAsia="Times New Roman" w:hAnsi="Times New Roman" w:cs="Times New Roman"/>
          <w:noProof/>
        </w:rPr>
        <w:t xml:space="preserve"> principle and in line with the </w:t>
      </w:r>
      <w:r w:rsidR="0094115C" w:rsidRPr="00E04D91">
        <w:rPr>
          <w:rFonts w:ascii="Times New Roman" w:eastAsia="Times New Roman" w:hAnsi="Times New Roman" w:cs="Times New Roman"/>
          <w:b/>
          <w:bCs/>
          <w:noProof/>
        </w:rPr>
        <w:t>Interoperable Europe Act</w:t>
      </w:r>
      <w:r w:rsidR="0094115C" w:rsidRPr="00E04D91">
        <w:rPr>
          <w:rFonts w:ascii="Times New Roman" w:eastAsia="Times New Roman" w:hAnsi="Times New Roman" w:cs="Times New Roman"/>
          <w:noProof/>
        </w:rPr>
        <w:t xml:space="preserve"> a</w:t>
      </w:r>
      <w:r w:rsidR="00280B9B" w:rsidRPr="00E04D91">
        <w:rPr>
          <w:rFonts w:ascii="Times New Roman" w:eastAsia="Times New Roman" w:hAnsi="Times New Roman" w:cs="Times New Roman"/>
          <w:noProof/>
        </w:rPr>
        <w:t xml:space="preserve">nd the </w:t>
      </w:r>
      <w:r w:rsidR="0094115C" w:rsidRPr="00E04D91">
        <w:rPr>
          <w:rFonts w:ascii="Times New Roman" w:eastAsia="Times New Roman" w:hAnsi="Times New Roman" w:cs="Times New Roman"/>
          <w:noProof/>
        </w:rPr>
        <w:t xml:space="preserve">CADA, will prioritise openness, </w:t>
      </w:r>
      <w:r w:rsidR="00280B9B" w:rsidRPr="00E04D91">
        <w:rPr>
          <w:rFonts w:ascii="Times New Roman" w:eastAsia="Times New Roman" w:hAnsi="Times New Roman" w:cs="Times New Roman"/>
          <w:noProof/>
        </w:rPr>
        <w:t xml:space="preserve">the need to boost </w:t>
      </w:r>
      <w:r w:rsidR="0094115C" w:rsidRPr="00E04D91">
        <w:rPr>
          <w:rFonts w:ascii="Times New Roman" w:eastAsia="Times New Roman" w:hAnsi="Times New Roman" w:cs="Times New Roman"/>
          <w:noProof/>
        </w:rPr>
        <w:t>resilience, interoperability and long-term technological control, while not excluding the use of other solutions where security</w:t>
      </w:r>
      <w:r w:rsidR="38004B69"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noProof/>
        </w:rPr>
        <w:t xml:space="preserve">confidentiality </w:t>
      </w:r>
      <w:r w:rsidR="258130E5" w:rsidRPr="00E04D91">
        <w:rPr>
          <w:rFonts w:ascii="Times New Roman" w:eastAsia="Times New Roman" w:hAnsi="Times New Roman" w:cs="Times New Roman"/>
          <w:noProof/>
        </w:rPr>
        <w:t>or legal constraints</w:t>
      </w:r>
      <w:r w:rsidR="0094115C" w:rsidRPr="00E04D91">
        <w:rPr>
          <w:rFonts w:ascii="Times New Roman" w:eastAsia="Times New Roman" w:hAnsi="Times New Roman" w:cs="Times New Roman"/>
          <w:noProof/>
        </w:rPr>
        <w:t xml:space="preserve"> require it, following a pragmatic risk-based approach. </w:t>
      </w:r>
      <w:r w:rsidR="00280B9B" w:rsidRPr="00E04D91">
        <w:rPr>
          <w:rFonts w:ascii="Times New Roman" w:eastAsia="Times New Roman" w:hAnsi="Times New Roman" w:cs="Times New Roman"/>
          <w:noProof/>
        </w:rPr>
        <w:t xml:space="preserve">It will </w:t>
      </w:r>
      <w:r w:rsidRPr="00E04D91">
        <w:rPr>
          <w:rFonts w:ascii="Times New Roman" w:eastAsia="Times New Roman" w:hAnsi="Times New Roman" w:cs="Times New Roman"/>
          <w:noProof/>
        </w:rPr>
        <w:t>f</w:t>
      </w:r>
      <w:r w:rsidR="7FD2925B" w:rsidRPr="00E04D91">
        <w:rPr>
          <w:rFonts w:ascii="Times New Roman" w:eastAsia="Times New Roman" w:hAnsi="Times New Roman" w:cs="Times New Roman"/>
          <w:noProof/>
        </w:rPr>
        <w:t xml:space="preserve">ocus </w:t>
      </w:r>
      <w:r w:rsidRPr="00E04D91">
        <w:rPr>
          <w:rFonts w:ascii="Times New Roman" w:eastAsia="Times New Roman" w:hAnsi="Times New Roman" w:cs="Times New Roman"/>
          <w:noProof/>
        </w:rPr>
        <w:t>on</w:t>
      </w:r>
      <w:r w:rsidR="0094115C"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b/>
          <w:bCs/>
          <w:noProof/>
        </w:rPr>
        <w:t>strategic areas</w:t>
      </w:r>
      <w:r w:rsidR="0094115C" w:rsidRPr="00E04D91">
        <w:rPr>
          <w:rFonts w:ascii="Times New Roman" w:eastAsia="Times New Roman" w:hAnsi="Times New Roman" w:cs="Times New Roman"/>
          <w:noProof/>
        </w:rPr>
        <w:t xml:space="preserve"> such as </w:t>
      </w:r>
      <w:r w:rsidR="0094115C" w:rsidRPr="00E04D91">
        <w:rPr>
          <w:rFonts w:ascii="Times New Roman" w:eastAsia="Times New Roman" w:hAnsi="Times New Roman" w:cs="Times New Roman"/>
          <w:b/>
          <w:bCs/>
          <w:noProof/>
        </w:rPr>
        <w:t>secure communication</w:t>
      </w:r>
      <w:r w:rsidR="0094115C"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b/>
          <w:bCs/>
          <w:noProof/>
        </w:rPr>
        <w:t>digital</w:t>
      </w:r>
      <w:r w:rsidR="0094115C"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b/>
          <w:bCs/>
          <w:noProof/>
        </w:rPr>
        <w:t>workplace services</w:t>
      </w:r>
      <w:r w:rsidR="0094115C" w:rsidRPr="00E04D91">
        <w:rPr>
          <w:rFonts w:ascii="Times New Roman" w:eastAsia="Times New Roman" w:hAnsi="Times New Roman" w:cs="Times New Roman"/>
          <w:noProof/>
        </w:rPr>
        <w:t xml:space="preserve">, </w:t>
      </w:r>
      <w:r w:rsidR="0094115C" w:rsidRPr="00E04D91">
        <w:rPr>
          <w:rFonts w:ascii="Times New Roman" w:eastAsia="Times New Roman" w:hAnsi="Times New Roman" w:cs="Times New Roman"/>
          <w:b/>
          <w:bCs/>
          <w:noProof/>
        </w:rPr>
        <w:t>software development stacks</w:t>
      </w:r>
      <w:r w:rsidR="0094115C" w:rsidRPr="00E04D91">
        <w:rPr>
          <w:rFonts w:ascii="Times New Roman" w:eastAsia="Times New Roman" w:hAnsi="Times New Roman" w:cs="Times New Roman"/>
          <w:noProof/>
        </w:rPr>
        <w:t xml:space="preserve"> and </w:t>
      </w:r>
      <w:r w:rsidR="0094115C" w:rsidRPr="00E04D91">
        <w:rPr>
          <w:rFonts w:ascii="Times New Roman" w:eastAsia="Times New Roman" w:hAnsi="Times New Roman" w:cs="Times New Roman"/>
          <w:b/>
          <w:bCs/>
          <w:noProof/>
        </w:rPr>
        <w:t>collaborative development environments</w:t>
      </w:r>
      <w:r w:rsidR="0094115C" w:rsidRPr="00E04D91">
        <w:rPr>
          <w:rFonts w:ascii="Times New Roman" w:eastAsia="Times New Roman" w:hAnsi="Times New Roman" w:cs="Times New Roman"/>
          <w:noProof/>
        </w:rPr>
        <w:t xml:space="preserve">, as well as </w:t>
      </w:r>
      <w:r w:rsidR="0094115C" w:rsidRPr="00E04D91">
        <w:rPr>
          <w:rFonts w:ascii="Times New Roman" w:eastAsia="Times New Roman" w:hAnsi="Times New Roman" w:cs="Times New Roman"/>
          <w:b/>
          <w:bCs/>
          <w:noProof/>
        </w:rPr>
        <w:t>data</w:t>
      </w:r>
      <w:r w:rsidR="0094115C" w:rsidRPr="00E04D91">
        <w:rPr>
          <w:rFonts w:ascii="Times New Roman" w:eastAsia="Times New Roman" w:hAnsi="Times New Roman" w:cs="Times New Roman"/>
          <w:noProof/>
        </w:rPr>
        <w:t xml:space="preserve"> and </w:t>
      </w:r>
      <w:r w:rsidR="0094115C" w:rsidRPr="00E04D91">
        <w:rPr>
          <w:rFonts w:ascii="Times New Roman" w:eastAsia="Times New Roman" w:hAnsi="Times New Roman" w:cs="Times New Roman"/>
          <w:b/>
          <w:bCs/>
          <w:noProof/>
        </w:rPr>
        <w:t>AI</w:t>
      </w:r>
      <w:r w:rsidR="0094115C" w:rsidRPr="00E04D91">
        <w:rPr>
          <w:rFonts w:ascii="Times New Roman" w:eastAsia="Times New Roman" w:hAnsi="Times New Roman" w:cs="Times New Roman"/>
          <w:noProof/>
        </w:rPr>
        <w:t xml:space="preserve"> capabilities.</w:t>
      </w:r>
    </w:p>
    <w:p w14:paraId="0AD45820" w14:textId="7FD24939"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 xml:space="preserve">Trusted </w:t>
      </w:r>
      <w:r w:rsidR="532A88D8" w:rsidRPr="00E04D91">
        <w:rPr>
          <w:rFonts w:ascii="Times New Roman" w:hAnsi="Times New Roman" w:cs="Times New Roman"/>
          <w:i/>
          <w:iCs/>
          <w:noProof/>
        </w:rPr>
        <w:t>a</w:t>
      </w:r>
      <w:r w:rsidR="7FD2925B" w:rsidRPr="00E04D91">
        <w:rPr>
          <w:rFonts w:ascii="Times New Roman" w:hAnsi="Times New Roman" w:cs="Times New Roman"/>
          <w:i/>
          <w:iCs/>
          <w:noProof/>
        </w:rPr>
        <w:t xml:space="preserve">ssets, </w:t>
      </w:r>
      <w:r w:rsidR="532A88D8" w:rsidRPr="00E04D91">
        <w:rPr>
          <w:rFonts w:ascii="Times New Roman" w:hAnsi="Times New Roman" w:cs="Times New Roman"/>
          <w:i/>
          <w:iCs/>
          <w:noProof/>
        </w:rPr>
        <w:t>s</w:t>
      </w:r>
      <w:r w:rsidR="7FD2925B" w:rsidRPr="00E04D91">
        <w:rPr>
          <w:rFonts w:ascii="Times New Roman" w:hAnsi="Times New Roman" w:cs="Times New Roman"/>
          <w:i/>
          <w:iCs/>
          <w:noProof/>
        </w:rPr>
        <w:t xml:space="preserve">ervices and </w:t>
      </w:r>
      <w:r w:rsidR="532A88D8" w:rsidRPr="00E04D91">
        <w:rPr>
          <w:rFonts w:ascii="Times New Roman" w:hAnsi="Times New Roman" w:cs="Times New Roman"/>
          <w:i/>
          <w:iCs/>
          <w:noProof/>
        </w:rPr>
        <w:t>g</w:t>
      </w:r>
      <w:r w:rsidR="7FD2925B" w:rsidRPr="00E04D91">
        <w:rPr>
          <w:rFonts w:ascii="Times New Roman" w:hAnsi="Times New Roman" w:cs="Times New Roman"/>
          <w:i/>
          <w:iCs/>
          <w:noProof/>
        </w:rPr>
        <w:t>uidance</w:t>
      </w:r>
    </w:p>
    <w:p w14:paraId="00870B97" w14:textId="710FCE92" w:rsidR="0094115C" w:rsidRPr="00E04D91" w:rsidRDefault="0094115C" w:rsidP="0094115C">
      <w:pPr>
        <w:spacing w:after="0"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A resilient open digital ecosystem for public administrations </w:t>
      </w:r>
      <w:r w:rsidR="00C53542" w:rsidRPr="00E04D91">
        <w:rPr>
          <w:rFonts w:ascii="Times New Roman" w:eastAsia="Times New Roman" w:hAnsi="Times New Roman" w:cs="Times New Roman"/>
          <w:noProof/>
        </w:rPr>
        <w:t xml:space="preserve">requires </w:t>
      </w:r>
      <w:r w:rsidRPr="00E04D91">
        <w:rPr>
          <w:rFonts w:ascii="Times New Roman" w:eastAsia="Times New Roman" w:hAnsi="Times New Roman" w:cs="Times New Roman"/>
          <w:noProof/>
        </w:rPr>
        <w:t>secure, well-maintained digital assets and services that can be confidently adopted, shared and reused across organisational boundaries. Trusted open assets enhance</w:t>
      </w:r>
      <w:r w:rsidRPr="00E04D91">
        <w:rPr>
          <w:rFonts w:ascii="Times New Roman" w:eastAsia="Times New Roman" w:hAnsi="Times New Roman" w:cs="Times New Roman"/>
          <w:b/>
          <w:bCs/>
          <w:noProof/>
        </w:rPr>
        <w:t xml:space="preserve"> strategic control over the Commission’s digital stack </w:t>
      </w:r>
      <w:r w:rsidRPr="00E04D91">
        <w:rPr>
          <w:rFonts w:ascii="Times New Roman" w:eastAsia="Times New Roman" w:hAnsi="Times New Roman" w:cs="Times New Roman"/>
          <w:noProof/>
        </w:rPr>
        <w:t xml:space="preserve">and </w:t>
      </w:r>
      <w:r w:rsidR="56582301" w:rsidRPr="00E04D91">
        <w:rPr>
          <w:rFonts w:ascii="Times New Roman" w:eastAsia="Times New Roman" w:hAnsi="Times New Roman" w:cs="Times New Roman"/>
          <w:noProof/>
        </w:rPr>
        <w:t>are</w:t>
      </w:r>
      <w:r w:rsidRPr="00E04D91">
        <w:rPr>
          <w:rFonts w:ascii="Times New Roman" w:eastAsia="Times New Roman" w:hAnsi="Times New Roman" w:cs="Times New Roman"/>
          <w:noProof/>
        </w:rPr>
        <w:t xml:space="preserve"> a necessary precondition for sovereignty, security and long-term sustainability. </w:t>
      </w:r>
      <w:r w:rsidRPr="00E04D91">
        <w:rPr>
          <w:rFonts w:ascii="Times New Roman" w:hAnsi="Times New Roman" w:cs="Times New Roman"/>
          <w:noProof/>
        </w:rPr>
        <w:t>The Commission will also work</w:t>
      </w:r>
      <w:r w:rsidRPr="00E04D91">
        <w:rPr>
          <w:rFonts w:ascii="Times New Roman" w:eastAsia="Times New Roman" w:hAnsi="Times New Roman" w:cs="Times New Roman"/>
          <w:noProof/>
        </w:rPr>
        <w:t xml:space="preserve"> to </w:t>
      </w:r>
      <w:r w:rsidR="00903A1A" w:rsidRPr="00E04D91">
        <w:rPr>
          <w:rFonts w:ascii="Times New Roman" w:eastAsia="Times New Roman" w:hAnsi="Times New Roman" w:cs="Times New Roman"/>
          <w:noProof/>
        </w:rPr>
        <w:t>bring together</w:t>
      </w:r>
      <w:r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b/>
          <w:bCs/>
          <w:noProof/>
        </w:rPr>
        <w:t>the technologies and practices required to develop and maintain trusted open digital assets at scale</w:t>
      </w:r>
      <w:r w:rsidRPr="00E04D91">
        <w:rPr>
          <w:rFonts w:ascii="Times New Roman" w:eastAsia="Times New Roman" w:hAnsi="Times New Roman" w:cs="Times New Roman"/>
          <w:noProof/>
        </w:rPr>
        <w:t xml:space="preserve">. This work will </w:t>
      </w:r>
      <w:r w:rsidR="00C53542" w:rsidRPr="00E04D91">
        <w:rPr>
          <w:rFonts w:ascii="Times New Roman" w:eastAsia="Times New Roman" w:hAnsi="Times New Roman" w:cs="Times New Roman"/>
          <w:noProof/>
        </w:rPr>
        <w:t>seek to overcome the</w:t>
      </w:r>
      <w:r w:rsidRPr="00E04D91">
        <w:rPr>
          <w:rFonts w:ascii="Times New Roman" w:eastAsia="Times New Roman" w:hAnsi="Times New Roman" w:cs="Times New Roman"/>
          <w:noProof/>
        </w:rPr>
        <w:t xml:space="preserve"> structural challenges that public administrations face when adopting open source and open technologies.</w:t>
      </w:r>
      <w:r w:rsidR="00411CEB">
        <w:rPr>
          <w:rFonts w:ascii="Times New Roman" w:eastAsia="Times New Roman" w:hAnsi="Times New Roman" w:cs="Times New Roman"/>
          <w:noProof/>
        </w:rPr>
        <w:t xml:space="preserve"> </w:t>
      </w:r>
      <w:r w:rsidRPr="00E04D91">
        <w:rPr>
          <w:rFonts w:ascii="Times New Roman" w:eastAsia="Times New Roman" w:hAnsi="Times New Roman" w:cs="Times New Roman"/>
          <w:noProof/>
        </w:rPr>
        <w:t>In this context, the Commission will:</w:t>
      </w:r>
    </w:p>
    <w:p w14:paraId="57D457D3" w14:textId="0348651F" w:rsidR="0094115C" w:rsidRPr="00E04D91" w:rsidRDefault="00C53542" w:rsidP="0094115C">
      <w:pPr>
        <w:pStyle w:val="NormalWeb"/>
        <w:numPr>
          <w:ilvl w:val="0"/>
          <w:numId w:val="19"/>
        </w:numPr>
        <w:spacing w:before="0" w:beforeAutospacing="0" w:after="80" w:afterAutospacing="0"/>
        <w:ind w:left="357" w:hanging="357"/>
        <w:jc w:val="both"/>
        <w:rPr>
          <w:noProof/>
        </w:rPr>
      </w:pPr>
      <w:r w:rsidRPr="00E04D91">
        <w:rPr>
          <w:noProof/>
        </w:rPr>
        <w:t xml:space="preserve">draw </w:t>
      </w:r>
      <w:r w:rsidR="56582301" w:rsidRPr="00E04D91">
        <w:rPr>
          <w:noProof/>
        </w:rPr>
        <w:t>up</w:t>
      </w:r>
      <w:r w:rsidR="0094115C" w:rsidRPr="00E04D91">
        <w:rPr>
          <w:noProof/>
        </w:rPr>
        <w:t xml:space="preserve"> a coherent set of operational guidance consolidating existing legal, security, architectural and technical practices for </w:t>
      </w:r>
      <w:r w:rsidR="7FD2925B" w:rsidRPr="00E04D91">
        <w:rPr>
          <w:noProof/>
        </w:rPr>
        <w:t>adoptin</w:t>
      </w:r>
      <w:r w:rsidR="56582301" w:rsidRPr="00E04D91">
        <w:rPr>
          <w:noProof/>
        </w:rPr>
        <w:t>g</w:t>
      </w:r>
      <w:r w:rsidR="7FD2925B" w:rsidRPr="00E04D91">
        <w:rPr>
          <w:noProof/>
        </w:rPr>
        <w:t>, develop</w:t>
      </w:r>
      <w:r w:rsidR="56582301" w:rsidRPr="00E04D91">
        <w:rPr>
          <w:noProof/>
        </w:rPr>
        <w:t>ing</w:t>
      </w:r>
      <w:r w:rsidR="0094115C" w:rsidRPr="00E04D91">
        <w:rPr>
          <w:noProof/>
        </w:rPr>
        <w:t xml:space="preserve"> and publi</w:t>
      </w:r>
      <w:r w:rsidRPr="00E04D91">
        <w:rPr>
          <w:noProof/>
        </w:rPr>
        <w:t xml:space="preserve">shing </w:t>
      </w:r>
      <w:r w:rsidR="0094115C" w:rsidRPr="00E04D91">
        <w:rPr>
          <w:noProof/>
        </w:rPr>
        <w:t>open digital assets and services;</w:t>
      </w:r>
    </w:p>
    <w:p w14:paraId="083A2DCC" w14:textId="1457D447" w:rsidR="0094115C" w:rsidRPr="00E04D91" w:rsidRDefault="0094115C" w:rsidP="1ADA8C19">
      <w:pPr>
        <w:pStyle w:val="NormalWeb"/>
        <w:numPr>
          <w:ilvl w:val="0"/>
          <w:numId w:val="19"/>
        </w:numPr>
        <w:spacing w:before="0" w:beforeAutospacing="0" w:after="80" w:afterAutospacing="0"/>
        <w:ind w:left="357" w:hanging="357"/>
        <w:jc w:val="both"/>
        <w:rPr>
          <w:noProof/>
        </w:rPr>
      </w:pPr>
      <w:r w:rsidRPr="00E04D91">
        <w:rPr>
          <w:noProof/>
        </w:rPr>
        <w:t xml:space="preserve">strengthen the </w:t>
      </w:r>
      <w:r w:rsidR="00434DE1" w:rsidRPr="00E04D91">
        <w:rPr>
          <w:b/>
          <w:bCs/>
          <w:noProof/>
        </w:rPr>
        <w:t xml:space="preserve">Open </w:t>
      </w:r>
      <w:r w:rsidR="2269B28C" w:rsidRPr="00E04D91">
        <w:rPr>
          <w:b/>
          <w:bCs/>
          <w:noProof/>
        </w:rPr>
        <w:t>S</w:t>
      </w:r>
      <w:r w:rsidR="00434DE1" w:rsidRPr="00E04D91">
        <w:rPr>
          <w:b/>
          <w:bCs/>
          <w:noProof/>
        </w:rPr>
        <w:t>ource</w:t>
      </w:r>
      <w:r w:rsidRPr="00E04D91">
        <w:rPr>
          <w:b/>
          <w:bCs/>
          <w:noProof/>
        </w:rPr>
        <w:t xml:space="preserve"> Programme Office</w:t>
      </w:r>
      <w:r w:rsidRPr="00E04D91">
        <w:rPr>
          <w:noProof/>
        </w:rPr>
        <w:t xml:space="preserve"> and </w:t>
      </w:r>
      <w:r w:rsidRPr="00E04D91">
        <w:rPr>
          <w:b/>
          <w:bCs/>
          <w:noProof/>
        </w:rPr>
        <w:t xml:space="preserve">EU Public Sector OSPO </w:t>
      </w:r>
      <w:r w:rsidR="3D79B5D6" w:rsidRPr="00E04D91">
        <w:rPr>
          <w:b/>
          <w:bCs/>
          <w:noProof/>
        </w:rPr>
        <w:t>N</w:t>
      </w:r>
      <w:r w:rsidR="7FD2925B" w:rsidRPr="00E04D91">
        <w:rPr>
          <w:b/>
          <w:bCs/>
          <w:noProof/>
        </w:rPr>
        <w:t>etwork</w:t>
      </w:r>
      <w:r w:rsidRPr="00E04D91">
        <w:rPr>
          <w:noProof/>
        </w:rPr>
        <w:t xml:space="preserve"> and relevant mechanisms under the </w:t>
      </w:r>
      <w:r w:rsidRPr="00E04D91">
        <w:rPr>
          <w:b/>
          <w:bCs/>
          <w:noProof/>
        </w:rPr>
        <w:t>Interoperable Europe Act</w:t>
      </w:r>
      <w:r w:rsidRPr="00E04D91">
        <w:rPr>
          <w:noProof/>
        </w:rPr>
        <w:t xml:space="preserve"> as central hubs for guidance and organisational learning, including </w:t>
      </w:r>
      <w:r w:rsidR="00C53542" w:rsidRPr="00E04D91">
        <w:rPr>
          <w:noProof/>
        </w:rPr>
        <w:t xml:space="preserve">compiling </w:t>
      </w:r>
      <w:r w:rsidRPr="00E04D91">
        <w:rPr>
          <w:noProof/>
        </w:rPr>
        <w:t xml:space="preserve">a catalogue of services </w:t>
      </w:r>
      <w:r w:rsidR="00C53542" w:rsidRPr="00E04D91">
        <w:rPr>
          <w:noProof/>
        </w:rPr>
        <w:t xml:space="preserve">that </w:t>
      </w:r>
      <w:r w:rsidR="7FD2925B" w:rsidRPr="00E04D91">
        <w:rPr>
          <w:noProof/>
        </w:rPr>
        <w:t>support</w:t>
      </w:r>
      <w:r w:rsidRPr="00E04D91">
        <w:rPr>
          <w:noProof/>
        </w:rPr>
        <w:t xml:space="preserve"> the adoption, development and publication of open digital assets;</w:t>
      </w:r>
      <w:r w:rsidR="00DE6B66" w:rsidRPr="00E04D91">
        <w:rPr>
          <w:noProof/>
        </w:rPr>
        <w:t xml:space="preserve"> Member States are also encouraged to give their OSPOs advisory tasks with regard to public procurement processes;</w:t>
      </w:r>
    </w:p>
    <w:p w14:paraId="3AFB9884" w14:textId="6F6777D7" w:rsidR="0094115C" w:rsidRPr="00E04D91" w:rsidRDefault="0094115C" w:rsidP="0094115C">
      <w:pPr>
        <w:pStyle w:val="NormalWeb"/>
        <w:numPr>
          <w:ilvl w:val="0"/>
          <w:numId w:val="19"/>
        </w:numPr>
        <w:spacing w:before="0" w:beforeAutospacing="0" w:after="80" w:afterAutospacing="0"/>
        <w:ind w:left="357" w:hanging="357"/>
        <w:jc w:val="both"/>
        <w:rPr>
          <w:noProof/>
        </w:rPr>
      </w:pPr>
      <w:r w:rsidRPr="00E04D91">
        <w:rPr>
          <w:noProof/>
        </w:rPr>
        <w:t xml:space="preserve">enhance </w:t>
      </w:r>
      <w:r w:rsidR="00084704" w:rsidRPr="00E04D91">
        <w:rPr>
          <w:noProof/>
        </w:rPr>
        <w:t>the</w:t>
      </w:r>
      <w:r w:rsidRPr="00E04D91">
        <w:rPr>
          <w:noProof/>
        </w:rPr>
        <w:t xml:space="preserve"> visibility, reuse and strategic resilience of open digital assets to improve discoverability and systematic reuse across Commission </w:t>
      </w:r>
      <w:r w:rsidR="3DB68E92" w:rsidRPr="00E04D91">
        <w:rPr>
          <w:noProof/>
        </w:rPr>
        <w:t>departments</w:t>
      </w:r>
      <w:r w:rsidR="7FD2925B" w:rsidRPr="00E04D91">
        <w:rPr>
          <w:noProof/>
        </w:rPr>
        <w:t xml:space="preserve">, </w:t>
      </w:r>
      <w:r w:rsidR="3DB68E92" w:rsidRPr="00E04D91">
        <w:rPr>
          <w:noProof/>
        </w:rPr>
        <w:t>E</w:t>
      </w:r>
      <w:r w:rsidR="7FD2925B" w:rsidRPr="00E04D91">
        <w:rPr>
          <w:noProof/>
        </w:rPr>
        <w:t xml:space="preserve">U </w:t>
      </w:r>
      <w:r w:rsidR="3DB68E92" w:rsidRPr="00E04D91">
        <w:rPr>
          <w:noProof/>
        </w:rPr>
        <w:t>bodies</w:t>
      </w:r>
      <w:r w:rsidRPr="00E04D91">
        <w:rPr>
          <w:noProof/>
        </w:rPr>
        <w:t xml:space="preserve"> and Member States;</w:t>
      </w:r>
    </w:p>
    <w:p w14:paraId="6116DCA3" w14:textId="4DC3606F" w:rsidR="0094115C" w:rsidRPr="00E04D91" w:rsidRDefault="7FD2925B" w:rsidP="0094115C">
      <w:pPr>
        <w:pStyle w:val="NormalWeb"/>
        <w:numPr>
          <w:ilvl w:val="0"/>
          <w:numId w:val="19"/>
        </w:numPr>
        <w:spacing w:before="0" w:beforeAutospacing="0" w:after="80" w:afterAutospacing="0"/>
        <w:ind w:left="357" w:hanging="357"/>
        <w:jc w:val="both"/>
        <w:rPr>
          <w:noProof/>
        </w:rPr>
      </w:pPr>
      <w:r w:rsidRPr="00E04D91">
        <w:rPr>
          <w:noProof/>
        </w:rPr>
        <w:t>co</w:t>
      </w:r>
      <w:r w:rsidR="2C3F1E7B" w:rsidRPr="00E04D91">
        <w:rPr>
          <w:noProof/>
        </w:rPr>
        <w:t>ope</w:t>
      </w:r>
      <w:r w:rsidRPr="00E04D91">
        <w:rPr>
          <w:noProof/>
        </w:rPr>
        <w:t>rate</w:t>
      </w:r>
      <w:r w:rsidR="0094115C" w:rsidRPr="00E04D91">
        <w:rPr>
          <w:noProof/>
        </w:rPr>
        <w:t xml:space="preserve"> with European Digital Infrastructure Consortia (EDICs) such as IMPACTS and the Digital Commons EDICs and other groups to jointly identify and develop key open digital assets (such as DCAT-AP);</w:t>
      </w:r>
    </w:p>
    <w:p w14:paraId="451B4D81" w14:textId="11D84E5D" w:rsidR="0094115C" w:rsidRPr="00E04D91" w:rsidRDefault="0094115C" w:rsidP="0094115C">
      <w:pPr>
        <w:pStyle w:val="NormalWeb"/>
        <w:numPr>
          <w:ilvl w:val="0"/>
          <w:numId w:val="19"/>
        </w:numPr>
        <w:spacing w:before="0" w:beforeAutospacing="0" w:after="80" w:afterAutospacing="0"/>
        <w:ind w:left="357" w:hanging="357"/>
        <w:jc w:val="both"/>
        <w:rPr>
          <w:noProof/>
        </w:rPr>
      </w:pPr>
      <w:r w:rsidRPr="00E04D91">
        <w:rPr>
          <w:noProof/>
        </w:rPr>
        <w:t xml:space="preserve">develop and enforce common security baselines for the Commission’s </w:t>
      </w:r>
      <w:r w:rsidR="00434DE1" w:rsidRPr="00E04D91">
        <w:rPr>
          <w:noProof/>
        </w:rPr>
        <w:t>open source</w:t>
      </w:r>
      <w:r w:rsidRPr="00E04D91">
        <w:rPr>
          <w:noProof/>
        </w:rPr>
        <w:t xml:space="preserve"> code repositories covering security monitoring, vulnerability management, licence compliance and automated dependency risk detection.</w:t>
      </w:r>
    </w:p>
    <w:p w14:paraId="434BC4B2" w14:textId="0674B42C" w:rsidR="00D20CB2" w:rsidRPr="00411CEB" w:rsidRDefault="0094115C" w:rsidP="00411CEB">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In parallel, the Commission will support experimentation </w:t>
      </w:r>
      <w:r w:rsidR="4ED9593A" w:rsidRPr="00E04D91">
        <w:rPr>
          <w:rFonts w:ascii="Times New Roman" w:eastAsia="Times New Roman" w:hAnsi="Times New Roman" w:cs="Times New Roman"/>
          <w:noProof/>
        </w:rPr>
        <w:t>by</w:t>
      </w:r>
      <w:r w:rsidR="00A909CA" w:rsidRPr="00E04D91">
        <w:rPr>
          <w:rFonts w:ascii="Times New Roman" w:eastAsia="Times New Roman" w:hAnsi="Times New Roman" w:cs="Times New Roman"/>
          <w:noProof/>
        </w:rPr>
        <w:t xml:space="preserve"> </w:t>
      </w:r>
      <w:r w:rsidR="003770F4" w:rsidRPr="00E04D91">
        <w:rPr>
          <w:rFonts w:ascii="Times New Roman" w:eastAsia="Times New Roman" w:hAnsi="Times New Roman" w:cs="Times New Roman"/>
          <w:noProof/>
        </w:rPr>
        <w:t xml:space="preserve">expanding the </w:t>
      </w:r>
      <w:r w:rsidR="00434DE1" w:rsidRPr="00E04D91">
        <w:rPr>
          <w:rFonts w:ascii="Times New Roman" w:eastAsia="Times New Roman" w:hAnsi="Times New Roman" w:cs="Times New Roman"/>
          <w:b/>
          <w:bCs/>
          <w:noProof/>
        </w:rPr>
        <w:t>Open source</w:t>
      </w:r>
      <w:r w:rsidRPr="00E04D91">
        <w:rPr>
          <w:rFonts w:ascii="Times New Roman" w:eastAsia="Times New Roman" w:hAnsi="Times New Roman" w:cs="Times New Roman"/>
          <w:b/>
          <w:bCs/>
          <w:noProof/>
        </w:rPr>
        <w:t xml:space="preserve"> Labs</w:t>
      </w:r>
      <w:r w:rsidRPr="00E04D91">
        <w:rPr>
          <w:rFonts w:ascii="Times New Roman" w:eastAsia="Times New Roman" w:hAnsi="Times New Roman" w:cs="Times New Roman"/>
          <w:noProof/>
        </w:rPr>
        <w:t xml:space="preserve">, a testing environment managed by the OSPO where Commission </w:t>
      </w:r>
      <w:r w:rsidR="3FCE5369" w:rsidRPr="00E04D91">
        <w:rPr>
          <w:rFonts w:ascii="Times New Roman" w:eastAsia="Times New Roman" w:hAnsi="Times New Roman" w:cs="Times New Roman"/>
          <w:noProof/>
        </w:rPr>
        <w:t>departments</w:t>
      </w:r>
      <w:r w:rsidRPr="00E04D91">
        <w:rPr>
          <w:rFonts w:ascii="Times New Roman" w:eastAsia="Times New Roman" w:hAnsi="Times New Roman" w:cs="Times New Roman"/>
          <w:noProof/>
        </w:rPr>
        <w:t xml:space="preserve"> can test and evaluate </w:t>
      </w:r>
      <w:r w:rsidR="00434DE1"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solutions for public administrations.</w:t>
      </w:r>
    </w:p>
    <w:p w14:paraId="196AFC46" w14:textId="17F14A1A"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 xml:space="preserve">Empowered </w:t>
      </w:r>
      <w:r w:rsidR="532A88D8" w:rsidRPr="00E04D91">
        <w:rPr>
          <w:rFonts w:ascii="Times New Roman" w:hAnsi="Times New Roman" w:cs="Times New Roman"/>
          <w:i/>
          <w:iCs/>
          <w:noProof/>
        </w:rPr>
        <w:t>c</w:t>
      </w:r>
      <w:r w:rsidR="7FD2925B" w:rsidRPr="00E04D91">
        <w:rPr>
          <w:rFonts w:ascii="Times New Roman" w:hAnsi="Times New Roman" w:cs="Times New Roman"/>
          <w:i/>
          <w:iCs/>
          <w:noProof/>
        </w:rPr>
        <w:t>ommunities</w:t>
      </w:r>
    </w:p>
    <w:p w14:paraId="599C9862" w14:textId="5C86473E" w:rsidR="0094115C" w:rsidRPr="00E04D91" w:rsidRDefault="0094115C" w:rsidP="004F0366">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A thriving open digital ecosystem for public administrations depends on communities and networks that collectively create, maintain and evolve shared knowledge, assets and services. </w:t>
      </w:r>
      <w:r w:rsidR="00434DE1" w:rsidRPr="00E04D91">
        <w:rPr>
          <w:rFonts w:ascii="Times New Roman" w:eastAsia="Times New Roman" w:hAnsi="Times New Roman" w:cs="Times New Roman"/>
          <w:noProof/>
        </w:rPr>
        <w:t>Open source</w:t>
      </w:r>
      <w:r w:rsidRPr="00E04D91">
        <w:rPr>
          <w:rFonts w:ascii="Times New Roman" w:eastAsia="Times New Roman" w:hAnsi="Times New Roman" w:cs="Times New Roman"/>
          <w:noProof/>
        </w:rPr>
        <w:t xml:space="preserve"> communities, alongside open-science networks, standards bodies, data stewardship initiatives and GovTech innovators, constitute a critical layer of Europe’s digital capacity. Public administrations play a key role not only as users of digital solutions but also as contributors to shared </w:t>
      </w:r>
      <w:r w:rsidR="3D5CEE4F" w:rsidRPr="00E04D91">
        <w:rPr>
          <w:rFonts w:ascii="Times New Roman" w:eastAsia="Times New Roman" w:hAnsi="Times New Roman" w:cs="Times New Roman"/>
          <w:noProof/>
        </w:rPr>
        <w:t>D</w:t>
      </w:r>
      <w:r w:rsidR="7FD2925B" w:rsidRPr="00E04D91">
        <w:rPr>
          <w:rFonts w:ascii="Times New Roman" w:eastAsia="Times New Roman" w:hAnsi="Times New Roman" w:cs="Times New Roman"/>
          <w:noProof/>
        </w:rPr>
        <w:t xml:space="preserve">igital </w:t>
      </w:r>
      <w:r w:rsidR="3D5CEE4F" w:rsidRPr="00E04D91">
        <w:rPr>
          <w:rFonts w:ascii="Times New Roman" w:eastAsia="Times New Roman" w:hAnsi="Times New Roman" w:cs="Times New Roman"/>
          <w:noProof/>
        </w:rPr>
        <w:t>C</w:t>
      </w:r>
      <w:r w:rsidR="7FD2925B" w:rsidRPr="00E04D91">
        <w:rPr>
          <w:rFonts w:ascii="Times New Roman" w:eastAsia="Times New Roman" w:hAnsi="Times New Roman" w:cs="Times New Roman"/>
          <w:noProof/>
        </w:rPr>
        <w:t>ommons.</w:t>
      </w:r>
      <w:r w:rsidRPr="00E04D91">
        <w:rPr>
          <w:rFonts w:ascii="Times New Roman" w:eastAsia="Times New Roman" w:hAnsi="Times New Roman" w:cs="Times New Roman"/>
          <w:noProof/>
        </w:rPr>
        <w:t xml:space="preserve"> In this context, the Commission will:</w:t>
      </w:r>
    </w:p>
    <w:p w14:paraId="678EC2F0" w14:textId="677C3B28" w:rsidR="0094115C" w:rsidRPr="00E04D91" w:rsidRDefault="44990B4F" w:rsidP="0094115C">
      <w:pPr>
        <w:pStyle w:val="NormalWeb"/>
        <w:numPr>
          <w:ilvl w:val="0"/>
          <w:numId w:val="19"/>
        </w:numPr>
        <w:spacing w:before="0" w:beforeAutospacing="0" w:after="80" w:afterAutospacing="0"/>
        <w:ind w:left="357" w:hanging="357"/>
        <w:jc w:val="both"/>
        <w:rPr>
          <w:noProof/>
        </w:rPr>
      </w:pPr>
      <w:r w:rsidRPr="00E04D91">
        <w:rPr>
          <w:noProof/>
        </w:rPr>
        <w:t>S</w:t>
      </w:r>
      <w:r w:rsidR="69414C22" w:rsidRPr="00E04D91">
        <w:rPr>
          <w:noProof/>
        </w:rPr>
        <w:t>trengthen</w:t>
      </w:r>
      <w:r w:rsidR="7C41E15F" w:rsidRPr="00E04D91">
        <w:rPr>
          <w:noProof/>
        </w:rPr>
        <w:t xml:space="preserve"> its internal communities</w:t>
      </w:r>
      <w:r w:rsidR="0094115C" w:rsidRPr="00E04D91">
        <w:rPr>
          <w:noProof/>
          <w:vertAlign w:val="superscript"/>
        </w:rPr>
        <w:footnoteReference w:id="98"/>
      </w:r>
      <w:r w:rsidR="7C41E15F" w:rsidRPr="00E04D91">
        <w:rPr>
          <w:noProof/>
        </w:rPr>
        <w:t xml:space="preserve"> and </w:t>
      </w:r>
      <w:r w:rsidR="12B8DD55" w:rsidRPr="00E04D91">
        <w:rPr>
          <w:noProof/>
        </w:rPr>
        <w:t xml:space="preserve">develop </w:t>
      </w:r>
      <w:r w:rsidR="7C41E15F" w:rsidRPr="00E04D91">
        <w:rPr>
          <w:noProof/>
        </w:rPr>
        <w:t xml:space="preserve">skills </w:t>
      </w:r>
      <w:r w:rsidR="12B8DD55" w:rsidRPr="00E04D91">
        <w:rPr>
          <w:noProof/>
        </w:rPr>
        <w:t xml:space="preserve">in </w:t>
      </w:r>
      <w:r w:rsidR="7C41E15F" w:rsidRPr="00E04D91">
        <w:rPr>
          <w:noProof/>
        </w:rPr>
        <w:t xml:space="preserve">open collaboration. </w:t>
      </w:r>
      <w:r w:rsidR="2935B93A" w:rsidRPr="00E04D91">
        <w:rPr>
          <w:noProof/>
        </w:rPr>
        <w:t xml:space="preserve">It will integrate </w:t>
      </w:r>
      <w:r w:rsidR="026D1211" w:rsidRPr="00E04D91">
        <w:rPr>
          <w:noProof/>
        </w:rPr>
        <w:t>o</w:t>
      </w:r>
      <w:r w:rsidR="69414C22" w:rsidRPr="00E04D91">
        <w:rPr>
          <w:noProof/>
        </w:rPr>
        <w:t>pen</w:t>
      </w:r>
      <w:r w:rsidR="7C41E15F" w:rsidRPr="00E04D91">
        <w:rPr>
          <w:noProof/>
        </w:rPr>
        <w:t xml:space="preserve"> digital ecosystem competencies for the public administration into training and professional development programmes and </w:t>
      </w:r>
      <w:r w:rsidR="2935B93A" w:rsidRPr="00E04D91">
        <w:rPr>
          <w:noProof/>
        </w:rPr>
        <w:t xml:space="preserve">highlight </w:t>
      </w:r>
      <w:r w:rsidR="7C41E15F" w:rsidRPr="00E04D91">
        <w:rPr>
          <w:noProof/>
        </w:rPr>
        <w:t>meaningful contributions to open source, open data, open science and standards development</w:t>
      </w:r>
      <w:r w:rsidR="2935B93A" w:rsidRPr="00E04D91">
        <w:rPr>
          <w:noProof/>
        </w:rPr>
        <w:t xml:space="preserve"> in its recognition mechanisms</w:t>
      </w:r>
      <w:r w:rsidRPr="00E04D91">
        <w:rPr>
          <w:noProof/>
        </w:rPr>
        <w:t>.</w:t>
      </w:r>
    </w:p>
    <w:p w14:paraId="6AD95B22" w14:textId="1D1D66F0" w:rsidR="0094115C" w:rsidRPr="00E04D91" w:rsidRDefault="2C3F1E7B" w:rsidP="0094115C">
      <w:pPr>
        <w:pStyle w:val="NormalWeb"/>
        <w:numPr>
          <w:ilvl w:val="0"/>
          <w:numId w:val="19"/>
        </w:numPr>
        <w:spacing w:before="0" w:beforeAutospacing="0" w:after="80" w:afterAutospacing="0"/>
        <w:ind w:left="357" w:hanging="357"/>
        <w:jc w:val="both"/>
        <w:rPr>
          <w:noProof/>
        </w:rPr>
      </w:pPr>
      <w:r w:rsidRPr="00E04D91">
        <w:rPr>
          <w:noProof/>
        </w:rPr>
        <w:t>E</w:t>
      </w:r>
      <w:r w:rsidR="7FD2925B" w:rsidRPr="00E04D91">
        <w:rPr>
          <w:noProof/>
        </w:rPr>
        <w:t>nable</w:t>
      </w:r>
      <w:r w:rsidR="0094115C" w:rsidRPr="00E04D91">
        <w:rPr>
          <w:noProof/>
        </w:rPr>
        <w:t xml:space="preserve"> structured and secure participation in European open ecosystems for the public administration clarifying and simplifying rules for participation in external open source and open knowledge communities. </w:t>
      </w:r>
      <w:r w:rsidR="006E7823" w:rsidRPr="00E04D91">
        <w:rPr>
          <w:noProof/>
        </w:rPr>
        <w:t xml:space="preserve">It will step up </w:t>
      </w:r>
      <w:r w:rsidR="281023ED" w:rsidRPr="00E04D91">
        <w:rPr>
          <w:noProof/>
        </w:rPr>
        <w:t>c</w:t>
      </w:r>
      <w:r w:rsidR="7FD2925B" w:rsidRPr="00E04D91">
        <w:rPr>
          <w:noProof/>
        </w:rPr>
        <w:t>o</w:t>
      </w:r>
      <w:r w:rsidRPr="00E04D91">
        <w:rPr>
          <w:noProof/>
        </w:rPr>
        <w:t>ope</w:t>
      </w:r>
      <w:r w:rsidR="7FD2925B" w:rsidRPr="00E04D91">
        <w:rPr>
          <w:noProof/>
        </w:rPr>
        <w:t>ration</w:t>
      </w:r>
      <w:r w:rsidR="0094115C" w:rsidRPr="00E04D91">
        <w:rPr>
          <w:noProof/>
        </w:rPr>
        <w:t xml:space="preserve"> with other </w:t>
      </w:r>
      <w:r w:rsidRPr="00E04D91">
        <w:rPr>
          <w:noProof/>
        </w:rPr>
        <w:t>E</w:t>
      </w:r>
      <w:r w:rsidR="7FD2925B" w:rsidRPr="00E04D91">
        <w:rPr>
          <w:noProof/>
        </w:rPr>
        <w:t>U</w:t>
      </w:r>
      <w:r w:rsidR="0094115C" w:rsidRPr="00E04D91">
        <w:rPr>
          <w:noProof/>
        </w:rPr>
        <w:t xml:space="preserve"> institutions and Member States through a structured EU OSPO Network within the Interoperable Europe Community</w:t>
      </w:r>
      <w:r w:rsidRPr="00E04D91">
        <w:rPr>
          <w:noProof/>
        </w:rPr>
        <w:t>.</w:t>
      </w:r>
    </w:p>
    <w:p w14:paraId="46B9946E" w14:textId="3098AA0E" w:rsidR="00D20CB2" w:rsidRPr="00411CEB" w:rsidRDefault="2C3F1E7B" w:rsidP="00411CEB">
      <w:pPr>
        <w:pStyle w:val="NormalWeb"/>
        <w:numPr>
          <w:ilvl w:val="0"/>
          <w:numId w:val="19"/>
        </w:numPr>
        <w:spacing w:before="0" w:beforeAutospacing="0" w:after="80" w:afterAutospacing="0"/>
        <w:ind w:left="357" w:hanging="357"/>
        <w:jc w:val="both"/>
        <w:rPr>
          <w:noProof/>
        </w:rPr>
      </w:pPr>
      <w:r w:rsidRPr="00E04D91">
        <w:rPr>
          <w:noProof/>
        </w:rPr>
        <w:t>E</w:t>
      </w:r>
      <w:r w:rsidR="7FD2925B" w:rsidRPr="00E04D91">
        <w:rPr>
          <w:noProof/>
        </w:rPr>
        <w:t>xpand</w:t>
      </w:r>
      <w:r w:rsidR="0094115C" w:rsidRPr="00E04D91">
        <w:rPr>
          <w:noProof/>
        </w:rPr>
        <w:t xml:space="preserve"> engagement with innovation communities </w:t>
      </w:r>
      <w:r w:rsidR="00F648C5" w:rsidRPr="00E04D91">
        <w:rPr>
          <w:noProof/>
        </w:rPr>
        <w:t xml:space="preserve">both </w:t>
      </w:r>
      <w:r w:rsidR="0094115C" w:rsidRPr="00E04D91">
        <w:rPr>
          <w:noProof/>
        </w:rPr>
        <w:t>at European and global level.</w:t>
      </w:r>
    </w:p>
    <w:p w14:paraId="61308EF0" w14:textId="301A3195"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 xml:space="preserve">Strong </w:t>
      </w:r>
      <w:r w:rsidR="532A88D8" w:rsidRPr="00E04D91">
        <w:rPr>
          <w:rFonts w:ascii="Times New Roman" w:hAnsi="Times New Roman" w:cs="Times New Roman"/>
          <w:i/>
          <w:iCs/>
          <w:noProof/>
        </w:rPr>
        <w:t>g</w:t>
      </w:r>
      <w:r w:rsidR="7FD2925B" w:rsidRPr="00E04D91">
        <w:rPr>
          <w:rFonts w:ascii="Times New Roman" w:hAnsi="Times New Roman" w:cs="Times New Roman"/>
          <w:i/>
          <w:iCs/>
          <w:noProof/>
        </w:rPr>
        <w:t>overnance</w:t>
      </w:r>
      <w:r w:rsidRPr="00E04D91">
        <w:rPr>
          <w:rFonts w:ascii="Times New Roman" w:hAnsi="Times New Roman" w:cs="Times New Roman"/>
          <w:i/>
          <w:iCs/>
          <w:noProof/>
        </w:rPr>
        <w:t xml:space="preserve"> and </w:t>
      </w:r>
      <w:r w:rsidR="532A88D8" w:rsidRPr="00E04D91">
        <w:rPr>
          <w:rFonts w:ascii="Times New Roman" w:hAnsi="Times New Roman" w:cs="Times New Roman"/>
          <w:i/>
          <w:iCs/>
          <w:noProof/>
        </w:rPr>
        <w:t>d</w:t>
      </w:r>
      <w:r w:rsidR="7FD2925B" w:rsidRPr="00E04D91">
        <w:rPr>
          <w:rFonts w:ascii="Times New Roman" w:hAnsi="Times New Roman" w:cs="Times New Roman"/>
          <w:i/>
          <w:iCs/>
          <w:noProof/>
        </w:rPr>
        <w:t>ecision</w:t>
      </w:r>
      <w:r w:rsidRPr="00E04D91">
        <w:rPr>
          <w:rFonts w:ascii="Times New Roman" w:hAnsi="Times New Roman" w:cs="Times New Roman"/>
          <w:i/>
          <w:iCs/>
          <w:noProof/>
        </w:rPr>
        <w:t>-making</w:t>
      </w:r>
    </w:p>
    <w:p w14:paraId="1EE86634" w14:textId="681FCB47" w:rsidR="0094115C" w:rsidRPr="00E04D91" w:rsidRDefault="0094115C" w:rsidP="0094115C">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A sustainable open digital ecosystem for the public administration requires predictable rules, aligned incentives and coherent decision-making structures. Strategic digital choices must consistently support long-term control, interoperability, transparency</w:t>
      </w:r>
      <w:r w:rsidR="005E09F6">
        <w:rPr>
          <w:rFonts w:ascii="Times New Roman" w:eastAsia="Times New Roman" w:hAnsi="Times New Roman" w:cs="Times New Roman"/>
          <w:noProof/>
        </w:rPr>
        <w:t>, security,</w:t>
      </w:r>
      <w:r w:rsidRPr="00E04D91">
        <w:rPr>
          <w:rFonts w:ascii="Times New Roman" w:eastAsia="Times New Roman" w:hAnsi="Times New Roman" w:cs="Times New Roman"/>
          <w:noProof/>
        </w:rPr>
        <w:t xml:space="preserve"> and public value.</w:t>
      </w:r>
    </w:p>
    <w:p w14:paraId="72900F92" w14:textId="5A5BF312" w:rsidR="0094115C" w:rsidRPr="00E04D91" w:rsidRDefault="0094115C" w:rsidP="00C247F9">
      <w:pPr>
        <w:spacing w:line="240" w:lineRule="auto"/>
        <w:jc w:val="both"/>
        <w:rPr>
          <w:rFonts w:ascii="Times New Roman" w:eastAsia="Times New Roman" w:hAnsi="Times New Roman" w:cs="Times New Roman"/>
          <w:noProof/>
        </w:rPr>
      </w:pPr>
      <w:r w:rsidRPr="00E04D91">
        <w:rPr>
          <w:rFonts w:ascii="Times New Roman" w:eastAsia="Times New Roman" w:hAnsi="Times New Roman" w:cs="Times New Roman"/>
          <w:noProof/>
        </w:rPr>
        <w:t xml:space="preserve">Without </w:t>
      </w:r>
      <w:r w:rsidR="00F648C5" w:rsidRPr="00E04D91">
        <w:rPr>
          <w:rFonts w:ascii="Times New Roman" w:eastAsia="Times New Roman" w:hAnsi="Times New Roman" w:cs="Times New Roman"/>
          <w:noProof/>
        </w:rPr>
        <w:t xml:space="preserve">a </w:t>
      </w:r>
      <w:r w:rsidRPr="00E04D91">
        <w:rPr>
          <w:rFonts w:ascii="Times New Roman" w:eastAsia="Times New Roman" w:hAnsi="Times New Roman" w:cs="Times New Roman"/>
          <w:noProof/>
        </w:rPr>
        <w:t xml:space="preserve">clear alignment across investment, policy design and evaluation mechanisms, </w:t>
      </w:r>
      <w:r w:rsidR="00F648C5" w:rsidRPr="00E04D91">
        <w:rPr>
          <w:rFonts w:ascii="Times New Roman" w:eastAsia="Times New Roman" w:hAnsi="Times New Roman" w:cs="Times New Roman"/>
          <w:noProof/>
        </w:rPr>
        <w:t xml:space="preserve">there is a risk that </w:t>
      </w:r>
      <w:r w:rsidRPr="00E04D91">
        <w:rPr>
          <w:rFonts w:ascii="Times New Roman" w:eastAsia="Times New Roman" w:hAnsi="Times New Roman" w:cs="Times New Roman"/>
          <w:noProof/>
        </w:rPr>
        <w:t xml:space="preserve">openness and sovereignty considerations </w:t>
      </w:r>
      <w:r w:rsidR="00F648C5" w:rsidRPr="00E04D91">
        <w:rPr>
          <w:rFonts w:ascii="Times New Roman" w:eastAsia="Times New Roman" w:hAnsi="Times New Roman" w:cs="Times New Roman"/>
          <w:noProof/>
        </w:rPr>
        <w:t xml:space="preserve">are </w:t>
      </w:r>
      <w:r w:rsidRPr="00E04D91">
        <w:rPr>
          <w:rFonts w:ascii="Times New Roman" w:eastAsia="Times New Roman" w:hAnsi="Times New Roman" w:cs="Times New Roman"/>
          <w:noProof/>
        </w:rPr>
        <w:t>applied inconsistently. Stability and predictability in decision-making are essential to embed open digital ecosystem principles across a public administration’s activities.</w:t>
      </w:r>
      <w:r w:rsidR="00EC2329" w:rsidRPr="00E04D91">
        <w:rPr>
          <w:rFonts w:ascii="Times New Roman" w:eastAsia="Times New Roman" w:hAnsi="Times New Roman" w:cs="Times New Roman"/>
          <w:noProof/>
        </w:rPr>
        <w:t xml:space="preserve"> </w:t>
      </w:r>
      <w:r w:rsidRPr="00E04D91">
        <w:rPr>
          <w:rFonts w:ascii="Times New Roman" w:eastAsia="Times New Roman" w:hAnsi="Times New Roman" w:cs="Times New Roman"/>
          <w:noProof/>
        </w:rPr>
        <w:t>To provide clarity and long-term strategic direction, governance and investment processes will be progressively aligned with openness and sovereignty-by-design principles. In this context, the Commission will:</w:t>
      </w:r>
    </w:p>
    <w:p w14:paraId="1BB24482" w14:textId="3A47FD73" w:rsidR="0094115C" w:rsidRPr="00E04D91" w:rsidRDefault="0094115C" w:rsidP="0094115C">
      <w:pPr>
        <w:pStyle w:val="NormalWeb"/>
        <w:numPr>
          <w:ilvl w:val="0"/>
          <w:numId w:val="19"/>
        </w:numPr>
        <w:spacing w:before="0" w:beforeAutospacing="0" w:after="80" w:afterAutospacing="0"/>
        <w:ind w:left="357" w:hanging="357"/>
        <w:jc w:val="both"/>
        <w:rPr>
          <w:noProof/>
        </w:rPr>
      </w:pPr>
      <w:r w:rsidRPr="00E04D91">
        <w:rPr>
          <w:noProof/>
        </w:rPr>
        <w:t xml:space="preserve">embed </w:t>
      </w:r>
      <w:r w:rsidR="00F648C5" w:rsidRPr="00E04D91">
        <w:rPr>
          <w:noProof/>
        </w:rPr>
        <w:t>the goals of</w:t>
      </w:r>
      <w:r w:rsidRPr="00E04D91">
        <w:rPr>
          <w:noProof/>
        </w:rPr>
        <w:t xml:space="preserve"> openness and sovereignty-by-design in digital investment</w:t>
      </w:r>
      <w:r w:rsidR="00C247F9" w:rsidRPr="00E04D91">
        <w:rPr>
          <w:noProof/>
        </w:rPr>
        <w:t>s</w:t>
      </w:r>
      <w:r w:rsidRPr="00E04D91">
        <w:rPr>
          <w:noProof/>
        </w:rPr>
        <w:t xml:space="preserve"> and project lifecycles </w:t>
      </w:r>
      <w:r w:rsidR="00F648C5" w:rsidRPr="00E04D91">
        <w:rPr>
          <w:noProof/>
        </w:rPr>
        <w:t xml:space="preserve">by </w:t>
      </w:r>
      <w:r w:rsidRPr="00E04D91">
        <w:rPr>
          <w:noProof/>
        </w:rPr>
        <w:t>integrating structured assessment criteria into governance checks and maturity frameworks to ensure that control, interoperability, portability and sustainability considerations are systematically evaluated from the earliest design stages</w:t>
      </w:r>
      <w:r w:rsidR="2C3F1E7B" w:rsidRPr="00E04D91">
        <w:rPr>
          <w:noProof/>
        </w:rPr>
        <w:t>;</w:t>
      </w:r>
    </w:p>
    <w:p w14:paraId="468185F7" w14:textId="6B2536E8" w:rsidR="00720C0D" w:rsidRPr="00F36AE7" w:rsidRDefault="0094115C" w:rsidP="00720C0D">
      <w:pPr>
        <w:pStyle w:val="NormalWeb"/>
        <w:numPr>
          <w:ilvl w:val="0"/>
          <w:numId w:val="19"/>
        </w:numPr>
        <w:spacing w:before="0" w:beforeAutospacing="0" w:after="80" w:afterAutospacing="0"/>
        <w:ind w:left="357" w:hanging="357"/>
        <w:jc w:val="both"/>
        <w:rPr>
          <w:noProof/>
        </w:rPr>
      </w:pPr>
      <w:r w:rsidRPr="00E04D91">
        <w:rPr>
          <w:noProof/>
        </w:rPr>
        <w:t xml:space="preserve">review and update the </w:t>
      </w:r>
      <w:r w:rsidR="4086447E" w:rsidRPr="00E04D91">
        <w:rPr>
          <w:noProof/>
        </w:rPr>
        <w:t>d</w:t>
      </w:r>
      <w:r w:rsidR="7FD2925B" w:rsidRPr="00E04D91">
        <w:rPr>
          <w:noProof/>
        </w:rPr>
        <w:t>igital</w:t>
      </w:r>
      <w:r w:rsidR="4086447E" w:rsidRPr="00E04D91">
        <w:rPr>
          <w:noProof/>
        </w:rPr>
        <w:t>-r</w:t>
      </w:r>
      <w:r w:rsidR="7FD2925B" w:rsidRPr="00E04D91">
        <w:rPr>
          <w:noProof/>
        </w:rPr>
        <w:t xml:space="preserve">eady </w:t>
      </w:r>
      <w:r w:rsidR="4086447E" w:rsidRPr="00E04D91">
        <w:rPr>
          <w:noProof/>
        </w:rPr>
        <w:t>p</w:t>
      </w:r>
      <w:r w:rsidR="7FD2925B" w:rsidRPr="00E04D91">
        <w:rPr>
          <w:noProof/>
        </w:rPr>
        <w:t>olicy</w:t>
      </w:r>
      <w:r w:rsidR="4086447E" w:rsidRPr="00E04D91">
        <w:rPr>
          <w:noProof/>
        </w:rPr>
        <w:t>m</w:t>
      </w:r>
      <w:r w:rsidR="7FD2925B" w:rsidRPr="00E04D91">
        <w:rPr>
          <w:noProof/>
        </w:rPr>
        <w:t>aking</w:t>
      </w:r>
      <w:r w:rsidRPr="00E04D91">
        <w:rPr>
          <w:noProof/>
        </w:rPr>
        <w:t xml:space="preserve"> framework to further integrate openness, interoperability and sovereignty considerations, and encourage </w:t>
      </w:r>
      <w:r w:rsidR="00434DE1" w:rsidRPr="00E04D91">
        <w:rPr>
          <w:noProof/>
        </w:rPr>
        <w:t>open source</w:t>
      </w:r>
      <w:r w:rsidRPr="00E04D91">
        <w:rPr>
          <w:noProof/>
        </w:rPr>
        <w:t xml:space="preserve"> reference </w:t>
      </w:r>
      <w:r w:rsidR="7FD2925B" w:rsidRPr="00E04D91">
        <w:rPr>
          <w:noProof/>
        </w:rPr>
        <w:t>implementation</w:t>
      </w:r>
      <w:r w:rsidRPr="00E04D91">
        <w:rPr>
          <w:noProof/>
        </w:rPr>
        <w:t>, ensuring that legislative and strategic initiatives promote reusable, interoperable and transparent digital solutions.</w:t>
      </w:r>
    </w:p>
    <w:p w14:paraId="578C7A62" w14:textId="1FEE8EDF" w:rsidR="0094115C" w:rsidRPr="00E04D91" w:rsidRDefault="0094115C" w:rsidP="0094115C">
      <w:pPr>
        <w:spacing w:before="120" w:after="120" w:line="240" w:lineRule="auto"/>
        <w:rPr>
          <w:rFonts w:ascii="Times New Roman" w:hAnsi="Times New Roman" w:cs="Times New Roman"/>
          <w:b/>
          <w:bCs/>
          <w:i/>
          <w:iCs/>
          <w:noProof/>
        </w:rPr>
      </w:pPr>
      <w:r w:rsidRPr="00E04D91">
        <w:rPr>
          <w:rFonts w:ascii="Times New Roman" w:hAnsi="Times New Roman" w:cs="Times New Roman"/>
          <w:b/>
          <w:i/>
          <w:noProof/>
        </w:rPr>
        <w:t xml:space="preserve">4.4. </w:t>
      </w:r>
      <w:r w:rsidRPr="00E04D91">
        <w:rPr>
          <w:rFonts w:ascii="Times New Roman" w:hAnsi="Times New Roman" w:cs="Times New Roman"/>
          <w:b/>
          <w:bCs/>
          <w:i/>
          <w:iCs/>
          <w:noProof/>
        </w:rPr>
        <w:t xml:space="preserve">Reinforcing </w:t>
      </w:r>
      <w:r w:rsidR="00D95BC4" w:rsidRPr="00E04D91">
        <w:rPr>
          <w:rFonts w:ascii="Times New Roman" w:hAnsi="Times New Roman" w:cs="Times New Roman"/>
          <w:b/>
          <w:bCs/>
          <w:i/>
          <w:iCs/>
          <w:noProof/>
        </w:rPr>
        <w:t xml:space="preserve">digital </w:t>
      </w:r>
      <w:r w:rsidR="004F2BC6" w:rsidRPr="00E04D91">
        <w:rPr>
          <w:rFonts w:ascii="Times New Roman" w:hAnsi="Times New Roman" w:cs="Times New Roman"/>
          <w:b/>
          <w:bCs/>
          <w:i/>
          <w:iCs/>
          <w:noProof/>
        </w:rPr>
        <w:t>technolog</w:t>
      </w:r>
      <w:r w:rsidR="00681CBD" w:rsidRPr="00E04D91">
        <w:rPr>
          <w:rFonts w:ascii="Times New Roman" w:hAnsi="Times New Roman" w:cs="Times New Roman"/>
          <w:b/>
          <w:bCs/>
          <w:i/>
          <w:iCs/>
          <w:noProof/>
        </w:rPr>
        <w:t>ical</w:t>
      </w:r>
      <w:r w:rsidR="00D95BC4" w:rsidRPr="00E04D91">
        <w:rPr>
          <w:rFonts w:ascii="Times New Roman" w:hAnsi="Times New Roman" w:cs="Times New Roman"/>
          <w:b/>
          <w:bCs/>
          <w:i/>
          <w:iCs/>
          <w:noProof/>
        </w:rPr>
        <w:t xml:space="preserve"> </w:t>
      </w:r>
      <w:r w:rsidRPr="00E04D91">
        <w:rPr>
          <w:rFonts w:ascii="Times New Roman" w:hAnsi="Times New Roman" w:cs="Times New Roman"/>
          <w:b/>
          <w:bCs/>
          <w:i/>
          <w:iCs/>
          <w:noProof/>
        </w:rPr>
        <w:t>standards and international outreach</w:t>
      </w:r>
    </w:p>
    <w:p w14:paraId="433FF01F" w14:textId="246FAE6D" w:rsidR="0094115C" w:rsidRPr="00E04D91" w:rsidRDefault="7C41E15F" w:rsidP="0094115C">
      <w:pPr>
        <w:spacing w:after="120" w:line="240" w:lineRule="auto"/>
        <w:jc w:val="both"/>
        <w:rPr>
          <w:rFonts w:ascii="Times New Roman" w:eastAsia="Aptos" w:hAnsi="Times New Roman" w:cs="Times New Roman"/>
          <w:noProof/>
        </w:rPr>
      </w:pPr>
      <w:r w:rsidRPr="00E04D91">
        <w:rPr>
          <w:rFonts w:ascii="Times New Roman" w:eastAsia="Aptos" w:hAnsi="Times New Roman" w:cs="Times New Roman"/>
          <w:noProof/>
        </w:rPr>
        <w:t>One of the key objectives of the EU</w:t>
      </w:r>
      <w:r w:rsidR="002A7F7C">
        <w:rPr>
          <w:rFonts w:ascii="Times New Roman" w:eastAsia="Aptos" w:hAnsi="Times New Roman" w:cs="Times New Roman"/>
          <w:noProof/>
        </w:rPr>
        <w:t>’</w:t>
      </w:r>
      <w:r w:rsidR="0B498AB8" w:rsidRPr="00E04D91">
        <w:rPr>
          <w:rFonts w:ascii="Times New Roman" w:eastAsia="Aptos" w:hAnsi="Times New Roman" w:cs="Times New Roman"/>
          <w:noProof/>
        </w:rPr>
        <w:t>s</w:t>
      </w:r>
      <w:r w:rsidRPr="00E04D91">
        <w:rPr>
          <w:rFonts w:ascii="Times New Roman" w:eastAsia="Aptos" w:hAnsi="Times New Roman" w:cs="Times New Roman"/>
          <w:noProof/>
        </w:rPr>
        <w:t xml:space="preserve"> </w:t>
      </w:r>
      <w:r w:rsidR="6E02D229" w:rsidRPr="00E04D91">
        <w:rPr>
          <w:rFonts w:ascii="Times New Roman" w:eastAsia="Aptos" w:hAnsi="Times New Roman" w:cs="Times New Roman"/>
          <w:noProof/>
        </w:rPr>
        <w:t>i</w:t>
      </w:r>
      <w:r w:rsidR="69414C22" w:rsidRPr="00E04D91">
        <w:rPr>
          <w:rFonts w:ascii="Times New Roman" w:eastAsia="Aptos" w:hAnsi="Times New Roman" w:cs="Times New Roman"/>
          <w:noProof/>
        </w:rPr>
        <w:t xml:space="preserve">nternational </w:t>
      </w:r>
      <w:r w:rsidR="6E02D229" w:rsidRPr="00E04D91">
        <w:rPr>
          <w:rFonts w:ascii="Times New Roman" w:eastAsia="Aptos" w:hAnsi="Times New Roman" w:cs="Times New Roman"/>
          <w:noProof/>
        </w:rPr>
        <w:t>d</w:t>
      </w:r>
      <w:r w:rsidR="69414C22" w:rsidRPr="00E04D91">
        <w:rPr>
          <w:rFonts w:ascii="Times New Roman" w:eastAsia="Aptos" w:hAnsi="Times New Roman" w:cs="Times New Roman"/>
          <w:noProof/>
        </w:rPr>
        <w:t xml:space="preserve">igital </w:t>
      </w:r>
      <w:r w:rsidR="6E02D229" w:rsidRPr="00E04D91">
        <w:rPr>
          <w:rFonts w:ascii="Times New Roman" w:eastAsia="Aptos" w:hAnsi="Times New Roman" w:cs="Times New Roman"/>
          <w:noProof/>
        </w:rPr>
        <w:t>s</w:t>
      </w:r>
      <w:r w:rsidR="69414C22" w:rsidRPr="00E04D91">
        <w:rPr>
          <w:rFonts w:ascii="Times New Roman" w:eastAsia="Aptos" w:hAnsi="Times New Roman" w:cs="Times New Roman"/>
          <w:noProof/>
        </w:rPr>
        <w:t>trategy</w:t>
      </w:r>
      <w:r w:rsidR="0094115C" w:rsidRPr="00E04D91">
        <w:rPr>
          <w:rStyle w:val="FootnoteReference"/>
          <w:rFonts w:ascii="Times New Roman" w:eastAsia="Aptos" w:hAnsi="Times New Roman" w:cs="Times New Roman"/>
          <w:noProof/>
        </w:rPr>
        <w:footnoteReference w:id="99"/>
      </w:r>
      <w:r w:rsidRPr="00E04D91">
        <w:rPr>
          <w:rFonts w:ascii="Times New Roman" w:eastAsia="Aptos" w:hAnsi="Times New Roman" w:cs="Times New Roman"/>
          <w:noProof/>
        </w:rPr>
        <w:t xml:space="preserve"> is to </w:t>
      </w:r>
      <w:r w:rsidR="0B498AB8" w:rsidRPr="00E04D91">
        <w:rPr>
          <w:rFonts w:ascii="Times New Roman" w:eastAsia="Aptos" w:hAnsi="Times New Roman" w:cs="Times New Roman"/>
          <w:noProof/>
        </w:rPr>
        <w:t xml:space="preserve">step up </w:t>
      </w:r>
      <w:r w:rsidRPr="00E04D91">
        <w:rPr>
          <w:rFonts w:ascii="Times New Roman" w:eastAsia="Aptos" w:hAnsi="Times New Roman" w:cs="Times New Roman"/>
          <w:noProof/>
        </w:rPr>
        <w:t xml:space="preserve">economic and business cooperation with partner countries. </w:t>
      </w:r>
      <w:bookmarkStart w:id="10" w:name="_Hlk230547733"/>
      <w:r w:rsidR="1E313D81" w:rsidRPr="00E04D91">
        <w:rPr>
          <w:rFonts w:ascii="Times New Roman" w:eastAsia="Aptos" w:hAnsi="Times New Roman" w:cs="Times New Roman"/>
          <w:noProof/>
        </w:rPr>
        <w:t>The EU aims to deepen and broaden its partnerships for example through Digital Dialogues, Digital Partnerships</w:t>
      </w:r>
      <w:r w:rsidR="00B82B25">
        <w:rPr>
          <w:rFonts w:ascii="Times New Roman" w:eastAsia="Aptos" w:hAnsi="Times New Roman" w:cs="Times New Roman"/>
          <w:noProof/>
        </w:rPr>
        <w:t>,</w:t>
      </w:r>
      <w:r w:rsidR="1E313D81" w:rsidRPr="00E04D91">
        <w:rPr>
          <w:rFonts w:ascii="Times New Roman" w:eastAsia="Aptos" w:hAnsi="Times New Roman" w:cs="Times New Roman"/>
          <w:noProof/>
        </w:rPr>
        <w:t xml:space="preserve"> and </w:t>
      </w:r>
      <w:r w:rsidRPr="00E04D91">
        <w:rPr>
          <w:rFonts w:ascii="Times New Roman" w:eastAsia="Aptos" w:hAnsi="Times New Roman" w:cs="Times New Roman"/>
          <w:noProof/>
        </w:rPr>
        <w:t xml:space="preserve">an integrated </w:t>
      </w:r>
      <w:r w:rsidRPr="00E04D91">
        <w:rPr>
          <w:rFonts w:ascii="Times New Roman" w:eastAsia="Aptos" w:hAnsi="Times New Roman" w:cs="Times New Roman"/>
          <w:b/>
          <w:bCs/>
          <w:noProof/>
        </w:rPr>
        <w:t>EU Tech Business Offer</w:t>
      </w:r>
      <w:r w:rsidR="003D30C6" w:rsidRPr="00E04D91">
        <w:rPr>
          <w:rFonts w:ascii="Times New Roman" w:eastAsia="Aptos" w:hAnsi="Times New Roman" w:cs="Times New Roman"/>
          <w:noProof/>
        </w:rPr>
        <w:t>.</w:t>
      </w:r>
      <w:r w:rsidRPr="00E04D91">
        <w:rPr>
          <w:rFonts w:ascii="Times New Roman" w:eastAsia="Aptos" w:hAnsi="Times New Roman" w:cs="Times New Roman"/>
          <w:b/>
          <w:bCs/>
          <w:noProof/>
        </w:rPr>
        <w:t xml:space="preserve"> </w:t>
      </w:r>
      <w:r w:rsidR="003D30C6" w:rsidRPr="00E04D91">
        <w:rPr>
          <w:rFonts w:ascii="Times New Roman" w:eastAsia="Aptos" w:hAnsi="Times New Roman" w:cs="Times New Roman"/>
          <w:noProof/>
        </w:rPr>
        <w:t xml:space="preserve">This initiative </w:t>
      </w:r>
      <w:r w:rsidRPr="00E04D91">
        <w:rPr>
          <w:rFonts w:ascii="Times New Roman" w:eastAsia="Aptos" w:hAnsi="Times New Roman" w:cs="Times New Roman"/>
          <w:noProof/>
        </w:rPr>
        <w:t xml:space="preserve">supports EU companies and innovators </w:t>
      </w:r>
      <w:r w:rsidR="003D30C6" w:rsidRPr="00E04D91">
        <w:rPr>
          <w:rFonts w:ascii="Times New Roman" w:eastAsia="Aptos" w:hAnsi="Times New Roman" w:cs="Times New Roman"/>
          <w:noProof/>
        </w:rPr>
        <w:t xml:space="preserve">in </w:t>
      </w:r>
      <w:r w:rsidRPr="00E04D91">
        <w:rPr>
          <w:rFonts w:ascii="Times New Roman" w:eastAsia="Aptos" w:hAnsi="Times New Roman" w:cs="Times New Roman"/>
          <w:noProof/>
        </w:rPr>
        <w:t>provid</w:t>
      </w:r>
      <w:r w:rsidR="003D30C6" w:rsidRPr="00E04D91">
        <w:rPr>
          <w:rFonts w:ascii="Times New Roman" w:eastAsia="Aptos" w:hAnsi="Times New Roman" w:cs="Times New Roman"/>
          <w:noProof/>
        </w:rPr>
        <w:t>ing</w:t>
      </w:r>
      <w:r w:rsidRPr="00E04D91">
        <w:rPr>
          <w:rFonts w:ascii="Times New Roman" w:eastAsia="Aptos" w:hAnsi="Times New Roman" w:cs="Times New Roman"/>
          <w:noProof/>
        </w:rPr>
        <w:t xml:space="preserve"> technology services to public and private entities </w:t>
      </w:r>
      <w:r w:rsidR="003D30C6" w:rsidRPr="00E04D91">
        <w:rPr>
          <w:rFonts w:ascii="Times New Roman" w:eastAsia="Aptos" w:hAnsi="Times New Roman" w:cs="Times New Roman"/>
          <w:noProof/>
        </w:rPr>
        <w:t>in partner</w:t>
      </w:r>
      <w:r w:rsidRPr="00E04D91">
        <w:rPr>
          <w:rFonts w:ascii="Times New Roman" w:eastAsia="Aptos" w:hAnsi="Times New Roman" w:cs="Times New Roman"/>
          <w:noProof/>
        </w:rPr>
        <w:t xml:space="preserve"> countries</w:t>
      </w:r>
      <w:bookmarkEnd w:id="10"/>
      <w:r w:rsidRPr="00E04D91">
        <w:rPr>
          <w:rFonts w:ascii="Times New Roman" w:eastAsia="Aptos" w:hAnsi="Times New Roman" w:cs="Times New Roman"/>
          <w:noProof/>
        </w:rPr>
        <w:t>.</w:t>
      </w:r>
      <w:r w:rsidR="3104F2BC" w:rsidRPr="00E04D91">
        <w:rPr>
          <w:rFonts w:ascii="Times New Roman" w:eastAsia="Aptos" w:hAnsi="Times New Roman" w:cs="Times New Roman"/>
          <w:noProof/>
        </w:rPr>
        <w:t xml:space="preserve"> </w:t>
      </w:r>
      <w:r w:rsidR="00A023A8" w:rsidRPr="00A023A8">
        <w:rPr>
          <w:rFonts w:ascii="Times New Roman" w:eastAsia="Aptos" w:hAnsi="Times New Roman" w:cs="Times New Roman"/>
          <w:noProof/>
        </w:rPr>
        <w:t>The Pact for the Mediterranean</w:t>
      </w:r>
      <w:r w:rsidR="00A023A8">
        <w:rPr>
          <w:rFonts w:ascii="Times New Roman" w:eastAsia="Aptos" w:hAnsi="Times New Roman" w:cs="Times New Roman"/>
          <w:noProof/>
        </w:rPr>
        <w:t xml:space="preserve"> </w:t>
      </w:r>
      <w:r w:rsidR="00A023A8" w:rsidRPr="00A023A8">
        <w:rPr>
          <w:rFonts w:ascii="Times New Roman" w:eastAsia="Aptos" w:hAnsi="Times New Roman" w:cs="Times New Roman"/>
          <w:noProof/>
        </w:rPr>
        <w:t xml:space="preserve">is rolling out the EU Tech Business </w:t>
      </w:r>
      <w:r w:rsidR="00072987">
        <w:rPr>
          <w:rFonts w:ascii="Times New Roman" w:eastAsia="Aptos" w:hAnsi="Times New Roman" w:cs="Times New Roman"/>
          <w:noProof/>
        </w:rPr>
        <w:t>O</w:t>
      </w:r>
      <w:r w:rsidR="00A023A8" w:rsidRPr="00A023A8">
        <w:rPr>
          <w:rFonts w:ascii="Times New Roman" w:eastAsia="Aptos" w:hAnsi="Times New Roman" w:cs="Times New Roman"/>
          <w:noProof/>
        </w:rPr>
        <w:t>ffer in the southern Mediterranean</w:t>
      </w:r>
      <w:r w:rsidR="00A023A8">
        <w:rPr>
          <w:rFonts w:ascii="Times New Roman" w:eastAsia="Aptos" w:hAnsi="Times New Roman" w:cs="Times New Roman"/>
          <w:noProof/>
        </w:rPr>
        <w:t xml:space="preserve">. </w:t>
      </w:r>
      <w:r w:rsidR="0A2CB316" w:rsidRPr="00E04D91">
        <w:rPr>
          <w:rFonts w:ascii="Times New Roman" w:eastAsia="Aptos" w:hAnsi="Times New Roman" w:cs="Times New Roman"/>
          <w:noProof/>
        </w:rPr>
        <w:t xml:space="preserve">The Global Gateway offers the opportunity to advance digital partnerships, digital policy dialogues and digital investments in the EU and partners’ interests, with a leading role for </w:t>
      </w:r>
      <w:r w:rsidR="00B16DD5">
        <w:rPr>
          <w:rFonts w:ascii="Times New Roman" w:eastAsia="Aptos" w:hAnsi="Times New Roman" w:cs="Times New Roman"/>
          <w:noProof/>
        </w:rPr>
        <w:t xml:space="preserve">the </w:t>
      </w:r>
      <w:r w:rsidR="0A2CB316" w:rsidRPr="00E04D91">
        <w:rPr>
          <w:rFonts w:ascii="Times New Roman" w:eastAsia="Aptos" w:hAnsi="Times New Roman" w:cs="Times New Roman"/>
          <w:noProof/>
        </w:rPr>
        <w:t>private sector.</w:t>
      </w:r>
    </w:p>
    <w:p w14:paraId="22C7C278" w14:textId="297779B6" w:rsidR="00D20CB2" w:rsidRPr="00411CEB" w:rsidRDefault="0094115C" w:rsidP="00411CEB">
      <w:pPr>
        <w:spacing w:after="0" w:line="240" w:lineRule="auto"/>
        <w:jc w:val="both"/>
        <w:rPr>
          <w:rFonts w:ascii="Times New Roman" w:eastAsia="Aptos" w:hAnsi="Times New Roman" w:cs="Times New Roman"/>
          <w:noProof/>
        </w:rPr>
      </w:pPr>
      <w:r w:rsidRPr="00E04D91">
        <w:rPr>
          <w:rFonts w:ascii="Times New Roman" w:eastAsia="Aptos" w:hAnsi="Times New Roman" w:cs="Times New Roman"/>
          <w:noProof/>
        </w:rPr>
        <w:t xml:space="preserve">The EU, </w:t>
      </w:r>
      <w:r w:rsidR="7FD2925B" w:rsidRPr="00E04D91">
        <w:rPr>
          <w:rFonts w:ascii="Times New Roman" w:eastAsia="Aptos" w:hAnsi="Times New Roman" w:cs="Times New Roman"/>
          <w:noProof/>
        </w:rPr>
        <w:t>t</w:t>
      </w:r>
      <w:r w:rsidR="4086447E" w:rsidRPr="00E04D91">
        <w:rPr>
          <w:rFonts w:ascii="Times New Roman" w:eastAsia="Aptos" w:hAnsi="Times New Roman" w:cs="Times New Roman"/>
          <w:noProof/>
        </w:rPr>
        <w:t>aking</w:t>
      </w:r>
      <w:r w:rsidRPr="00E04D91">
        <w:rPr>
          <w:rFonts w:ascii="Times New Roman" w:eastAsia="Aptos" w:hAnsi="Times New Roman" w:cs="Times New Roman"/>
          <w:noProof/>
        </w:rPr>
        <w:t xml:space="preserve"> a Team Europe </w:t>
      </w:r>
      <w:r w:rsidR="4086447E" w:rsidRPr="00E04D91">
        <w:rPr>
          <w:rFonts w:ascii="Times New Roman" w:eastAsia="Aptos" w:hAnsi="Times New Roman" w:cs="Times New Roman"/>
          <w:noProof/>
        </w:rPr>
        <w:t>approach</w:t>
      </w:r>
      <w:r w:rsidR="003D30C6" w:rsidRPr="00E04D91">
        <w:rPr>
          <w:rStyle w:val="FootnoteReference"/>
          <w:rFonts w:ascii="Times New Roman" w:eastAsia="Aptos" w:hAnsi="Times New Roman" w:cs="Times New Roman"/>
          <w:noProof/>
        </w:rPr>
        <w:footnoteReference w:id="100"/>
      </w:r>
      <w:r w:rsidR="00E843F6" w:rsidRPr="00E04D91">
        <w:rPr>
          <w:rFonts w:ascii="Times New Roman" w:eastAsia="Aptos" w:hAnsi="Times New Roman" w:cs="Times New Roman"/>
          <w:noProof/>
        </w:rPr>
        <w:t xml:space="preserve"> </w:t>
      </w:r>
      <w:r w:rsidRPr="00E04D91">
        <w:rPr>
          <w:rFonts w:ascii="Times New Roman" w:eastAsia="Aptos" w:hAnsi="Times New Roman" w:cs="Times New Roman"/>
          <w:noProof/>
        </w:rPr>
        <w:t xml:space="preserve">, will </w:t>
      </w:r>
      <w:r w:rsidRPr="00E04D91">
        <w:rPr>
          <w:rFonts w:ascii="Times New Roman" w:eastAsia="Aptos" w:hAnsi="Times New Roman" w:cs="Times New Roman"/>
          <w:b/>
          <w:bCs/>
          <w:noProof/>
        </w:rPr>
        <w:t xml:space="preserve">support EU </w:t>
      </w:r>
      <w:r w:rsidR="00434DE1" w:rsidRPr="00E04D91">
        <w:rPr>
          <w:rFonts w:ascii="Times New Roman" w:eastAsia="Aptos" w:hAnsi="Times New Roman" w:cs="Times New Roman"/>
          <w:b/>
          <w:bCs/>
          <w:noProof/>
        </w:rPr>
        <w:t>open source</w:t>
      </w:r>
      <w:r w:rsidRPr="00E04D91">
        <w:rPr>
          <w:rFonts w:ascii="Times New Roman" w:eastAsia="Aptos" w:hAnsi="Times New Roman" w:cs="Times New Roman"/>
          <w:b/>
          <w:bCs/>
          <w:noProof/>
        </w:rPr>
        <w:t xml:space="preserve"> developers and innovators </w:t>
      </w:r>
      <w:r w:rsidRPr="00E04D91">
        <w:rPr>
          <w:rFonts w:ascii="Times New Roman" w:eastAsia="Aptos" w:hAnsi="Times New Roman" w:cs="Times New Roman"/>
          <w:noProof/>
        </w:rPr>
        <w:t xml:space="preserve">to deploy their solutions in </w:t>
      </w:r>
      <w:r w:rsidR="0044216C" w:rsidRPr="00E04D91">
        <w:rPr>
          <w:rFonts w:ascii="Times New Roman" w:eastAsia="Aptos" w:hAnsi="Times New Roman" w:cs="Times New Roman"/>
          <w:noProof/>
        </w:rPr>
        <w:t xml:space="preserve">enlargement </w:t>
      </w:r>
      <w:r w:rsidR="000A39B1" w:rsidRPr="00E04D91">
        <w:rPr>
          <w:rFonts w:ascii="Times New Roman" w:eastAsia="Aptos" w:hAnsi="Times New Roman" w:cs="Times New Roman"/>
          <w:noProof/>
        </w:rPr>
        <w:t>and</w:t>
      </w:r>
      <w:r w:rsidR="0044216C" w:rsidRPr="00E04D91">
        <w:rPr>
          <w:rFonts w:ascii="Times New Roman" w:eastAsia="Aptos" w:hAnsi="Times New Roman" w:cs="Times New Roman"/>
          <w:noProof/>
        </w:rPr>
        <w:t xml:space="preserve"> </w:t>
      </w:r>
      <w:r w:rsidRPr="00E04D91">
        <w:rPr>
          <w:rFonts w:ascii="Times New Roman" w:eastAsia="Aptos" w:hAnsi="Times New Roman" w:cs="Times New Roman"/>
          <w:noProof/>
        </w:rPr>
        <w:t xml:space="preserve">partner countries. It will also support </w:t>
      </w:r>
      <w:r w:rsidR="7FD2925B" w:rsidRPr="00E04D91">
        <w:rPr>
          <w:rFonts w:ascii="Times New Roman" w:eastAsia="Aptos" w:hAnsi="Times New Roman" w:cs="Times New Roman"/>
          <w:noProof/>
        </w:rPr>
        <w:t>co</w:t>
      </w:r>
      <w:r w:rsidR="4086447E" w:rsidRPr="00E04D91">
        <w:rPr>
          <w:rFonts w:ascii="Times New Roman" w:eastAsia="Aptos" w:hAnsi="Times New Roman" w:cs="Times New Roman"/>
          <w:noProof/>
        </w:rPr>
        <w:t>ope</w:t>
      </w:r>
      <w:r w:rsidR="7FD2925B" w:rsidRPr="00E04D91">
        <w:rPr>
          <w:rFonts w:ascii="Times New Roman" w:eastAsia="Aptos" w:hAnsi="Times New Roman" w:cs="Times New Roman"/>
          <w:noProof/>
        </w:rPr>
        <w:t>ration</w:t>
      </w:r>
      <w:r w:rsidRPr="00E04D91">
        <w:rPr>
          <w:rFonts w:ascii="Times New Roman" w:eastAsia="Aptos" w:hAnsi="Times New Roman" w:cs="Times New Roman"/>
          <w:noProof/>
        </w:rPr>
        <w:t xml:space="preserve"> with local </w:t>
      </w:r>
      <w:r w:rsidR="00434DE1" w:rsidRPr="00E04D91">
        <w:rPr>
          <w:rFonts w:ascii="Times New Roman" w:eastAsia="Aptos" w:hAnsi="Times New Roman" w:cs="Times New Roman"/>
          <w:noProof/>
        </w:rPr>
        <w:t>open source</w:t>
      </w:r>
      <w:r w:rsidRPr="00E04D91">
        <w:rPr>
          <w:rFonts w:ascii="Times New Roman" w:eastAsia="Aptos" w:hAnsi="Times New Roman" w:cs="Times New Roman"/>
          <w:noProof/>
        </w:rPr>
        <w:t xml:space="preserve"> communities and encourage the uptake of </w:t>
      </w:r>
      <w:r w:rsidR="004C0DA4" w:rsidRPr="00E04D91">
        <w:rPr>
          <w:rFonts w:ascii="Times New Roman" w:eastAsia="Aptos" w:hAnsi="Times New Roman" w:cs="Times New Roman"/>
          <w:noProof/>
        </w:rPr>
        <w:t>E</w:t>
      </w:r>
      <w:r w:rsidR="003F358F" w:rsidRPr="00E04D91">
        <w:rPr>
          <w:rFonts w:ascii="Times New Roman" w:eastAsia="Aptos" w:hAnsi="Times New Roman" w:cs="Times New Roman"/>
          <w:noProof/>
        </w:rPr>
        <w:t xml:space="preserve">U solutions, including </w:t>
      </w:r>
      <w:r w:rsidRPr="00E04D91">
        <w:rPr>
          <w:rFonts w:ascii="Times New Roman" w:eastAsia="Aptos" w:hAnsi="Times New Roman" w:cs="Times New Roman"/>
          <w:noProof/>
        </w:rPr>
        <w:t xml:space="preserve">open source </w:t>
      </w:r>
      <w:r w:rsidR="000D603E" w:rsidRPr="00E04D91">
        <w:rPr>
          <w:rFonts w:ascii="Times New Roman" w:eastAsia="Aptos" w:hAnsi="Times New Roman" w:cs="Times New Roman"/>
          <w:noProof/>
        </w:rPr>
        <w:t xml:space="preserve">solutions </w:t>
      </w:r>
      <w:r w:rsidRPr="00E04D91">
        <w:rPr>
          <w:rFonts w:ascii="Times New Roman" w:eastAsia="Aptos" w:hAnsi="Times New Roman" w:cs="Times New Roman"/>
          <w:noProof/>
        </w:rPr>
        <w:t xml:space="preserve">globally. It will promote EU-grown </w:t>
      </w:r>
      <w:r w:rsidR="00434DE1" w:rsidRPr="00E04D91">
        <w:rPr>
          <w:rFonts w:ascii="Times New Roman" w:eastAsia="Aptos" w:hAnsi="Times New Roman" w:cs="Times New Roman"/>
          <w:noProof/>
        </w:rPr>
        <w:t>open source</w:t>
      </w:r>
      <w:r w:rsidRPr="00E04D91">
        <w:rPr>
          <w:rFonts w:ascii="Times New Roman" w:eastAsia="Aptos" w:hAnsi="Times New Roman" w:cs="Times New Roman"/>
          <w:noProof/>
        </w:rPr>
        <w:t xml:space="preserve"> solutions ready </w:t>
      </w:r>
      <w:r w:rsidR="00E843F6" w:rsidRPr="00E04D91">
        <w:rPr>
          <w:rFonts w:ascii="Times New Roman" w:eastAsia="Aptos" w:hAnsi="Times New Roman" w:cs="Times New Roman"/>
          <w:noProof/>
        </w:rPr>
        <w:t xml:space="preserve">to be </w:t>
      </w:r>
      <w:r w:rsidR="7FD2925B" w:rsidRPr="00E04D91">
        <w:rPr>
          <w:rFonts w:ascii="Times New Roman" w:eastAsia="Aptos" w:hAnsi="Times New Roman" w:cs="Times New Roman"/>
          <w:noProof/>
        </w:rPr>
        <w:t>reuse</w:t>
      </w:r>
      <w:r w:rsidR="4086447E" w:rsidRPr="00E04D91">
        <w:rPr>
          <w:rFonts w:ascii="Times New Roman" w:eastAsia="Aptos" w:hAnsi="Times New Roman" w:cs="Times New Roman"/>
          <w:noProof/>
        </w:rPr>
        <w:t>d</w:t>
      </w:r>
      <w:r w:rsidR="7FD2925B" w:rsidRPr="00E04D91">
        <w:rPr>
          <w:rFonts w:ascii="Times New Roman" w:eastAsia="Aptos" w:hAnsi="Times New Roman" w:cs="Times New Roman"/>
          <w:noProof/>
        </w:rPr>
        <w:t>, adapt</w:t>
      </w:r>
      <w:r w:rsidR="4086447E" w:rsidRPr="00E04D91">
        <w:rPr>
          <w:rFonts w:ascii="Times New Roman" w:eastAsia="Aptos" w:hAnsi="Times New Roman" w:cs="Times New Roman"/>
          <w:noProof/>
        </w:rPr>
        <w:t>ed</w:t>
      </w:r>
      <w:r w:rsidRPr="00E04D91">
        <w:rPr>
          <w:rFonts w:ascii="Times New Roman" w:eastAsia="Aptos" w:hAnsi="Times New Roman" w:cs="Times New Roman"/>
          <w:noProof/>
        </w:rPr>
        <w:t xml:space="preserve"> and </w:t>
      </w:r>
      <w:r w:rsidR="7FD2925B" w:rsidRPr="00E04D91">
        <w:rPr>
          <w:rFonts w:ascii="Times New Roman" w:eastAsia="Aptos" w:hAnsi="Times New Roman" w:cs="Times New Roman"/>
          <w:noProof/>
        </w:rPr>
        <w:t>implement</w:t>
      </w:r>
      <w:r w:rsidR="4086447E" w:rsidRPr="00E04D91">
        <w:rPr>
          <w:rFonts w:ascii="Times New Roman" w:eastAsia="Aptos" w:hAnsi="Times New Roman" w:cs="Times New Roman"/>
          <w:noProof/>
        </w:rPr>
        <w:t>ed</w:t>
      </w:r>
      <w:r w:rsidRPr="00E04D91">
        <w:rPr>
          <w:rFonts w:ascii="Times New Roman" w:eastAsia="Aptos" w:hAnsi="Times New Roman" w:cs="Times New Roman"/>
          <w:noProof/>
        </w:rPr>
        <w:t xml:space="preserve"> in partner countries in key areas such as the Open Internet Stack, AI</w:t>
      </w:r>
      <w:r w:rsidR="00F97A70" w:rsidRPr="00E04D91">
        <w:rPr>
          <w:rFonts w:ascii="Times New Roman" w:eastAsia="Aptos" w:hAnsi="Times New Roman" w:cs="Times New Roman"/>
          <w:noProof/>
        </w:rPr>
        <w:t xml:space="preserve"> and software</w:t>
      </w:r>
      <w:r w:rsidRPr="00E04D91">
        <w:rPr>
          <w:rFonts w:ascii="Times New Roman" w:eastAsia="Aptos" w:hAnsi="Times New Roman" w:cs="Times New Roman"/>
          <w:noProof/>
        </w:rPr>
        <w:t xml:space="preserve">, </w:t>
      </w:r>
      <w:r w:rsidR="00E843F6" w:rsidRPr="00E04D91">
        <w:rPr>
          <w:rFonts w:ascii="Times New Roman" w:eastAsia="Aptos" w:hAnsi="Times New Roman" w:cs="Times New Roman"/>
          <w:noProof/>
        </w:rPr>
        <w:t xml:space="preserve">the </w:t>
      </w:r>
      <w:r w:rsidRPr="00E04D91">
        <w:rPr>
          <w:rFonts w:ascii="Times New Roman" w:eastAsia="Aptos" w:hAnsi="Times New Roman" w:cs="Times New Roman"/>
          <w:noProof/>
        </w:rPr>
        <w:t xml:space="preserve">Digital Identity and Business Wallets. This will strengthen Europe’s role as a leader in </w:t>
      </w:r>
      <w:r w:rsidR="00434DE1" w:rsidRPr="00E04D91">
        <w:rPr>
          <w:rFonts w:ascii="Times New Roman" w:eastAsia="Aptos" w:hAnsi="Times New Roman" w:cs="Times New Roman"/>
          <w:noProof/>
        </w:rPr>
        <w:t>open source</w:t>
      </w:r>
      <w:r w:rsidRPr="00E04D91">
        <w:rPr>
          <w:rFonts w:ascii="Times New Roman" w:eastAsia="Aptos" w:hAnsi="Times New Roman" w:cs="Times New Roman"/>
          <w:noProof/>
        </w:rPr>
        <w:t xml:space="preserve"> digital tools</w:t>
      </w:r>
      <w:r w:rsidR="00A3713A" w:rsidRPr="00E04D91">
        <w:rPr>
          <w:rFonts w:ascii="Times New Roman" w:eastAsia="Aptos" w:hAnsi="Times New Roman" w:cs="Times New Roman"/>
          <w:noProof/>
        </w:rPr>
        <w:t>,</w:t>
      </w:r>
      <w:r w:rsidRPr="00E04D91">
        <w:rPr>
          <w:rFonts w:ascii="Times New Roman" w:eastAsia="Aptos" w:hAnsi="Times New Roman" w:cs="Times New Roman"/>
          <w:noProof/>
        </w:rPr>
        <w:t xml:space="preserve"> aligned with </w:t>
      </w:r>
      <w:r w:rsidR="00A3713A" w:rsidRPr="00E04D91">
        <w:rPr>
          <w:rFonts w:ascii="Times New Roman" w:eastAsia="Aptos" w:hAnsi="Times New Roman" w:cs="Times New Roman"/>
          <w:noProof/>
        </w:rPr>
        <w:t xml:space="preserve">EU </w:t>
      </w:r>
      <w:r w:rsidRPr="00E04D91">
        <w:rPr>
          <w:rFonts w:ascii="Times New Roman" w:eastAsia="Aptos" w:hAnsi="Times New Roman" w:cs="Times New Roman"/>
          <w:noProof/>
        </w:rPr>
        <w:t>values</w:t>
      </w:r>
      <w:r w:rsidR="1309505B" w:rsidRPr="00E04D91">
        <w:rPr>
          <w:rFonts w:ascii="Times New Roman" w:eastAsia="Aptos" w:hAnsi="Times New Roman" w:cs="Times New Roman"/>
          <w:noProof/>
        </w:rPr>
        <w:t>.</w:t>
      </w:r>
      <w:r w:rsidRPr="00E04D91">
        <w:rPr>
          <w:rFonts w:ascii="Times New Roman" w:eastAsia="Aptos" w:hAnsi="Times New Roman" w:cs="Times New Roman"/>
          <w:noProof/>
        </w:rPr>
        <w:t xml:space="preserve"> </w:t>
      </w:r>
      <w:r w:rsidR="00A3713A" w:rsidRPr="00E04D91">
        <w:rPr>
          <w:rFonts w:ascii="Times New Roman" w:eastAsia="Aptos" w:hAnsi="Times New Roman" w:cs="Times New Roman"/>
          <w:noProof/>
        </w:rPr>
        <w:t>At the same time, it will</w:t>
      </w:r>
      <w:r w:rsidRPr="00E04D91">
        <w:rPr>
          <w:rFonts w:ascii="Times New Roman" w:eastAsia="Aptos" w:hAnsi="Times New Roman" w:cs="Times New Roman"/>
          <w:noProof/>
        </w:rPr>
        <w:t xml:space="preserve"> </w:t>
      </w:r>
      <w:r w:rsidR="7FD2925B" w:rsidRPr="00E04D91">
        <w:rPr>
          <w:rFonts w:ascii="Times New Roman" w:eastAsia="Aptos" w:hAnsi="Times New Roman" w:cs="Times New Roman"/>
          <w:noProof/>
        </w:rPr>
        <w:t>maintain</w:t>
      </w:r>
      <w:r w:rsidRPr="00E04D91">
        <w:rPr>
          <w:rFonts w:ascii="Times New Roman" w:eastAsia="Aptos" w:hAnsi="Times New Roman" w:cs="Times New Roman"/>
          <w:noProof/>
        </w:rPr>
        <w:t xml:space="preserve"> </w:t>
      </w:r>
      <w:r w:rsidR="00A3713A" w:rsidRPr="00E04D91">
        <w:rPr>
          <w:rFonts w:ascii="Times New Roman" w:eastAsia="Aptos" w:hAnsi="Times New Roman" w:cs="Times New Roman"/>
          <w:noProof/>
        </w:rPr>
        <w:t>open</w:t>
      </w:r>
      <w:r w:rsidRPr="00E04D91">
        <w:rPr>
          <w:rFonts w:ascii="Times New Roman" w:eastAsia="Aptos" w:hAnsi="Times New Roman" w:cs="Times New Roman"/>
          <w:noProof/>
        </w:rPr>
        <w:t xml:space="preserve"> international collaboration </w:t>
      </w:r>
      <w:r w:rsidR="00A3713A" w:rsidRPr="00E04D91">
        <w:rPr>
          <w:rFonts w:ascii="Times New Roman" w:eastAsia="Aptos" w:hAnsi="Times New Roman" w:cs="Times New Roman"/>
          <w:noProof/>
        </w:rPr>
        <w:t xml:space="preserve">with </w:t>
      </w:r>
      <w:r w:rsidR="7FD2925B" w:rsidRPr="00E04D91">
        <w:rPr>
          <w:rFonts w:ascii="Times New Roman" w:eastAsia="Aptos" w:hAnsi="Times New Roman" w:cs="Times New Roman"/>
          <w:noProof/>
        </w:rPr>
        <w:t>all</w:t>
      </w:r>
      <w:r w:rsidRPr="00E04D91">
        <w:rPr>
          <w:rFonts w:ascii="Times New Roman" w:eastAsia="Aptos" w:hAnsi="Times New Roman" w:cs="Times New Roman"/>
          <w:noProof/>
        </w:rPr>
        <w:t xml:space="preserve"> developers and projects that are aligned with EU values and the objectives of this strategy.</w:t>
      </w:r>
    </w:p>
    <w:p w14:paraId="1A336F6C" w14:textId="4839A727" w:rsidR="0094115C" w:rsidRPr="00E04D91" w:rsidRDefault="0094115C" w:rsidP="0094115C">
      <w:pPr>
        <w:spacing w:before="120" w:after="120" w:line="240" w:lineRule="auto"/>
        <w:rPr>
          <w:rFonts w:ascii="Times New Roman" w:hAnsi="Times New Roman" w:cs="Times New Roman"/>
          <w:i/>
          <w:iCs/>
          <w:noProof/>
        </w:rPr>
      </w:pPr>
      <w:r w:rsidRPr="00E04D91">
        <w:rPr>
          <w:rFonts w:ascii="Times New Roman" w:hAnsi="Times New Roman" w:cs="Times New Roman"/>
          <w:i/>
          <w:iCs/>
          <w:noProof/>
        </w:rPr>
        <w:t>Integrate </w:t>
      </w:r>
      <w:r w:rsidR="00434DE1" w:rsidRPr="00E04D91">
        <w:rPr>
          <w:rFonts w:ascii="Times New Roman" w:hAnsi="Times New Roman" w:cs="Times New Roman"/>
          <w:i/>
          <w:iCs/>
          <w:noProof/>
        </w:rPr>
        <w:t>open source</w:t>
      </w:r>
      <w:r w:rsidRPr="00E04D91">
        <w:rPr>
          <w:rFonts w:ascii="Times New Roman" w:hAnsi="Times New Roman" w:cs="Times New Roman"/>
          <w:i/>
          <w:iCs/>
          <w:noProof/>
        </w:rPr>
        <w:t> processes into standard setting processes</w:t>
      </w:r>
    </w:p>
    <w:p w14:paraId="424644C5" w14:textId="5D9CB551" w:rsidR="0094115C" w:rsidRPr="00E04D91" w:rsidRDefault="0094115C" w:rsidP="0094115C">
      <w:pPr>
        <w:spacing w:after="120" w:line="240" w:lineRule="auto"/>
        <w:jc w:val="both"/>
        <w:rPr>
          <w:rFonts w:ascii="Times New Roman" w:eastAsia="Aptos" w:hAnsi="Times New Roman" w:cs="Times New Roman"/>
          <w:noProof/>
        </w:rPr>
      </w:pPr>
      <w:r w:rsidRPr="00E04D91">
        <w:rPr>
          <w:rFonts w:ascii="Times New Roman" w:eastAsia="Aptos" w:hAnsi="Times New Roman" w:cs="Times New Roman"/>
          <w:noProof/>
        </w:rPr>
        <w:t xml:space="preserve">The pervasiveness of open source in critical areas such as cybersecurity, AI and </w:t>
      </w:r>
      <w:r w:rsidR="40C90E1D" w:rsidRPr="00E04D91">
        <w:rPr>
          <w:rFonts w:ascii="Times New Roman" w:eastAsia="Aptos" w:hAnsi="Times New Roman" w:cs="Times New Roman"/>
          <w:noProof/>
        </w:rPr>
        <w:t>i</w:t>
      </w:r>
      <w:r w:rsidR="7FD2925B" w:rsidRPr="00E04D91">
        <w:rPr>
          <w:rFonts w:ascii="Times New Roman" w:eastAsia="Aptos" w:hAnsi="Times New Roman" w:cs="Times New Roman"/>
          <w:noProof/>
        </w:rPr>
        <w:t>nternet</w:t>
      </w:r>
      <w:r w:rsidRPr="00E04D91">
        <w:rPr>
          <w:rFonts w:ascii="Times New Roman" w:eastAsia="Aptos" w:hAnsi="Times New Roman" w:cs="Times New Roman"/>
          <w:noProof/>
        </w:rPr>
        <w:t xml:space="preserve"> technologies makes it critical to ensure that developments in this field are adequately reflected in digital</w:t>
      </w:r>
      <w:r w:rsidRPr="00E04D91">
        <w:rPr>
          <w:rFonts w:ascii="Times New Roman" w:eastAsia="Aptos" w:hAnsi="Times New Roman" w:cs="Times New Roman"/>
          <w:b/>
          <w:bCs/>
          <w:noProof/>
        </w:rPr>
        <w:t xml:space="preserve"> standardisation </w:t>
      </w:r>
      <w:r w:rsidRPr="00E04D91">
        <w:rPr>
          <w:rFonts w:ascii="Times New Roman" w:eastAsia="Aptos" w:hAnsi="Times New Roman" w:cs="Times New Roman"/>
          <w:noProof/>
        </w:rPr>
        <w:t>processes.</w:t>
      </w:r>
      <w:r w:rsidRPr="00E04D91">
        <w:rPr>
          <w:rFonts w:ascii="Times New Roman" w:eastAsia="Aptos" w:hAnsi="Times New Roman" w:cs="Times New Roman"/>
          <w:b/>
          <w:bCs/>
          <w:noProof/>
        </w:rPr>
        <w:t xml:space="preserve"> </w:t>
      </w:r>
      <w:r w:rsidRPr="00E04D91">
        <w:rPr>
          <w:rFonts w:ascii="Times New Roman" w:eastAsia="Aptos" w:hAnsi="Times New Roman" w:cs="Times New Roman"/>
          <w:noProof/>
        </w:rPr>
        <w:t xml:space="preserve">The foundational standardisation work required by EU law, such as the CRA and the AI Act, will need a structural engagement of the </w:t>
      </w:r>
      <w:r w:rsidR="00434DE1" w:rsidRPr="00E04D91">
        <w:rPr>
          <w:rFonts w:ascii="Times New Roman" w:eastAsia="Aptos" w:hAnsi="Times New Roman" w:cs="Times New Roman"/>
          <w:noProof/>
        </w:rPr>
        <w:t>open source</w:t>
      </w:r>
      <w:r w:rsidRPr="00E04D91">
        <w:rPr>
          <w:rFonts w:ascii="Times New Roman" w:eastAsia="Aptos" w:hAnsi="Times New Roman" w:cs="Times New Roman"/>
          <w:noProof/>
        </w:rPr>
        <w:t xml:space="preserve"> communities to provide technical input and help deliver high</w:t>
      </w:r>
      <w:r w:rsidR="006264AC" w:rsidRPr="00E04D91">
        <w:rPr>
          <w:rFonts w:ascii="Times New Roman" w:eastAsia="Aptos" w:hAnsi="Times New Roman" w:cs="Times New Roman"/>
          <w:noProof/>
        </w:rPr>
        <w:t>-</w:t>
      </w:r>
      <w:r w:rsidRPr="00E04D91">
        <w:rPr>
          <w:rFonts w:ascii="Times New Roman" w:eastAsia="Aptos" w:hAnsi="Times New Roman" w:cs="Times New Roman"/>
          <w:noProof/>
        </w:rPr>
        <w:t>quality standards.</w:t>
      </w:r>
      <w:r w:rsidR="00075E08" w:rsidRPr="00E04D91">
        <w:rPr>
          <w:rFonts w:ascii="Times New Roman" w:eastAsia="Aptos" w:hAnsi="Times New Roman" w:cs="Times New Roman"/>
          <w:noProof/>
        </w:rPr>
        <w:t xml:space="preserve"> </w:t>
      </w:r>
    </w:p>
    <w:p w14:paraId="16ABFBCB" w14:textId="6F9DC025" w:rsidR="00720C0D" w:rsidRPr="003D0997" w:rsidRDefault="0094115C" w:rsidP="00D7027B">
      <w:pPr>
        <w:spacing w:before="120" w:after="0" w:line="240" w:lineRule="auto"/>
        <w:jc w:val="both"/>
        <w:rPr>
          <w:rFonts w:ascii="Times New Roman" w:hAnsi="Times New Roman"/>
          <w:b/>
          <w:noProof/>
        </w:rPr>
      </w:pPr>
      <w:r w:rsidRPr="00E04D91">
        <w:rPr>
          <w:rFonts w:ascii="Times New Roman" w:eastAsia="Aptos" w:hAnsi="Times New Roman" w:cs="Times New Roman"/>
          <w:noProof/>
        </w:rPr>
        <w:t>In the upcoming revision of the EU Standardisation Regulation, the Commission will</w:t>
      </w:r>
      <w:r w:rsidR="00F97A70" w:rsidRPr="00E04D91">
        <w:rPr>
          <w:rFonts w:ascii="Times New Roman" w:eastAsia="Aptos" w:hAnsi="Times New Roman" w:cs="Times New Roman"/>
          <w:noProof/>
        </w:rPr>
        <w:t xml:space="preserve"> propose measures to</w:t>
      </w:r>
      <w:r w:rsidRPr="00E04D91">
        <w:rPr>
          <w:rFonts w:ascii="Times New Roman" w:eastAsia="Aptos" w:hAnsi="Times New Roman" w:cs="Times New Roman"/>
          <w:noProof/>
        </w:rPr>
        <w:t xml:space="preserve"> </w:t>
      </w:r>
      <w:r w:rsidRPr="00E04D91">
        <w:rPr>
          <w:rFonts w:ascii="Times New Roman" w:eastAsia="Aptos" w:hAnsi="Times New Roman" w:cs="Times New Roman"/>
          <w:b/>
          <w:bCs/>
          <w:noProof/>
        </w:rPr>
        <w:t>improve cooperation between open source and standardisation communities</w:t>
      </w:r>
      <w:r w:rsidR="00B950F7" w:rsidRPr="003D0997">
        <w:rPr>
          <w:rFonts w:ascii="Times New Roman" w:hAnsi="Times New Roman"/>
          <w:noProof/>
        </w:rPr>
        <w:t>.</w:t>
      </w:r>
      <w:r w:rsidRPr="00E04D91">
        <w:rPr>
          <w:rFonts w:ascii="Times New Roman" w:eastAsia="Aptos" w:hAnsi="Times New Roman" w:cs="Times New Roman"/>
          <w:b/>
          <w:bCs/>
          <w:noProof/>
        </w:rPr>
        <w:t xml:space="preserve"> </w:t>
      </w:r>
      <w:bookmarkStart w:id="11" w:name="_Hlk231110731"/>
      <w:r w:rsidR="00B950F7" w:rsidRPr="00E04D91">
        <w:rPr>
          <w:rFonts w:ascii="Times New Roman" w:eastAsia="Aptos" w:hAnsi="Times New Roman" w:cs="Times New Roman"/>
          <w:noProof/>
        </w:rPr>
        <w:t>It will do so</w:t>
      </w:r>
      <w:r w:rsidRPr="00E04D91">
        <w:rPr>
          <w:rFonts w:ascii="Times New Roman" w:eastAsia="Aptos" w:hAnsi="Times New Roman" w:cs="Times New Roman"/>
          <w:b/>
          <w:bCs/>
          <w:noProof/>
        </w:rPr>
        <w:t xml:space="preserve"> </w:t>
      </w:r>
      <w:r w:rsidRPr="00E04D91">
        <w:rPr>
          <w:rFonts w:ascii="Times New Roman" w:eastAsia="Aptos" w:hAnsi="Times New Roman" w:cs="Times New Roman"/>
          <w:noProof/>
        </w:rPr>
        <w:t xml:space="preserve">by better integrating </w:t>
      </w:r>
      <w:r w:rsidR="00434DE1" w:rsidRPr="00E04D91">
        <w:rPr>
          <w:rFonts w:ascii="Times New Roman" w:eastAsia="Aptos" w:hAnsi="Times New Roman" w:cs="Times New Roman"/>
          <w:noProof/>
        </w:rPr>
        <w:t>open source</w:t>
      </w:r>
      <w:r w:rsidRPr="00E04D91">
        <w:rPr>
          <w:rFonts w:ascii="Times New Roman" w:eastAsia="Aptos" w:hAnsi="Times New Roman" w:cs="Times New Roman"/>
          <w:noProof/>
        </w:rPr>
        <w:t xml:space="preserve"> processes and communities into standard setting processes, providing conditions to make certain standards implement</w:t>
      </w:r>
      <w:r w:rsidR="02A98429" w:rsidRPr="00E04D91">
        <w:rPr>
          <w:rFonts w:ascii="Times New Roman" w:eastAsia="Aptos" w:hAnsi="Times New Roman" w:cs="Times New Roman"/>
          <w:noProof/>
        </w:rPr>
        <w:t>ed</w:t>
      </w:r>
      <w:r w:rsidRPr="00E04D91">
        <w:rPr>
          <w:rFonts w:ascii="Times New Roman" w:eastAsia="Aptos" w:hAnsi="Times New Roman" w:cs="Times New Roman"/>
          <w:noProof/>
        </w:rPr>
        <w:t xml:space="preserve"> in open source, and by </w:t>
      </w:r>
      <w:r w:rsidR="5645D3F3" w:rsidRPr="00E04D91">
        <w:rPr>
          <w:rFonts w:ascii="Times New Roman" w:eastAsia="Aptos" w:hAnsi="Times New Roman" w:cs="Times New Roman"/>
          <w:noProof/>
        </w:rPr>
        <w:t>provid</w:t>
      </w:r>
      <w:r w:rsidR="7FD2925B" w:rsidRPr="00E04D91">
        <w:rPr>
          <w:rFonts w:ascii="Times New Roman" w:eastAsia="Aptos" w:hAnsi="Times New Roman" w:cs="Times New Roman"/>
          <w:noProof/>
        </w:rPr>
        <w:t>ing</w:t>
      </w:r>
      <w:r w:rsidRPr="00E04D91">
        <w:rPr>
          <w:rFonts w:ascii="Times New Roman" w:eastAsia="Aptos" w:hAnsi="Times New Roman" w:cs="Times New Roman"/>
          <w:noProof/>
        </w:rPr>
        <w:t xml:space="preserve"> </w:t>
      </w:r>
      <w:r w:rsidR="00FF0584" w:rsidRPr="00E04D91">
        <w:rPr>
          <w:rFonts w:ascii="Times New Roman" w:eastAsia="Aptos" w:hAnsi="Times New Roman" w:cs="Times New Roman"/>
          <w:noProof/>
        </w:rPr>
        <w:t xml:space="preserve">sufficient </w:t>
      </w:r>
      <w:r w:rsidRPr="00E04D91">
        <w:rPr>
          <w:rFonts w:ascii="Times New Roman" w:eastAsia="Aptos" w:hAnsi="Times New Roman" w:cs="Times New Roman"/>
          <w:noProof/>
        </w:rPr>
        <w:t>funding</w:t>
      </w:r>
      <w:r w:rsidR="008D592B" w:rsidRPr="00E04D91">
        <w:rPr>
          <w:rFonts w:ascii="Times New Roman" w:eastAsia="Aptos" w:hAnsi="Times New Roman" w:cs="Times New Roman"/>
          <w:noProof/>
        </w:rPr>
        <w:t xml:space="preserve"> </w:t>
      </w:r>
      <w:r w:rsidR="00B950F7" w:rsidRPr="00E04D91">
        <w:rPr>
          <w:rFonts w:ascii="Times New Roman" w:eastAsia="Aptos" w:hAnsi="Times New Roman" w:cs="Times New Roman"/>
          <w:noProof/>
        </w:rPr>
        <w:t xml:space="preserve">to </w:t>
      </w:r>
      <w:r w:rsidR="15230ED9" w:rsidRPr="00E04D91">
        <w:rPr>
          <w:rFonts w:ascii="Times New Roman" w:eastAsia="Aptos" w:hAnsi="Times New Roman" w:cs="Times New Roman"/>
          <w:noProof/>
        </w:rPr>
        <w:t xml:space="preserve">support </w:t>
      </w:r>
      <w:r w:rsidR="008D592B" w:rsidRPr="00E04D91">
        <w:rPr>
          <w:rFonts w:ascii="Times New Roman" w:eastAsia="Aptos" w:hAnsi="Times New Roman" w:cs="Times New Roman"/>
          <w:noProof/>
        </w:rPr>
        <w:t>the overall objective of</w:t>
      </w:r>
      <w:r w:rsidRPr="00E04D91">
        <w:rPr>
          <w:rFonts w:ascii="Times New Roman" w:eastAsia="Aptos" w:hAnsi="Times New Roman" w:cs="Times New Roman"/>
          <w:noProof/>
        </w:rPr>
        <w:t xml:space="preserve"> improving legal certainty and </w:t>
      </w:r>
      <w:r w:rsidR="004E5D72" w:rsidRPr="00E04D91">
        <w:rPr>
          <w:rFonts w:ascii="Times New Roman" w:eastAsia="Aptos" w:hAnsi="Times New Roman" w:cs="Times New Roman"/>
          <w:noProof/>
        </w:rPr>
        <w:t xml:space="preserve">swift </w:t>
      </w:r>
      <w:r w:rsidRPr="00E04D91">
        <w:rPr>
          <w:rFonts w:ascii="Times New Roman" w:eastAsia="Aptos" w:hAnsi="Times New Roman" w:cs="Times New Roman"/>
          <w:noProof/>
        </w:rPr>
        <w:t xml:space="preserve">availability of high-quality standards that support </w:t>
      </w:r>
      <w:r w:rsidR="5645D3F3" w:rsidRPr="00E04D91">
        <w:rPr>
          <w:rFonts w:ascii="Times New Roman" w:eastAsia="Aptos" w:hAnsi="Times New Roman" w:cs="Times New Roman"/>
          <w:noProof/>
        </w:rPr>
        <w:t>E</w:t>
      </w:r>
      <w:r w:rsidR="7FD2925B" w:rsidRPr="00E04D91">
        <w:rPr>
          <w:rFonts w:ascii="Times New Roman" w:eastAsia="Aptos" w:hAnsi="Times New Roman" w:cs="Times New Roman"/>
          <w:noProof/>
        </w:rPr>
        <w:t>U</w:t>
      </w:r>
      <w:r w:rsidRPr="00E04D91">
        <w:rPr>
          <w:rFonts w:ascii="Times New Roman" w:eastAsia="Aptos" w:hAnsi="Times New Roman" w:cs="Times New Roman"/>
          <w:noProof/>
        </w:rPr>
        <w:t xml:space="preserve"> legislation and policy priorities.</w:t>
      </w:r>
    </w:p>
    <w:bookmarkEnd w:id="11"/>
    <w:p w14:paraId="6AAF3ACB" w14:textId="1C4D11C6" w:rsidR="0094115C" w:rsidRPr="00E04D91" w:rsidRDefault="0094115C" w:rsidP="0094115C">
      <w:pPr>
        <w:spacing w:before="120" w:after="120" w:line="240" w:lineRule="auto"/>
        <w:rPr>
          <w:rFonts w:ascii="Times New Roman" w:hAnsi="Times New Roman" w:cs="Times New Roman"/>
          <w:b/>
          <w:bCs/>
          <w:i/>
          <w:iCs/>
          <w:noProof/>
        </w:rPr>
      </w:pPr>
      <w:r w:rsidRPr="00E04D91">
        <w:rPr>
          <w:rFonts w:ascii="Times New Roman" w:hAnsi="Times New Roman" w:cs="Times New Roman"/>
          <w:b/>
          <w:i/>
          <w:noProof/>
        </w:rPr>
        <w:t xml:space="preserve">4.5. Monitoring </w:t>
      </w:r>
      <w:r w:rsidR="00D20CB2" w:rsidRPr="00E04D91">
        <w:rPr>
          <w:rFonts w:ascii="Times New Roman" w:hAnsi="Times New Roman" w:cs="Times New Roman"/>
          <w:b/>
          <w:i/>
          <w:noProof/>
        </w:rPr>
        <w:t>f</w:t>
      </w:r>
      <w:r w:rsidRPr="00E04D91">
        <w:rPr>
          <w:rFonts w:ascii="Times New Roman" w:hAnsi="Times New Roman" w:cs="Times New Roman"/>
          <w:b/>
          <w:i/>
          <w:noProof/>
        </w:rPr>
        <w:t>ramework</w:t>
      </w:r>
    </w:p>
    <w:p w14:paraId="114A79E3" w14:textId="153F3841" w:rsidR="00F74F71" w:rsidRPr="00E04D91" w:rsidRDefault="00F74F71" w:rsidP="004F0366">
      <w:pPr>
        <w:spacing w:line="240" w:lineRule="auto"/>
        <w:jc w:val="both"/>
        <w:rPr>
          <w:rFonts w:ascii="Times New Roman" w:eastAsia="Aptos" w:hAnsi="Times New Roman" w:cs="Times New Roman"/>
          <w:noProof/>
        </w:rPr>
      </w:pPr>
      <w:r w:rsidRPr="00E04D91">
        <w:rPr>
          <w:rFonts w:ascii="Times New Roman" w:eastAsia="Aptos" w:hAnsi="Times New Roman" w:cs="Times New Roman"/>
          <w:noProof/>
        </w:rPr>
        <w:t>The measures listed above in the open source strategy are designed to leverage the power of open source to increase control over critical areas of the EU digital infrastructure. By mitigating vendor lock-in, increasing transparency</w:t>
      </w:r>
      <w:r w:rsidR="00661589">
        <w:rPr>
          <w:rFonts w:ascii="Times New Roman" w:eastAsia="Aptos" w:hAnsi="Times New Roman" w:cs="Times New Roman"/>
          <w:noProof/>
        </w:rPr>
        <w:t>, security,</w:t>
      </w:r>
      <w:r w:rsidRPr="00E04D91">
        <w:rPr>
          <w:rFonts w:ascii="Times New Roman" w:eastAsia="Aptos" w:hAnsi="Times New Roman" w:cs="Times New Roman"/>
          <w:noProof/>
        </w:rPr>
        <w:t xml:space="preserve"> and accountability, they can bolster European autonomy without retreating into isolation. </w:t>
      </w:r>
    </w:p>
    <w:p w14:paraId="74AEC56B" w14:textId="3D9BD0A3" w:rsidR="00B9101B" w:rsidRPr="00E04D91" w:rsidRDefault="0094115C" w:rsidP="004F0366">
      <w:pPr>
        <w:spacing w:after="120" w:line="240" w:lineRule="auto"/>
        <w:jc w:val="both"/>
        <w:rPr>
          <w:rFonts w:ascii="Times New Roman" w:eastAsia="Times New Roman" w:hAnsi="Times New Roman" w:cs="Times New Roman"/>
          <w:noProof/>
        </w:rPr>
      </w:pPr>
      <w:r w:rsidRPr="00E04D91">
        <w:rPr>
          <w:rFonts w:ascii="Times New Roman" w:eastAsiaTheme="minorEastAsia" w:hAnsi="Times New Roman" w:cs="Times New Roman"/>
          <w:noProof/>
        </w:rPr>
        <w:t>To ensure that above measures have a</w:t>
      </w:r>
      <w:r w:rsidR="5D6DEFF8" w:rsidRPr="00E04D91">
        <w:rPr>
          <w:rFonts w:ascii="Times New Roman" w:eastAsiaTheme="minorEastAsia" w:hAnsi="Times New Roman" w:cs="Times New Roman"/>
          <w:noProof/>
        </w:rPr>
        <w:t xml:space="preserve"> tangible, substantive </w:t>
      </w:r>
      <w:r w:rsidRPr="00E04D91">
        <w:rPr>
          <w:rFonts w:ascii="Times New Roman" w:eastAsiaTheme="minorEastAsia" w:hAnsi="Times New Roman" w:cs="Times New Roman"/>
          <w:noProof/>
        </w:rPr>
        <w:t xml:space="preserve">impact on the </w:t>
      </w:r>
      <w:r w:rsidR="00434DE1" w:rsidRPr="00E04D91">
        <w:rPr>
          <w:rFonts w:ascii="Times New Roman" w:eastAsiaTheme="minorEastAsia" w:hAnsi="Times New Roman" w:cs="Times New Roman"/>
          <w:noProof/>
        </w:rPr>
        <w:t>open source</w:t>
      </w:r>
      <w:r w:rsidRPr="00E04D91">
        <w:rPr>
          <w:rFonts w:ascii="Times New Roman" w:eastAsiaTheme="minorEastAsia" w:hAnsi="Times New Roman" w:cs="Times New Roman"/>
          <w:noProof/>
        </w:rPr>
        <w:t xml:space="preserve"> ecosystem in Europe, the Commission will monitor implementation according to the timeline of the actions</w:t>
      </w:r>
      <w:r w:rsidRPr="00E04D91">
        <w:rPr>
          <w:rFonts w:ascii="Times New Roman" w:eastAsia="Times New Roman" w:hAnsi="Times New Roman" w:cs="Times New Roman"/>
          <w:noProof/>
        </w:rPr>
        <w:t xml:space="preserve"> and based on the monitoring framework </w:t>
      </w:r>
      <w:r w:rsidR="003618A7" w:rsidRPr="00E04D91">
        <w:rPr>
          <w:rFonts w:ascii="Times New Roman" w:eastAsia="Times New Roman" w:hAnsi="Times New Roman" w:cs="Times New Roman"/>
          <w:noProof/>
        </w:rPr>
        <w:t xml:space="preserve">described in </w:t>
      </w:r>
      <w:r w:rsidRPr="00E04D91">
        <w:rPr>
          <w:rFonts w:ascii="Times New Roman" w:eastAsia="Times New Roman" w:hAnsi="Times New Roman" w:cs="Times New Roman"/>
          <w:noProof/>
        </w:rPr>
        <w:t>(Annex I</w:t>
      </w:r>
      <w:r w:rsidR="004F0366" w:rsidRPr="00E04D91">
        <w:rPr>
          <w:rFonts w:ascii="Times New Roman" w:eastAsia="Times New Roman" w:hAnsi="Times New Roman" w:cs="Times New Roman"/>
          <w:noProof/>
        </w:rPr>
        <w:t>)</w:t>
      </w:r>
      <w:r w:rsidR="00766D67">
        <w:rPr>
          <w:rFonts w:ascii="Times New Roman" w:eastAsia="Times New Roman" w:hAnsi="Times New Roman" w:cs="Times New Roman"/>
          <w:noProof/>
        </w:rPr>
        <w:t>.</w:t>
      </w:r>
    </w:p>
    <w:p w14:paraId="514B7B73" w14:textId="0E480026" w:rsidR="0094115C" w:rsidRPr="00E04D91" w:rsidRDefault="7DFF93DC" w:rsidP="0094115C">
      <w:pPr>
        <w:spacing w:after="0" w:line="240" w:lineRule="auto"/>
        <w:jc w:val="both"/>
        <w:rPr>
          <w:rFonts w:ascii="Times New Roman" w:eastAsiaTheme="minorEastAsia" w:hAnsi="Times New Roman" w:cs="Times New Roman"/>
          <w:noProof/>
        </w:rPr>
      </w:pPr>
      <w:r w:rsidRPr="00E04D91">
        <w:rPr>
          <w:rFonts w:ascii="Times New Roman" w:eastAsia="Aptos" w:hAnsi="Times New Roman" w:cs="Times New Roman"/>
          <w:noProof/>
        </w:rPr>
        <w:t>I</w:t>
      </w:r>
      <w:r w:rsidR="7FD2925B" w:rsidRPr="00E04D91">
        <w:rPr>
          <w:rFonts w:ascii="Times New Roman" w:eastAsia="Aptos" w:hAnsi="Times New Roman" w:cs="Times New Roman"/>
          <w:noProof/>
        </w:rPr>
        <w:t>mplementation</w:t>
      </w:r>
      <w:r w:rsidR="0094115C" w:rsidRPr="00E04D91">
        <w:rPr>
          <w:rFonts w:ascii="Times New Roman" w:eastAsia="Aptos" w:hAnsi="Times New Roman" w:cs="Times New Roman"/>
          <w:noProof/>
        </w:rPr>
        <w:t xml:space="preserve"> </w:t>
      </w:r>
      <w:r w:rsidR="00B9101B" w:rsidRPr="00E04D91">
        <w:rPr>
          <w:rFonts w:ascii="Times New Roman" w:eastAsia="Aptos" w:hAnsi="Times New Roman" w:cs="Times New Roman"/>
          <w:noProof/>
        </w:rPr>
        <w:t>of the measures</w:t>
      </w:r>
      <w:r w:rsidR="0094115C" w:rsidRPr="00E04D91">
        <w:rPr>
          <w:rFonts w:ascii="Times New Roman" w:eastAsia="Aptos" w:hAnsi="Times New Roman" w:cs="Times New Roman"/>
          <w:noProof/>
        </w:rPr>
        <w:t xml:space="preserve"> will span several years, depending on the</w:t>
      </w:r>
      <w:r w:rsidR="00B9101B" w:rsidRPr="00E04D91">
        <w:rPr>
          <w:rFonts w:ascii="Times New Roman" w:eastAsia="Aptos" w:hAnsi="Times New Roman" w:cs="Times New Roman"/>
          <w:noProof/>
        </w:rPr>
        <w:t xml:space="preserve"> specific level of </w:t>
      </w:r>
      <w:r w:rsidR="0094115C" w:rsidRPr="00E04D91">
        <w:rPr>
          <w:rFonts w:ascii="Times New Roman" w:eastAsia="Aptos" w:hAnsi="Times New Roman" w:cs="Times New Roman"/>
          <w:noProof/>
        </w:rPr>
        <w:t>complexity and underlying funding source</w:t>
      </w:r>
      <w:r w:rsidR="00B9101B" w:rsidRPr="00E04D91">
        <w:rPr>
          <w:rFonts w:ascii="Times New Roman" w:eastAsia="Aptos" w:hAnsi="Times New Roman" w:cs="Times New Roman"/>
          <w:noProof/>
        </w:rPr>
        <w:t xml:space="preserve"> for each measure</w:t>
      </w:r>
      <w:r w:rsidR="0094115C" w:rsidRPr="00E04D91">
        <w:rPr>
          <w:rFonts w:ascii="Times New Roman" w:eastAsia="Aptos" w:hAnsi="Times New Roman" w:cs="Times New Roman"/>
          <w:noProof/>
        </w:rPr>
        <w:t xml:space="preserve">. To ensure that they continue reflect the state of the art and remain </w:t>
      </w:r>
      <w:r w:rsidR="00B9101B" w:rsidRPr="00E04D91">
        <w:rPr>
          <w:rFonts w:ascii="Times New Roman" w:eastAsia="Aptos" w:hAnsi="Times New Roman" w:cs="Times New Roman"/>
          <w:noProof/>
        </w:rPr>
        <w:t xml:space="preserve">in line with </w:t>
      </w:r>
      <w:r w:rsidR="0094115C" w:rsidRPr="00E04D91">
        <w:rPr>
          <w:rFonts w:ascii="Times New Roman" w:eastAsia="Aptos" w:hAnsi="Times New Roman" w:cs="Times New Roman"/>
          <w:noProof/>
        </w:rPr>
        <w:t xml:space="preserve">European tech sovereignty objectives, the Commission will discuss progress annually with the Member States in the </w:t>
      </w:r>
      <w:r w:rsidR="0094115C" w:rsidRPr="00E04D91">
        <w:rPr>
          <w:rFonts w:ascii="Times New Roman" w:eastAsia="Aptos" w:hAnsi="Times New Roman" w:cs="Times New Roman"/>
          <w:b/>
          <w:bCs/>
          <w:noProof/>
        </w:rPr>
        <w:t>Digital Decade Board</w:t>
      </w:r>
      <w:r w:rsidR="0094115C" w:rsidRPr="00E04D91">
        <w:rPr>
          <w:rFonts w:ascii="Times New Roman" w:eastAsia="Aptos" w:hAnsi="Times New Roman" w:cs="Times New Roman"/>
          <w:noProof/>
        </w:rPr>
        <w:t xml:space="preserve">, </w:t>
      </w:r>
      <w:r w:rsidR="00B9101B" w:rsidRPr="00E04D91">
        <w:rPr>
          <w:rFonts w:ascii="Times New Roman" w:eastAsia="Aptos" w:hAnsi="Times New Roman" w:cs="Times New Roman"/>
          <w:noProof/>
        </w:rPr>
        <w:t xml:space="preserve">along with </w:t>
      </w:r>
      <w:r w:rsidR="0094115C" w:rsidRPr="00E04D91">
        <w:rPr>
          <w:rFonts w:ascii="Times New Roman" w:eastAsia="Aptos" w:hAnsi="Times New Roman" w:cs="Times New Roman"/>
          <w:noProof/>
        </w:rPr>
        <w:t xml:space="preserve">the actions </w:t>
      </w:r>
      <w:r w:rsidR="7FD2925B" w:rsidRPr="00E04D91">
        <w:rPr>
          <w:rFonts w:ascii="Times New Roman" w:eastAsia="Aptos" w:hAnsi="Times New Roman" w:cs="Times New Roman"/>
          <w:noProof/>
        </w:rPr>
        <w:t>ne</w:t>
      </w:r>
      <w:r w:rsidRPr="00E04D91">
        <w:rPr>
          <w:rFonts w:ascii="Times New Roman" w:eastAsia="Aptos" w:hAnsi="Times New Roman" w:cs="Times New Roman"/>
          <w:noProof/>
        </w:rPr>
        <w:t>eded</w:t>
      </w:r>
      <w:r w:rsidR="0094115C" w:rsidRPr="00E04D91">
        <w:rPr>
          <w:rFonts w:ascii="Times New Roman" w:eastAsia="Aptos" w:hAnsi="Times New Roman" w:cs="Times New Roman"/>
          <w:noProof/>
        </w:rPr>
        <w:t xml:space="preserve"> at national and E</w:t>
      </w:r>
      <w:r w:rsidR="00B9101B" w:rsidRPr="00E04D91">
        <w:rPr>
          <w:rFonts w:ascii="Times New Roman" w:eastAsia="Aptos" w:hAnsi="Times New Roman" w:cs="Times New Roman"/>
          <w:noProof/>
        </w:rPr>
        <w:t xml:space="preserve">U </w:t>
      </w:r>
      <w:r w:rsidR="0094115C" w:rsidRPr="00E04D91">
        <w:rPr>
          <w:rFonts w:ascii="Times New Roman" w:eastAsia="Aptos" w:hAnsi="Times New Roman" w:cs="Times New Roman"/>
          <w:noProof/>
        </w:rPr>
        <w:t xml:space="preserve">level to </w:t>
      </w:r>
      <w:r w:rsidR="00B9101B" w:rsidRPr="00E04D91">
        <w:rPr>
          <w:rFonts w:ascii="Times New Roman" w:eastAsia="Aptos" w:hAnsi="Times New Roman" w:cs="Times New Roman"/>
          <w:noProof/>
        </w:rPr>
        <w:t xml:space="preserve">meet </w:t>
      </w:r>
      <w:r w:rsidR="0094115C" w:rsidRPr="00E04D91">
        <w:rPr>
          <w:rFonts w:ascii="Times New Roman" w:eastAsia="Aptos" w:hAnsi="Times New Roman" w:cs="Times New Roman"/>
          <w:noProof/>
        </w:rPr>
        <w:t>this strategy’s goals. Based on those discussions, the Commission will report to the European Parliament every three years.</w:t>
      </w:r>
    </w:p>
    <w:p w14:paraId="6BA44D3E" w14:textId="77777777" w:rsidR="00D20CB2" w:rsidRDefault="00D20CB2" w:rsidP="0094115C">
      <w:pPr>
        <w:spacing w:before="120" w:after="120" w:line="240" w:lineRule="auto"/>
        <w:rPr>
          <w:rFonts w:ascii="Times New Roman" w:hAnsi="Times New Roman" w:cs="Times New Roman"/>
          <w:b/>
          <w:bCs/>
          <w:noProof/>
        </w:rPr>
      </w:pPr>
    </w:p>
    <w:p w14:paraId="40E4DC41" w14:textId="77777777" w:rsidR="00F36AE7" w:rsidRDefault="00F36AE7" w:rsidP="0094115C">
      <w:pPr>
        <w:spacing w:before="120" w:after="120" w:line="240" w:lineRule="auto"/>
        <w:rPr>
          <w:rFonts w:ascii="Times New Roman" w:hAnsi="Times New Roman" w:cs="Times New Roman"/>
          <w:b/>
          <w:bCs/>
          <w:noProof/>
        </w:rPr>
      </w:pPr>
    </w:p>
    <w:p w14:paraId="5D2FAFE9" w14:textId="77777777" w:rsidR="00F36AE7" w:rsidRPr="00E04D91" w:rsidRDefault="00F36AE7" w:rsidP="0094115C">
      <w:pPr>
        <w:spacing w:before="120" w:after="120" w:line="240" w:lineRule="auto"/>
        <w:rPr>
          <w:rFonts w:ascii="Times New Roman" w:hAnsi="Times New Roman" w:cs="Times New Roman"/>
          <w:b/>
          <w:bCs/>
          <w:noProof/>
        </w:rPr>
      </w:pPr>
    </w:p>
    <w:p w14:paraId="57CBDEB1" w14:textId="77777777" w:rsidR="0094115C" w:rsidRPr="00E04D91" w:rsidRDefault="0094115C" w:rsidP="0094115C">
      <w:pPr>
        <w:spacing w:before="120" w:after="120" w:line="240" w:lineRule="auto"/>
        <w:rPr>
          <w:rFonts w:ascii="Times New Roman" w:hAnsi="Times New Roman" w:cs="Times New Roman"/>
          <w:b/>
          <w:bCs/>
          <w:noProof/>
        </w:rPr>
      </w:pPr>
      <w:r w:rsidRPr="00E04D91">
        <w:rPr>
          <w:rFonts w:ascii="Times New Roman" w:hAnsi="Times New Roman" w:cs="Times New Roman"/>
          <w:b/>
          <w:bCs/>
          <w:noProof/>
        </w:rPr>
        <w:t>5. Conclusions</w:t>
      </w:r>
    </w:p>
    <w:p w14:paraId="2DC0DB34" w14:textId="0CC1B752" w:rsidR="00212D7A" w:rsidRPr="00E04D91" w:rsidRDefault="002620AB" w:rsidP="00BF4FDF">
      <w:pPr>
        <w:spacing w:line="240" w:lineRule="auto"/>
        <w:jc w:val="both"/>
        <w:rPr>
          <w:rFonts w:ascii="Times New Roman" w:hAnsi="Times New Roman" w:cs="Times New Roman"/>
          <w:b/>
          <w:bCs/>
          <w:noProof/>
        </w:rPr>
      </w:pPr>
      <w:r w:rsidRPr="00E04D91">
        <w:rPr>
          <w:rFonts w:ascii="Times New Roman" w:hAnsi="Times New Roman" w:cs="Times New Roman"/>
          <w:noProof/>
        </w:rPr>
        <w:t>The</w:t>
      </w:r>
      <w:r w:rsidRPr="00E04D91">
        <w:rPr>
          <w:rFonts w:ascii="Times New Roman" w:hAnsi="Times New Roman" w:cs="Times New Roman"/>
          <w:b/>
          <w:bCs/>
          <w:noProof/>
        </w:rPr>
        <w:t xml:space="preserve"> </w:t>
      </w:r>
      <w:r w:rsidR="00212D7A" w:rsidRPr="00E04D91">
        <w:rPr>
          <w:rFonts w:ascii="Times New Roman" w:hAnsi="Times New Roman" w:cs="Times New Roman"/>
          <w:i/>
          <w:iCs/>
          <w:noProof/>
        </w:rPr>
        <w:t>t</w:t>
      </w:r>
      <w:r w:rsidRPr="00E04D91">
        <w:rPr>
          <w:rFonts w:ascii="Times New Roman" w:hAnsi="Times New Roman" w:cs="Times New Roman"/>
          <w:i/>
          <w:iCs/>
          <w:noProof/>
        </w:rPr>
        <w:t xml:space="preserve">echnological </w:t>
      </w:r>
      <w:r w:rsidR="00212D7A" w:rsidRPr="00E04D91">
        <w:rPr>
          <w:rFonts w:ascii="Times New Roman" w:hAnsi="Times New Roman" w:cs="Times New Roman"/>
          <w:i/>
          <w:iCs/>
          <w:noProof/>
        </w:rPr>
        <w:t>s</w:t>
      </w:r>
      <w:r w:rsidRPr="00E04D91">
        <w:rPr>
          <w:rFonts w:ascii="Times New Roman" w:hAnsi="Times New Roman" w:cs="Times New Roman"/>
          <w:i/>
          <w:iCs/>
          <w:noProof/>
        </w:rPr>
        <w:t xml:space="preserve">overeignty </w:t>
      </w:r>
      <w:r w:rsidR="00212D7A" w:rsidRPr="00E04D91">
        <w:rPr>
          <w:rFonts w:ascii="Times New Roman" w:hAnsi="Times New Roman" w:cs="Times New Roman"/>
          <w:i/>
          <w:iCs/>
          <w:noProof/>
        </w:rPr>
        <w:t>p</w:t>
      </w:r>
      <w:r w:rsidRPr="00E04D91">
        <w:rPr>
          <w:rFonts w:ascii="Times New Roman" w:hAnsi="Times New Roman" w:cs="Times New Roman"/>
          <w:i/>
          <w:noProof/>
        </w:rPr>
        <w:t>ackage</w:t>
      </w:r>
      <w:r w:rsidRPr="00E04D91">
        <w:rPr>
          <w:rFonts w:ascii="Times New Roman" w:hAnsi="Times New Roman" w:cs="Times New Roman"/>
          <w:b/>
          <w:bCs/>
          <w:noProof/>
        </w:rPr>
        <w:t xml:space="preserve"> </w:t>
      </w:r>
      <w:r w:rsidRPr="00E04D91">
        <w:rPr>
          <w:rFonts w:ascii="Times New Roman" w:hAnsi="Times New Roman" w:cs="Times New Roman"/>
          <w:noProof/>
        </w:rPr>
        <w:t xml:space="preserve">marks a pivotal step </w:t>
      </w:r>
      <w:r w:rsidR="00212D7A" w:rsidRPr="00E04D91">
        <w:rPr>
          <w:rFonts w:ascii="Times New Roman" w:hAnsi="Times New Roman" w:cs="Times New Roman"/>
          <w:noProof/>
        </w:rPr>
        <w:t xml:space="preserve">towards </w:t>
      </w:r>
      <w:r w:rsidRPr="00E04D91">
        <w:rPr>
          <w:rFonts w:ascii="Times New Roman" w:hAnsi="Times New Roman" w:cs="Times New Roman"/>
          <w:b/>
          <w:bCs/>
          <w:noProof/>
        </w:rPr>
        <w:t xml:space="preserve">the EU’s </w:t>
      </w:r>
      <w:r w:rsidR="00212D7A" w:rsidRPr="00E04D91">
        <w:rPr>
          <w:rFonts w:ascii="Times New Roman" w:hAnsi="Times New Roman" w:cs="Times New Roman"/>
          <w:b/>
          <w:bCs/>
          <w:noProof/>
        </w:rPr>
        <w:t xml:space="preserve">goal of </w:t>
      </w:r>
      <w:r w:rsidRPr="00E04D91">
        <w:rPr>
          <w:rFonts w:ascii="Times New Roman" w:hAnsi="Times New Roman" w:cs="Times New Roman"/>
          <w:b/>
          <w:bCs/>
          <w:noProof/>
        </w:rPr>
        <w:t>technological sovereignty while preserving its openness to the world</w:t>
      </w:r>
      <w:r w:rsidR="00212D7A" w:rsidRPr="00E04D91">
        <w:rPr>
          <w:rFonts w:ascii="Times New Roman" w:hAnsi="Times New Roman" w:cs="Times New Roman"/>
          <w:b/>
          <w:bCs/>
          <w:noProof/>
        </w:rPr>
        <w:t>.</w:t>
      </w:r>
      <w:r w:rsidRPr="00E04D91">
        <w:rPr>
          <w:rFonts w:ascii="Times New Roman" w:hAnsi="Times New Roman" w:cs="Times New Roman"/>
          <w:b/>
          <w:bCs/>
          <w:noProof/>
        </w:rPr>
        <w:t xml:space="preserve"> </w:t>
      </w:r>
    </w:p>
    <w:p w14:paraId="6DC28E28" w14:textId="6820C5CF" w:rsidR="00BF4FDF" w:rsidRPr="00E04D91" w:rsidRDefault="00212D7A" w:rsidP="00BF4FDF">
      <w:pPr>
        <w:spacing w:line="240" w:lineRule="auto"/>
        <w:jc w:val="both"/>
        <w:rPr>
          <w:rFonts w:ascii="Times New Roman" w:hAnsi="Times New Roman" w:cs="Times New Roman"/>
          <w:noProof/>
        </w:rPr>
      </w:pPr>
      <w:r w:rsidRPr="00E04D91">
        <w:rPr>
          <w:rFonts w:ascii="Times New Roman" w:hAnsi="Times New Roman" w:cs="Times New Roman"/>
          <w:noProof/>
        </w:rPr>
        <w:t xml:space="preserve">The measures it contains </w:t>
      </w:r>
      <w:r w:rsidR="008D6D24" w:rsidRPr="00E04D91">
        <w:rPr>
          <w:rFonts w:ascii="Times New Roman" w:hAnsi="Times New Roman" w:cs="Times New Roman"/>
          <w:noProof/>
        </w:rPr>
        <w:t>promot</w:t>
      </w:r>
      <w:r w:rsidRPr="00E04D91">
        <w:rPr>
          <w:rFonts w:ascii="Times New Roman" w:hAnsi="Times New Roman" w:cs="Times New Roman"/>
          <w:noProof/>
        </w:rPr>
        <w:t>e</w:t>
      </w:r>
      <w:r w:rsidR="008D6D24" w:rsidRPr="00E04D91">
        <w:rPr>
          <w:rFonts w:ascii="Times New Roman" w:hAnsi="Times New Roman" w:cs="Times New Roman"/>
          <w:noProof/>
        </w:rPr>
        <w:t xml:space="preserve"> a</w:t>
      </w:r>
      <w:r w:rsidRPr="00E04D91">
        <w:rPr>
          <w:rFonts w:ascii="Times New Roman" w:hAnsi="Times New Roman" w:cs="Times New Roman"/>
          <w:b/>
          <w:bCs/>
          <w:noProof/>
        </w:rPr>
        <w:t xml:space="preserve"> rapid </w:t>
      </w:r>
      <w:r w:rsidR="002620AB" w:rsidRPr="00E04D91">
        <w:rPr>
          <w:rFonts w:ascii="Times New Roman" w:hAnsi="Times New Roman" w:cs="Times New Roman"/>
          <w:b/>
          <w:bCs/>
          <w:noProof/>
        </w:rPr>
        <w:t xml:space="preserve">shift from </w:t>
      </w:r>
      <w:r w:rsidR="002620AB" w:rsidRPr="00E04D91">
        <w:rPr>
          <w:rFonts w:ascii="Times New Roman" w:hAnsi="Times New Roman" w:cs="Times New Roman"/>
          <w:b/>
          <w:bCs/>
          <w:i/>
          <w:iCs/>
          <w:noProof/>
        </w:rPr>
        <w:t>reactive</w:t>
      </w:r>
      <w:r w:rsidR="002620AB" w:rsidRPr="00E04D91">
        <w:rPr>
          <w:rFonts w:ascii="Times New Roman" w:hAnsi="Times New Roman" w:cs="Times New Roman"/>
          <w:b/>
          <w:bCs/>
          <w:noProof/>
        </w:rPr>
        <w:t xml:space="preserve"> </w:t>
      </w:r>
      <w:r w:rsidRPr="00E04D91">
        <w:rPr>
          <w:rFonts w:ascii="Times New Roman" w:hAnsi="Times New Roman" w:cs="Times New Roman"/>
          <w:b/>
          <w:bCs/>
          <w:noProof/>
        </w:rPr>
        <w:t xml:space="preserve">action </w:t>
      </w:r>
      <w:r w:rsidR="002620AB" w:rsidRPr="00E04D91">
        <w:rPr>
          <w:rFonts w:ascii="Times New Roman" w:hAnsi="Times New Roman" w:cs="Times New Roman"/>
          <w:b/>
          <w:bCs/>
          <w:noProof/>
        </w:rPr>
        <w:t xml:space="preserve">on resilience and risk mitigation to </w:t>
      </w:r>
      <w:r w:rsidR="002620AB" w:rsidRPr="00E04D91">
        <w:rPr>
          <w:rFonts w:ascii="Times New Roman" w:hAnsi="Times New Roman" w:cs="Times New Roman"/>
          <w:b/>
          <w:bCs/>
          <w:i/>
          <w:iCs/>
          <w:noProof/>
        </w:rPr>
        <w:t>assertive </w:t>
      </w:r>
      <w:r w:rsidR="002620AB" w:rsidRPr="00E04D91">
        <w:rPr>
          <w:rFonts w:ascii="Times New Roman" w:hAnsi="Times New Roman" w:cs="Times New Roman"/>
          <w:b/>
          <w:bCs/>
          <w:noProof/>
        </w:rPr>
        <w:t>and</w:t>
      </w:r>
      <w:r w:rsidR="002620AB" w:rsidRPr="00E04D91">
        <w:rPr>
          <w:rFonts w:ascii="Times New Roman" w:hAnsi="Times New Roman" w:cs="Times New Roman"/>
          <w:b/>
          <w:bCs/>
          <w:i/>
          <w:iCs/>
          <w:noProof/>
        </w:rPr>
        <w:t xml:space="preserve"> proactive</w:t>
      </w:r>
      <w:r w:rsidR="002620AB" w:rsidRPr="00E04D91">
        <w:rPr>
          <w:rFonts w:ascii="Times New Roman" w:hAnsi="Times New Roman" w:cs="Times New Roman"/>
          <w:b/>
          <w:bCs/>
          <w:noProof/>
        </w:rPr>
        <w:t xml:space="preserve"> </w:t>
      </w:r>
      <w:r w:rsidR="008D6D24" w:rsidRPr="00E04D91">
        <w:rPr>
          <w:rFonts w:ascii="Times New Roman" w:hAnsi="Times New Roman" w:cs="Times New Roman"/>
          <w:b/>
          <w:bCs/>
          <w:noProof/>
        </w:rPr>
        <w:t>a</w:t>
      </w:r>
      <w:r w:rsidRPr="00E04D91">
        <w:rPr>
          <w:rFonts w:ascii="Times New Roman" w:hAnsi="Times New Roman" w:cs="Times New Roman"/>
          <w:b/>
          <w:bCs/>
          <w:noProof/>
        </w:rPr>
        <w:t>ction</w:t>
      </w:r>
      <w:r w:rsidR="002620AB" w:rsidRPr="00E04D91">
        <w:rPr>
          <w:rFonts w:ascii="Times New Roman" w:hAnsi="Times New Roman" w:cs="Times New Roman"/>
          <w:b/>
          <w:bCs/>
          <w:noProof/>
        </w:rPr>
        <w:t xml:space="preserve">. </w:t>
      </w:r>
      <w:r w:rsidR="00BF4FDF" w:rsidRPr="00E04D91">
        <w:rPr>
          <w:rFonts w:ascii="Times New Roman" w:hAnsi="Times New Roman" w:cs="Times New Roman"/>
          <w:noProof/>
        </w:rPr>
        <w:t xml:space="preserve">By </w:t>
      </w:r>
      <w:r w:rsidRPr="00E04D91">
        <w:rPr>
          <w:rFonts w:ascii="Times New Roman" w:hAnsi="Times New Roman" w:cs="Times New Roman"/>
          <w:noProof/>
        </w:rPr>
        <w:t>tackl</w:t>
      </w:r>
      <w:r w:rsidR="00BF4FDF" w:rsidRPr="00E04D91">
        <w:rPr>
          <w:rFonts w:ascii="Times New Roman" w:hAnsi="Times New Roman" w:cs="Times New Roman"/>
          <w:noProof/>
        </w:rPr>
        <w:t>ing critical dependencies, fostering homegrown innovation and leveraging open strategic partnerships, the EU can transform its technological vulnerabilities into strengths, ensuring that its digital future is both sovereign and sustainable.</w:t>
      </w:r>
    </w:p>
    <w:p w14:paraId="138ECAFB" w14:textId="1D9FDAE1" w:rsidR="002620AB" w:rsidRPr="00E04D91" w:rsidRDefault="00BF4FDF" w:rsidP="002620AB">
      <w:pPr>
        <w:spacing w:line="240" w:lineRule="auto"/>
        <w:jc w:val="both"/>
        <w:rPr>
          <w:rFonts w:ascii="Times New Roman" w:hAnsi="Times New Roman" w:cs="Times New Roman"/>
          <w:noProof/>
        </w:rPr>
      </w:pPr>
      <w:r w:rsidRPr="00E04D91">
        <w:rPr>
          <w:rFonts w:ascii="Times New Roman" w:hAnsi="Times New Roman" w:cs="Times New Roman"/>
          <w:noProof/>
        </w:rPr>
        <w:t xml:space="preserve">The </w:t>
      </w:r>
      <w:r w:rsidR="00B9101B" w:rsidRPr="00E04D91">
        <w:rPr>
          <w:rFonts w:ascii="Times New Roman" w:hAnsi="Times New Roman" w:cs="Times New Roman"/>
          <w:noProof/>
        </w:rPr>
        <w:t>p</w:t>
      </w:r>
      <w:r w:rsidRPr="00E04D91">
        <w:rPr>
          <w:rFonts w:ascii="Times New Roman" w:hAnsi="Times New Roman" w:cs="Times New Roman"/>
          <w:noProof/>
        </w:rPr>
        <w:t xml:space="preserve">ackage </w:t>
      </w:r>
      <w:r w:rsidR="005D2C88" w:rsidRPr="00E04D91">
        <w:rPr>
          <w:rFonts w:ascii="Times New Roman" w:hAnsi="Times New Roman" w:cs="Times New Roman"/>
          <w:noProof/>
        </w:rPr>
        <w:t xml:space="preserve">includes </w:t>
      </w:r>
      <w:r w:rsidRPr="00E04D91">
        <w:rPr>
          <w:rFonts w:ascii="Times New Roman" w:hAnsi="Times New Roman" w:cs="Times New Roman"/>
          <w:noProof/>
        </w:rPr>
        <w:t xml:space="preserve">four </w:t>
      </w:r>
      <w:r w:rsidR="005D2C88" w:rsidRPr="00E04D91">
        <w:rPr>
          <w:rFonts w:ascii="Times New Roman" w:hAnsi="Times New Roman" w:cs="Times New Roman"/>
          <w:noProof/>
        </w:rPr>
        <w:t>initiatives</w:t>
      </w:r>
      <w:r w:rsidR="008D6D24" w:rsidRPr="00E04D91">
        <w:rPr>
          <w:rFonts w:ascii="Times New Roman" w:hAnsi="Times New Roman" w:cs="Times New Roman"/>
          <w:noProof/>
        </w:rPr>
        <w:t>:</w:t>
      </w:r>
      <w:r w:rsidRPr="00E04D91">
        <w:rPr>
          <w:rFonts w:ascii="Times New Roman" w:hAnsi="Times New Roman" w:cs="Times New Roman"/>
          <w:noProof/>
        </w:rPr>
        <w:t xml:space="preserve"> </w:t>
      </w:r>
      <w:r w:rsidR="005D2C88" w:rsidRPr="00E04D91">
        <w:rPr>
          <w:rFonts w:ascii="Times New Roman" w:hAnsi="Times New Roman" w:cs="Times New Roman"/>
          <w:noProof/>
        </w:rPr>
        <w:t xml:space="preserve">the </w:t>
      </w:r>
      <w:r w:rsidRPr="00E04D91">
        <w:rPr>
          <w:rFonts w:ascii="Times New Roman" w:hAnsi="Times New Roman" w:cs="Times New Roman"/>
          <w:b/>
          <w:bCs/>
          <w:noProof/>
        </w:rPr>
        <w:t>Chips Act 2.0</w:t>
      </w:r>
      <w:r w:rsidRPr="00E04D91">
        <w:rPr>
          <w:rFonts w:ascii="Times New Roman" w:hAnsi="Times New Roman" w:cs="Times New Roman"/>
          <w:noProof/>
        </w:rPr>
        <w:t xml:space="preserve">, the </w:t>
      </w:r>
      <w:r w:rsidRPr="00E04D91">
        <w:rPr>
          <w:rFonts w:ascii="Times New Roman" w:hAnsi="Times New Roman" w:cs="Times New Roman"/>
          <w:b/>
          <w:bCs/>
          <w:noProof/>
        </w:rPr>
        <w:t>Cloud and AI Development Act</w:t>
      </w:r>
      <w:r w:rsidRPr="00E04D91">
        <w:rPr>
          <w:rFonts w:ascii="Times New Roman" w:hAnsi="Times New Roman" w:cs="Times New Roman"/>
          <w:noProof/>
        </w:rPr>
        <w:t xml:space="preserve">, the </w:t>
      </w:r>
      <w:r w:rsidR="00DF2A2E" w:rsidRPr="00E04D91">
        <w:rPr>
          <w:rFonts w:ascii="Times New Roman" w:hAnsi="Times New Roman" w:cs="Times New Roman"/>
          <w:b/>
          <w:bCs/>
          <w:noProof/>
        </w:rPr>
        <w:t>o</w:t>
      </w:r>
      <w:r w:rsidRPr="00E04D91">
        <w:rPr>
          <w:rFonts w:ascii="Times New Roman" w:hAnsi="Times New Roman" w:cs="Times New Roman"/>
          <w:b/>
          <w:bCs/>
          <w:noProof/>
        </w:rPr>
        <w:t xml:space="preserve">pen </w:t>
      </w:r>
      <w:r w:rsidR="00DF2A2E" w:rsidRPr="00E04D91">
        <w:rPr>
          <w:rFonts w:ascii="Times New Roman" w:hAnsi="Times New Roman" w:cs="Times New Roman"/>
          <w:b/>
          <w:bCs/>
          <w:noProof/>
        </w:rPr>
        <w:t>s</w:t>
      </w:r>
      <w:r w:rsidRPr="00E04D91">
        <w:rPr>
          <w:rFonts w:ascii="Times New Roman" w:hAnsi="Times New Roman" w:cs="Times New Roman"/>
          <w:b/>
          <w:bCs/>
          <w:noProof/>
        </w:rPr>
        <w:t xml:space="preserve">ource </w:t>
      </w:r>
      <w:r w:rsidR="00DF2A2E" w:rsidRPr="00E04D91">
        <w:rPr>
          <w:rFonts w:ascii="Times New Roman" w:hAnsi="Times New Roman" w:cs="Times New Roman"/>
          <w:b/>
          <w:bCs/>
          <w:noProof/>
        </w:rPr>
        <w:t>s</w:t>
      </w:r>
      <w:r w:rsidRPr="00E04D91">
        <w:rPr>
          <w:rFonts w:ascii="Times New Roman" w:hAnsi="Times New Roman" w:cs="Times New Roman"/>
          <w:b/>
          <w:bCs/>
          <w:noProof/>
        </w:rPr>
        <w:t>trategy</w:t>
      </w:r>
      <w:r w:rsidRPr="00E04D91">
        <w:rPr>
          <w:rFonts w:ascii="Times New Roman" w:hAnsi="Times New Roman" w:cs="Times New Roman"/>
          <w:noProof/>
        </w:rPr>
        <w:t xml:space="preserve">, and the </w:t>
      </w:r>
      <w:r w:rsidRPr="00E04D91">
        <w:rPr>
          <w:rFonts w:ascii="Times New Roman" w:hAnsi="Times New Roman" w:cs="Times New Roman"/>
          <w:b/>
          <w:bCs/>
          <w:noProof/>
        </w:rPr>
        <w:t>Digitalisation and AI in Energy Roadmap</w:t>
      </w:r>
      <w:r w:rsidR="005D2C88" w:rsidRPr="00E04D91">
        <w:rPr>
          <w:rFonts w:ascii="Times New Roman" w:hAnsi="Times New Roman" w:cs="Times New Roman"/>
          <w:noProof/>
        </w:rPr>
        <w:t xml:space="preserve">. These </w:t>
      </w:r>
      <w:r w:rsidRPr="00E04D91">
        <w:rPr>
          <w:rFonts w:ascii="Times New Roman" w:hAnsi="Times New Roman" w:cs="Times New Roman"/>
          <w:noProof/>
        </w:rPr>
        <w:t xml:space="preserve">form a cohesive framework, together with </w:t>
      </w:r>
      <w:r w:rsidR="005D2C88" w:rsidRPr="00E04D91">
        <w:rPr>
          <w:rFonts w:ascii="Times New Roman" w:hAnsi="Times New Roman" w:cs="Times New Roman"/>
          <w:noProof/>
        </w:rPr>
        <w:t>existing</w:t>
      </w:r>
      <w:r w:rsidRPr="00E04D91">
        <w:rPr>
          <w:rFonts w:ascii="Times New Roman" w:hAnsi="Times New Roman" w:cs="Times New Roman"/>
          <w:noProof/>
        </w:rPr>
        <w:t xml:space="preserve"> initiatives, </w:t>
      </w:r>
      <w:r w:rsidR="002620AB" w:rsidRPr="00E04D91">
        <w:rPr>
          <w:rFonts w:ascii="Times New Roman" w:hAnsi="Times New Roman" w:cs="Times New Roman"/>
          <w:noProof/>
        </w:rPr>
        <w:t>to</w:t>
      </w:r>
      <w:r w:rsidRPr="00E04D91">
        <w:rPr>
          <w:rFonts w:ascii="Times New Roman" w:hAnsi="Times New Roman" w:cs="Times New Roman"/>
          <w:noProof/>
        </w:rPr>
        <w:t xml:space="preserve"> </w:t>
      </w:r>
      <w:r w:rsidR="002620AB" w:rsidRPr="00E04D91">
        <w:rPr>
          <w:rFonts w:ascii="Times New Roman" w:eastAsia="MS Mincho" w:hAnsi="Times New Roman" w:cs="Times New Roman"/>
          <w:noProof/>
        </w:rPr>
        <w:t xml:space="preserve">move towards </w:t>
      </w:r>
      <w:r w:rsidR="001C394B" w:rsidRPr="00E04D91">
        <w:rPr>
          <w:rFonts w:ascii="Times New Roman" w:eastAsia="MS Mincho" w:hAnsi="Times New Roman" w:cs="Times New Roman"/>
          <w:noProof/>
        </w:rPr>
        <w:t xml:space="preserve">the goal of creating </w:t>
      </w:r>
      <w:r w:rsidR="002620AB" w:rsidRPr="00E04D91">
        <w:rPr>
          <w:rFonts w:ascii="Times New Roman" w:eastAsia="MS Mincho" w:hAnsi="Times New Roman" w:cs="Times New Roman"/>
          <w:noProof/>
        </w:rPr>
        <w:t xml:space="preserve">a </w:t>
      </w:r>
      <w:r w:rsidR="00385C05" w:rsidRPr="00E04D91">
        <w:rPr>
          <w:rFonts w:ascii="Times New Roman" w:eastAsia="MS Mincho" w:hAnsi="Times New Roman" w:cs="Times New Roman"/>
          <w:noProof/>
        </w:rPr>
        <w:t>‘</w:t>
      </w:r>
      <w:r w:rsidR="002620AB" w:rsidRPr="00E04D91">
        <w:rPr>
          <w:rFonts w:ascii="Times New Roman" w:eastAsia="MS Mincho" w:hAnsi="Times New Roman" w:cs="Times New Roman"/>
          <w:noProof/>
        </w:rPr>
        <w:t>European technology stack</w:t>
      </w:r>
      <w:r w:rsidR="00385C05" w:rsidRPr="00E04D91">
        <w:rPr>
          <w:rFonts w:ascii="Times New Roman" w:eastAsia="MS Mincho" w:hAnsi="Times New Roman" w:cs="Times New Roman"/>
          <w:noProof/>
        </w:rPr>
        <w:t>’</w:t>
      </w:r>
      <w:r w:rsidR="001C394B" w:rsidRPr="00E04D91">
        <w:rPr>
          <w:rFonts w:ascii="Times New Roman" w:eastAsia="MS Mincho" w:hAnsi="Times New Roman" w:cs="Times New Roman"/>
          <w:noProof/>
        </w:rPr>
        <w:t>.</w:t>
      </w:r>
      <w:r w:rsidR="008D6D24" w:rsidRPr="00E04D91">
        <w:rPr>
          <w:rFonts w:ascii="Times New Roman" w:eastAsia="MS Mincho" w:hAnsi="Times New Roman" w:cs="Times New Roman"/>
          <w:noProof/>
        </w:rPr>
        <w:t xml:space="preserve"> </w:t>
      </w:r>
      <w:r w:rsidR="001C394B" w:rsidRPr="00E04D91">
        <w:rPr>
          <w:rFonts w:ascii="Times New Roman" w:eastAsia="MS Mincho" w:hAnsi="Times New Roman" w:cs="Times New Roman"/>
          <w:noProof/>
        </w:rPr>
        <w:t>To achieve this goal, the package sets out measures to boost</w:t>
      </w:r>
      <w:r w:rsidR="008D6D24" w:rsidRPr="00E04D91">
        <w:rPr>
          <w:rFonts w:ascii="Times New Roman" w:eastAsia="MS Mincho" w:hAnsi="Times New Roman" w:cs="Times New Roman"/>
          <w:noProof/>
        </w:rPr>
        <w:t xml:space="preserve"> </w:t>
      </w:r>
      <w:r w:rsidR="002620AB" w:rsidRPr="00E04D91">
        <w:rPr>
          <w:rFonts w:ascii="Times New Roman" w:eastAsia="MS Mincho" w:hAnsi="Times New Roman" w:cs="Times New Roman"/>
          <w:noProof/>
        </w:rPr>
        <w:t>the EU’s capacity throughout the value chain, boost trust in Europe’s digital ecosystem by ensuring openness, (cyber)security and resilience, and manage technological interdependenc</w:t>
      </w:r>
      <w:r w:rsidR="008D6D24" w:rsidRPr="00E04D91">
        <w:rPr>
          <w:rFonts w:ascii="Times New Roman" w:eastAsia="MS Mincho" w:hAnsi="Times New Roman" w:cs="Times New Roman"/>
          <w:noProof/>
        </w:rPr>
        <w:t>e by l</w:t>
      </w:r>
      <w:r w:rsidR="002620AB" w:rsidRPr="00E04D91">
        <w:rPr>
          <w:rFonts w:ascii="Times New Roman" w:eastAsia="MS Mincho" w:hAnsi="Times New Roman" w:cs="Times New Roman"/>
          <w:noProof/>
        </w:rPr>
        <w:t>everaging (trusted) partner</w:t>
      </w:r>
      <w:r w:rsidR="008D6D24" w:rsidRPr="00E04D91">
        <w:rPr>
          <w:rFonts w:ascii="Times New Roman" w:eastAsia="MS Mincho" w:hAnsi="Times New Roman" w:cs="Times New Roman"/>
          <w:noProof/>
        </w:rPr>
        <w:t>ships</w:t>
      </w:r>
      <w:r w:rsidR="002620AB" w:rsidRPr="00E04D91">
        <w:rPr>
          <w:rFonts w:ascii="Times New Roman" w:eastAsia="MS Mincho" w:hAnsi="Times New Roman" w:cs="Times New Roman"/>
          <w:noProof/>
        </w:rPr>
        <w:t xml:space="preserve">. </w:t>
      </w:r>
      <w:r w:rsidR="008D6D24" w:rsidRPr="00E04D91">
        <w:rPr>
          <w:rFonts w:ascii="Times New Roman" w:eastAsia="MS Mincho" w:hAnsi="Times New Roman" w:cs="Times New Roman"/>
          <w:noProof/>
        </w:rPr>
        <w:t>At the same time,</w:t>
      </w:r>
      <w:r w:rsidR="002620AB" w:rsidRPr="00E04D91">
        <w:rPr>
          <w:rFonts w:ascii="Times New Roman" w:eastAsia="MS Mincho" w:hAnsi="Times New Roman" w:cs="Times New Roman"/>
          <w:noProof/>
        </w:rPr>
        <w:t xml:space="preserve"> </w:t>
      </w:r>
      <w:r w:rsidR="008D6D24" w:rsidRPr="00E04D91">
        <w:rPr>
          <w:rFonts w:ascii="Times New Roman" w:eastAsia="MS Mincho" w:hAnsi="Times New Roman" w:cs="Times New Roman"/>
          <w:noProof/>
        </w:rPr>
        <w:t>it aims to</w:t>
      </w:r>
      <w:r w:rsidRPr="00E04D91">
        <w:rPr>
          <w:rFonts w:ascii="Times New Roman" w:hAnsi="Times New Roman" w:cs="Times New Roman"/>
          <w:noProof/>
        </w:rPr>
        <w:t xml:space="preserve"> </w:t>
      </w:r>
      <w:r w:rsidR="26B4061A" w:rsidRPr="5A777247">
        <w:rPr>
          <w:rFonts w:ascii="Times New Roman" w:hAnsi="Times New Roman" w:cs="Times New Roman"/>
          <w:noProof/>
        </w:rPr>
        <w:t>underpin</w:t>
      </w:r>
      <w:r w:rsidR="0015363A" w:rsidRPr="00E04D91">
        <w:rPr>
          <w:rFonts w:ascii="Times New Roman" w:hAnsi="Times New Roman" w:cs="Times New Roman"/>
          <w:noProof/>
        </w:rPr>
        <w:t xml:space="preserve"> the </w:t>
      </w:r>
      <w:r w:rsidRPr="00E04D91">
        <w:rPr>
          <w:rFonts w:ascii="Times New Roman" w:hAnsi="Times New Roman" w:cs="Times New Roman"/>
          <w:noProof/>
        </w:rPr>
        <w:t>Europe</w:t>
      </w:r>
      <w:r w:rsidR="002620AB" w:rsidRPr="00E04D91">
        <w:rPr>
          <w:rFonts w:ascii="Times New Roman" w:hAnsi="Times New Roman" w:cs="Times New Roman"/>
          <w:noProof/>
        </w:rPr>
        <w:t xml:space="preserve">an </w:t>
      </w:r>
      <w:r w:rsidR="0015363A" w:rsidRPr="00E04D91">
        <w:rPr>
          <w:rFonts w:ascii="Times New Roman" w:hAnsi="Times New Roman" w:cs="Times New Roman"/>
          <w:noProof/>
        </w:rPr>
        <w:t>approach</w:t>
      </w:r>
      <w:r w:rsidR="002620AB" w:rsidRPr="00E04D91">
        <w:rPr>
          <w:rFonts w:ascii="Times New Roman" w:hAnsi="Times New Roman" w:cs="Times New Roman"/>
          <w:noProof/>
        </w:rPr>
        <w:t xml:space="preserve"> to technological sovereignty </w:t>
      </w:r>
      <w:r w:rsidR="008D6D24" w:rsidRPr="00E04D91">
        <w:rPr>
          <w:rFonts w:ascii="Times New Roman" w:hAnsi="Times New Roman" w:cs="Times New Roman"/>
          <w:noProof/>
        </w:rPr>
        <w:t xml:space="preserve">by </w:t>
      </w:r>
      <w:r w:rsidR="0082762B" w:rsidRPr="00E04D91">
        <w:rPr>
          <w:rFonts w:ascii="Times New Roman" w:hAnsi="Times New Roman" w:cs="Times New Roman"/>
          <w:noProof/>
        </w:rPr>
        <w:t>tak</w:t>
      </w:r>
      <w:r w:rsidR="008D6D24" w:rsidRPr="00E04D91">
        <w:rPr>
          <w:rFonts w:ascii="Times New Roman" w:hAnsi="Times New Roman" w:cs="Times New Roman"/>
          <w:noProof/>
        </w:rPr>
        <w:t>ing a human-centric approach that upholds EU values.</w:t>
      </w:r>
    </w:p>
    <w:p w14:paraId="7FD6A7FC" w14:textId="5692B07D" w:rsidR="00BF4FDF" w:rsidRPr="00F36AE7" w:rsidRDefault="002620AB" w:rsidP="002620AB">
      <w:pPr>
        <w:spacing w:line="240" w:lineRule="auto"/>
        <w:jc w:val="both"/>
        <w:rPr>
          <w:rFonts w:ascii="Times New Roman" w:hAnsi="Times New Roman"/>
          <w:noProof/>
        </w:rPr>
      </w:pPr>
      <w:r w:rsidRPr="00E04D91">
        <w:rPr>
          <w:rFonts w:ascii="Times New Roman" w:hAnsi="Times New Roman" w:cs="Times New Roman"/>
          <w:noProof/>
        </w:rPr>
        <w:t>Mainstreaming the goal of technological sovereignty a</w:t>
      </w:r>
      <w:r w:rsidR="0015363A" w:rsidRPr="00E04D91">
        <w:rPr>
          <w:rFonts w:ascii="Times New Roman" w:hAnsi="Times New Roman" w:cs="Times New Roman"/>
          <w:noProof/>
        </w:rPr>
        <w:t xml:space="preserve">cross </w:t>
      </w:r>
      <w:r w:rsidRPr="00E04D91">
        <w:rPr>
          <w:rFonts w:ascii="Times New Roman" w:hAnsi="Times New Roman" w:cs="Times New Roman"/>
          <w:noProof/>
        </w:rPr>
        <w:t>the EU’s growth strategy requires</w:t>
      </w:r>
      <w:r w:rsidRPr="00E04D91">
        <w:rPr>
          <w:rFonts w:ascii="Times New Roman" w:hAnsi="Times New Roman" w:cs="Times New Roman"/>
          <w:b/>
          <w:bCs/>
          <w:noProof/>
        </w:rPr>
        <w:t xml:space="preserve"> a true ‘ecosystem approach’</w:t>
      </w:r>
      <w:r w:rsidR="0015363A" w:rsidRPr="00E04D91">
        <w:rPr>
          <w:rFonts w:ascii="Times New Roman" w:hAnsi="Times New Roman" w:cs="Times New Roman"/>
          <w:b/>
          <w:bCs/>
          <w:noProof/>
        </w:rPr>
        <w:t>.</w:t>
      </w:r>
      <w:r w:rsidRPr="00E04D91">
        <w:rPr>
          <w:rFonts w:ascii="Times New Roman" w:hAnsi="Times New Roman" w:cs="Times New Roman"/>
          <w:noProof/>
        </w:rPr>
        <w:t xml:space="preserve"> </w:t>
      </w:r>
      <w:r w:rsidR="0015363A" w:rsidRPr="00E04D91">
        <w:rPr>
          <w:rFonts w:ascii="Times New Roman" w:hAnsi="Times New Roman" w:cs="Times New Roman"/>
          <w:noProof/>
        </w:rPr>
        <w:t xml:space="preserve">This means </w:t>
      </w:r>
      <w:r w:rsidR="00F36AE7">
        <w:rPr>
          <w:rFonts w:ascii="Times New Roman" w:hAnsi="Times New Roman" w:cs="Times New Roman"/>
          <w:noProof/>
        </w:rPr>
        <w:t xml:space="preserve">combining in a strategic and concerted manner </w:t>
      </w:r>
      <w:r w:rsidR="00BF4FDF" w:rsidRPr="00E04D91">
        <w:rPr>
          <w:rFonts w:ascii="Times New Roman" w:hAnsi="Times New Roman"/>
          <w:noProof/>
        </w:rPr>
        <w:t>demand-side measures, supply-side measures</w:t>
      </w:r>
      <w:r w:rsidR="0015363A" w:rsidRPr="00E04D91">
        <w:rPr>
          <w:rFonts w:ascii="Times New Roman" w:hAnsi="Times New Roman"/>
          <w:noProof/>
        </w:rPr>
        <w:t>,</w:t>
      </w:r>
      <w:r w:rsidRPr="00E04D91">
        <w:rPr>
          <w:rFonts w:ascii="Times New Roman" w:hAnsi="Times New Roman"/>
          <w:noProof/>
        </w:rPr>
        <w:t xml:space="preserve"> </w:t>
      </w:r>
      <w:r w:rsidR="00BF4FDF" w:rsidRPr="00E04D91">
        <w:rPr>
          <w:rFonts w:ascii="Times New Roman" w:hAnsi="Times New Roman"/>
          <w:noProof/>
        </w:rPr>
        <w:t>support</w:t>
      </w:r>
      <w:r w:rsidR="00F36AE7">
        <w:rPr>
          <w:rFonts w:ascii="Times New Roman" w:hAnsi="Times New Roman"/>
          <w:noProof/>
        </w:rPr>
        <w:t xml:space="preserve"> to</w:t>
      </w:r>
      <w:r w:rsidR="00BF4FDF" w:rsidRPr="00E04D91">
        <w:rPr>
          <w:rFonts w:ascii="Times New Roman" w:hAnsi="Times New Roman"/>
          <w:noProof/>
        </w:rPr>
        <w:t xml:space="preserve"> </w:t>
      </w:r>
      <w:r w:rsidR="0015363A" w:rsidRPr="00E04D91">
        <w:rPr>
          <w:rFonts w:ascii="Times New Roman" w:hAnsi="Times New Roman"/>
          <w:noProof/>
        </w:rPr>
        <w:t>s</w:t>
      </w:r>
      <w:r w:rsidR="00BF4FDF" w:rsidRPr="00E04D91">
        <w:rPr>
          <w:rFonts w:ascii="Times New Roman" w:hAnsi="Times New Roman"/>
          <w:noProof/>
        </w:rPr>
        <w:t xml:space="preserve">trategic </w:t>
      </w:r>
      <w:r w:rsidR="0015363A" w:rsidRPr="00E04D91">
        <w:rPr>
          <w:rFonts w:ascii="Times New Roman" w:hAnsi="Times New Roman"/>
          <w:noProof/>
        </w:rPr>
        <w:t>p</w:t>
      </w:r>
      <w:r w:rsidR="00BF4FDF" w:rsidRPr="00E04D91">
        <w:rPr>
          <w:rFonts w:ascii="Times New Roman" w:hAnsi="Times New Roman"/>
          <w:noProof/>
        </w:rPr>
        <w:t>rojects</w:t>
      </w:r>
      <w:r w:rsidR="0015363A" w:rsidRPr="00E04D91">
        <w:rPr>
          <w:rFonts w:ascii="Times New Roman" w:hAnsi="Times New Roman"/>
          <w:noProof/>
        </w:rPr>
        <w:t xml:space="preserve"> that pursue the same goals</w:t>
      </w:r>
      <w:r w:rsidR="00BF4FDF" w:rsidRPr="00E04D91">
        <w:rPr>
          <w:rFonts w:ascii="Times New Roman" w:hAnsi="Times New Roman"/>
          <w:noProof/>
        </w:rPr>
        <w:t xml:space="preserve"> </w:t>
      </w:r>
      <w:r w:rsidRPr="00E04D91">
        <w:rPr>
          <w:rFonts w:ascii="Times New Roman" w:hAnsi="Times New Roman"/>
          <w:noProof/>
        </w:rPr>
        <w:t>a</w:t>
      </w:r>
      <w:r w:rsidR="0015363A" w:rsidRPr="00E04D91">
        <w:rPr>
          <w:rFonts w:ascii="Times New Roman" w:hAnsi="Times New Roman"/>
          <w:noProof/>
        </w:rPr>
        <w:t xml:space="preserve">nd </w:t>
      </w:r>
      <w:r w:rsidR="00F36AE7">
        <w:rPr>
          <w:rFonts w:ascii="Times New Roman" w:hAnsi="Times New Roman"/>
          <w:noProof/>
        </w:rPr>
        <w:t xml:space="preserve">decisive </w:t>
      </w:r>
      <w:r w:rsidRPr="00E04D91">
        <w:rPr>
          <w:rFonts w:ascii="Times New Roman" w:hAnsi="Times New Roman"/>
          <w:noProof/>
        </w:rPr>
        <w:t xml:space="preserve">action </w:t>
      </w:r>
      <w:r w:rsidR="0015363A" w:rsidRPr="00E04D91">
        <w:rPr>
          <w:rFonts w:ascii="Times New Roman" w:hAnsi="Times New Roman"/>
          <w:noProof/>
        </w:rPr>
        <w:t>t</w:t>
      </w:r>
      <w:r w:rsidRPr="00E04D91">
        <w:rPr>
          <w:rFonts w:ascii="Times New Roman" w:hAnsi="Times New Roman"/>
          <w:noProof/>
        </w:rPr>
        <w:t>o</w:t>
      </w:r>
      <w:r w:rsidR="00BF4FDF" w:rsidRPr="00E04D91">
        <w:rPr>
          <w:rFonts w:ascii="Times New Roman" w:hAnsi="Times New Roman"/>
          <w:noProof/>
        </w:rPr>
        <w:t xml:space="preserve"> </w:t>
      </w:r>
      <w:r w:rsidR="0015363A" w:rsidRPr="00E04D91">
        <w:rPr>
          <w:rFonts w:ascii="Times New Roman" w:hAnsi="Times New Roman"/>
          <w:noProof/>
        </w:rPr>
        <w:t>create</w:t>
      </w:r>
      <w:r w:rsidR="00BF4FDF" w:rsidRPr="00E04D91">
        <w:rPr>
          <w:rFonts w:ascii="Times New Roman" w:hAnsi="Times New Roman"/>
          <w:noProof/>
        </w:rPr>
        <w:t xml:space="preserve"> </w:t>
      </w:r>
      <w:r w:rsidR="00F36AE7">
        <w:rPr>
          <w:rFonts w:ascii="Times New Roman" w:hAnsi="Times New Roman"/>
          <w:noProof/>
        </w:rPr>
        <w:t xml:space="preserve">the needed </w:t>
      </w:r>
      <w:r w:rsidR="00BF4FDF" w:rsidRPr="00E04D91">
        <w:rPr>
          <w:rFonts w:ascii="Times New Roman" w:hAnsi="Times New Roman"/>
          <w:noProof/>
        </w:rPr>
        <w:t>enabl</w:t>
      </w:r>
      <w:r w:rsidR="0015363A" w:rsidRPr="00E04D91">
        <w:rPr>
          <w:rFonts w:ascii="Times New Roman" w:hAnsi="Times New Roman"/>
          <w:noProof/>
        </w:rPr>
        <w:t>ing conditions</w:t>
      </w:r>
      <w:r w:rsidR="00F36AE7">
        <w:rPr>
          <w:rFonts w:ascii="Times New Roman" w:hAnsi="Times New Roman"/>
          <w:noProof/>
        </w:rPr>
        <w:t>. These include</w:t>
      </w:r>
      <w:r w:rsidR="0015363A" w:rsidRPr="00E04D91">
        <w:rPr>
          <w:rFonts w:ascii="Times New Roman" w:hAnsi="Times New Roman"/>
          <w:noProof/>
        </w:rPr>
        <w:t xml:space="preserve"> </w:t>
      </w:r>
      <w:r w:rsidR="00BF4FDF" w:rsidRPr="00E04D91">
        <w:rPr>
          <w:rFonts w:ascii="Times New Roman" w:hAnsi="Times New Roman" w:cs="Times New Roman"/>
          <w:noProof/>
        </w:rPr>
        <w:t>mobilising investment</w:t>
      </w:r>
      <w:r w:rsidR="00F36AE7">
        <w:rPr>
          <w:rFonts w:ascii="Times New Roman" w:hAnsi="Times New Roman" w:cs="Times New Roman"/>
          <w:noProof/>
        </w:rPr>
        <w:t>s</w:t>
      </w:r>
      <w:r w:rsidR="00BF4FDF" w:rsidRPr="00E04D91">
        <w:rPr>
          <w:rFonts w:ascii="Times New Roman" w:hAnsi="Times New Roman" w:cs="Times New Roman"/>
          <w:noProof/>
        </w:rPr>
        <w:t xml:space="preserve">, </w:t>
      </w:r>
      <w:r w:rsidR="00F36AE7">
        <w:rPr>
          <w:rFonts w:ascii="Times New Roman" w:hAnsi="Times New Roman" w:cs="Times New Roman"/>
          <w:noProof/>
        </w:rPr>
        <w:t xml:space="preserve">both public and private, </w:t>
      </w:r>
      <w:r w:rsidR="008D6D24" w:rsidRPr="00E04D91">
        <w:rPr>
          <w:rFonts w:ascii="Times New Roman" w:hAnsi="Times New Roman" w:cs="Times New Roman"/>
          <w:noProof/>
        </w:rPr>
        <w:t xml:space="preserve">simplifying the </w:t>
      </w:r>
      <w:r w:rsidR="00DF2A2E" w:rsidRPr="00E04D91">
        <w:rPr>
          <w:rFonts w:ascii="Times New Roman" w:hAnsi="Times New Roman" w:cs="Times New Roman"/>
          <w:noProof/>
        </w:rPr>
        <w:t>d</w:t>
      </w:r>
      <w:r w:rsidR="008D6D24" w:rsidRPr="00E04D91">
        <w:rPr>
          <w:rFonts w:ascii="Times New Roman" w:hAnsi="Times New Roman" w:cs="Times New Roman"/>
          <w:noProof/>
        </w:rPr>
        <w:t xml:space="preserve">igital </w:t>
      </w:r>
      <w:r w:rsidR="00DF2A2E" w:rsidRPr="00E04D91">
        <w:rPr>
          <w:rFonts w:ascii="Times New Roman" w:hAnsi="Times New Roman" w:cs="Times New Roman"/>
          <w:noProof/>
        </w:rPr>
        <w:t>s</w:t>
      </w:r>
      <w:r w:rsidR="008D6D24" w:rsidRPr="00E04D91">
        <w:rPr>
          <w:rFonts w:ascii="Times New Roman" w:hAnsi="Times New Roman" w:cs="Times New Roman"/>
          <w:noProof/>
        </w:rPr>
        <w:t xml:space="preserve">ingle </w:t>
      </w:r>
      <w:r w:rsidR="00DF2A2E" w:rsidRPr="00E04D91">
        <w:rPr>
          <w:rFonts w:ascii="Times New Roman" w:hAnsi="Times New Roman" w:cs="Times New Roman"/>
          <w:noProof/>
        </w:rPr>
        <w:t>m</w:t>
      </w:r>
      <w:r w:rsidR="008D6D24" w:rsidRPr="00E04D91">
        <w:rPr>
          <w:rFonts w:ascii="Times New Roman" w:hAnsi="Times New Roman" w:cs="Times New Roman"/>
          <w:noProof/>
        </w:rPr>
        <w:t>arket rulebook</w:t>
      </w:r>
      <w:r w:rsidR="00F36AE7">
        <w:rPr>
          <w:rFonts w:ascii="Times New Roman" w:hAnsi="Times New Roman" w:cs="Times New Roman"/>
          <w:noProof/>
        </w:rPr>
        <w:t xml:space="preserve">, </w:t>
      </w:r>
      <w:r w:rsidR="00BF4FDF" w:rsidRPr="00E04D91">
        <w:rPr>
          <w:rFonts w:ascii="Times New Roman" w:hAnsi="Times New Roman" w:cs="Times New Roman"/>
          <w:noProof/>
        </w:rPr>
        <w:t xml:space="preserve">and </w:t>
      </w:r>
      <w:r w:rsidR="00E000A7" w:rsidRPr="00E04D91">
        <w:rPr>
          <w:rFonts w:ascii="Times New Roman" w:hAnsi="Times New Roman" w:cs="Times New Roman"/>
          <w:noProof/>
        </w:rPr>
        <w:t>develop</w:t>
      </w:r>
      <w:r w:rsidR="0015363A" w:rsidRPr="00E04D91">
        <w:rPr>
          <w:rFonts w:ascii="Times New Roman" w:hAnsi="Times New Roman" w:cs="Times New Roman"/>
          <w:noProof/>
        </w:rPr>
        <w:t>ing</w:t>
      </w:r>
      <w:r w:rsidR="00E000A7" w:rsidRPr="00E04D91">
        <w:rPr>
          <w:rFonts w:ascii="Times New Roman" w:hAnsi="Times New Roman" w:cs="Times New Roman"/>
          <w:noProof/>
        </w:rPr>
        <w:t xml:space="preserve"> </w:t>
      </w:r>
      <w:r w:rsidR="0015363A" w:rsidRPr="00E04D91">
        <w:rPr>
          <w:rFonts w:ascii="Times New Roman" w:hAnsi="Times New Roman" w:cs="Times New Roman"/>
          <w:noProof/>
        </w:rPr>
        <w:t xml:space="preserve">the </w:t>
      </w:r>
      <w:r w:rsidR="00BF4FDF" w:rsidRPr="00E04D91">
        <w:rPr>
          <w:rFonts w:ascii="Times New Roman" w:hAnsi="Times New Roman" w:cs="Times New Roman"/>
          <w:noProof/>
        </w:rPr>
        <w:t>skills</w:t>
      </w:r>
      <w:r w:rsidR="0015363A" w:rsidRPr="00E04D91">
        <w:rPr>
          <w:rFonts w:ascii="Times New Roman" w:hAnsi="Times New Roman" w:cs="Times New Roman"/>
          <w:noProof/>
        </w:rPr>
        <w:t xml:space="preserve"> needed</w:t>
      </w:r>
      <w:r w:rsidR="00BF4FDF" w:rsidRPr="00E04D91">
        <w:rPr>
          <w:rFonts w:ascii="Times New Roman" w:hAnsi="Times New Roman" w:cs="Times New Roman"/>
          <w:noProof/>
        </w:rPr>
        <w:t xml:space="preserve">. The EU must balance openness with autonomy </w:t>
      </w:r>
      <w:r w:rsidR="0015363A" w:rsidRPr="00E04D91">
        <w:rPr>
          <w:rFonts w:ascii="Times New Roman" w:hAnsi="Times New Roman" w:cs="Times New Roman"/>
          <w:noProof/>
        </w:rPr>
        <w:t xml:space="preserve">and </w:t>
      </w:r>
      <w:r w:rsidR="00BF4FDF" w:rsidRPr="00E04D91">
        <w:rPr>
          <w:rFonts w:ascii="Times New Roman" w:hAnsi="Times New Roman" w:cs="Times New Roman"/>
          <w:noProof/>
        </w:rPr>
        <w:t>ensur</w:t>
      </w:r>
      <w:r w:rsidR="0015363A" w:rsidRPr="00E04D91">
        <w:rPr>
          <w:rFonts w:ascii="Times New Roman" w:hAnsi="Times New Roman" w:cs="Times New Roman"/>
          <w:noProof/>
        </w:rPr>
        <w:t>e</w:t>
      </w:r>
      <w:r w:rsidR="00BF4FDF" w:rsidRPr="00E04D91">
        <w:rPr>
          <w:rFonts w:ascii="Times New Roman" w:hAnsi="Times New Roman" w:cs="Times New Roman"/>
          <w:noProof/>
        </w:rPr>
        <w:t xml:space="preserve"> its technological base remains competitive, secure and values</w:t>
      </w:r>
      <w:r w:rsidR="00C20A77" w:rsidRPr="00E04D91">
        <w:rPr>
          <w:rFonts w:ascii="Times New Roman" w:hAnsi="Times New Roman" w:cs="Times New Roman"/>
          <w:noProof/>
        </w:rPr>
        <w:t xml:space="preserve"> </w:t>
      </w:r>
      <w:r w:rsidR="00BF4FDF" w:rsidRPr="00E04D91">
        <w:rPr>
          <w:rFonts w:ascii="Times New Roman" w:hAnsi="Times New Roman" w:cs="Times New Roman"/>
          <w:noProof/>
        </w:rPr>
        <w:t>driven.</w:t>
      </w:r>
    </w:p>
    <w:p w14:paraId="17E8A30B" w14:textId="37E35776" w:rsidR="00D73403" w:rsidRPr="00E04D91" w:rsidRDefault="71703132" w:rsidP="00D73403">
      <w:pPr>
        <w:spacing w:line="240" w:lineRule="auto"/>
        <w:jc w:val="both"/>
        <w:rPr>
          <w:rFonts w:ascii="Times New Roman" w:hAnsi="Times New Roman" w:cs="Times New Roman"/>
          <w:noProof/>
          <w:lang w:val="en-IE"/>
        </w:rPr>
      </w:pPr>
      <w:r w:rsidRPr="00E04D91">
        <w:rPr>
          <w:rFonts w:ascii="Times New Roman" w:hAnsi="Times New Roman" w:cs="Times New Roman"/>
          <w:noProof/>
          <w:lang w:val="en-IE"/>
        </w:rPr>
        <w:t>Member States are invited to translat</w:t>
      </w:r>
      <w:r w:rsidR="31B8FCC5" w:rsidRPr="00E04D91">
        <w:rPr>
          <w:rFonts w:ascii="Times New Roman" w:hAnsi="Times New Roman" w:cs="Times New Roman"/>
          <w:noProof/>
          <w:lang w:val="en-IE"/>
        </w:rPr>
        <w:t>e</w:t>
      </w:r>
      <w:r w:rsidRPr="00E04D91">
        <w:rPr>
          <w:rFonts w:ascii="Times New Roman" w:hAnsi="Times New Roman" w:cs="Times New Roman"/>
          <w:noProof/>
          <w:lang w:val="en-IE"/>
        </w:rPr>
        <w:t xml:space="preserve"> the </w:t>
      </w:r>
      <w:r w:rsidR="334784A1" w:rsidRPr="00E04D91">
        <w:rPr>
          <w:rFonts w:ascii="Times New Roman" w:hAnsi="Times New Roman" w:cs="Times New Roman"/>
          <w:noProof/>
          <w:lang w:val="en-IE"/>
        </w:rPr>
        <w:t xml:space="preserve">initiatives </w:t>
      </w:r>
      <w:r w:rsidR="31B8FCC5" w:rsidRPr="00E04D91">
        <w:rPr>
          <w:rFonts w:ascii="Times New Roman" w:hAnsi="Times New Roman" w:cs="Times New Roman"/>
          <w:noProof/>
          <w:lang w:val="en-IE"/>
        </w:rPr>
        <w:t xml:space="preserve">set out in </w:t>
      </w:r>
      <w:r w:rsidR="334784A1" w:rsidRPr="00E04D91">
        <w:rPr>
          <w:rFonts w:ascii="Times New Roman" w:hAnsi="Times New Roman" w:cs="Times New Roman"/>
          <w:noProof/>
          <w:lang w:val="en-IE"/>
        </w:rPr>
        <w:t xml:space="preserve">the </w:t>
      </w:r>
      <w:r w:rsidR="31B8FCC5" w:rsidRPr="00E04D91">
        <w:rPr>
          <w:rFonts w:ascii="Times New Roman" w:hAnsi="Times New Roman" w:cs="Times New Roman"/>
          <w:noProof/>
          <w:lang w:val="en-IE"/>
        </w:rPr>
        <w:t>t</w:t>
      </w:r>
      <w:r w:rsidRPr="00E04D91">
        <w:rPr>
          <w:rFonts w:ascii="Times New Roman" w:hAnsi="Times New Roman" w:cs="Times New Roman"/>
          <w:noProof/>
          <w:lang w:val="en-IE"/>
        </w:rPr>
        <w:t xml:space="preserve">echnological </w:t>
      </w:r>
      <w:r w:rsidR="31B8FCC5" w:rsidRPr="00E04D91">
        <w:rPr>
          <w:rFonts w:ascii="Times New Roman" w:hAnsi="Times New Roman" w:cs="Times New Roman"/>
          <w:noProof/>
          <w:lang w:val="en-IE"/>
        </w:rPr>
        <w:t>s</w:t>
      </w:r>
      <w:r w:rsidRPr="00E04D91">
        <w:rPr>
          <w:rFonts w:ascii="Times New Roman" w:hAnsi="Times New Roman" w:cs="Times New Roman"/>
          <w:noProof/>
          <w:lang w:val="en-IE"/>
        </w:rPr>
        <w:t xml:space="preserve">overeignty </w:t>
      </w:r>
      <w:r w:rsidR="31B8FCC5" w:rsidRPr="00E04D91">
        <w:rPr>
          <w:rFonts w:ascii="Times New Roman" w:hAnsi="Times New Roman" w:cs="Times New Roman"/>
          <w:noProof/>
          <w:lang w:val="en-IE"/>
        </w:rPr>
        <w:t>p</w:t>
      </w:r>
      <w:r w:rsidRPr="00E04D91">
        <w:rPr>
          <w:rFonts w:ascii="Times New Roman" w:hAnsi="Times New Roman" w:cs="Times New Roman"/>
          <w:noProof/>
          <w:lang w:val="en-IE"/>
        </w:rPr>
        <w:t>ackage into national action, notably through the December 2026 revision of their National Digital Decade Strategic Roadmaps. In doing so, they should take due account of the recommendations issued in the framework of the State of the Digital Decade.</w:t>
      </w:r>
      <w:r w:rsidR="004F0366" w:rsidRPr="00E04D91">
        <w:rPr>
          <w:rFonts w:ascii="Times New Roman" w:hAnsi="Times New Roman" w:cs="Times New Roman"/>
          <w:noProof/>
          <w:lang w:val="en-IE"/>
        </w:rPr>
        <w:t xml:space="preserve"> </w:t>
      </w:r>
    </w:p>
    <w:p w14:paraId="2CA7FA1C" w14:textId="1D04CD26" w:rsidR="00780AFF" w:rsidRPr="00E04D91" w:rsidRDefault="26A7BF53" w:rsidP="14856269">
      <w:pPr>
        <w:spacing w:line="240" w:lineRule="auto"/>
        <w:jc w:val="both"/>
        <w:rPr>
          <w:rFonts w:ascii="Times New Roman" w:hAnsi="Times New Roman" w:cs="Times New Roman"/>
          <w:noProof/>
        </w:rPr>
      </w:pPr>
      <w:r w:rsidRPr="00E04D91">
        <w:rPr>
          <w:rFonts w:ascii="Times New Roman" w:hAnsi="Times New Roman" w:cs="Times New Roman"/>
          <w:noProof/>
        </w:rPr>
        <w:t>The stakes are high</w:t>
      </w:r>
      <w:r w:rsidR="362CD18C" w:rsidRPr="00E04D91">
        <w:rPr>
          <w:rFonts w:ascii="Times New Roman" w:hAnsi="Times New Roman" w:cs="Times New Roman"/>
          <w:noProof/>
        </w:rPr>
        <w:t>.</w:t>
      </w:r>
      <w:r w:rsidRPr="00E04D91">
        <w:rPr>
          <w:rFonts w:ascii="Times New Roman" w:hAnsi="Times New Roman" w:cs="Times New Roman"/>
          <w:noProof/>
        </w:rPr>
        <w:t xml:space="preserve"> </w:t>
      </w:r>
      <w:r w:rsidR="362CD18C" w:rsidRPr="00E04D91">
        <w:rPr>
          <w:rFonts w:ascii="Times New Roman" w:hAnsi="Times New Roman" w:cs="Times New Roman"/>
          <w:noProof/>
        </w:rPr>
        <w:t>W</w:t>
      </w:r>
      <w:r w:rsidRPr="00E04D91">
        <w:rPr>
          <w:rFonts w:ascii="Times New Roman" w:hAnsi="Times New Roman" w:cs="Times New Roman"/>
          <w:noProof/>
        </w:rPr>
        <w:t xml:space="preserve">ithout decisive </w:t>
      </w:r>
      <w:r w:rsidR="362CD18C" w:rsidRPr="00E04D91">
        <w:rPr>
          <w:rFonts w:ascii="Times New Roman" w:hAnsi="Times New Roman" w:cs="Times New Roman"/>
          <w:noProof/>
        </w:rPr>
        <w:t xml:space="preserve">action and swift </w:t>
      </w:r>
      <w:r w:rsidRPr="00E04D91">
        <w:rPr>
          <w:rFonts w:ascii="Times New Roman" w:hAnsi="Times New Roman" w:cs="Times New Roman"/>
          <w:noProof/>
        </w:rPr>
        <w:t xml:space="preserve">implementation, Europe risks falling further behind in the global tech race. Therefore, this </w:t>
      </w:r>
      <w:r w:rsidR="362CD18C" w:rsidRPr="00E04D91">
        <w:rPr>
          <w:rFonts w:ascii="Times New Roman" w:hAnsi="Times New Roman" w:cs="Times New Roman"/>
          <w:noProof/>
        </w:rPr>
        <w:t>p</w:t>
      </w:r>
      <w:r w:rsidRPr="00E04D91">
        <w:rPr>
          <w:rFonts w:ascii="Times New Roman" w:hAnsi="Times New Roman" w:cs="Times New Roman"/>
          <w:noProof/>
        </w:rPr>
        <w:t>ackage is not just a policy framework: it is a</w:t>
      </w:r>
      <w:r w:rsidRPr="00E04D91">
        <w:rPr>
          <w:rFonts w:ascii="Times New Roman" w:hAnsi="Times New Roman" w:cs="Times New Roman"/>
          <w:b/>
          <w:bCs/>
          <w:noProof/>
        </w:rPr>
        <w:t xml:space="preserve"> strategic imperative to future-proof Europe’s economy, security and sovereignty</w:t>
      </w:r>
      <w:r w:rsidRPr="00E04D91">
        <w:rPr>
          <w:rFonts w:ascii="Times New Roman" w:hAnsi="Times New Roman" w:cs="Times New Roman"/>
          <w:noProof/>
        </w:rPr>
        <w:t>.</w:t>
      </w:r>
    </w:p>
    <w:sectPr w:rsidR="00780AFF" w:rsidRPr="00E04D91" w:rsidSect="0094115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B3C5B" w14:textId="77777777" w:rsidR="005637EF" w:rsidRPr="00385C05" w:rsidRDefault="005637EF" w:rsidP="0094115C">
      <w:pPr>
        <w:spacing w:after="0" w:line="240" w:lineRule="auto"/>
      </w:pPr>
      <w:r w:rsidRPr="00385C05">
        <w:separator/>
      </w:r>
    </w:p>
  </w:endnote>
  <w:endnote w:type="continuationSeparator" w:id="0">
    <w:p w14:paraId="39C58B18" w14:textId="77777777" w:rsidR="005637EF" w:rsidRPr="00385C05" w:rsidRDefault="005637EF" w:rsidP="0094115C">
      <w:pPr>
        <w:spacing w:after="0" w:line="240" w:lineRule="auto"/>
      </w:pPr>
      <w:r w:rsidRPr="00385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Vrinda">
    <w:altName w:val="Courier New"/>
    <w:panose1 w:val="00000400000000000000"/>
    <w:charset w:val="00"/>
    <w:family w:val="swiss"/>
    <w:pitch w:val="variable"/>
    <w:sig w:usb0="00000003" w:usb1="00000000" w:usb2="00000000" w:usb3="00000000" w:csb0="00000001"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20829" w14:textId="50E3563B" w:rsidR="009554F6" w:rsidRPr="009554F6" w:rsidRDefault="009554F6" w:rsidP="009554F6">
    <w:pPr>
      <w:pStyle w:val="FooterCoverPage"/>
      <w:rPr>
        <w:rFonts w:ascii="Arial" w:hAnsi="Arial" w:cs="Arial"/>
        <w:b/>
        <w:sz w:val="48"/>
      </w:rPr>
    </w:pPr>
    <w:r w:rsidRPr="009554F6">
      <w:rPr>
        <w:rFonts w:ascii="Arial" w:hAnsi="Arial" w:cs="Arial"/>
        <w:b/>
        <w:sz w:val="48"/>
      </w:rPr>
      <w:t>EN</w:t>
    </w:r>
    <w:r w:rsidRPr="009554F6">
      <w:rPr>
        <w:rFonts w:ascii="Arial" w:hAnsi="Arial" w:cs="Arial"/>
        <w:b/>
        <w:sz w:val="48"/>
      </w:rPr>
      <w:tab/>
    </w:r>
    <w:r w:rsidRPr="009554F6">
      <w:rPr>
        <w:rFonts w:ascii="Arial" w:hAnsi="Arial" w:cs="Arial"/>
        <w:b/>
        <w:sz w:val="48"/>
      </w:rPr>
      <w:tab/>
    </w:r>
    <w:r w:rsidRPr="009554F6">
      <w:tab/>
    </w:r>
    <w:r w:rsidRPr="009554F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61F4B" w14:textId="5856BB4D" w:rsidR="009554F6" w:rsidRPr="009554F6" w:rsidRDefault="009554F6" w:rsidP="009554F6">
    <w:pPr>
      <w:pStyle w:val="FooterCoverPage"/>
      <w:rPr>
        <w:rFonts w:ascii="Arial" w:hAnsi="Arial" w:cs="Arial"/>
        <w:b/>
        <w:sz w:val="48"/>
      </w:rPr>
    </w:pPr>
    <w:r w:rsidRPr="009554F6">
      <w:rPr>
        <w:rFonts w:ascii="Arial" w:hAnsi="Arial" w:cs="Arial"/>
        <w:b/>
        <w:sz w:val="48"/>
      </w:rPr>
      <w:t>EN</w:t>
    </w:r>
    <w:r w:rsidRPr="009554F6">
      <w:rPr>
        <w:rFonts w:ascii="Arial" w:hAnsi="Arial" w:cs="Arial"/>
        <w:b/>
        <w:sz w:val="48"/>
      </w:rPr>
      <w:tab/>
    </w:r>
    <w:r w:rsidRPr="009554F6">
      <w:rPr>
        <w:rFonts w:ascii="Arial" w:hAnsi="Arial" w:cs="Arial"/>
        <w:b/>
        <w:sz w:val="48"/>
      </w:rPr>
      <w:tab/>
    </w:r>
    <w:r w:rsidRPr="009554F6">
      <w:tab/>
    </w:r>
    <w:r w:rsidRPr="009554F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8C5EB" w14:textId="77777777" w:rsidR="009554F6" w:rsidRPr="009554F6" w:rsidRDefault="009554F6" w:rsidP="009554F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D3DFE" w14:textId="77777777" w:rsidR="0094115C" w:rsidRPr="00385C05" w:rsidRDefault="009411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937990"/>
      <w:docPartObj>
        <w:docPartGallery w:val="Page Numbers (Bottom of Page)"/>
        <w:docPartUnique/>
      </w:docPartObj>
    </w:sdtPr>
    <w:sdtEndPr/>
    <w:sdtContent>
      <w:p w14:paraId="5D56AACD" w14:textId="7DF3C412" w:rsidR="002C67FA" w:rsidRPr="00385C05" w:rsidRDefault="002C67FA" w:rsidP="00D7027B">
        <w:pPr>
          <w:pStyle w:val="Footer"/>
          <w:jc w:val="center"/>
        </w:pPr>
        <w:r w:rsidRPr="00385C05">
          <w:fldChar w:fldCharType="begin"/>
        </w:r>
        <w:r w:rsidRPr="00385C05">
          <w:instrText xml:space="preserve"> PAGE   \* MERGEFORMAT </w:instrText>
        </w:r>
        <w:r w:rsidRPr="00385C05">
          <w:fldChar w:fldCharType="separate"/>
        </w:r>
        <w:r w:rsidR="009554F6">
          <w:rPr>
            <w:noProof/>
          </w:rPr>
          <w:t>1</w:t>
        </w:r>
        <w:r w:rsidRPr="00385C05">
          <w:fldChar w:fldCharType="end"/>
        </w:r>
      </w:p>
    </w:sdtContent>
  </w:sdt>
  <w:p w14:paraId="7659FBC8" w14:textId="1B7BDD75" w:rsidR="00AD4554" w:rsidRPr="003D0997" w:rsidRDefault="00AD4554" w:rsidP="00AD4554">
    <w:pPr>
      <w:pStyle w:val="Footer"/>
      <w:rPr>
        <w:rFonts w:ascii="Times New Roman" w:hAnsi="Times New Roman"/>
        <w:b/>
        <w:sz w:val="48"/>
      </w:rPr>
    </w:pPr>
  </w:p>
  <w:p w14:paraId="208285C5" w14:textId="77777777" w:rsidR="0094115C" w:rsidRPr="00385C05" w:rsidRDefault="009411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E4B74" w14:textId="77777777" w:rsidR="0094115C" w:rsidRPr="00385C05" w:rsidRDefault="00941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60C48" w14:textId="77777777" w:rsidR="005637EF" w:rsidRPr="00385C05" w:rsidRDefault="005637EF" w:rsidP="0094115C">
      <w:pPr>
        <w:spacing w:after="0" w:line="240" w:lineRule="auto"/>
      </w:pPr>
      <w:r w:rsidRPr="00385C05">
        <w:separator/>
      </w:r>
    </w:p>
  </w:footnote>
  <w:footnote w:type="continuationSeparator" w:id="0">
    <w:p w14:paraId="464C775A" w14:textId="77777777" w:rsidR="005637EF" w:rsidRPr="00385C05" w:rsidRDefault="005637EF" w:rsidP="0094115C">
      <w:pPr>
        <w:spacing w:after="0" w:line="240" w:lineRule="auto"/>
      </w:pPr>
      <w:r w:rsidRPr="00385C05">
        <w:continuationSeparator/>
      </w:r>
    </w:p>
  </w:footnote>
  <w:footnote w:id="1">
    <w:p w14:paraId="649484E1" w14:textId="423C8A97" w:rsidR="0094115C" w:rsidRPr="00BD5A15" w:rsidRDefault="0094115C" w:rsidP="003D0997">
      <w:pPr>
        <w:pStyle w:val="FootnoteText"/>
        <w:jc w:val="both"/>
      </w:pPr>
      <w:r w:rsidRPr="00BD5A15">
        <w:rPr>
          <w:rStyle w:val="FootnoteReference"/>
          <w:szCs w:val="18"/>
        </w:rPr>
        <w:footnoteRef/>
      </w:r>
      <w:r w:rsidRPr="00BD5A15">
        <w:t xml:space="preserve"> </w:t>
      </w:r>
      <w:hyperlink r:id="rId1">
        <w:r w:rsidRPr="00BD5A15">
          <w:rPr>
            <w:rStyle w:val="Hyperlink"/>
            <w:rFonts w:eastAsiaTheme="majorEastAsia"/>
            <w:color w:val="auto"/>
            <w:szCs w:val="18"/>
          </w:rPr>
          <w:t>The Draghi report on EU competitiveness</w:t>
        </w:r>
      </w:hyperlink>
      <w:r w:rsidRPr="00BD5A15">
        <w:t xml:space="preserve"> </w:t>
      </w:r>
      <w:r w:rsidR="00C51FFD" w:rsidRPr="00BD5A15">
        <w:t xml:space="preserve">and </w:t>
      </w:r>
      <w:r w:rsidR="00C51FFD" w:rsidRPr="00BD5A15">
        <w:rPr>
          <w:lang w:val="en-IE"/>
        </w:rPr>
        <w:t>Communication from the Commission ‘State of Digital Decade 2025: Keep building the EU’s sovereignty and digital future’</w:t>
      </w:r>
      <w:r w:rsidR="003F109C" w:rsidRPr="00BD5A15">
        <w:rPr>
          <w:lang w:val="en-IE"/>
        </w:rPr>
        <w:t>.</w:t>
      </w:r>
      <w:r w:rsidR="00C51FFD" w:rsidRPr="00BD5A15">
        <w:rPr>
          <w:lang w:val="en-IE"/>
        </w:rPr>
        <w:t> </w:t>
      </w:r>
      <w:r w:rsidRPr="00BD5A15">
        <w:t xml:space="preserve">For Cloud, see also </w:t>
      </w:r>
      <w:hyperlink r:id="rId2" w:history="1">
        <w:r w:rsidRPr="00BD5A15">
          <w:rPr>
            <w:rStyle w:val="Hyperlink"/>
            <w:rFonts w:eastAsiaTheme="majorEastAsia"/>
            <w:color w:val="auto"/>
            <w:szCs w:val="18"/>
          </w:rPr>
          <w:t>European Cloud Providers’ Local Market Share Now Holds Steady at 15% | Synergy Research Group</w:t>
        </w:r>
      </w:hyperlink>
      <w:r w:rsidR="00385C05" w:rsidRPr="00BD5A15">
        <w:t>.</w:t>
      </w:r>
    </w:p>
  </w:footnote>
  <w:footnote w:id="2">
    <w:p w14:paraId="1975E28C" w14:textId="63FE9544" w:rsidR="001F4613" w:rsidRPr="008F5846" w:rsidRDefault="001F4613" w:rsidP="003D0997">
      <w:pPr>
        <w:pStyle w:val="FootnoteText"/>
        <w:jc w:val="both"/>
      </w:pPr>
      <w:r w:rsidRPr="008F5846">
        <w:rPr>
          <w:rStyle w:val="FootnoteReference"/>
        </w:rPr>
        <w:footnoteRef/>
      </w:r>
      <w:r w:rsidRPr="008F5846">
        <w:t xml:space="preserve"> </w:t>
      </w:r>
      <w:hyperlink r:id="rId3">
        <w:r w:rsidRPr="008F5846">
          <w:rPr>
            <w:rStyle w:val="Hyperlink"/>
            <w:color w:val="auto"/>
          </w:rPr>
          <w:t>JRC Publications Repository - Open but Not Powerless: Towards a Common Understanding of EU Digital Sovereignty</w:t>
        </w:r>
      </w:hyperlink>
      <w:r w:rsidR="00791C24">
        <w:t>.</w:t>
      </w:r>
    </w:p>
  </w:footnote>
  <w:footnote w:id="3">
    <w:p w14:paraId="6CD1D358" w14:textId="2017185A" w:rsidR="008F46AC" w:rsidRPr="00BD5A15" w:rsidRDefault="008F46AC" w:rsidP="003D0997">
      <w:pPr>
        <w:pStyle w:val="FootnoteText"/>
        <w:jc w:val="both"/>
        <w:rPr>
          <w:lang w:val="en-IE"/>
        </w:rPr>
      </w:pPr>
      <w:r w:rsidRPr="00BD5A15">
        <w:rPr>
          <w:rStyle w:val="FootnoteReference"/>
        </w:rPr>
        <w:footnoteRef/>
      </w:r>
      <w:r w:rsidRPr="00BD5A15">
        <w:t xml:space="preserve"> </w:t>
      </w:r>
      <w:r w:rsidRPr="00BD5A15">
        <w:rPr>
          <w:lang w:val="en-IE"/>
        </w:rPr>
        <w:t>A technology stack is a set of technologies, software and tools that are used in the development and deployment of a single site, app, or other digital product</w:t>
      </w:r>
      <w:r w:rsidR="00980A3D" w:rsidRPr="00BD5A15">
        <w:rPr>
          <w:lang w:val="en-IE"/>
        </w:rPr>
        <w:t xml:space="preserve"> (Resource: IATA)</w:t>
      </w:r>
      <w:r w:rsidR="00791C24">
        <w:rPr>
          <w:lang w:val="en-IE"/>
        </w:rPr>
        <w:t>.</w:t>
      </w:r>
    </w:p>
  </w:footnote>
  <w:footnote w:id="4">
    <w:p w14:paraId="48BC3E40" w14:textId="674F1481" w:rsidR="007523D5" w:rsidRPr="00570F5A" w:rsidRDefault="007523D5" w:rsidP="003D0997">
      <w:pPr>
        <w:pStyle w:val="FootnoteText"/>
        <w:jc w:val="both"/>
      </w:pPr>
      <w:r w:rsidRPr="00570F5A">
        <w:rPr>
          <w:rStyle w:val="FootnoteReference"/>
        </w:rPr>
        <w:footnoteRef/>
      </w:r>
      <w:r w:rsidRPr="00570F5A">
        <w:t xml:space="preserve"> </w:t>
      </w:r>
      <w:hyperlink r:id="rId4" w:history="1">
        <w:r w:rsidRPr="003D0997">
          <w:rPr>
            <w:rStyle w:val="Hyperlink"/>
            <w:color w:val="000000" w:themeColor="text1"/>
          </w:rPr>
          <w:t>The EU Tech Business Offer | Shaping Europe’s digital future</w:t>
        </w:r>
      </w:hyperlink>
      <w:r w:rsidR="00874511" w:rsidRPr="00570F5A">
        <w:t>.</w:t>
      </w:r>
    </w:p>
  </w:footnote>
  <w:footnote w:id="5">
    <w:p w14:paraId="34A39F99" w14:textId="310DEDCB" w:rsidR="00B12A89" w:rsidRPr="00570F5A" w:rsidRDefault="00B12A89" w:rsidP="003D0997">
      <w:pPr>
        <w:pStyle w:val="FootnoteText"/>
        <w:jc w:val="both"/>
      </w:pPr>
      <w:r w:rsidRPr="00570F5A">
        <w:rPr>
          <w:rStyle w:val="FootnoteReference"/>
        </w:rPr>
        <w:footnoteRef/>
      </w:r>
      <w:r w:rsidR="00794785" w:rsidRPr="00570F5A">
        <w:t xml:space="preserve"> </w:t>
      </w:r>
      <w:r w:rsidRPr="00570F5A">
        <w:t xml:space="preserve">Initiatives covering critical technologies for space and defence sectors – </w:t>
      </w:r>
      <w:r w:rsidR="001574AC" w:rsidRPr="00570F5A">
        <w:t xml:space="preserve">which have </w:t>
      </w:r>
      <w:r w:rsidRPr="00570F5A">
        <w:t>their own security of supply frameworks applying to both defence and non-defence crisis-relevant products – are outside the scope of the current package.</w:t>
      </w:r>
    </w:p>
  </w:footnote>
  <w:footnote w:id="6">
    <w:p w14:paraId="2CC4D194" w14:textId="616E80D7" w:rsidR="0094115C" w:rsidRPr="00570F5A" w:rsidRDefault="0094115C" w:rsidP="003D0997">
      <w:pPr>
        <w:pStyle w:val="FootnoteText"/>
        <w:jc w:val="both"/>
        <w:rPr>
          <w:szCs w:val="18"/>
        </w:rPr>
      </w:pPr>
      <w:r w:rsidRPr="00570F5A">
        <w:rPr>
          <w:rStyle w:val="FootnoteReference"/>
          <w:szCs w:val="18"/>
        </w:rPr>
        <w:footnoteRef/>
      </w:r>
      <w:r w:rsidRPr="00570F5A">
        <w:rPr>
          <w:szCs w:val="18"/>
        </w:rPr>
        <w:t xml:space="preserve"> </w:t>
      </w:r>
      <w:hyperlink r:id="rId5">
        <w:r w:rsidR="00385C05" w:rsidRPr="003D0997">
          <w:rPr>
            <w:rStyle w:val="Hyperlink"/>
            <w:rFonts w:eastAsiaTheme="majorEastAsia"/>
            <w:color w:val="000000" w:themeColor="text1"/>
          </w:rPr>
          <w:t>COM(2025) 30 final</w:t>
        </w:r>
      </w:hyperlink>
      <w:r w:rsidR="009438FB" w:rsidRPr="00570F5A">
        <w:t>.</w:t>
      </w:r>
    </w:p>
  </w:footnote>
  <w:footnote w:id="7">
    <w:p w14:paraId="0A2DF3DF" w14:textId="0C74A3AC" w:rsidR="003F109C" w:rsidRPr="00570F5A" w:rsidRDefault="003F109C" w:rsidP="003D0997">
      <w:pPr>
        <w:pStyle w:val="FootnoteText"/>
        <w:jc w:val="both"/>
        <w:rPr>
          <w:lang w:val="en-IE"/>
        </w:rPr>
      </w:pPr>
      <w:r w:rsidRPr="00570F5A">
        <w:rPr>
          <w:rStyle w:val="FootnoteReference"/>
        </w:rPr>
        <w:footnoteRef/>
      </w:r>
      <w:r w:rsidRPr="00570F5A">
        <w:t xml:space="preserve"> </w:t>
      </w:r>
      <w:hyperlink r:id="rId6" w:history="1">
        <w:r w:rsidRPr="00570F5A">
          <w:rPr>
            <w:rStyle w:val="Hyperlink"/>
            <w:color w:val="000000" w:themeColor="text1"/>
            <w:lang w:val="en-IE"/>
          </w:rPr>
          <w:t>Digital Decade Policy Programme 2030, established by Decision (EU) 2022/2481</w:t>
        </w:r>
        <w:r w:rsidR="00BF3EC8" w:rsidRPr="00570F5A">
          <w:rPr>
            <w:rStyle w:val="Hyperlink"/>
            <w:color w:val="000000" w:themeColor="text1"/>
            <w:lang w:val="en-IE"/>
          </w:rPr>
          <w:t>.</w:t>
        </w:r>
      </w:hyperlink>
    </w:p>
  </w:footnote>
  <w:footnote w:id="8">
    <w:p w14:paraId="0F954757" w14:textId="2D99DB3A" w:rsidR="00FB09D9" w:rsidRPr="00570F5A" w:rsidRDefault="00FB09D9" w:rsidP="003D0997">
      <w:pPr>
        <w:pStyle w:val="FootnoteText"/>
        <w:jc w:val="both"/>
        <w:rPr>
          <w:lang w:val="en-IE"/>
        </w:rPr>
      </w:pPr>
      <w:r w:rsidRPr="00570F5A">
        <w:rPr>
          <w:rStyle w:val="FootnoteReference"/>
        </w:rPr>
        <w:footnoteRef/>
      </w:r>
      <w:r w:rsidR="72C3E206" w:rsidRPr="00570F5A">
        <w:t xml:space="preserve"> </w:t>
      </w:r>
      <w:hyperlink r:id="rId7" w:history="1">
        <w:r w:rsidR="72C3E206" w:rsidRPr="00570F5A">
          <w:rPr>
            <w:rStyle w:val="Hyperlink"/>
            <w:color w:val="000000" w:themeColor="text1"/>
            <w:lang w:val="en-IE"/>
          </w:rPr>
          <w:t>Conclusions on European Competitiveness in the Digital Decade - Council Conclusions (5 December 2025).</w:t>
        </w:r>
      </w:hyperlink>
    </w:p>
  </w:footnote>
  <w:footnote w:id="9">
    <w:p w14:paraId="15A8E16D" w14:textId="27499364" w:rsidR="0094115C" w:rsidRPr="00570F5A" w:rsidRDefault="0094115C" w:rsidP="003D0997">
      <w:pPr>
        <w:pStyle w:val="FootnoteText"/>
        <w:jc w:val="both"/>
        <w:rPr>
          <w:szCs w:val="18"/>
        </w:rPr>
      </w:pPr>
      <w:r w:rsidRPr="00570F5A">
        <w:rPr>
          <w:rStyle w:val="FootnoteReference"/>
          <w:szCs w:val="18"/>
        </w:rPr>
        <w:footnoteRef/>
      </w:r>
      <w:r w:rsidRPr="00570F5A">
        <w:rPr>
          <w:szCs w:val="18"/>
        </w:rPr>
        <w:t xml:space="preserve"> </w:t>
      </w:r>
      <w:hyperlink r:id="rId8">
        <w:r w:rsidR="00385C05" w:rsidRPr="003D0997">
          <w:rPr>
            <w:rStyle w:val="Hyperlink"/>
            <w:rFonts w:eastAsiaTheme="majorEastAsia"/>
            <w:color w:val="000000" w:themeColor="text1"/>
          </w:rPr>
          <w:t>JOIN(2025)977 final</w:t>
        </w:r>
      </w:hyperlink>
      <w:r w:rsidR="009438FB" w:rsidRPr="00570F5A">
        <w:t>.</w:t>
      </w:r>
    </w:p>
  </w:footnote>
  <w:footnote w:id="10">
    <w:p w14:paraId="05285035" w14:textId="698E4445" w:rsidR="00375CC0" w:rsidRPr="00570F5A" w:rsidRDefault="00375CC0" w:rsidP="003D0997">
      <w:pPr>
        <w:pStyle w:val="FootnoteText"/>
        <w:jc w:val="both"/>
        <w:rPr>
          <w:lang w:val="en-IE"/>
        </w:rPr>
      </w:pPr>
      <w:r w:rsidRPr="00570F5A">
        <w:rPr>
          <w:rStyle w:val="FootnoteReference"/>
        </w:rPr>
        <w:footnoteRef/>
      </w:r>
      <w:r w:rsidRPr="00570F5A">
        <w:t xml:space="preserve"> </w:t>
      </w:r>
      <w:hyperlink r:id="rId9" w:history="1">
        <w:r w:rsidRPr="00570F5A">
          <w:rPr>
            <w:rStyle w:val="Hyperlink"/>
            <w:color w:val="000000" w:themeColor="text1"/>
            <w:lang w:val="en-IE"/>
          </w:rPr>
          <w:t>COM/2025/79</w:t>
        </w:r>
      </w:hyperlink>
      <w:r w:rsidR="00791C24" w:rsidRPr="00570F5A">
        <w:rPr>
          <w:lang w:val="en-IE"/>
        </w:rPr>
        <w:t>.</w:t>
      </w:r>
    </w:p>
  </w:footnote>
  <w:footnote w:id="11">
    <w:p w14:paraId="34EC66D2" w14:textId="62B95711" w:rsidR="000675FB" w:rsidRPr="00570F5A" w:rsidRDefault="000675FB" w:rsidP="003D0997">
      <w:pPr>
        <w:pStyle w:val="FootnoteText"/>
        <w:jc w:val="both"/>
        <w:rPr>
          <w:szCs w:val="18"/>
        </w:rPr>
      </w:pPr>
      <w:r w:rsidRPr="00570F5A">
        <w:rPr>
          <w:rStyle w:val="FootnoteReference"/>
          <w:szCs w:val="18"/>
        </w:rPr>
        <w:footnoteRef/>
      </w:r>
      <w:r w:rsidRPr="00570F5A">
        <w:rPr>
          <w:szCs w:val="18"/>
        </w:rPr>
        <w:t xml:space="preserve"> </w:t>
      </w:r>
      <w:hyperlink r:id="rId10">
        <w:r w:rsidRPr="003D0997">
          <w:rPr>
            <w:rStyle w:val="Hyperlink"/>
            <w:rFonts w:eastAsiaTheme="majorEastAsia"/>
            <w:color w:val="000000" w:themeColor="text1"/>
          </w:rPr>
          <w:t>JOIN(2025) 140 final</w:t>
        </w:r>
      </w:hyperlink>
      <w:r w:rsidR="009438FB" w:rsidRPr="00570F5A">
        <w:t>.</w:t>
      </w:r>
    </w:p>
  </w:footnote>
  <w:footnote w:id="12">
    <w:p w14:paraId="544E2590" w14:textId="7B4E17A4" w:rsidR="0094115C" w:rsidRPr="00570F5A" w:rsidRDefault="0094115C" w:rsidP="003D0997">
      <w:pPr>
        <w:pStyle w:val="FootnoteText"/>
        <w:jc w:val="both"/>
        <w:rPr>
          <w:szCs w:val="18"/>
        </w:rPr>
      </w:pPr>
      <w:r w:rsidRPr="00570F5A">
        <w:rPr>
          <w:rStyle w:val="FootnoteReference"/>
          <w:szCs w:val="18"/>
        </w:rPr>
        <w:footnoteRef/>
      </w:r>
      <w:r w:rsidRPr="00570F5A">
        <w:rPr>
          <w:szCs w:val="18"/>
        </w:rPr>
        <w:t xml:space="preserve"> </w:t>
      </w:r>
      <w:hyperlink r:id="rId11">
        <w:r w:rsidR="00385C05" w:rsidRPr="003D0997">
          <w:rPr>
            <w:rStyle w:val="Hyperlink"/>
            <w:rFonts w:eastAsiaTheme="majorEastAsia"/>
            <w:color w:val="000000" w:themeColor="text1"/>
          </w:rPr>
          <w:t>COM(2025) 165 final</w:t>
        </w:r>
      </w:hyperlink>
      <w:r w:rsidR="009438FB" w:rsidRPr="00570F5A">
        <w:t>.</w:t>
      </w:r>
    </w:p>
  </w:footnote>
  <w:footnote w:id="13">
    <w:p w14:paraId="5503E6B8" w14:textId="7DEDE111" w:rsidR="0094115C" w:rsidRPr="00570F5A" w:rsidRDefault="0094115C" w:rsidP="003D0997">
      <w:pPr>
        <w:pStyle w:val="FootnoteText"/>
        <w:jc w:val="both"/>
        <w:rPr>
          <w:szCs w:val="18"/>
        </w:rPr>
      </w:pPr>
      <w:r w:rsidRPr="00570F5A">
        <w:rPr>
          <w:rStyle w:val="FootnoteReference"/>
          <w:szCs w:val="18"/>
        </w:rPr>
        <w:footnoteRef/>
      </w:r>
      <w:r w:rsidRPr="00570F5A">
        <w:rPr>
          <w:szCs w:val="18"/>
        </w:rPr>
        <w:t xml:space="preserve"> </w:t>
      </w:r>
      <w:hyperlink r:id="rId12" w:history="1">
        <w:r w:rsidRPr="003D0997">
          <w:rPr>
            <w:rStyle w:val="Hyperlink"/>
            <w:color w:val="000000" w:themeColor="text1"/>
          </w:rPr>
          <w:t>COM(2025)</w:t>
        </w:r>
        <w:r w:rsidR="00385C05" w:rsidRPr="003D0997">
          <w:rPr>
            <w:rStyle w:val="Hyperlink"/>
            <w:color w:val="000000" w:themeColor="text1"/>
          </w:rPr>
          <w:t> </w:t>
        </w:r>
        <w:r w:rsidRPr="003D0997">
          <w:rPr>
            <w:rStyle w:val="Hyperlink"/>
            <w:color w:val="000000" w:themeColor="text1"/>
          </w:rPr>
          <w:t>723 final</w:t>
        </w:r>
      </w:hyperlink>
      <w:r w:rsidR="009438FB" w:rsidRPr="00570F5A">
        <w:t>.</w:t>
      </w:r>
    </w:p>
  </w:footnote>
  <w:footnote w:id="14">
    <w:p w14:paraId="11B6FFC8" w14:textId="29E037FF" w:rsidR="0094115C" w:rsidRPr="00BD5A15" w:rsidRDefault="0094115C" w:rsidP="003D0997">
      <w:pPr>
        <w:pStyle w:val="FootnoteText"/>
        <w:jc w:val="both"/>
        <w:rPr>
          <w:szCs w:val="18"/>
        </w:rPr>
      </w:pPr>
      <w:r w:rsidRPr="00570F5A">
        <w:rPr>
          <w:rStyle w:val="FootnoteReference"/>
          <w:szCs w:val="18"/>
        </w:rPr>
        <w:footnoteRef/>
      </w:r>
      <w:r w:rsidRPr="00570F5A">
        <w:rPr>
          <w:szCs w:val="18"/>
        </w:rPr>
        <w:t xml:space="preserve"> </w:t>
      </w:r>
      <w:hyperlink r:id="rId13" w:history="1">
        <w:r w:rsidRPr="003D0997">
          <w:rPr>
            <w:rStyle w:val="Hyperlink"/>
            <w:color w:val="000000" w:themeColor="text1"/>
          </w:rPr>
          <w:t>COM(2022)</w:t>
        </w:r>
        <w:r w:rsidR="00385C05" w:rsidRPr="003D0997">
          <w:rPr>
            <w:rStyle w:val="Hyperlink"/>
            <w:color w:val="000000" w:themeColor="text1"/>
          </w:rPr>
          <w:t> </w:t>
        </w:r>
        <w:r w:rsidRPr="003D0997">
          <w:rPr>
            <w:rStyle w:val="Hyperlink"/>
            <w:color w:val="000000" w:themeColor="text1"/>
          </w:rPr>
          <w:t>45 final</w:t>
        </w:r>
      </w:hyperlink>
      <w:r w:rsidR="009438FB" w:rsidRPr="00570F5A">
        <w:t>.</w:t>
      </w:r>
    </w:p>
  </w:footnote>
  <w:footnote w:id="15">
    <w:p w14:paraId="347F5474" w14:textId="11DDF0E6" w:rsidR="0094115C" w:rsidRPr="00BD5A15" w:rsidRDefault="0094115C" w:rsidP="003D0997">
      <w:pPr>
        <w:pStyle w:val="FootnoteText"/>
        <w:jc w:val="both"/>
      </w:pPr>
      <w:r w:rsidRPr="00BD5A15">
        <w:rPr>
          <w:rStyle w:val="FootnoteReference"/>
          <w:szCs w:val="18"/>
        </w:rPr>
        <w:footnoteRef/>
      </w:r>
      <w:r w:rsidRPr="00BD5A15">
        <w:t xml:space="preserve"> The European Chips Act </w:t>
      </w:r>
      <w:r w:rsidR="005D2EA2" w:rsidRPr="00BD5A15">
        <w:t xml:space="preserve">resulted in </w:t>
      </w:r>
      <w:r w:rsidRPr="00BD5A15">
        <w:t>around EUR</w:t>
      </w:r>
      <w:r w:rsidR="00385C05" w:rsidRPr="00BD5A15">
        <w:t> </w:t>
      </w:r>
      <w:r w:rsidRPr="00BD5A15">
        <w:t xml:space="preserve">80 billion </w:t>
      </w:r>
      <w:r w:rsidR="005D2EA2" w:rsidRPr="00BD5A15">
        <w:t xml:space="preserve">of announced </w:t>
      </w:r>
      <w:r w:rsidRPr="00BD5A15">
        <w:t xml:space="preserve">public and private investment commitments into Europe’s semiconductor ecosystem, </w:t>
      </w:r>
      <w:r w:rsidR="00654E0D" w:rsidRPr="00BD5A15">
        <w:t xml:space="preserve">of which </w:t>
      </w:r>
      <w:r w:rsidR="00BE4CE2" w:rsidRPr="00BD5A15">
        <w:t xml:space="preserve">around </w:t>
      </w:r>
      <w:r w:rsidR="00654E0D" w:rsidRPr="00BD5A15">
        <w:t>EUR</w:t>
      </w:r>
      <w:r w:rsidR="00385C05" w:rsidRPr="00BD5A15">
        <w:t> </w:t>
      </w:r>
      <w:r w:rsidR="00654E0D" w:rsidRPr="00BD5A15">
        <w:t>5</w:t>
      </w:r>
      <w:r w:rsidR="00BE4CE2" w:rsidRPr="00BD5A15">
        <w:t>2</w:t>
      </w:r>
      <w:r w:rsidR="00654E0D" w:rsidRPr="00BD5A15">
        <w:t xml:space="preserve"> billion of public and private investment </w:t>
      </w:r>
      <w:r w:rsidR="00040DC1" w:rsidRPr="00BD5A15">
        <w:t xml:space="preserve">is being implemented, </w:t>
      </w:r>
      <w:r w:rsidRPr="00BD5A15">
        <w:t>alongside EUR</w:t>
      </w:r>
      <w:r w:rsidR="00385C05" w:rsidRPr="00BD5A15">
        <w:t> </w:t>
      </w:r>
      <w:r w:rsidRPr="00BD5A15">
        <w:t xml:space="preserve">3.7 billion invested in pilot lines to bridge the gap between the </w:t>
      </w:r>
      <w:r w:rsidR="00EA6150" w:rsidRPr="00BD5A15">
        <w:t>E</w:t>
      </w:r>
      <w:r w:rsidRPr="00BD5A15">
        <w:t>U’s advanced R&amp;I capabilities and their industrial exploitation.</w:t>
      </w:r>
    </w:p>
  </w:footnote>
  <w:footnote w:id="16">
    <w:p w14:paraId="46172BC2" w14:textId="6F9935D5" w:rsidR="00F57AC8" w:rsidRPr="00BD5A15" w:rsidRDefault="00F57AC8" w:rsidP="003D0997">
      <w:pPr>
        <w:pStyle w:val="FootnoteText"/>
        <w:jc w:val="both"/>
      </w:pPr>
      <w:r w:rsidRPr="00BD5A15">
        <w:rPr>
          <w:rStyle w:val="FootnoteReference"/>
        </w:rPr>
        <w:footnoteRef/>
      </w:r>
      <w:r w:rsidRPr="00BD5A15">
        <w:t xml:space="preserve"> State of the Digital Decade </w:t>
      </w:r>
      <w:r w:rsidR="004B6ACC">
        <w:t xml:space="preserve">Report </w:t>
      </w:r>
      <w:r w:rsidRPr="00BD5A15">
        <w:t>2025</w:t>
      </w:r>
      <w:r w:rsidR="0059112E" w:rsidRPr="00BD5A15">
        <w:t xml:space="preserve"> and </w:t>
      </w:r>
      <w:r w:rsidR="004B6ACC">
        <w:t xml:space="preserve">State of the Digital Decade Report </w:t>
      </w:r>
      <w:r w:rsidR="00125031" w:rsidRPr="00BD5A15">
        <w:t xml:space="preserve">2026 </w:t>
      </w:r>
      <w:r w:rsidR="004B6ACC">
        <w:t>(</w:t>
      </w:r>
      <w:r w:rsidR="00125031" w:rsidRPr="00BD5A15">
        <w:t>to be published in June 2026</w:t>
      </w:r>
      <w:r w:rsidR="004B6ACC">
        <w:t>)</w:t>
      </w:r>
      <w:r w:rsidR="00257410" w:rsidRPr="00BD5A15">
        <w:t>.</w:t>
      </w:r>
    </w:p>
  </w:footnote>
  <w:footnote w:id="17">
    <w:p w14:paraId="2972DB9F" w14:textId="5197C476" w:rsidR="00EA6FF1" w:rsidRPr="00BD5A15" w:rsidRDefault="00EA6FF1" w:rsidP="003D0997">
      <w:pPr>
        <w:pStyle w:val="FootnoteText"/>
        <w:jc w:val="both"/>
      </w:pPr>
      <w:r w:rsidRPr="00BD5A15">
        <w:rPr>
          <w:rStyle w:val="FootnoteReference"/>
        </w:rPr>
        <w:footnoteRef/>
      </w:r>
      <w:r w:rsidR="00654B00">
        <w:t> </w:t>
      </w:r>
      <w:r w:rsidRPr="00BD5A15">
        <w:t xml:space="preserve">Although the EU cloud services market is growing, the market share of EU providers fell from 29% in 2017 to 15% in 2022 and has remained </w:t>
      </w:r>
      <w:r w:rsidR="004E5D72" w:rsidRPr="00BD5A15">
        <w:t>unchanged</w:t>
      </w:r>
      <w:r w:rsidRPr="00BD5A15">
        <w:t xml:space="preserve"> since – leaving over 70% of the market in the hands of three US hyperscalers.</w:t>
      </w:r>
    </w:p>
  </w:footnote>
  <w:footnote w:id="18">
    <w:p w14:paraId="1E438886" w14:textId="54EA81D2" w:rsidR="00A67789" w:rsidRPr="00BD5A15" w:rsidRDefault="00A67789" w:rsidP="003D0997">
      <w:pPr>
        <w:pStyle w:val="FootnoteText"/>
        <w:jc w:val="both"/>
        <w:rPr>
          <w:lang w:val="en-IE"/>
        </w:rPr>
      </w:pPr>
      <w:r w:rsidRPr="00BD5A15">
        <w:rPr>
          <w:rStyle w:val="FootnoteReference"/>
        </w:rPr>
        <w:footnoteRef/>
      </w:r>
      <w:r w:rsidR="00654B00">
        <w:t> </w:t>
      </w:r>
      <w:hyperlink r:id="rId14" w:tgtFrame="_blank" w:tooltip="https://defence-industry-space.ec.europa.eu/eu-space/eu-observatory-critical-technologies_en" w:history="1">
        <w:r w:rsidRPr="00BD5A15">
          <w:rPr>
            <w:rStyle w:val="Hyperlink"/>
            <w:color w:val="auto"/>
          </w:rPr>
          <w:t xml:space="preserve">The </w:t>
        </w:r>
        <w:r w:rsidR="00873D68" w:rsidRPr="00BD5A15">
          <w:rPr>
            <w:rStyle w:val="Hyperlink"/>
            <w:color w:val="auto"/>
          </w:rPr>
          <w:t>EU</w:t>
        </w:r>
        <w:r w:rsidRPr="00BD5A15">
          <w:rPr>
            <w:rStyle w:val="Hyperlink"/>
            <w:color w:val="auto"/>
          </w:rPr>
          <w:t xml:space="preserve"> Observatory of Critical Technologies (OCT</w:t>
        </w:r>
        <w:r w:rsidR="00404517" w:rsidRPr="00BD5A15">
          <w:rPr>
            <w:rStyle w:val="Hyperlink"/>
            <w:color w:val="auto"/>
          </w:rPr>
          <w:t>)</w:t>
        </w:r>
      </w:hyperlink>
      <w:r w:rsidRPr="00BD5A15">
        <w:t xml:space="preserve"> monitors and analyses critical technologies, related developments and supply chains of space and defence. </w:t>
      </w:r>
    </w:p>
  </w:footnote>
  <w:footnote w:id="19">
    <w:p w14:paraId="1DECBA65" w14:textId="0C6236F9" w:rsidR="00654B00" w:rsidRPr="00654B00" w:rsidRDefault="00654B00" w:rsidP="003D0997">
      <w:pPr>
        <w:pStyle w:val="FootnoteText"/>
        <w:jc w:val="both"/>
        <w:rPr>
          <w:lang w:val="en-IE"/>
        </w:rPr>
      </w:pPr>
      <w:r>
        <w:rPr>
          <w:rStyle w:val="FootnoteReference"/>
        </w:rPr>
        <w:footnoteRef/>
      </w:r>
      <w:r>
        <w:t> </w:t>
      </w:r>
      <w:r w:rsidRPr="00654B00">
        <w:t>Important Projects of Common European Interest (IPCEI), which are meant to create an EU ecosystem of companies, can contribute to this goal</w:t>
      </w:r>
      <w:r>
        <w:t xml:space="preserve">. </w:t>
      </w:r>
      <w:r w:rsidRPr="00654B00">
        <w:t xml:space="preserve">So far one IPCEI on Cloud Information Services is being implemented since 2024, and others </w:t>
      </w:r>
      <w:r>
        <w:t xml:space="preserve">IPCEIs </w:t>
      </w:r>
      <w:r w:rsidRPr="00654B00">
        <w:t>are being designed, including on Artificial intelligence (</w:t>
      </w:r>
      <w:r w:rsidR="00790193">
        <w:t>IPCEI-</w:t>
      </w:r>
      <w:r w:rsidRPr="00654B00">
        <w:t xml:space="preserve">AI) and </w:t>
      </w:r>
      <w:r>
        <w:t>on a</w:t>
      </w:r>
      <w:r w:rsidRPr="00654B00">
        <w:t xml:space="preserve"> Compute Infrastructure Continuum.</w:t>
      </w:r>
      <w:r w:rsidR="00790193" w:rsidRPr="00790193">
        <w:t xml:space="preserve"> In particular, </w:t>
      </w:r>
      <w:r w:rsidR="00DC7540">
        <w:t xml:space="preserve">the </w:t>
      </w:r>
      <w:r w:rsidR="00790193" w:rsidRPr="00790193">
        <w:t>IPCEI</w:t>
      </w:r>
      <w:r w:rsidR="00790193">
        <w:t>-AI</w:t>
      </w:r>
      <w:r w:rsidR="00790193" w:rsidRPr="00790193">
        <w:t xml:space="preserve"> will</w:t>
      </w:r>
      <w:r w:rsidR="00790193">
        <w:t xml:space="preserve"> </w:t>
      </w:r>
      <w:r w:rsidR="00790193" w:rsidRPr="00790193">
        <w:t>contribute to developing next generation technologies and necessary capabilities and skills for highly competitive AI solutions. The IPCEI on a Compute Infrastructure Continuum may establish a cross border, decentralised and federated compute infrastructure in the Union, and may be interconnect</w:t>
      </w:r>
      <w:r w:rsidR="000D315D">
        <w:t>ed</w:t>
      </w:r>
      <w:r w:rsidR="00790193" w:rsidRPr="00790193">
        <w:t xml:space="preserve"> with the AI Gigafactories.</w:t>
      </w:r>
    </w:p>
  </w:footnote>
  <w:footnote w:id="20">
    <w:p w14:paraId="13D7B3D8" w14:textId="06924817" w:rsidR="0094115C" w:rsidRPr="00BD5A15" w:rsidRDefault="0094115C" w:rsidP="003D0997">
      <w:pPr>
        <w:pStyle w:val="FootnoteText"/>
        <w:jc w:val="both"/>
      </w:pPr>
      <w:r w:rsidRPr="00BD5A15">
        <w:rPr>
          <w:rStyle w:val="FootnoteReference"/>
          <w:szCs w:val="18"/>
        </w:rPr>
        <w:footnoteRef/>
      </w:r>
      <w:r w:rsidRPr="00BD5A15">
        <w:t xml:space="preserve"> </w:t>
      </w:r>
      <w:hyperlink r:id="rId15" w:history="1">
        <w:r w:rsidRPr="00BD5A15">
          <w:rPr>
            <w:rStyle w:val="Hyperlink"/>
            <w:color w:val="auto"/>
            <w:szCs w:val="18"/>
          </w:rPr>
          <w:t>The European High Performance Computing Joint Undertaking (EuroHPC JU)</w:t>
        </w:r>
      </w:hyperlink>
      <w:r w:rsidR="00AE57DA" w:rsidRPr="00BD5A15">
        <w:t>.</w:t>
      </w:r>
    </w:p>
  </w:footnote>
  <w:footnote w:id="21">
    <w:p w14:paraId="551B26CE" w14:textId="0CD51C02" w:rsidR="0094115C" w:rsidRPr="00BD5A15" w:rsidRDefault="0094115C" w:rsidP="003D0997">
      <w:pPr>
        <w:pStyle w:val="FootnoteText"/>
        <w:jc w:val="both"/>
        <w:rPr>
          <w:szCs w:val="18"/>
        </w:rPr>
      </w:pPr>
      <w:r w:rsidRPr="00BD5A15">
        <w:rPr>
          <w:rStyle w:val="FootnoteReference"/>
          <w:szCs w:val="18"/>
        </w:rPr>
        <w:footnoteRef/>
      </w:r>
      <w:r w:rsidRPr="00BD5A15">
        <w:rPr>
          <w:szCs w:val="18"/>
        </w:rPr>
        <w:t xml:space="preserve"> </w:t>
      </w:r>
      <w:hyperlink r:id="rId16" w:history="1">
        <w:r w:rsidRPr="00BD5A15">
          <w:rPr>
            <w:rStyle w:val="Hyperlink"/>
            <w:color w:val="auto"/>
            <w:szCs w:val="18"/>
          </w:rPr>
          <w:t>AI Factories | Shaping Europe’s digital future</w:t>
        </w:r>
      </w:hyperlink>
      <w:r w:rsidR="00AE57DA" w:rsidRPr="00BD5A15">
        <w:t>.</w:t>
      </w:r>
    </w:p>
  </w:footnote>
  <w:footnote w:id="22">
    <w:p w14:paraId="0DAC95AA" w14:textId="6DC25FC1" w:rsidR="0094115C" w:rsidRPr="00BD5A15" w:rsidRDefault="0094115C" w:rsidP="003D0997">
      <w:pPr>
        <w:pStyle w:val="FootnoteText"/>
        <w:jc w:val="both"/>
      </w:pPr>
      <w:r w:rsidRPr="00BD5A15">
        <w:rPr>
          <w:rStyle w:val="FootnoteReference"/>
          <w:szCs w:val="18"/>
        </w:rPr>
        <w:footnoteRef/>
      </w:r>
      <w:r w:rsidR="00654B00">
        <w:t> </w:t>
      </w:r>
      <w:r w:rsidRPr="00BD5A15">
        <w:t>AI factories are publicly supported AI infrastructure centres that provide shared supercomputing resources and datasets, often offering free or subsidi</w:t>
      </w:r>
      <w:r w:rsidR="00385C05" w:rsidRPr="00BD5A15">
        <w:t>s</w:t>
      </w:r>
      <w:r w:rsidRPr="00BD5A15">
        <w:t>ed compute access to universities, startups and SMEs to accelerate AI research and innovation.</w:t>
      </w:r>
    </w:p>
  </w:footnote>
  <w:footnote w:id="23">
    <w:p w14:paraId="30F652A8" w14:textId="7E6DDF89" w:rsidR="0094115C" w:rsidRPr="00BD5A15" w:rsidRDefault="0094115C" w:rsidP="003D0997">
      <w:pPr>
        <w:pStyle w:val="FootnoteText"/>
        <w:jc w:val="both"/>
        <w:rPr>
          <w:szCs w:val="18"/>
        </w:rPr>
      </w:pPr>
      <w:r w:rsidRPr="00BD5A15">
        <w:rPr>
          <w:rStyle w:val="FootnoteReference"/>
          <w:szCs w:val="18"/>
        </w:rPr>
        <w:footnoteRef/>
      </w:r>
      <w:r w:rsidRPr="00BD5A15">
        <w:rPr>
          <w:szCs w:val="18"/>
        </w:rPr>
        <w:t xml:space="preserve"> </w:t>
      </w:r>
      <w:hyperlink r:id="rId17">
        <w:r w:rsidRPr="00BD5A15">
          <w:rPr>
            <w:rStyle w:val="Hyperlink"/>
            <w:rFonts w:eastAsiaTheme="majorEastAsia"/>
            <w:color w:val="auto"/>
            <w:szCs w:val="18"/>
          </w:rPr>
          <w:t>EU launches InvestAI initiative to mobili</w:t>
        </w:r>
        <w:r w:rsidR="00385C05" w:rsidRPr="00BD5A15">
          <w:rPr>
            <w:rStyle w:val="Hyperlink"/>
            <w:rFonts w:eastAsiaTheme="majorEastAsia"/>
            <w:color w:val="auto"/>
            <w:szCs w:val="18"/>
          </w:rPr>
          <w:t>s</w:t>
        </w:r>
        <w:r w:rsidRPr="00BD5A15">
          <w:rPr>
            <w:rStyle w:val="Hyperlink"/>
            <w:rFonts w:eastAsiaTheme="majorEastAsia"/>
            <w:color w:val="auto"/>
            <w:szCs w:val="18"/>
          </w:rPr>
          <w:t xml:space="preserve">e </w:t>
        </w:r>
        <w:r w:rsidR="00805EE4" w:rsidRPr="00BD5A15">
          <w:rPr>
            <w:rStyle w:val="Hyperlink"/>
            <w:rFonts w:eastAsiaTheme="majorEastAsia"/>
            <w:color w:val="auto"/>
            <w:szCs w:val="18"/>
          </w:rPr>
          <w:t xml:space="preserve"> EUR</w:t>
        </w:r>
        <w:r w:rsidR="00461DCE" w:rsidRPr="00BD5A15">
          <w:rPr>
            <w:rStyle w:val="Hyperlink"/>
            <w:rFonts w:eastAsiaTheme="majorEastAsia"/>
            <w:color w:val="auto"/>
            <w:szCs w:val="18"/>
          </w:rPr>
          <w:t xml:space="preserve"> </w:t>
        </w:r>
        <w:r w:rsidRPr="00BD5A15">
          <w:rPr>
            <w:rStyle w:val="Hyperlink"/>
            <w:rFonts w:eastAsiaTheme="majorEastAsia"/>
            <w:color w:val="auto"/>
            <w:szCs w:val="18"/>
          </w:rPr>
          <w:t>200 billion of investment in artificial intelligence</w:t>
        </w:r>
      </w:hyperlink>
      <w:r w:rsidR="00AE57DA" w:rsidRPr="00BD5A15">
        <w:t>.</w:t>
      </w:r>
    </w:p>
  </w:footnote>
  <w:footnote w:id="24">
    <w:p w14:paraId="74CDBDD6" w14:textId="679C9C75" w:rsidR="0094115C" w:rsidRPr="00BD5A15" w:rsidRDefault="0094115C" w:rsidP="003D0997">
      <w:pPr>
        <w:pStyle w:val="FootnoteText"/>
        <w:jc w:val="both"/>
        <w:rPr>
          <w:szCs w:val="18"/>
        </w:rPr>
      </w:pPr>
      <w:r w:rsidRPr="00BD5A15">
        <w:rPr>
          <w:rStyle w:val="FootnoteReference"/>
          <w:szCs w:val="18"/>
        </w:rPr>
        <w:footnoteRef/>
      </w:r>
      <w:r w:rsidRPr="00BD5A15">
        <w:rPr>
          <w:szCs w:val="18"/>
        </w:rPr>
        <w:t xml:space="preserve"> </w:t>
      </w:r>
      <w:hyperlink r:id="rId18" w:history="1">
        <w:r w:rsidRPr="00BD5A15">
          <w:rPr>
            <w:rStyle w:val="Hyperlink"/>
            <w:color w:val="auto"/>
            <w:szCs w:val="18"/>
          </w:rPr>
          <w:t>Regulation - EU - 2023/2854 - EN - Data Act - EUR-Lex</w:t>
        </w:r>
      </w:hyperlink>
      <w:r w:rsidR="00AE57DA" w:rsidRPr="00BD5A15">
        <w:t>.</w:t>
      </w:r>
    </w:p>
  </w:footnote>
  <w:footnote w:id="25">
    <w:p w14:paraId="77E54205" w14:textId="61AB448E" w:rsidR="004C08D9" w:rsidRPr="00BD5A15" w:rsidRDefault="004C08D9" w:rsidP="003D0997">
      <w:pPr>
        <w:pStyle w:val="FootnoteText"/>
        <w:jc w:val="both"/>
        <w:rPr>
          <w:lang w:val="en-IE"/>
        </w:rPr>
      </w:pPr>
      <w:r w:rsidRPr="00BD5A15">
        <w:rPr>
          <w:rStyle w:val="FootnoteReference"/>
        </w:rPr>
        <w:footnoteRef/>
      </w:r>
      <w:r w:rsidR="00B47343">
        <w:rPr>
          <w:lang w:val="en-IE"/>
        </w:rPr>
        <w:t> </w:t>
      </w:r>
      <w:r w:rsidRPr="00BD5A15">
        <w:rPr>
          <w:lang w:val="en-IE"/>
        </w:rPr>
        <w:t>Open source can contribute to cybersecurity because public availability of source code enables independent inspection, audit and vulnerability detection, while facilitating peer review, coordinated remediation and software supply-chain transparency.</w:t>
      </w:r>
    </w:p>
  </w:footnote>
  <w:footnote w:id="26">
    <w:p w14:paraId="13F8AD89" w14:textId="47756372"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19">
        <w:r w:rsidRPr="00BD5A15">
          <w:rPr>
            <w:rStyle w:val="Hyperlink"/>
            <w:rFonts w:eastAsiaTheme="majorEastAsia"/>
            <w:color w:val="auto"/>
            <w:szCs w:val="18"/>
            <w:lang w:val="fr-FR"/>
          </w:rPr>
          <w:t>EUR-Lex - Ares(2025)2970891 - EN - EUR-Lex</w:t>
        </w:r>
      </w:hyperlink>
      <w:r w:rsidR="00AE57DA" w:rsidRPr="00BD5A15">
        <w:rPr>
          <w:lang w:val="fr-FR"/>
        </w:rPr>
        <w:t>.</w:t>
      </w:r>
    </w:p>
  </w:footnote>
  <w:footnote w:id="27">
    <w:p w14:paraId="46261EBC" w14:textId="69479564" w:rsidR="0094115C" w:rsidRPr="00BD5A15" w:rsidRDefault="0094115C" w:rsidP="003D0997">
      <w:pPr>
        <w:pStyle w:val="FootnoteText"/>
        <w:jc w:val="both"/>
        <w:rPr>
          <w:szCs w:val="18"/>
        </w:rPr>
      </w:pPr>
      <w:r w:rsidRPr="00BD5A15">
        <w:rPr>
          <w:rStyle w:val="FootnoteReference"/>
          <w:szCs w:val="18"/>
        </w:rPr>
        <w:footnoteRef/>
      </w:r>
      <w:r w:rsidRPr="00BD5A15">
        <w:rPr>
          <w:szCs w:val="18"/>
        </w:rPr>
        <w:t xml:space="preserve"> </w:t>
      </w:r>
      <w:hyperlink r:id="rId20">
        <w:r w:rsidRPr="00BD5A15">
          <w:rPr>
            <w:rStyle w:val="Hyperlink"/>
            <w:rFonts w:eastAsiaTheme="majorEastAsia"/>
            <w:color w:val="auto"/>
            <w:szCs w:val="18"/>
          </w:rPr>
          <w:t>European Digital Identity - European Commission</w:t>
        </w:r>
      </w:hyperlink>
      <w:r w:rsidR="00AE57DA" w:rsidRPr="00BD5A15">
        <w:t>.</w:t>
      </w:r>
    </w:p>
  </w:footnote>
  <w:footnote w:id="28">
    <w:p w14:paraId="3F75F474" w14:textId="6B68FDA6" w:rsidR="0094115C" w:rsidRPr="00BD5A15" w:rsidRDefault="0094115C" w:rsidP="003D0997">
      <w:pPr>
        <w:pStyle w:val="FootnoteText"/>
        <w:jc w:val="both"/>
        <w:rPr>
          <w:szCs w:val="18"/>
        </w:rPr>
      </w:pPr>
      <w:r w:rsidRPr="00BD5A15">
        <w:rPr>
          <w:rStyle w:val="FootnoteReference"/>
          <w:szCs w:val="18"/>
        </w:rPr>
        <w:footnoteRef/>
      </w:r>
      <w:r w:rsidRPr="00BD5A15">
        <w:rPr>
          <w:szCs w:val="18"/>
        </w:rPr>
        <w:t xml:space="preserve"> </w:t>
      </w:r>
      <w:hyperlink r:id="rId21">
        <w:r w:rsidRPr="00BD5A15">
          <w:rPr>
            <w:rStyle w:val="Hyperlink"/>
            <w:rFonts w:eastAsiaTheme="majorEastAsia"/>
            <w:color w:val="auto"/>
            <w:szCs w:val="18"/>
          </w:rPr>
          <w:t>COM(2025)</w:t>
        </w:r>
        <w:r w:rsidR="00385C05" w:rsidRPr="00BD5A15">
          <w:rPr>
            <w:rStyle w:val="Hyperlink"/>
            <w:rFonts w:eastAsiaTheme="majorEastAsia"/>
            <w:color w:val="auto"/>
            <w:szCs w:val="18"/>
          </w:rPr>
          <w:t> </w:t>
        </w:r>
        <w:r w:rsidRPr="00BD5A15">
          <w:rPr>
            <w:rStyle w:val="Hyperlink"/>
            <w:rFonts w:eastAsiaTheme="majorEastAsia"/>
            <w:color w:val="auto"/>
            <w:szCs w:val="18"/>
          </w:rPr>
          <w:t>838 final</w:t>
        </w:r>
      </w:hyperlink>
      <w:r w:rsidR="00E37FCD" w:rsidRPr="00BD5A15">
        <w:t>.</w:t>
      </w:r>
    </w:p>
  </w:footnote>
  <w:footnote w:id="29">
    <w:p w14:paraId="2B2FDE08" w14:textId="4FD70492" w:rsidR="0094115C" w:rsidRPr="00791C24" w:rsidRDefault="0094115C" w:rsidP="003D0997">
      <w:pPr>
        <w:pStyle w:val="FootnoteText"/>
        <w:jc w:val="both"/>
      </w:pPr>
      <w:r w:rsidRPr="003D0997">
        <w:rPr>
          <w:rStyle w:val="FootnoteReference"/>
          <w:color w:val="auto"/>
        </w:rPr>
        <w:footnoteRef/>
      </w:r>
      <w:r w:rsidR="00B47343" w:rsidRPr="00791C24">
        <w:t> E</w:t>
      </w:r>
      <w:r w:rsidRPr="00791C24">
        <w:t xml:space="preserve">.g. </w:t>
      </w:r>
      <w:r w:rsidR="00E37FCD" w:rsidRPr="00791C24">
        <w:t>t</w:t>
      </w:r>
      <w:r w:rsidRPr="00791C24">
        <w:t>he Nexperia case, in which the Dutch government intervened in the Chinese-owned chipmaker Nexperia, triggering tensions that disrupted the semiconductor supply chains.</w:t>
      </w:r>
    </w:p>
  </w:footnote>
  <w:footnote w:id="30">
    <w:p w14:paraId="6665B537" w14:textId="4AA18263" w:rsidR="0094115C" w:rsidRPr="00791C24" w:rsidRDefault="0094115C" w:rsidP="003D0997">
      <w:pPr>
        <w:pStyle w:val="FootnoteText"/>
        <w:jc w:val="both"/>
        <w:rPr>
          <w:szCs w:val="18"/>
        </w:rPr>
      </w:pPr>
      <w:r w:rsidRPr="003D0997">
        <w:rPr>
          <w:rStyle w:val="FootnoteReference"/>
          <w:color w:val="auto"/>
        </w:rPr>
        <w:footnoteRef/>
      </w:r>
      <w:r w:rsidRPr="00791C24">
        <w:rPr>
          <w:szCs w:val="18"/>
        </w:rPr>
        <w:t xml:space="preserve"> </w:t>
      </w:r>
      <w:hyperlink r:id="rId22" w:history="1">
        <w:r w:rsidRPr="00791C24">
          <w:rPr>
            <w:rStyle w:val="Hyperlink"/>
            <w:color w:val="auto"/>
            <w:szCs w:val="18"/>
          </w:rPr>
          <w:t>European Declaration on Digital Rights and Principles | Shaping Europe’s digital future</w:t>
        </w:r>
      </w:hyperlink>
      <w:r w:rsidR="00FE39FB" w:rsidRPr="00791C24">
        <w:t>.</w:t>
      </w:r>
    </w:p>
  </w:footnote>
  <w:footnote w:id="31">
    <w:p w14:paraId="355DADE4" w14:textId="0E73DCF4" w:rsidR="009164F6" w:rsidRPr="003D0997" w:rsidRDefault="009164F6" w:rsidP="003D0997">
      <w:pPr>
        <w:pStyle w:val="FootnoteText"/>
        <w:jc w:val="both"/>
        <w:rPr>
          <w:lang w:val="fr-FR"/>
        </w:rPr>
      </w:pPr>
      <w:r w:rsidRPr="003D0997">
        <w:rPr>
          <w:rStyle w:val="FootnoteReference"/>
          <w:color w:val="auto"/>
        </w:rPr>
        <w:footnoteRef/>
      </w:r>
      <w:r w:rsidRPr="003D0997">
        <w:rPr>
          <w:lang w:val="fr-FR"/>
        </w:rPr>
        <w:t xml:space="preserve"> </w:t>
      </w:r>
      <w:hyperlink r:id="rId23" w:history="1">
        <w:r w:rsidR="00791C24" w:rsidRPr="00791C24">
          <w:rPr>
            <w:rStyle w:val="Hyperlink"/>
            <w:color w:val="auto"/>
            <w:szCs w:val="18"/>
            <w:lang w:val="fr-FR"/>
          </w:rPr>
          <w:t xml:space="preserve">Regulation (EU) </w:t>
        </w:r>
        <w:r w:rsidR="00791C24" w:rsidRPr="003D0997">
          <w:rPr>
            <w:rStyle w:val="Hyperlink"/>
            <w:color w:val="auto"/>
            <w:lang w:val="fr-FR"/>
          </w:rPr>
          <w:t>2022/2065</w:t>
        </w:r>
        <w:r w:rsidR="00791C24" w:rsidRPr="00791C24">
          <w:rPr>
            <w:rStyle w:val="Hyperlink"/>
            <w:color w:val="auto"/>
            <w:szCs w:val="18"/>
            <w:lang w:val="fr-FR"/>
          </w:rPr>
          <w:t xml:space="preserve"> – Digital Services Act.</w:t>
        </w:r>
      </w:hyperlink>
    </w:p>
  </w:footnote>
  <w:footnote w:id="32">
    <w:p w14:paraId="65E4E59C" w14:textId="1EA4ACD7" w:rsidR="009164F6" w:rsidRPr="003D0997" w:rsidRDefault="009164F6" w:rsidP="003D0997">
      <w:pPr>
        <w:pStyle w:val="FootnoteText"/>
        <w:jc w:val="both"/>
        <w:rPr>
          <w:lang w:val="fr-FR"/>
        </w:rPr>
      </w:pPr>
      <w:r w:rsidRPr="00BD5A15">
        <w:rPr>
          <w:rStyle w:val="FootnoteReference"/>
          <w:szCs w:val="18"/>
        </w:rPr>
        <w:footnoteRef/>
      </w:r>
      <w:r w:rsidRPr="003D0997">
        <w:rPr>
          <w:lang w:val="fr-FR"/>
        </w:rPr>
        <w:t xml:space="preserve"> </w:t>
      </w:r>
      <w:hyperlink r:id="rId24" w:history="1">
        <w:r w:rsidRPr="003D0997">
          <w:rPr>
            <w:rStyle w:val="Hyperlink"/>
            <w:color w:val="auto"/>
            <w:lang w:val="fr-FR"/>
          </w:rPr>
          <w:t>Regulation - 2022/1925 - EN - EUR-Lex</w:t>
        </w:r>
      </w:hyperlink>
      <w:r w:rsidR="00791C24" w:rsidRPr="00791C24">
        <w:rPr>
          <w:lang w:val="fr-FR"/>
        </w:rPr>
        <w:t>.</w:t>
      </w:r>
    </w:p>
  </w:footnote>
  <w:footnote w:id="33">
    <w:p w14:paraId="61281BFF" w14:textId="65162C0C" w:rsidR="00957CF8" w:rsidRPr="00BD5A15" w:rsidRDefault="00957CF8" w:rsidP="003D0997">
      <w:pPr>
        <w:pStyle w:val="FootnoteText"/>
        <w:jc w:val="both"/>
        <w:rPr>
          <w:lang w:val="en-IE"/>
        </w:rPr>
      </w:pPr>
      <w:r w:rsidRPr="00BD5A15">
        <w:rPr>
          <w:rStyle w:val="FootnoteReference"/>
        </w:rPr>
        <w:footnoteRef/>
      </w:r>
      <w:r w:rsidR="00E773C7">
        <w:t> </w:t>
      </w:r>
      <w:r w:rsidRPr="00BD5A15">
        <w:t>This refers to a coordinated and iterative development process enabling continuous iteration between discovery,</w:t>
      </w:r>
      <w:r w:rsidR="00791C24">
        <w:t xml:space="preserve"> </w:t>
      </w:r>
      <w:r w:rsidRPr="00BD5A15">
        <w:t>development, testing and deployment, that accelerates the transition from research to innovation to the market</w:t>
      </w:r>
      <w:r w:rsidR="00791C24">
        <w:t>.</w:t>
      </w:r>
    </w:p>
  </w:footnote>
  <w:footnote w:id="34">
    <w:p w14:paraId="1E61D8D0" w14:textId="11476B4E"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25" w:history="1">
        <w:r w:rsidRPr="00BD5A15">
          <w:rPr>
            <w:rStyle w:val="Hyperlink"/>
            <w:color w:val="auto"/>
            <w:szCs w:val="18"/>
            <w:lang w:val="fr-FR"/>
          </w:rPr>
          <w:t>EUR-Lex - Ares(2025)4545535 - EN - EUR-Lex</w:t>
        </w:r>
      </w:hyperlink>
      <w:r w:rsidR="00FE39FB" w:rsidRPr="00BD5A15">
        <w:rPr>
          <w:lang w:val="fr-FR"/>
        </w:rPr>
        <w:t>.</w:t>
      </w:r>
    </w:p>
  </w:footnote>
  <w:footnote w:id="35">
    <w:p w14:paraId="2AC753BE" w14:textId="2304549B"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26" w:history="1">
        <w:r w:rsidRPr="00BD5A15">
          <w:rPr>
            <w:rStyle w:val="Hyperlink"/>
            <w:color w:val="auto"/>
            <w:szCs w:val="18"/>
            <w:lang w:val="fr-FR"/>
          </w:rPr>
          <w:t>Directive - 2018/1972 - EN - eecc - EUR-Lex</w:t>
        </w:r>
      </w:hyperlink>
      <w:r w:rsidR="00FE39FB" w:rsidRPr="00BD5A15">
        <w:rPr>
          <w:lang w:val="fr-FR"/>
        </w:rPr>
        <w:t>.</w:t>
      </w:r>
    </w:p>
  </w:footnote>
  <w:footnote w:id="36">
    <w:p w14:paraId="3BE471FF" w14:textId="67385093"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27" w:history="1">
        <w:r w:rsidRPr="00BD5A15">
          <w:rPr>
            <w:rStyle w:val="Hyperlink"/>
            <w:color w:val="auto"/>
            <w:szCs w:val="18"/>
            <w:lang w:val="fr-FR"/>
          </w:rPr>
          <w:t>Regulation - 2018/1971 - EN - EUR-Lex</w:t>
        </w:r>
      </w:hyperlink>
      <w:r w:rsidR="00FE39FB" w:rsidRPr="00BD5A15">
        <w:rPr>
          <w:lang w:val="fr-FR"/>
        </w:rPr>
        <w:t>.</w:t>
      </w:r>
    </w:p>
  </w:footnote>
  <w:footnote w:id="37">
    <w:p w14:paraId="45F61289" w14:textId="5A898322"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28" w:history="1">
        <w:r w:rsidRPr="00BD5A15">
          <w:rPr>
            <w:rStyle w:val="Hyperlink"/>
            <w:color w:val="auto"/>
            <w:szCs w:val="18"/>
            <w:lang w:val="fr-FR"/>
          </w:rPr>
          <w:t>Decision - 2012/243 - EN - EUR-Lex</w:t>
        </w:r>
      </w:hyperlink>
      <w:r w:rsidR="00FE39FB" w:rsidRPr="00BD5A15">
        <w:rPr>
          <w:lang w:val="fr-FR"/>
        </w:rPr>
        <w:t>.</w:t>
      </w:r>
    </w:p>
  </w:footnote>
  <w:footnote w:id="38">
    <w:p w14:paraId="0C31F5E1" w14:textId="268C1AC4"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29" w:history="1">
        <w:r w:rsidRPr="00BD5A15">
          <w:rPr>
            <w:rStyle w:val="Hyperlink"/>
            <w:color w:val="auto"/>
            <w:szCs w:val="18"/>
            <w:lang w:val="fr-FR"/>
          </w:rPr>
          <w:t>Regulation - 2015/2120 - EN - EUR-Lex</w:t>
        </w:r>
      </w:hyperlink>
      <w:r w:rsidR="00FE39FB" w:rsidRPr="00BD5A15">
        <w:rPr>
          <w:lang w:val="fr-FR"/>
        </w:rPr>
        <w:t>.</w:t>
      </w:r>
    </w:p>
  </w:footnote>
  <w:footnote w:id="39">
    <w:p w14:paraId="173CD30C" w14:textId="4559B4EC" w:rsidR="00C61149" w:rsidRPr="00794785" w:rsidRDefault="00C61149" w:rsidP="004B6ACC">
      <w:pPr>
        <w:pStyle w:val="FootnoteText"/>
        <w:jc w:val="both"/>
        <w:rPr>
          <w:lang w:val="fr-FR"/>
        </w:rPr>
      </w:pPr>
      <w:r w:rsidRPr="00792FFA">
        <w:rPr>
          <w:rStyle w:val="FootnoteReference"/>
        </w:rPr>
        <w:footnoteRef/>
      </w:r>
      <w:r w:rsidRPr="00794785">
        <w:rPr>
          <w:lang w:val="fr-FR"/>
        </w:rPr>
        <w:t xml:space="preserve"> </w:t>
      </w:r>
      <w:hyperlink r:id="rId30" w:history="1">
        <w:r w:rsidR="00792FFA" w:rsidRPr="00794785">
          <w:rPr>
            <w:rStyle w:val="Hyperlink"/>
            <w:color w:val="000000" w:themeColor="text1"/>
            <w:szCs w:val="18"/>
            <w:lang w:val="fr-FR"/>
          </w:rPr>
          <w:t>EUR-Lex - 52025PC0837 - EN - EUR-Lex</w:t>
        </w:r>
      </w:hyperlink>
      <w:r w:rsidR="00792FFA" w:rsidRPr="00794785">
        <w:rPr>
          <w:lang w:val="fr-FR"/>
        </w:rPr>
        <w:t>.</w:t>
      </w:r>
    </w:p>
  </w:footnote>
  <w:footnote w:id="40">
    <w:p w14:paraId="73B25FA0" w14:textId="62A5B2EB"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31" w:history="1">
        <w:r w:rsidRPr="00BD5A15">
          <w:rPr>
            <w:rStyle w:val="Hyperlink"/>
            <w:color w:val="auto"/>
            <w:szCs w:val="18"/>
            <w:lang w:val="fr-FR"/>
          </w:rPr>
          <w:t>Regulation - EU - 2023/2854 - EN - Data Act - EUR-Lex</w:t>
        </w:r>
      </w:hyperlink>
      <w:r w:rsidR="00FE39FB" w:rsidRPr="00BD5A15">
        <w:rPr>
          <w:lang w:val="fr-FR"/>
        </w:rPr>
        <w:t>.</w:t>
      </w:r>
    </w:p>
  </w:footnote>
  <w:footnote w:id="41">
    <w:p w14:paraId="1D0B6162" w14:textId="1ADAED47"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32" w:history="1">
        <w:r w:rsidRPr="00BD5A15">
          <w:rPr>
            <w:rStyle w:val="Hyperlink"/>
            <w:color w:val="auto"/>
            <w:szCs w:val="18"/>
            <w:lang w:val="fr-FR"/>
          </w:rPr>
          <w:t>Regulation - 2018/1807 - EN - EUR-Lex</w:t>
        </w:r>
      </w:hyperlink>
      <w:r w:rsidR="00FE39FB" w:rsidRPr="00BD5A15">
        <w:rPr>
          <w:lang w:val="fr-FR"/>
        </w:rPr>
        <w:t>.</w:t>
      </w:r>
    </w:p>
  </w:footnote>
  <w:footnote w:id="42">
    <w:p w14:paraId="58A3A193" w14:textId="3DF1A367"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33" w:history="1">
        <w:r w:rsidRPr="00BD5A15">
          <w:rPr>
            <w:rStyle w:val="Hyperlink"/>
            <w:color w:val="auto"/>
            <w:szCs w:val="18"/>
            <w:lang w:val="fr-FR"/>
          </w:rPr>
          <w:t>Directive - 2019/1024 - EN - psi directive - EUR-Lex</w:t>
        </w:r>
      </w:hyperlink>
      <w:r w:rsidR="00D55B9F" w:rsidRPr="00BD5A15">
        <w:rPr>
          <w:lang w:val="fr-FR"/>
        </w:rPr>
        <w:t>.</w:t>
      </w:r>
    </w:p>
  </w:footnote>
  <w:footnote w:id="43">
    <w:p w14:paraId="187A6E5B" w14:textId="0B90EC29" w:rsidR="0094115C" w:rsidRPr="00BD5A15" w:rsidRDefault="0094115C" w:rsidP="003D0997">
      <w:pPr>
        <w:pStyle w:val="FootnoteText"/>
        <w:jc w:val="both"/>
        <w:rPr>
          <w:szCs w:val="18"/>
          <w:lang w:val="fr-FR"/>
        </w:rPr>
      </w:pPr>
      <w:r w:rsidRPr="00BD5A15">
        <w:rPr>
          <w:rStyle w:val="FootnoteReference"/>
          <w:szCs w:val="18"/>
        </w:rPr>
        <w:footnoteRef/>
      </w:r>
      <w:r w:rsidRPr="00BD5A15">
        <w:rPr>
          <w:szCs w:val="18"/>
          <w:lang w:val="fr-FR"/>
        </w:rPr>
        <w:t xml:space="preserve"> </w:t>
      </w:r>
      <w:hyperlink r:id="rId34" w:history="1">
        <w:r w:rsidRPr="00BD5A15">
          <w:rPr>
            <w:rStyle w:val="Hyperlink"/>
            <w:color w:val="auto"/>
            <w:szCs w:val="18"/>
            <w:lang w:val="fr-FR"/>
          </w:rPr>
          <w:t>Regulation - EU - 2023/2854 - EN - Data Act - EUR-Lex</w:t>
        </w:r>
      </w:hyperlink>
      <w:r w:rsidR="00D55B9F" w:rsidRPr="00BD5A15">
        <w:rPr>
          <w:lang w:val="fr-FR"/>
        </w:rPr>
        <w:t>.</w:t>
      </w:r>
    </w:p>
  </w:footnote>
  <w:footnote w:id="44">
    <w:p w14:paraId="2BE84664" w14:textId="2096B489" w:rsidR="0094115C" w:rsidRPr="00791C24" w:rsidRDefault="0094115C" w:rsidP="003D0997">
      <w:pPr>
        <w:pStyle w:val="FootnoteText"/>
        <w:jc w:val="both"/>
        <w:rPr>
          <w:szCs w:val="18"/>
          <w:lang w:val="fr-FR"/>
        </w:rPr>
      </w:pPr>
      <w:r w:rsidRPr="003D0997">
        <w:rPr>
          <w:rStyle w:val="FootnoteReference"/>
          <w:color w:val="auto"/>
        </w:rPr>
        <w:footnoteRef/>
      </w:r>
      <w:r w:rsidRPr="00791C24">
        <w:rPr>
          <w:szCs w:val="18"/>
          <w:lang w:val="fr-FR"/>
        </w:rPr>
        <w:t xml:space="preserve"> </w:t>
      </w:r>
      <w:r w:rsidR="00A01113" w:rsidRPr="00791C24">
        <w:rPr>
          <w:lang w:val="fr-FR"/>
        </w:rPr>
        <w:t xml:space="preserve"> </w:t>
      </w:r>
      <w:hyperlink r:id="rId35" w:history="1">
        <w:r w:rsidR="00A01113" w:rsidRPr="00791C24">
          <w:rPr>
            <w:rStyle w:val="Hyperlink"/>
            <w:color w:val="auto"/>
            <w:lang w:val="fr-BE"/>
          </w:rPr>
          <w:t>EUR-Lex - 52025PC0836 - EN - EUR-Lex</w:t>
        </w:r>
      </w:hyperlink>
    </w:p>
  </w:footnote>
  <w:footnote w:id="45">
    <w:p w14:paraId="08E1400D" w14:textId="44E82F42" w:rsidR="0094115C" w:rsidRPr="00791C24" w:rsidRDefault="0094115C" w:rsidP="003D0997">
      <w:pPr>
        <w:pStyle w:val="FootnoteText"/>
        <w:jc w:val="both"/>
        <w:rPr>
          <w:szCs w:val="18"/>
          <w:lang w:val="fr-FR"/>
        </w:rPr>
      </w:pPr>
      <w:r w:rsidRPr="003D0997">
        <w:rPr>
          <w:rStyle w:val="FootnoteReference"/>
          <w:color w:val="auto"/>
        </w:rPr>
        <w:footnoteRef/>
      </w:r>
      <w:r w:rsidRPr="00791C24">
        <w:rPr>
          <w:szCs w:val="18"/>
          <w:lang w:val="fr-FR"/>
        </w:rPr>
        <w:t xml:space="preserve"> </w:t>
      </w:r>
      <w:hyperlink r:id="rId36" w:history="1">
        <w:r w:rsidRPr="00791C24">
          <w:rPr>
            <w:rStyle w:val="Hyperlink"/>
            <w:color w:val="auto"/>
            <w:szCs w:val="18"/>
            <w:lang w:val="fr-FR"/>
          </w:rPr>
          <w:t>Regulation - EU - 2024/1689 - EN - EUR-Lex</w:t>
        </w:r>
      </w:hyperlink>
      <w:r w:rsidR="00D55B9F" w:rsidRPr="00791C24">
        <w:rPr>
          <w:lang w:val="fr-FR"/>
        </w:rPr>
        <w:t>.</w:t>
      </w:r>
    </w:p>
  </w:footnote>
  <w:footnote w:id="46">
    <w:p w14:paraId="30C9BF38" w14:textId="396AFB3D" w:rsidR="00D10469" w:rsidRPr="00791C24" w:rsidRDefault="00D10469" w:rsidP="003D0997">
      <w:pPr>
        <w:pStyle w:val="FootnoteText"/>
        <w:jc w:val="both"/>
        <w:rPr>
          <w:szCs w:val="18"/>
        </w:rPr>
      </w:pPr>
      <w:r w:rsidRPr="003D0997">
        <w:rPr>
          <w:rStyle w:val="FootnoteReference"/>
          <w:color w:val="auto"/>
        </w:rPr>
        <w:footnoteRef/>
      </w:r>
      <w:r w:rsidR="00995356" w:rsidRPr="00791C24">
        <w:t> </w:t>
      </w:r>
      <w:hyperlink r:id="rId37">
        <w:r w:rsidRPr="00791C24">
          <w:rPr>
            <w:rStyle w:val="Hyperlink"/>
            <w:rFonts w:eastAsiaTheme="majorEastAsia"/>
            <w:color w:val="auto"/>
            <w:szCs w:val="18"/>
          </w:rPr>
          <w:t>Carriages preview | Legislative Train Schedule</w:t>
        </w:r>
      </w:hyperlink>
      <w:r w:rsidRPr="00791C24">
        <w:t>.</w:t>
      </w:r>
    </w:p>
  </w:footnote>
  <w:footnote w:id="47">
    <w:p w14:paraId="4462DE68" w14:textId="2B222D2F" w:rsidR="0094115C" w:rsidRPr="00791C24" w:rsidRDefault="0094115C" w:rsidP="003D0997">
      <w:pPr>
        <w:pStyle w:val="FootnoteText"/>
        <w:jc w:val="both"/>
        <w:rPr>
          <w:szCs w:val="18"/>
          <w:lang w:val="fr-FR"/>
        </w:rPr>
      </w:pPr>
      <w:r w:rsidRPr="003D0997">
        <w:rPr>
          <w:rStyle w:val="FootnoteReference"/>
          <w:color w:val="auto"/>
        </w:rPr>
        <w:footnoteRef/>
      </w:r>
      <w:r w:rsidRPr="00791C24">
        <w:rPr>
          <w:szCs w:val="18"/>
          <w:lang w:val="fr-FR"/>
        </w:rPr>
        <w:t xml:space="preserve"> </w:t>
      </w:r>
      <w:hyperlink r:id="rId38" w:history="1">
        <w:r w:rsidRPr="00791C24">
          <w:rPr>
            <w:rStyle w:val="Hyperlink"/>
            <w:color w:val="auto"/>
            <w:szCs w:val="18"/>
            <w:lang w:val="fr-FR"/>
          </w:rPr>
          <w:t>EUR-Lex - 52025PC0838 - EN - EUR-Lex</w:t>
        </w:r>
      </w:hyperlink>
      <w:r w:rsidR="00D55B9F" w:rsidRPr="00791C24">
        <w:rPr>
          <w:lang w:val="fr-FR"/>
        </w:rPr>
        <w:t>.</w:t>
      </w:r>
    </w:p>
  </w:footnote>
  <w:footnote w:id="48">
    <w:p w14:paraId="56460A31" w14:textId="77777777" w:rsidR="005B2A70" w:rsidRPr="00791C24" w:rsidRDefault="005B2A70" w:rsidP="004B6ACC">
      <w:pPr>
        <w:pStyle w:val="FootnoteText"/>
        <w:jc w:val="both"/>
        <w:rPr>
          <w:lang w:val="en-IE"/>
        </w:rPr>
      </w:pPr>
      <w:r w:rsidRPr="00791C24">
        <w:rPr>
          <w:rStyle w:val="FootnoteReference"/>
          <w:color w:val="auto"/>
        </w:rPr>
        <w:footnoteRef/>
      </w:r>
      <w:r w:rsidRPr="00791C24">
        <w:t xml:space="preserve"> </w:t>
      </w:r>
      <w:hyperlink r:id="rId39" w:history="1">
        <w:r w:rsidRPr="00791C24">
          <w:rPr>
            <w:rStyle w:val="Hyperlink"/>
            <w:color w:val="auto"/>
            <w:lang w:val="en-IE"/>
          </w:rPr>
          <w:t>Union of skills - European Commission</w:t>
        </w:r>
      </w:hyperlink>
    </w:p>
  </w:footnote>
  <w:footnote w:id="49">
    <w:p w14:paraId="1FFB11A7" w14:textId="1E024023" w:rsidR="0094115C" w:rsidRPr="00791C24" w:rsidRDefault="0094115C" w:rsidP="003D0997">
      <w:pPr>
        <w:pStyle w:val="FootnoteText"/>
        <w:jc w:val="both"/>
        <w:rPr>
          <w:szCs w:val="18"/>
          <w:lang w:val="en-IE"/>
        </w:rPr>
      </w:pPr>
      <w:r w:rsidRPr="003D0997">
        <w:rPr>
          <w:rStyle w:val="FootnoteReference"/>
          <w:color w:val="auto"/>
        </w:rPr>
        <w:footnoteRef/>
      </w:r>
      <w:r w:rsidRPr="00791C24">
        <w:rPr>
          <w:szCs w:val="18"/>
          <w:lang w:val="en-IE"/>
        </w:rPr>
        <w:t xml:space="preserve"> </w:t>
      </w:r>
      <w:hyperlink r:id="rId40" w:history="1">
        <w:r w:rsidRPr="00791C24">
          <w:rPr>
            <w:rStyle w:val="Hyperlink"/>
            <w:color w:val="auto"/>
            <w:szCs w:val="18"/>
            <w:lang w:val="en-IE"/>
          </w:rPr>
          <w:t>Decision - 2022/2481 - EN - EUR-Lex</w:t>
        </w:r>
      </w:hyperlink>
      <w:r w:rsidR="00D55B9F" w:rsidRPr="00791C24">
        <w:rPr>
          <w:lang w:val="en-IE"/>
        </w:rPr>
        <w:t>.</w:t>
      </w:r>
    </w:p>
  </w:footnote>
  <w:footnote w:id="50">
    <w:p w14:paraId="4A7CF1D0" w14:textId="77777777" w:rsidR="00EF6573" w:rsidRDefault="00EF6573" w:rsidP="003D0997">
      <w:pPr>
        <w:pStyle w:val="FootnoteText"/>
        <w:jc w:val="both"/>
      </w:pPr>
      <w:r w:rsidRPr="00791C24">
        <w:rPr>
          <w:vertAlign w:val="superscript"/>
        </w:rPr>
        <w:footnoteRef/>
      </w:r>
      <w:r w:rsidRPr="00791C24">
        <w:rPr>
          <w:lang w:val="en-IE"/>
        </w:rPr>
        <w:t xml:space="preserve"> CADA impact assessment.</w:t>
      </w:r>
    </w:p>
  </w:footnote>
  <w:footnote w:id="51">
    <w:p w14:paraId="365592B4" w14:textId="0E4C7595" w:rsidR="00EF6573" w:rsidRPr="00791C24" w:rsidRDefault="00EF6573" w:rsidP="003D0997">
      <w:pPr>
        <w:pStyle w:val="FootnoteText"/>
        <w:jc w:val="both"/>
      </w:pPr>
      <w:r w:rsidRPr="00385EC2">
        <w:rPr>
          <w:rStyle w:val="Nessuno"/>
          <w:rFonts w:eastAsiaTheme="majorEastAsia"/>
          <w:vertAlign w:val="superscript"/>
        </w:rPr>
        <w:footnoteRef/>
      </w:r>
      <w:r w:rsidRPr="00385EC2">
        <w:rPr>
          <w:rStyle w:val="Nessuno"/>
          <w:rFonts w:eastAsia="Arial Unicode MS" w:cs="Arial Unicode MS"/>
        </w:rPr>
        <w:t xml:space="preserve"> </w:t>
      </w:r>
      <w:hyperlink r:id="rId41" w:history="1">
        <w:r w:rsidR="00791C24" w:rsidRPr="00385EC2">
          <w:rPr>
            <w:rStyle w:val="Hyperlink"/>
            <w:rFonts w:eastAsia="Arial Unicode MS" w:cs="Arial Unicode MS"/>
            <w:color w:val="000000" w:themeColor="text1"/>
          </w:rPr>
          <w:t>Clean energy investment – Energy – European Commission</w:t>
        </w:r>
      </w:hyperlink>
      <w:r w:rsidR="00791C24" w:rsidRPr="00385EC2">
        <w:rPr>
          <w:rStyle w:val="Nessuno"/>
          <w:rFonts w:eastAsia="Arial Unicode MS" w:cs="Arial Unicode MS"/>
        </w:rPr>
        <w:t>.</w:t>
      </w:r>
    </w:p>
  </w:footnote>
  <w:footnote w:id="52">
    <w:p w14:paraId="38FBFD82" w14:textId="56B7065A" w:rsidR="0094115C" w:rsidRPr="00791C24" w:rsidRDefault="0094115C" w:rsidP="003D0997">
      <w:pPr>
        <w:pStyle w:val="FootnoteText"/>
        <w:jc w:val="both"/>
        <w:rPr>
          <w:szCs w:val="18"/>
          <w:lang w:val="en-IE"/>
        </w:rPr>
      </w:pPr>
      <w:r w:rsidRPr="00791C24">
        <w:rPr>
          <w:rStyle w:val="FootnoteReference"/>
          <w:szCs w:val="18"/>
        </w:rPr>
        <w:footnoteRef/>
      </w:r>
      <w:r w:rsidRPr="00791C24">
        <w:rPr>
          <w:szCs w:val="18"/>
          <w:lang w:val="en-IE"/>
        </w:rPr>
        <w:t xml:space="preserve"> </w:t>
      </w:r>
      <w:hyperlink r:id="rId42" w:history="1">
        <w:r w:rsidRPr="003D0997">
          <w:rPr>
            <w:rStyle w:val="Hyperlink"/>
            <w:color w:val="000000" w:themeColor="text1"/>
            <w:lang w:val="en-IE"/>
          </w:rPr>
          <w:t>EU budget 2028-2034</w:t>
        </w:r>
      </w:hyperlink>
      <w:r w:rsidR="00D55B9F" w:rsidRPr="00791C24">
        <w:rPr>
          <w:lang w:val="en-IE"/>
        </w:rPr>
        <w:t>.</w:t>
      </w:r>
    </w:p>
  </w:footnote>
  <w:footnote w:id="53">
    <w:p w14:paraId="7CCA3CD9" w14:textId="43504F05" w:rsidR="0031267E" w:rsidRPr="00791C24" w:rsidRDefault="0031267E" w:rsidP="004B6ACC">
      <w:pPr>
        <w:pStyle w:val="FootnoteText"/>
        <w:jc w:val="both"/>
        <w:rPr>
          <w:lang w:val="en-IE"/>
        </w:rPr>
      </w:pPr>
      <w:r w:rsidRPr="00791C24">
        <w:rPr>
          <w:rStyle w:val="FootnoteReference"/>
        </w:rPr>
        <w:footnoteRef/>
      </w:r>
      <w:r w:rsidRPr="00791C24">
        <w:t xml:space="preserve"> </w:t>
      </w:r>
      <w:r w:rsidRPr="00791C24">
        <w:rPr>
          <w:rFonts w:eastAsia="MS Mincho"/>
          <w:noProof/>
        </w:rPr>
        <w:t xml:space="preserve">This includes </w:t>
      </w:r>
      <w:r w:rsidRPr="00791C24">
        <w:rPr>
          <w:lang w:val="en-IE"/>
        </w:rPr>
        <w:t>cities-anchored innovation, reflecting local needs and enabling cities to drive EU technological advancements.</w:t>
      </w:r>
    </w:p>
  </w:footnote>
  <w:footnote w:id="54">
    <w:p w14:paraId="628C404F" w14:textId="77777777" w:rsidR="00804818" w:rsidRPr="00BD5A15" w:rsidRDefault="00804818" w:rsidP="003D0997">
      <w:pPr>
        <w:pStyle w:val="FootnoteText"/>
        <w:jc w:val="both"/>
        <w:rPr>
          <w:szCs w:val="18"/>
          <w:lang w:val="en-IE"/>
        </w:rPr>
      </w:pPr>
      <w:r w:rsidRPr="00791C24">
        <w:rPr>
          <w:rStyle w:val="FootnoteReference"/>
          <w:szCs w:val="18"/>
        </w:rPr>
        <w:footnoteRef/>
      </w:r>
      <w:r w:rsidRPr="00791C24">
        <w:rPr>
          <w:szCs w:val="18"/>
          <w:lang w:val="en-IE"/>
        </w:rPr>
        <w:t xml:space="preserve"> </w:t>
      </w:r>
      <w:hyperlink r:id="rId43" w:history="1">
        <w:r w:rsidRPr="003D0997">
          <w:rPr>
            <w:rStyle w:val="Hyperlink"/>
            <w:color w:val="000000" w:themeColor="text1"/>
            <w:lang w:val="en-IE"/>
          </w:rPr>
          <w:t>EU launches InvestAI initiative to mobilise EUR 200 billion of investment in artificial intelligence | Shaping Europe’s digital future</w:t>
        </w:r>
      </w:hyperlink>
      <w:r w:rsidRPr="00791C24">
        <w:rPr>
          <w:lang w:val="en-IE"/>
        </w:rPr>
        <w:t>.</w:t>
      </w:r>
    </w:p>
  </w:footnote>
  <w:footnote w:id="55">
    <w:p w14:paraId="7D4E5D29" w14:textId="26478DC7" w:rsidR="7DBE2E74" w:rsidRPr="00BD5A15" w:rsidRDefault="7DBE2E74" w:rsidP="003D0997">
      <w:pPr>
        <w:spacing w:after="0" w:line="240" w:lineRule="auto"/>
        <w:jc w:val="both"/>
        <w:rPr>
          <w:rFonts w:ascii="Times New Roman" w:hAnsi="Times New Roman" w:cs="Times New Roman"/>
          <w:sz w:val="18"/>
          <w:szCs w:val="18"/>
        </w:rPr>
      </w:pPr>
      <w:r w:rsidRPr="00BD5A15">
        <w:rPr>
          <w:rFonts w:ascii="Times New Roman" w:hAnsi="Times New Roman" w:cs="Times New Roman"/>
          <w:sz w:val="18"/>
          <w:szCs w:val="18"/>
          <w:vertAlign w:val="superscript"/>
        </w:rPr>
        <w:footnoteRef/>
      </w:r>
      <w:r w:rsidR="27F7C2D6" w:rsidRPr="00BD5A15">
        <w:rPr>
          <w:rFonts w:ascii="Times New Roman" w:hAnsi="Times New Roman" w:cs="Times New Roman"/>
          <w:sz w:val="18"/>
          <w:szCs w:val="18"/>
        </w:rPr>
        <w:t xml:space="preserve"> Both the Chips Act 2.0 and the CADA are coherent with the Better Regulation Communication and its actions related to public procurement. Both Acts contain a sectoral instrument related to the procurement respectively of critical technologies containing semiconductors and of cloud computing services. Through this, both Acts aim to enhance supply chain resilience and decrease overreliance on certain providers. The two Acts do not regulate how contracting authorities and contracting entities procure but: (i) the Chips Act 2.0 allows for contracting authorities and entities to require more transparency related to what is intended to be procured; and (ii) the CADA requires them to use non-price award criteria to evaluate the tenderer's contribution to the development of a European cloud and AI ecosystem under specific circumstances.</w:t>
      </w:r>
    </w:p>
  </w:footnote>
  <w:footnote w:id="56">
    <w:p w14:paraId="127DB34D" w14:textId="23CA1F4B" w:rsidR="00AE0C23" w:rsidRPr="00BD5A15" w:rsidRDefault="00AE0C23" w:rsidP="003D0997">
      <w:pPr>
        <w:pStyle w:val="FootnoteText"/>
        <w:jc w:val="both"/>
      </w:pPr>
      <w:r w:rsidRPr="00BD5A15">
        <w:rPr>
          <w:rStyle w:val="FootnoteReference"/>
        </w:rPr>
        <w:footnoteRef/>
      </w:r>
      <w:r w:rsidRPr="00BD5A15">
        <w:t xml:space="preserve"> </w:t>
      </w:r>
      <w:r w:rsidR="004376B1" w:rsidRPr="00BD5A15">
        <w:t>Grand challenges are defined as large-scale, cross-sectoral initiatives addressing major technological and industrial challenges of strategic relevance for the Union.</w:t>
      </w:r>
    </w:p>
  </w:footnote>
  <w:footnote w:id="57">
    <w:p w14:paraId="65745430" w14:textId="31170648" w:rsidR="00B035EF" w:rsidRPr="00BD5A15" w:rsidRDefault="00B035EF" w:rsidP="003D0997">
      <w:pPr>
        <w:pStyle w:val="FootnoteText"/>
        <w:jc w:val="both"/>
      </w:pPr>
      <w:r w:rsidRPr="00BD5A15">
        <w:rPr>
          <w:rStyle w:val="FootnoteReference"/>
        </w:rPr>
        <w:footnoteRef/>
      </w:r>
      <w:r w:rsidRPr="00BD5A15">
        <w:t xml:space="preserve"> </w:t>
      </w:r>
      <w:hyperlink r:id="rId44" w:history="1">
        <w:r w:rsidRPr="00BD5A15">
          <w:rPr>
            <w:rStyle w:val="Hyperlink"/>
            <w:color w:val="auto"/>
            <w:szCs w:val="18"/>
          </w:rPr>
          <w:t>IEA - Energy and AI, World Energy Outlook Special Report, 2025</w:t>
        </w:r>
      </w:hyperlink>
      <w:r w:rsidR="00570F5A">
        <w:t>.</w:t>
      </w:r>
    </w:p>
  </w:footnote>
  <w:footnote w:id="58">
    <w:p w14:paraId="41388C96" w14:textId="26E95BBA" w:rsidR="0094115C" w:rsidRPr="00BD5A15" w:rsidRDefault="0094115C" w:rsidP="003D0997">
      <w:pPr>
        <w:pStyle w:val="FootnoteText"/>
        <w:jc w:val="both"/>
      </w:pPr>
      <w:r w:rsidRPr="00BD5A15">
        <w:rPr>
          <w:rStyle w:val="FootnoteReference"/>
          <w:rFonts w:eastAsiaTheme="majorEastAsia"/>
          <w:szCs w:val="18"/>
        </w:rPr>
        <w:footnoteRef/>
      </w:r>
      <w:r w:rsidR="009F06D7">
        <w:t> </w:t>
      </w:r>
      <w:r w:rsidRPr="00BD5A15">
        <w:t xml:space="preserve">The Chips for Europe Initiatives (Pillar I) had previously </w:t>
      </w:r>
      <w:r w:rsidR="009328E9" w:rsidRPr="00BD5A15">
        <w:t>five</w:t>
      </w:r>
      <w:r w:rsidRPr="00BD5A15">
        <w:t xml:space="preserve"> key components: pilot lines, the Design Platform, quantum chips, Competence Centres</w:t>
      </w:r>
      <w:r w:rsidR="0032405C" w:rsidRPr="00BD5A15">
        <w:t xml:space="preserve"> and</w:t>
      </w:r>
      <w:r w:rsidRPr="00BD5A15">
        <w:t xml:space="preserve"> the Chips Fund.</w:t>
      </w:r>
    </w:p>
  </w:footnote>
  <w:footnote w:id="59">
    <w:p w14:paraId="0236CD99" w14:textId="379E9C9F" w:rsidR="00177D8D" w:rsidRDefault="00177D8D" w:rsidP="003D0997">
      <w:pPr>
        <w:pStyle w:val="FootnoteText"/>
        <w:jc w:val="both"/>
      </w:pPr>
      <w:r w:rsidRPr="00570F5A">
        <w:rPr>
          <w:rStyle w:val="Nessuno"/>
          <w:rFonts w:eastAsiaTheme="majorEastAsia"/>
          <w:vertAlign w:val="superscript"/>
        </w:rPr>
        <w:footnoteRef/>
      </w:r>
      <w:r w:rsidRPr="00570F5A">
        <w:rPr>
          <w:rStyle w:val="Nessuno"/>
          <w:rFonts w:eastAsia="Arial Unicode MS" w:cs="Arial Unicode MS"/>
        </w:rPr>
        <w:t> </w:t>
      </w:r>
      <w:hyperlink r:id="rId45" w:history="1">
        <w:r w:rsidRPr="00570F5A">
          <w:rPr>
            <w:rStyle w:val="Hyperlink"/>
            <w:rFonts w:eastAsia="Arial Unicode MS" w:cs="Arial Unicode MS"/>
            <w:color w:val="000000" w:themeColor="text1"/>
          </w:rPr>
          <w:t>See IMF – Press Briefing Transcript: European Department, Spring Meetings 2026.</w:t>
        </w:r>
      </w:hyperlink>
    </w:p>
  </w:footnote>
  <w:footnote w:id="60">
    <w:p w14:paraId="3B7FDEB6" w14:textId="228C8257" w:rsidR="005E1ADE" w:rsidRPr="00BD5A15" w:rsidRDefault="005E1ADE" w:rsidP="003D0997">
      <w:pPr>
        <w:pStyle w:val="FootnoteText"/>
        <w:jc w:val="both"/>
      </w:pPr>
      <w:r w:rsidRPr="00BD5A15">
        <w:rPr>
          <w:rStyle w:val="FootnoteReference"/>
        </w:rPr>
        <w:footnoteRef/>
      </w:r>
      <w:r w:rsidR="00981E44">
        <w:t> </w:t>
      </w:r>
      <w:r w:rsidRPr="00BD5A15">
        <w:t>In particular, the existing Digital Skills Academy on cybersecurity and the upcoming ones on AI, quantum and semiconductors, to be launched on 30 June 2026.</w:t>
      </w:r>
    </w:p>
  </w:footnote>
  <w:footnote w:id="61">
    <w:p w14:paraId="1F3CF223" w14:textId="24FB91E9" w:rsidR="0094115C" w:rsidRPr="00BD5A15" w:rsidRDefault="0094115C" w:rsidP="003D0997">
      <w:pPr>
        <w:pStyle w:val="FootnoteText"/>
        <w:jc w:val="both"/>
      </w:pPr>
      <w:r w:rsidRPr="00BD5A15">
        <w:rPr>
          <w:rStyle w:val="FootnoteReference"/>
          <w:szCs w:val="18"/>
        </w:rPr>
        <w:footnoteRef/>
      </w:r>
      <w:r w:rsidR="00981E44">
        <w:t> </w:t>
      </w:r>
      <w:r w:rsidRPr="00BD5A15">
        <w:rPr>
          <w:rFonts w:eastAsiaTheme="minorEastAsia"/>
        </w:rPr>
        <w:t xml:space="preserve">For the purpose of this Communication, </w:t>
      </w:r>
      <w:r w:rsidR="00385C05" w:rsidRPr="00BD5A15">
        <w:rPr>
          <w:rFonts w:eastAsiaTheme="minorEastAsia"/>
        </w:rPr>
        <w:t>‘</w:t>
      </w:r>
      <w:r w:rsidRPr="00BD5A15">
        <w:rPr>
          <w:rFonts w:eastAsiaTheme="minorEastAsia"/>
        </w:rPr>
        <w:t>open source</w:t>
      </w:r>
      <w:r w:rsidR="00385C05" w:rsidRPr="00BD5A15">
        <w:rPr>
          <w:rFonts w:eastAsiaTheme="minorEastAsia"/>
        </w:rPr>
        <w:t>’</w:t>
      </w:r>
      <w:r w:rsidRPr="00BD5A15">
        <w:rPr>
          <w:rFonts w:eastAsiaTheme="minorEastAsia"/>
        </w:rPr>
        <w:t xml:space="preserve"> refers to software released under licences that comply with the Open Source Initiative’s Open Source Definition, which requires, among other criteria, availability of source code, permission to create derivative works and non-discrimination against persons, groups, or fields of endeavour. In terms of licensing, this is software distributed under OSI-approved licences (including, for example, widely used licences such as GPL, Apache-2.0, MIT, MPL-2.0, EPL-2.0, as well as the EU’s own EUPL).</w:t>
      </w:r>
    </w:p>
  </w:footnote>
  <w:footnote w:id="62">
    <w:p w14:paraId="3EE6AEDF" w14:textId="77777777" w:rsidR="001E5FC7" w:rsidRPr="00CA752F" w:rsidRDefault="001E5FC7" w:rsidP="004B6ACC">
      <w:pPr>
        <w:pStyle w:val="FootnoteText"/>
        <w:jc w:val="both"/>
        <w:rPr>
          <w:lang w:val="en-IE"/>
        </w:rPr>
      </w:pPr>
      <w:r>
        <w:rPr>
          <w:rStyle w:val="FootnoteReference"/>
        </w:rPr>
        <w:footnoteRef/>
      </w:r>
      <w:r>
        <w:t xml:space="preserve"> </w:t>
      </w:r>
      <w:hyperlink r:id="rId46">
        <w:r w:rsidRPr="00CA752F">
          <w:rPr>
            <w:rStyle w:val="Hyperlink"/>
            <w:rFonts w:eastAsiaTheme="majorEastAsia"/>
            <w:color w:val="auto"/>
            <w:szCs w:val="18"/>
          </w:rPr>
          <w:t>Linux Foundation, What’s the State of Open Source in Europe? And Why Does It Matter Now? and GitHub Innovation Graph data</w:t>
        </w:r>
      </w:hyperlink>
      <w:r w:rsidRPr="00CA752F">
        <w:rPr>
          <w:rFonts w:eastAsiaTheme="majorEastAsia"/>
          <w:szCs w:val="18"/>
        </w:rPr>
        <w:t>.</w:t>
      </w:r>
    </w:p>
  </w:footnote>
  <w:footnote w:id="63">
    <w:p w14:paraId="0CAD2146" w14:textId="6CAFD2D0" w:rsidR="00851666" w:rsidRPr="003D0997" w:rsidRDefault="00851666" w:rsidP="003D0997">
      <w:pPr>
        <w:pStyle w:val="FootnoteText"/>
        <w:jc w:val="both"/>
        <w:rPr>
          <w:lang w:val="en-IE"/>
        </w:rPr>
      </w:pPr>
      <w:r>
        <w:rPr>
          <w:rStyle w:val="FootnoteReference"/>
        </w:rPr>
        <w:footnoteRef/>
      </w:r>
      <w:r>
        <w:t xml:space="preserve"> </w:t>
      </w:r>
      <w:r w:rsidRPr="00940410">
        <w:rPr>
          <w:rFonts w:eastAsiaTheme="majorEastAsia"/>
        </w:rPr>
        <w:t>Among the longstanding European success stories for open source and open science, CERN (the European Organization for Nuclear Research) has released the source code for the World Wide Web software and developed and scaled widely used open infrastructures such as ROOT</w:t>
      </w:r>
      <w:r w:rsidRPr="00827DEE">
        <w:rPr>
          <w:rFonts w:eastAsiaTheme="majorEastAsia"/>
          <w:szCs w:val="18"/>
        </w:rPr>
        <w:t>.</w:t>
      </w:r>
    </w:p>
  </w:footnote>
  <w:footnote w:id="64">
    <w:p w14:paraId="38B4BA85" w14:textId="7EE87C30" w:rsidR="0094115C" w:rsidRPr="00BD5A15" w:rsidRDefault="0094115C" w:rsidP="003D0997">
      <w:pPr>
        <w:pStyle w:val="FootnoteText"/>
        <w:jc w:val="both"/>
      </w:pPr>
      <w:r w:rsidRPr="00BD5A15">
        <w:rPr>
          <w:rStyle w:val="FootnoteReference"/>
          <w:szCs w:val="18"/>
        </w:rPr>
        <w:footnoteRef/>
      </w:r>
      <w:r w:rsidR="00285656">
        <w:t xml:space="preserve"> </w:t>
      </w:r>
      <w:r w:rsidRPr="00BD5A15">
        <w:t>Cigref Study, Technological Dependence on American Software and Cloud Services, Asterès Research, 2025, p.</w:t>
      </w:r>
      <w:r w:rsidR="00385C05" w:rsidRPr="00BD5A15">
        <w:t> </w:t>
      </w:r>
      <w:r w:rsidRPr="00BD5A15">
        <w:t>2.</w:t>
      </w:r>
    </w:p>
  </w:footnote>
  <w:footnote w:id="65">
    <w:p w14:paraId="0864451B" w14:textId="67E3FB00" w:rsidR="0094115C" w:rsidRPr="00BD5A15" w:rsidRDefault="0094115C" w:rsidP="003D0997">
      <w:pPr>
        <w:pStyle w:val="FootnoteText"/>
        <w:jc w:val="both"/>
      </w:pPr>
      <w:r w:rsidRPr="00BD5A15">
        <w:rPr>
          <w:rStyle w:val="FootnoteReference"/>
          <w:szCs w:val="18"/>
        </w:rPr>
        <w:footnoteRef/>
      </w:r>
      <w:r w:rsidR="00285656">
        <w:t xml:space="preserve"> </w:t>
      </w:r>
      <w:r w:rsidRPr="00BD5A15">
        <w:t>European Parliament, Policy Department for Transformation, Innovation and Health, European Software and Cyber Dependencies, PE 778.576, 2025.</w:t>
      </w:r>
    </w:p>
  </w:footnote>
  <w:footnote w:id="66">
    <w:p w14:paraId="09BBC68C" w14:textId="56118EB9" w:rsidR="0094115C" w:rsidRPr="00BD5A15" w:rsidRDefault="0094115C" w:rsidP="003D0997">
      <w:pPr>
        <w:pStyle w:val="FootnoteText"/>
        <w:jc w:val="both"/>
      </w:pPr>
      <w:r w:rsidRPr="00BD5A15">
        <w:rPr>
          <w:rStyle w:val="FootnoteReference"/>
          <w:szCs w:val="18"/>
        </w:rPr>
        <w:footnoteRef/>
      </w:r>
      <w:r w:rsidR="00285656">
        <w:t xml:space="preserve"> </w:t>
      </w:r>
      <w:r w:rsidRPr="00BD5A15">
        <w:rPr>
          <w:rStyle w:val="normaltextrun"/>
          <w:sz w:val="18"/>
          <w:szCs w:val="18"/>
        </w:rPr>
        <w:t xml:space="preserve">The Interoperable Europe Act defines </w:t>
      </w:r>
      <w:r w:rsidR="00385C05" w:rsidRPr="00BD5A15">
        <w:rPr>
          <w:rStyle w:val="normaltextrun"/>
          <w:sz w:val="18"/>
          <w:szCs w:val="18"/>
        </w:rPr>
        <w:t>‘</w:t>
      </w:r>
      <w:r w:rsidR="00434DE1" w:rsidRPr="00BD5A15">
        <w:rPr>
          <w:rStyle w:val="normaltextrun"/>
          <w:sz w:val="18"/>
          <w:szCs w:val="18"/>
        </w:rPr>
        <w:t>open source</w:t>
      </w:r>
      <w:r w:rsidRPr="00BD5A15">
        <w:rPr>
          <w:rStyle w:val="normaltextrun"/>
          <w:sz w:val="18"/>
          <w:szCs w:val="18"/>
        </w:rPr>
        <w:t xml:space="preserve"> licence</w:t>
      </w:r>
      <w:r w:rsidR="00385C05" w:rsidRPr="00BD5A15">
        <w:rPr>
          <w:rStyle w:val="normaltextrun"/>
          <w:sz w:val="18"/>
          <w:szCs w:val="18"/>
        </w:rPr>
        <w:t>’</w:t>
      </w:r>
      <w:r w:rsidRPr="00BD5A15">
        <w:rPr>
          <w:rStyle w:val="normaltextrun"/>
          <w:sz w:val="18"/>
          <w:szCs w:val="18"/>
        </w:rPr>
        <w:t xml:space="preserve"> and backs collaborative development and reuse across the public sector via the Interoperable Europe framework and portal. The AI Act recognises free and </w:t>
      </w:r>
      <w:r w:rsidR="00434DE1" w:rsidRPr="00BD5A15">
        <w:rPr>
          <w:rStyle w:val="normaltextrun"/>
          <w:sz w:val="18"/>
          <w:szCs w:val="18"/>
        </w:rPr>
        <w:t>open source</w:t>
      </w:r>
      <w:r w:rsidRPr="00BD5A15">
        <w:rPr>
          <w:rStyle w:val="normaltextrun"/>
          <w:sz w:val="18"/>
          <w:szCs w:val="18"/>
        </w:rPr>
        <w:t xml:space="preserve"> models and sets proportionate transparency duties. The Cyber Resilience Act introduces the concept of </w:t>
      </w:r>
      <w:r w:rsidR="00434DE1" w:rsidRPr="00BD5A15">
        <w:rPr>
          <w:rStyle w:val="normaltextrun"/>
          <w:sz w:val="18"/>
          <w:szCs w:val="18"/>
        </w:rPr>
        <w:t>open source</w:t>
      </w:r>
      <w:r w:rsidRPr="00BD5A15">
        <w:rPr>
          <w:rStyle w:val="normaltextrun"/>
          <w:sz w:val="18"/>
          <w:szCs w:val="18"/>
        </w:rPr>
        <w:t xml:space="preserve"> software stewards and enables voluntary security-attestation programmes for FOSS components. The EUDI Regulation makes open source a legal default for the EUDI Wallet, by establishing that application software components must be open source, with narrowly justified exceptions</w:t>
      </w:r>
      <w:r w:rsidR="00660EA7" w:rsidRPr="00BD5A15">
        <w:rPr>
          <w:rStyle w:val="normaltextrun"/>
          <w:sz w:val="18"/>
          <w:szCs w:val="18"/>
        </w:rPr>
        <w:t>.</w:t>
      </w:r>
      <w:r w:rsidRPr="00BD5A15">
        <w:rPr>
          <w:rStyle w:val="normaltextrun"/>
          <w:sz w:val="18"/>
          <w:szCs w:val="18"/>
        </w:rPr>
        <w:t xml:space="preserve"> </w:t>
      </w:r>
      <w:r w:rsidR="00660EA7" w:rsidRPr="00BD5A15">
        <w:rPr>
          <w:rStyle w:val="normaltextrun"/>
          <w:sz w:val="18"/>
          <w:szCs w:val="18"/>
        </w:rPr>
        <w:t>T</w:t>
      </w:r>
      <w:r w:rsidRPr="00BD5A15">
        <w:rPr>
          <w:rStyle w:val="normaltextrun"/>
          <w:sz w:val="18"/>
          <w:szCs w:val="18"/>
        </w:rPr>
        <w:t xml:space="preserve">he proposed EU Business Wallet also mandates reuse of EUDI standards, trust framework components and open formats, creating structural advantages for </w:t>
      </w:r>
      <w:r w:rsidR="00434DE1" w:rsidRPr="00BD5A15">
        <w:rPr>
          <w:rStyle w:val="normaltextrun"/>
          <w:sz w:val="18"/>
          <w:szCs w:val="18"/>
        </w:rPr>
        <w:t>open source</w:t>
      </w:r>
      <w:r w:rsidRPr="00BD5A15">
        <w:rPr>
          <w:rStyle w:val="normaltextrun"/>
          <w:sz w:val="18"/>
          <w:szCs w:val="18"/>
        </w:rPr>
        <w:t xml:space="preserve"> implementations even where licensing remains </w:t>
      </w:r>
      <w:r w:rsidR="008D102B" w:rsidRPr="00BD5A15">
        <w:rPr>
          <w:rStyle w:val="normaltextrun"/>
          <w:sz w:val="18"/>
          <w:szCs w:val="18"/>
        </w:rPr>
        <w:t>market driven</w:t>
      </w:r>
      <w:r w:rsidRPr="00BD5A15">
        <w:rPr>
          <w:rStyle w:val="normaltextrun"/>
          <w:sz w:val="18"/>
          <w:szCs w:val="18"/>
        </w:rPr>
        <w:t>.</w:t>
      </w:r>
    </w:p>
  </w:footnote>
  <w:footnote w:id="67">
    <w:p w14:paraId="428BF8B6" w14:textId="7A52DCD0" w:rsidR="00FF7686" w:rsidRPr="00637C88" w:rsidRDefault="00FF7686" w:rsidP="004B6ACC">
      <w:pPr>
        <w:pStyle w:val="FootnoteText"/>
        <w:jc w:val="both"/>
        <w:rPr>
          <w:lang w:val="en-IE"/>
        </w:rPr>
      </w:pPr>
      <w:r>
        <w:rPr>
          <w:rStyle w:val="FootnoteReference"/>
        </w:rPr>
        <w:footnoteRef/>
      </w:r>
      <w:r>
        <w:t xml:space="preserve"> </w:t>
      </w:r>
      <w:r w:rsidRPr="00FF7686">
        <w:t xml:space="preserve">This </w:t>
      </w:r>
      <w:r>
        <w:t>has been</w:t>
      </w:r>
      <w:r w:rsidRPr="00FF7686">
        <w:t xml:space="preserve"> recently recognised also by the G7 </w:t>
      </w:r>
      <w:r w:rsidR="00B13E6B">
        <w:t>Declaration ‘</w:t>
      </w:r>
      <w:r w:rsidRPr="00FF7686">
        <w:t>Vision on AI openness opportunities and shared language</w:t>
      </w:r>
      <w:r w:rsidR="00B13E6B">
        <w:t>’</w:t>
      </w:r>
      <w:r w:rsidRPr="00FF7686">
        <w:t xml:space="preserve"> (May 2026)</w:t>
      </w:r>
      <w:r w:rsidR="00637C88">
        <w:t>.</w:t>
      </w:r>
    </w:p>
  </w:footnote>
  <w:footnote w:id="68">
    <w:p w14:paraId="03BCA302" w14:textId="303765F5" w:rsidR="0094115C" w:rsidRPr="00BD5A15" w:rsidRDefault="0094115C" w:rsidP="003D0997">
      <w:pPr>
        <w:pStyle w:val="FootnoteText"/>
        <w:jc w:val="both"/>
      </w:pPr>
      <w:r w:rsidRPr="00BD5A15">
        <w:rPr>
          <w:rStyle w:val="FootnoteReference"/>
          <w:szCs w:val="18"/>
        </w:rPr>
        <w:footnoteRef/>
      </w:r>
      <w:r w:rsidR="00A50554">
        <w:t xml:space="preserve"> </w:t>
      </w:r>
      <w:r w:rsidRPr="00BD5A15">
        <w:rPr>
          <w:b/>
        </w:rPr>
        <w:t>Odoo</w:t>
      </w:r>
      <w:r w:rsidRPr="00BD5A15">
        <w:t xml:space="preserve"> (Belgium) recently reached a valuation of </w:t>
      </w:r>
      <w:r w:rsidR="00FF0584" w:rsidRPr="00BD5A15">
        <w:t>EUR </w:t>
      </w:r>
      <w:r w:rsidRPr="00BD5A15">
        <w:t xml:space="preserve">5 billion with over 13 million users, and </w:t>
      </w:r>
      <w:r w:rsidRPr="00BD5A15">
        <w:rPr>
          <w:b/>
        </w:rPr>
        <w:t>Aiven</w:t>
      </w:r>
      <w:r w:rsidRPr="00BD5A15">
        <w:t xml:space="preserve"> (Finland) raised USD</w:t>
      </w:r>
      <w:r w:rsidR="00FF0584" w:rsidRPr="00BD5A15">
        <w:t> </w:t>
      </w:r>
      <w:r w:rsidRPr="00BD5A15">
        <w:t xml:space="preserve">210 million to scale managed </w:t>
      </w:r>
      <w:r w:rsidR="00434DE1" w:rsidRPr="00BD5A15">
        <w:t>open source</w:t>
      </w:r>
      <w:r w:rsidRPr="00BD5A15">
        <w:t xml:space="preserve"> cloud services. In the field of artificial intelligence, </w:t>
      </w:r>
      <w:r w:rsidRPr="00BD5A15">
        <w:rPr>
          <w:b/>
        </w:rPr>
        <w:t>Mistral AI</w:t>
      </w:r>
      <w:r w:rsidRPr="00BD5A15">
        <w:t xml:space="preserve"> (France) develops high-performance open-weight large language models as a sovereign alternative to closed-source systems. Many computer and service infrastructures </w:t>
      </w:r>
      <w:r w:rsidR="00660EA7" w:rsidRPr="00BD5A15">
        <w:t xml:space="preserve">use </w:t>
      </w:r>
      <w:r w:rsidRPr="00BD5A15">
        <w:t xml:space="preserve">solutions by European companies, such as </w:t>
      </w:r>
      <w:r w:rsidRPr="00BD5A15">
        <w:rPr>
          <w:b/>
        </w:rPr>
        <w:t>SUSE Linux</w:t>
      </w:r>
      <w:r w:rsidRPr="00BD5A15">
        <w:t xml:space="preserve"> (Germany) for operating systems, </w:t>
      </w:r>
      <w:r w:rsidRPr="00BD5A15">
        <w:rPr>
          <w:b/>
        </w:rPr>
        <w:t>Nextcloud</w:t>
      </w:r>
      <w:r w:rsidRPr="00BD5A15">
        <w:t xml:space="preserve"> (Germany) for self-hosted collaboration and </w:t>
      </w:r>
      <w:r w:rsidRPr="00BD5A15">
        <w:rPr>
          <w:b/>
        </w:rPr>
        <w:t>Arduino</w:t>
      </w:r>
      <w:r w:rsidRPr="00BD5A15">
        <w:t xml:space="preserve"> (Italy) for </w:t>
      </w:r>
      <w:r w:rsidR="00434DE1" w:rsidRPr="00BD5A15">
        <w:t>open source</w:t>
      </w:r>
      <w:r w:rsidRPr="00BD5A15">
        <w:t xml:space="preserve"> electronics. Furthermore, companies develop privacy-oriented tools such as </w:t>
      </w:r>
      <w:r w:rsidRPr="00BD5A15">
        <w:rPr>
          <w:b/>
        </w:rPr>
        <w:t>Matrix</w:t>
      </w:r>
      <w:r w:rsidRPr="00BD5A15">
        <w:t xml:space="preserve"> for decentrali</w:t>
      </w:r>
      <w:r w:rsidR="00385C05" w:rsidRPr="00BD5A15">
        <w:t>s</w:t>
      </w:r>
      <w:r w:rsidRPr="00BD5A15">
        <w:t xml:space="preserve">ed communication, </w:t>
      </w:r>
      <w:r w:rsidRPr="00BD5A15">
        <w:rPr>
          <w:b/>
        </w:rPr>
        <w:t>XWiki</w:t>
      </w:r>
      <w:r w:rsidRPr="00BD5A15">
        <w:t xml:space="preserve"> and </w:t>
      </w:r>
      <w:r w:rsidRPr="00BD5A15">
        <w:rPr>
          <w:b/>
        </w:rPr>
        <w:t>CryptPad</w:t>
      </w:r>
      <w:r w:rsidRPr="00BD5A15">
        <w:t xml:space="preserve"> for collaboration, and </w:t>
      </w:r>
      <w:r w:rsidRPr="00BD5A15">
        <w:rPr>
          <w:b/>
        </w:rPr>
        <w:t>OpenNebula</w:t>
      </w:r>
      <w:r w:rsidRPr="00BD5A15">
        <w:t xml:space="preserve"> for cloud and edge computing.</w:t>
      </w:r>
    </w:p>
  </w:footnote>
  <w:footnote w:id="69">
    <w:p w14:paraId="76C63567" w14:textId="584F2D29" w:rsidR="0094115C" w:rsidRPr="00BD5A15" w:rsidRDefault="0094115C" w:rsidP="003D0997">
      <w:pPr>
        <w:pStyle w:val="FootnoteText"/>
        <w:jc w:val="both"/>
      </w:pPr>
      <w:r w:rsidRPr="00BD5A15">
        <w:rPr>
          <w:rStyle w:val="FootnoteReference"/>
          <w:szCs w:val="18"/>
        </w:rPr>
        <w:footnoteRef/>
      </w:r>
      <w:r w:rsidR="00A50554">
        <w:t xml:space="preserve"> </w:t>
      </w:r>
      <w:r w:rsidRPr="00BD5A15">
        <w:t xml:space="preserve">For example, APELL – The European </w:t>
      </w:r>
      <w:r w:rsidR="00434DE1" w:rsidRPr="00BD5A15">
        <w:t>Open source</w:t>
      </w:r>
      <w:r w:rsidRPr="00BD5A15">
        <w:t xml:space="preserve"> Software Business Association </w:t>
      </w:r>
      <w:r w:rsidR="00660EA7" w:rsidRPr="00BD5A15">
        <w:t>–</w:t>
      </w:r>
      <w:r w:rsidRPr="00BD5A15">
        <w:t xml:space="preserve"> represents national </w:t>
      </w:r>
      <w:r w:rsidR="00434DE1" w:rsidRPr="00BD5A15">
        <w:t>open source</w:t>
      </w:r>
      <w:r w:rsidRPr="00BD5A15">
        <w:t xml:space="preserve"> business associations in </w:t>
      </w:r>
      <w:r w:rsidR="00660EA7" w:rsidRPr="00BD5A15">
        <w:t>eight</w:t>
      </w:r>
      <w:r w:rsidRPr="00BD5A15">
        <w:t xml:space="preserve"> Member States (DE, DK, IT, FI, FR, NL, PT, SE).</w:t>
      </w:r>
    </w:p>
  </w:footnote>
  <w:footnote w:id="70">
    <w:p w14:paraId="2CFB9AAB" w14:textId="51EBCCEE" w:rsidR="0094115C" w:rsidRPr="00BD5A15" w:rsidRDefault="0094115C" w:rsidP="003D0997">
      <w:pPr>
        <w:pStyle w:val="FootnoteText"/>
        <w:jc w:val="both"/>
      </w:pPr>
      <w:r w:rsidRPr="00BD5A15">
        <w:rPr>
          <w:rStyle w:val="FootnoteReference"/>
          <w:szCs w:val="18"/>
        </w:rPr>
        <w:footnoteRef/>
      </w:r>
      <w:r w:rsidR="00A50554">
        <w:t xml:space="preserve"> </w:t>
      </w:r>
      <w:r w:rsidRPr="00BD5A15">
        <w:t>Blind, K. et al. (2021)</w:t>
      </w:r>
      <w:r w:rsidR="00570F5A">
        <w:t>.</w:t>
      </w:r>
      <w:r w:rsidRPr="00BD5A15">
        <w:t xml:space="preserve"> The impact of </w:t>
      </w:r>
      <w:r w:rsidR="00434DE1" w:rsidRPr="00BD5A15">
        <w:t>Open source</w:t>
      </w:r>
      <w:r w:rsidRPr="00BD5A15">
        <w:t xml:space="preserve"> Software and Hardware on technological independence, competitiveness and innovation in the EU economy</w:t>
      </w:r>
      <w:r w:rsidR="00660EA7" w:rsidRPr="00BD5A15">
        <w:t>,</w:t>
      </w:r>
      <w:r w:rsidRPr="00BD5A15">
        <w:t xml:space="preserve"> European Commission</w:t>
      </w:r>
      <w:r w:rsidR="00385C05" w:rsidRPr="00BD5A15">
        <w:t>.</w:t>
      </w:r>
    </w:p>
  </w:footnote>
  <w:footnote w:id="71">
    <w:p w14:paraId="4B695B7A" w14:textId="5E21A611" w:rsidR="0094115C" w:rsidRPr="00BD5A15" w:rsidRDefault="0094115C" w:rsidP="003D0997">
      <w:pPr>
        <w:pStyle w:val="FootnoteText"/>
        <w:jc w:val="both"/>
      </w:pPr>
      <w:r w:rsidRPr="00BD5A15">
        <w:rPr>
          <w:rStyle w:val="FootnoteReference"/>
          <w:szCs w:val="18"/>
        </w:rPr>
        <w:footnoteRef/>
      </w:r>
      <w:r w:rsidR="00A50554">
        <w:t xml:space="preserve"> </w:t>
      </w:r>
      <w:r w:rsidRPr="00BD5A15">
        <w:t xml:space="preserve">Including investments in NGI, Open Internet Stack, SIMPL middleware, </w:t>
      </w:r>
      <w:r w:rsidR="00434DE1" w:rsidRPr="00BD5A15">
        <w:t>open source</w:t>
      </w:r>
      <w:r w:rsidRPr="00BD5A15">
        <w:t xml:space="preserve"> related AI (e.g. openEuroLLM) and Cybersecurity, R</w:t>
      </w:r>
      <w:r w:rsidR="006264AC" w:rsidRPr="00BD5A15">
        <w:t>ISC-</w:t>
      </w:r>
      <w:r w:rsidRPr="00BD5A15">
        <w:t>V related investments</w:t>
      </w:r>
      <w:r w:rsidR="00385C05" w:rsidRPr="00BD5A15">
        <w:t>.</w:t>
      </w:r>
    </w:p>
  </w:footnote>
  <w:footnote w:id="72">
    <w:p w14:paraId="23E72A7E" w14:textId="4BECD1B0" w:rsidR="0094115C" w:rsidRPr="00BD5A15" w:rsidRDefault="0094115C" w:rsidP="003D0997">
      <w:pPr>
        <w:pStyle w:val="FootnoteText"/>
        <w:jc w:val="both"/>
      </w:pPr>
      <w:r w:rsidRPr="00BD5A15">
        <w:rPr>
          <w:rStyle w:val="FootnoteReference"/>
          <w:rFonts w:eastAsiaTheme="majorEastAsia"/>
          <w:szCs w:val="18"/>
        </w:rPr>
        <w:footnoteRef/>
      </w:r>
      <w:r w:rsidR="00A50554">
        <w:t xml:space="preserve"> </w:t>
      </w:r>
      <w:r w:rsidRPr="00BD5A15">
        <w:t xml:space="preserve">Under Horizon Europe </w:t>
      </w:r>
      <w:r w:rsidR="00B950F7" w:rsidRPr="00BD5A15">
        <w:t>w</w:t>
      </w:r>
      <w:r w:rsidRPr="00BD5A15">
        <w:t xml:space="preserve">ork </w:t>
      </w:r>
      <w:r w:rsidR="00B950F7" w:rsidRPr="00BD5A15">
        <w:t>p</w:t>
      </w:r>
      <w:r w:rsidRPr="00BD5A15">
        <w:t>rogramme 2026-2027, the Commission has mobili</w:t>
      </w:r>
      <w:r w:rsidR="00385C05" w:rsidRPr="00BD5A15">
        <w:t>s</w:t>
      </w:r>
      <w:r w:rsidRPr="00BD5A15">
        <w:t xml:space="preserve">ed an investment of 41.3 million EUR through </w:t>
      </w:r>
      <w:r w:rsidR="00FF0584" w:rsidRPr="00BD5A15">
        <w:t>three</w:t>
      </w:r>
      <w:r w:rsidRPr="00BD5A15">
        <w:t xml:space="preserve"> calls: </w:t>
      </w:r>
      <w:r w:rsidR="00385C05" w:rsidRPr="00BD5A15">
        <w:t>‘</w:t>
      </w:r>
      <w:r w:rsidRPr="00BD5A15">
        <w:t>Open Internet Stack Sovereign Solutions</w:t>
      </w:r>
      <w:r w:rsidR="00385C05" w:rsidRPr="00BD5A15">
        <w:t>’</w:t>
      </w:r>
      <w:r w:rsidRPr="00BD5A15">
        <w:t xml:space="preserve">, to deliver a large selection of </w:t>
      </w:r>
      <w:r w:rsidR="00434DE1" w:rsidRPr="00BD5A15">
        <w:t>open source</w:t>
      </w:r>
      <w:r w:rsidRPr="00BD5A15">
        <w:t xml:space="preserve"> solutions; a support action </w:t>
      </w:r>
      <w:r w:rsidR="00385C05" w:rsidRPr="00BD5A15">
        <w:t>‘</w:t>
      </w:r>
      <w:r w:rsidRPr="00BD5A15">
        <w:t>Open Internet Stack Support for Scale</w:t>
      </w:r>
      <w:r w:rsidR="00385C05" w:rsidRPr="00BD5A15">
        <w:t>’</w:t>
      </w:r>
      <w:r w:rsidRPr="00BD5A15">
        <w:t xml:space="preserve"> and a call on the Web 4.0 architectural framework and Open Internet Stack applications for virtual worlds</w:t>
      </w:r>
      <w:r w:rsidR="00385C05" w:rsidRPr="00BD5A15">
        <w:t>.</w:t>
      </w:r>
    </w:p>
  </w:footnote>
  <w:footnote w:id="73">
    <w:p w14:paraId="7655EF13" w14:textId="026119F5" w:rsidR="0094115C" w:rsidRPr="006F6B67" w:rsidRDefault="0094115C" w:rsidP="003D0997">
      <w:pPr>
        <w:pStyle w:val="FootnoteText"/>
        <w:jc w:val="both"/>
      </w:pPr>
      <w:r w:rsidRPr="00BD5A15">
        <w:rPr>
          <w:rStyle w:val="FootnoteReference"/>
          <w:szCs w:val="18"/>
        </w:rPr>
        <w:footnoteRef/>
      </w:r>
      <w:r w:rsidR="00A50554">
        <w:t xml:space="preserve"> </w:t>
      </w:r>
      <w:r w:rsidRPr="006F6B67">
        <w:t xml:space="preserve">Such as the index developed by the </w:t>
      </w:r>
      <w:hyperlink r:id="rId47" w:history="1">
        <w:r w:rsidRPr="006F6B67">
          <w:rPr>
            <w:rStyle w:val="Hyperlink"/>
            <w:color w:val="000000" w:themeColor="text1"/>
          </w:rPr>
          <w:t>Digital Resilience Initiative</w:t>
        </w:r>
      </w:hyperlink>
      <w:r w:rsidRPr="006F6B67">
        <w:t xml:space="preserve">, or the </w:t>
      </w:r>
      <w:hyperlink r:id="rId48" w:history="1">
        <w:r w:rsidRPr="006F6B67">
          <w:rPr>
            <w:rStyle w:val="Hyperlink"/>
            <w:color w:val="000000" w:themeColor="text1"/>
          </w:rPr>
          <w:t>Software Sovereignty Scale</w:t>
        </w:r>
      </w:hyperlink>
      <w:r w:rsidR="006F6B67" w:rsidRPr="006F6B67">
        <w:t>.</w:t>
      </w:r>
    </w:p>
  </w:footnote>
  <w:footnote w:id="74">
    <w:p w14:paraId="59C19ACC" w14:textId="6D599E4C" w:rsidR="0094115C" w:rsidRPr="006F6B67" w:rsidRDefault="0094115C" w:rsidP="003D0997">
      <w:pPr>
        <w:pStyle w:val="FootnoteText"/>
        <w:jc w:val="both"/>
      </w:pPr>
      <w:r w:rsidRPr="006F6B67">
        <w:rPr>
          <w:rStyle w:val="FootnoteReference"/>
          <w:szCs w:val="18"/>
        </w:rPr>
        <w:footnoteRef/>
      </w:r>
      <w:r w:rsidR="00A50554" w:rsidRPr="006F6B67">
        <w:t xml:space="preserve"> </w:t>
      </w:r>
      <w:r w:rsidRPr="006F6B67">
        <w:t>The Digital Commons European Digital Infrastructure Consortium (DC EDIC) was established on 29</w:t>
      </w:r>
      <w:r w:rsidR="00385C05" w:rsidRPr="006F6B67">
        <w:t> </w:t>
      </w:r>
      <w:r w:rsidRPr="006F6B67">
        <w:t xml:space="preserve">October 2025 under </w:t>
      </w:r>
      <w:hyperlink r:id="rId49" w:history="1">
        <w:r w:rsidRPr="006F6B67">
          <w:rPr>
            <w:rStyle w:val="Hyperlink"/>
            <w:color w:val="000000" w:themeColor="text1"/>
          </w:rPr>
          <w:t>Commission Decision (EU) 2022/2481</w:t>
        </w:r>
      </w:hyperlink>
      <w:r w:rsidRPr="006F6B67">
        <w:t xml:space="preserve"> on multi</w:t>
      </w:r>
      <w:r w:rsidR="004E5D72" w:rsidRPr="006F6B67">
        <w:t>-</w:t>
      </w:r>
      <w:r w:rsidRPr="006F6B67">
        <w:t xml:space="preserve">country projects as an EDIC dedicated to </w:t>
      </w:r>
      <w:r w:rsidR="00DF2A2E" w:rsidRPr="006F6B67">
        <w:t>D</w:t>
      </w:r>
      <w:r w:rsidRPr="006F6B67">
        <w:t xml:space="preserve">igital </w:t>
      </w:r>
      <w:r w:rsidR="00DF2A2E" w:rsidRPr="006F6B67">
        <w:t>C</w:t>
      </w:r>
      <w:r w:rsidRPr="006F6B67">
        <w:t>ommons. It has legal personality and can own assets, sign contracts and receive EU and national funding.</w:t>
      </w:r>
    </w:p>
  </w:footnote>
  <w:footnote w:id="75">
    <w:p w14:paraId="512EB163" w14:textId="12FBC368" w:rsidR="00105551" w:rsidRPr="006F6B67" w:rsidRDefault="00105551" w:rsidP="004B6ACC">
      <w:pPr>
        <w:pStyle w:val="FootnoteText"/>
        <w:jc w:val="both"/>
        <w:rPr>
          <w:lang w:val="en-IE"/>
        </w:rPr>
      </w:pPr>
      <w:r w:rsidRPr="006F6B67">
        <w:rPr>
          <w:rStyle w:val="FootnoteReference"/>
        </w:rPr>
        <w:footnoteRef/>
      </w:r>
      <w:r w:rsidRPr="006F6B67">
        <w:t xml:space="preserve"> A possible EDIC on digital education would help forge closer Member State cooperation with a view to creating trusted and interoperable European digital education infrastructures, including a possible suite of open source software for schools and universities, laying the necessary conditions for the EU’s EdTech companies to innovate and scale across borders.</w:t>
      </w:r>
    </w:p>
  </w:footnote>
  <w:footnote w:id="76">
    <w:p w14:paraId="34309E8E" w14:textId="221AC1F2" w:rsidR="00A15DE6" w:rsidRPr="006F6B67" w:rsidRDefault="00A15DE6" w:rsidP="003D0997">
      <w:pPr>
        <w:pStyle w:val="FootnoteText"/>
        <w:jc w:val="both"/>
        <w:rPr>
          <w:lang w:val="en-IE"/>
        </w:rPr>
      </w:pPr>
      <w:r w:rsidRPr="006F6B67">
        <w:rPr>
          <w:rStyle w:val="FootnoteReference"/>
        </w:rPr>
        <w:footnoteRef/>
      </w:r>
      <w:r w:rsidR="00A50554" w:rsidRPr="006F6B67">
        <w:t xml:space="preserve"> </w:t>
      </w:r>
      <w:r w:rsidRPr="006F6B67">
        <w:t>European citizens and businesses are heavy consumers of social media, but they rely almost entirely on foreign-owned, centralised, proprietary platforms</w:t>
      </w:r>
      <w:r w:rsidR="006F6B67" w:rsidRPr="006F6B67">
        <w:t>.</w:t>
      </w:r>
    </w:p>
  </w:footnote>
  <w:footnote w:id="77">
    <w:p w14:paraId="0892C0DC" w14:textId="778F2FF6" w:rsidR="00A15DE6" w:rsidRPr="00BD5A15" w:rsidRDefault="00A15DE6" w:rsidP="003D0997">
      <w:pPr>
        <w:pStyle w:val="FootnoteText"/>
        <w:jc w:val="both"/>
        <w:rPr>
          <w:lang w:val="en-IE"/>
        </w:rPr>
      </w:pPr>
      <w:r w:rsidRPr="006F6B67">
        <w:rPr>
          <w:rStyle w:val="FootnoteReference"/>
        </w:rPr>
        <w:footnoteRef/>
      </w:r>
      <w:r w:rsidR="00A50554" w:rsidRPr="006F6B67">
        <w:t xml:space="preserve"> </w:t>
      </w:r>
      <w:r w:rsidRPr="006F6B67">
        <w:rPr>
          <w:lang w:val="en-IE"/>
        </w:rPr>
        <w:t>For instance, making research outputs, such as software, publicly available under an open-source license should count towards fulfilling requirements for actively disseminating project results.</w:t>
      </w:r>
    </w:p>
  </w:footnote>
  <w:footnote w:id="78">
    <w:p w14:paraId="735C575A" w14:textId="6401944B" w:rsidR="0094115C" w:rsidRPr="006F6B67" w:rsidRDefault="0094115C" w:rsidP="003D0997">
      <w:pPr>
        <w:pStyle w:val="FootnoteText"/>
        <w:jc w:val="both"/>
      </w:pPr>
      <w:r w:rsidRPr="006F6B67">
        <w:rPr>
          <w:rStyle w:val="FootnoteReference"/>
          <w:rFonts w:eastAsiaTheme="majorEastAsia"/>
        </w:rPr>
        <w:footnoteRef/>
      </w:r>
      <w:r w:rsidR="009F06D7" w:rsidRPr="006F6B67">
        <w:rPr>
          <w:szCs w:val="18"/>
        </w:rPr>
        <w:t> </w:t>
      </w:r>
      <w:r w:rsidR="27F7C2D6" w:rsidRPr="006F6B67">
        <w:t>Such building blocks include common operating system distributions for servers, workstation and mobile devices, software for virtualisation and orchestration platforms, as well as software for network security including VPNs, supply chain security and compliance.</w:t>
      </w:r>
    </w:p>
  </w:footnote>
  <w:footnote w:id="79">
    <w:p w14:paraId="5CE98213" w14:textId="263978F0" w:rsidR="00AF1E43" w:rsidRPr="006F6B67" w:rsidRDefault="00AF1E43" w:rsidP="003D0997">
      <w:pPr>
        <w:pStyle w:val="FootnoteText"/>
        <w:jc w:val="both"/>
        <w:rPr>
          <w:lang w:val="en-US"/>
        </w:rPr>
      </w:pPr>
      <w:r w:rsidRPr="006F6B67">
        <w:rPr>
          <w:rStyle w:val="FootnoteReference"/>
        </w:rPr>
        <w:footnoteRef/>
      </w:r>
      <w:r w:rsidR="009F06D7" w:rsidRPr="006F6B67">
        <w:t> </w:t>
      </w:r>
      <w:r w:rsidR="27F7C2D6" w:rsidRPr="006F6B67">
        <w:t>The Eclipse Foundation supports industrial open source collaboration in the automotive sector through the Eclipse Software Defined Vehicle Working Group, which provides open governance, technical alignment and a shared development environment for automotive manufacturers, suppliers and technology providers working on software-defined vehicle building blocks.</w:t>
      </w:r>
    </w:p>
  </w:footnote>
  <w:footnote w:id="80">
    <w:p w14:paraId="38901055" w14:textId="070D9B4F" w:rsidR="0094115C" w:rsidRPr="006F6B67" w:rsidRDefault="0094115C" w:rsidP="003D0997">
      <w:pPr>
        <w:pStyle w:val="FootnoteText"/>
        <w:jc w:val="both"/>
      </w:pPr>
      <w:r w:rsidRPr="006F6B67">
        <w:rPr>
          <w:rStyle w:val="FootnoteReference"/>
          <w:rFonts w:eastAsiaTheme="majorEastAsia"/>
        </w:rPr>
        <w:footnoteRef/>
      </w:r>
      <w:r w:rsidR="006F6B67" w:rsidRPr="006F6B67">
        <w:t xml:space="preserve"> </w:t>
      </w:r>
      <w:hyperlink r:id="rId50" w:history="1">
        <w:r w:rsidR="006F6B67" w:rsidRPr="006F6B67">
          <w:rPr>
            <w:rStyle w:val="Hyperlink"/>
            <w:color w:val="000000" w:themeColor="text1"/>
            <w:szCs w:val="18"/>
          </w:rPr>
          <w:t>OpenRail Association</w:t>
        </w:r>
      </w:hyperlink>
      <w:r w:rsidR="006F6B67" w:rsidRPr="006F6B67">
        <w:t>.</w:t>
      </w:r>
      <w:r w:rsidR="009F06D7" w:rsidRPr="006F6B67">
        <w:t> </w:t>
      </w:r>
      <w:r w:rsidR="006F6B67" w:rsidRPr="006F6B67">
        <w:t xml:space="preserve"> </w:t>
      </w:r>
    </w:p>
  </w:footnote>
  <w:footnote w:id="81">
    <w:p w14:paraId="09CF5171" w14:textId="795C138E" w:rsidR="0094115C" w:rsidRPr="00BD5A15" w:rsidDel="00E975D8" w:rsidRDefault="0094115C" w:rsidP="003D0997">
      <w:pPr>
        <w:pStyle w:val="FootnoteText"/>
        <w:jc w:val="both"/>
      </w:pPr>
      <w:r w:rsidRPr="006F6B67" w:rsidDel="00E975D8">
        <w:rPr>
          <w:rStyle w:val="FootnoteReference"/>
        </w:rPr>
        <w:footnoteRef/>
      </w:r>
      <w:r w:rsidR="27F7C2D6" w:rsidRPr="006F6B67" w:rsidDel="00E975D8">
        <w:rPr>
          <w:szCs w:val="18"/>
        </w:rPr>
        <w:t xml:space="preserve"> </w:t>
      </w:r>
      <w:r w:rsidR="27F7C2D6" w:rsidRPr="006F6B67" w:rsidDel="00E975D8">
        <w:t xml:space="preserve">Communication from the Commission to the European Parliament, the Council, the European Economic and Social Committee and the Committee of the Regions, </w:t>
      </w:r>
      <w:hyperlink r:id="rId51" w:history="1">
        <w:r w:rsidR="27F7C2D6" w:rsidRPr="006F6B67">
          <w:rPr>
            <w:rStyle w:val="Hyperlink"/>
            <w:color w:val="000000" w:themeColor="text1"/>
          </w:rPr>
          <w:t>COM</w:t>
        </w:r>
        <w:r w:rsidR="27F7C2D6" w:rsidRPr="006F6B67" w:rsidDel="00E975D8">
          <w:rPr>
            <w:rStyle w:val="Hyperlink"/>
            <w:color w:val="000000" w:themeColor="text1"/>
          </w:rPr>
          <w:t>(2025) 270 final.</w:t>
        </w:r>
      </w:hyperlink>
    </w:p>
  </w:footnote>
  <w:footnote w:id="82">
    <w:p w14:paraId="7174173E" w14:textId="5C672D97" w:rsidR="0094115C" w:rsidRPr="006F6B67" w:rsidRDefault="0094115C" w:rsidP="003D0997">
      <w:pPr>
        <w:pStyle w:val="FootnoteText"/>
        <w:jc w:val="both"/>
      </w:pPr>
      <w:r w:rsidRPr="006F6B67">
        <w:rPr>
          <w:rStyle w:val="FootnoteReference"/>
        </w:rPr>
        <w:footnoteRef/>
      </w:r>
      <w:r w:rsidR="27F7C2D6" w:rsidRPr="006F6B67">
        <w:rPr>
          <w:szCs w:val="18"/>
        </w:rPr>
        <w:t xml:space="preserve"> </w:t>
      </w:r>
      <w:r w:rsidR="27F7C2D6" w:rsidRPr="006F6B67">
        <w:t>The 2026-2027 Horizon Europe work programme already includes a support measure</w:t>
      </w:r>
      <w:r w:rsidR="27F7C2D6" w:rsidRPr="006F6B67">
        <w:rPr>
          <w:szCs w:val="18"/>
        </w:rPr>
        <w:t xml:space="preserve"> </w:t>
      </w:r>
      <w:r w:rsidR="27F7C2D6" w:rsidRPr="006F6B67">
        <w:t>to support open source business models. This will be expanded under the new programming period.</w:t>
      </w:r>
    </w:p>
  </w:footnote>
  <w:footnote w:id="83">
    <w:p w14:paraId="0DAC9266" w14:textId="6C8FB1D0" w:rsidR="0094115C" w:rsidRPr="003D0997" w:rsidRDefault="0094115C" w:rsidP="004B6ACC">
      <w:pPr>
        <w:pStyle w:val="NoSpacing"/>
        <w:jc w:val="both"/>
        <w:rPr>
          <w:rFonts w:ascii="Times New Roman" w:hAnsi="Times New Roman"/>
          <w:color w:val="000000" w:themeColor="text1"/>
          <w:sz w:val="18"/>
          <w:lang w:val="en-GB"/>
        </w:rPr>
      </w:pPr>
      <w:r w:rsidRPr="003D0997">
        <w:rPr>
          <w:rStyle w:val="FootnoteReference"/>
          <w:rFonts w:ascii="Times New Roman" w:hAnsi="Times New Roman"/>
          <w:color w:val="000000" w:themeColor="text1"/>
          <w:kern w:val="0"/>
          <w:sz w:val="18"/>
          <w:lang w:val="en-GB"/>
          <w14:ligatures w14:val="none"/>
        </w:rPr>
        <w:footnoteRef/>
      </w:r>
      <w:r w:rsidR="27F7C2D6" w:rsidRPr="006F6B67">
        <w:rPr>
          <w:rFonts w:ascii="Times New Roman" w:eastAsia="Times New Roman" w:hAnsi="Times New Roman" w:cs="Times New Roman"/>
          <w:color w:val="000000" w:themeColor="text1"/>
          <w:kern w:val="0"/>
          <w:sz w:val="18"/>
          <w:szCs w:val="18"/>
          <w:lang w:val="en-GB" w:eastAsia="en-IE"/>
          <w14:ligatures w14:val="none"/>
        </w:rPr>
        <w:t xml:space="preserve"> </w:t>
      </w:r>
      <w:hyperlink r:id="rId52" w:history="1">
        <w:r w:rsidR="27F7C2D6" w:rsidRPr="006F6B67">
          <w:rPr>
            <w:rStyle w:val="Hyperlink"/>
            <w:rFonts w:ascii="Times New Roman" w:eastAsia="Times New Roman" w:hAnsi="Times New Roman" w:cs="Times New Roman"/>
            <w:color w:val="000000" w:themeColor="text1"/>
            <w:kern w:val="0"/>
            <w:sz w:val="18"/>
            <w:szCs w:val="18"/>
            <w:lang w:val="en-GB" w:eastAsia="en-IE"/>
            <w14:ligatures w14:val="none"/>
          </w:rPr>
          <w:t>Fou</w:t>
        </w:r>
        <w:r w:rsidR="27F7C2D6" w:rsidRPr="006F6B67">
          <w:rPr>
            <w:rStyle w:val="Hyperlink"/>
            <w:rFonts w:ascii="Times New Roman" w:eastAsia="Times New Roman" w:hAnsi="Times New Roman" w:cs="Times New Roman"/>
            <w:color w:val="000000" w:themeColor="text1"/>
            <w:sz w:val="18"/>
            <w:szCs w:val="18"/>
            <w:lang w:val="en-GB"/>
          </w:rPr>
          <w:t>ndation Directory</w:t>
        </w:r>
        <w:r w:rsidR="006F6B67" w:rsidRPr="006F6B67">
          <w:rPr>
            <w:rStyle w:val="Hyperlink"/>
            <w:rFonts w:ascii="Times New Roman" w:eastAsia="Times New Roman" w:hAnsi="Times New Roman" w:cs="Times New Roman"/>
            <w:color w:val="000000" w:themeColor="text1"/>
            <w:sz w:val="18"/>
            <w:szCs w:val="18"/>
            <w:lang w:val="en-GB"/>
          </w:rPr>
          <w:t xml:space="preserve"> –</w:t>
        </w:r>
        <w:r w:rsidR="27F7C2D6" w:rsidRPr="006F6B67">
          <w:rPr>
            <w:rStyle w:val="Hyperlink"/>
            <w:rFonts w:ascii="Times New Roman" w:eastAsia="Times New Roman" w:hAnsi="Times New Roman" w:cs="Times New Roman"/>
            <w:color w:val="000000" w:themeColor="text1"/>
            <w:sz w:val="18"/>
            <w:szCs w:val="18"/>
            <w:lang w:val="en-GB"/>
          </w:rPr>
          <w:t xml:space="preserve"> FLOSS foundations</w:t>
        </w:r>
        <w:r w:rsidR="006F6B67" w:rsidRPr="006F6B67">
          <w:rPr>
            <w:rStyle w:val="Hyperlink"/>
            <w:rFonts w:ascii="Times New Roman" w:eastAsia="Times New Roman" w:hAnsi="Times New Roman" w:cs="Times New Roman"/>
            <w:color w:val="000000" w:themeColor="text1"/>
            <w:sz w:val="18"/>
            <w:szCs w:val="18"/>
            <w:lang w:val="en-GB"/>
          </w:rPr>
          <w:t>.</w:t>
        </w:r>
      </w:hyperlink>
    </w:p>
  </w:footnote>
  <w:footnote w:id="84">
    <w:p w14:paraId="307903AF" w14:textId="5FA57265" w:rsidR="0094115C" w:rsidRPr="003D0997" w:rsidRDefault="0094115C" w:rsidP="003D0997">
      <w:pPr>
        <w:pStyle w:val="FootnoteText"/>
        <w:jc w:val="both"/>
        <w:rPr>
          <w:rStyle w:val="Hyperlink"/>
          <w:rFonts w:asciiTheme="minorHAnsi" w:eastAsiaTheme="minorHAnsi" w:hAnsiTheme="minorHAnsi"/>
          <w:color w:val="auto"/>
          <w:kern w:val="2"/>
          <w:sz w:val="24"/>
          <w14:ligatures w14:val="standardContextual"/>
        </w:rPr>
      </w:pPr>
      <w:r w:rsidRPr="006F6B67">
        <w:rPr>
          <w:rStyle w:val="FootnoteReference"/>
        </w:rPr>
        <w:footnoteRef/>
      </w:r>
      <w:r w:rsidR="27F7C2D6" w:rsidRPr="006F6B67">
        <w:rPr>
          <w:szCs w:val="18"/>
        </w:rPr>
        <w:t xml:space="preserve"> </w:t>
      </w:r>
      <w:r w:rsidR="27F7C2D6" w:rsidRPr="006F6B67">
        <w:rPr>
          <w:rFonts w:eastAsia="Calibri"/>
        </w:rPr>
        <w:t xml:space="preserve">Europe makes a sizeable upstream contribution to foundational open source components, but this contribution is uneven and often not matched by structured, long-term maintenance capacity. In core infrastructure, such as the Linux kernel, EU-headquartered firms remain visible upstream contributors. </w:t>
      </w:r>
      <w:r w:rsidR="27F7C2D6" w:rsidRPr="006F6B67">
        <w:t>In Linux 6.15, SUSE and Linutronix (Germany) contributed 3.8% and 2.0% of changesets respectively</w:t>
      </w:r>
      <w:r w:rsidR="27F7C2D6" w:rsidRPr="006F6B67">
        <w:rPr>
          <w:szCs w:val="18"/>
        </w:rPr>
        <w:t xml:space="preserve">, </w:t>
      </w:r>
      <w:hyperlink r:id="rId53">
        <w:r w:rsidR="27F7C2D6" w:rsidRPr="003D0997">
          <w:rPr>
            <w:rStyle w:val="Hyperlink"/>
            <w:color w:val="000000" w:themeColor="text1"/>
          </w:rPr>
          <w:t>Jonathan Corbet, ‘Development statistics for the 6.15 kernel’, LWN.net, 26 May 2025</w:t>
        </w:r>
      </w:hyperlink>
      <w:r w:rsidR="27F7C2D6" w:rsidRPr="006F6B67">
        <w:t>.</w:t>
      </w:r>
    </w:p>
  </w:footnote>
  <w:footnote w:id="85">
    <w:p w14:paraId="2D8F25FE" w14:textId="69227404" w:rsidR="0094115C" w:rsidRPr="00BD5A15" w:rsidRDefault="0094115C" w:rsidP="003D0997">
      <w:pPr>
        <w:pStyle w:val="FootnoteText"/>
        <w:jc w:val="both"/>
      </w:pPr>
      <w:r w:rsidRPr="00BD5A15">
        <w:rPr>
          <w:rStyle w:val="FootnoteReference"/>
        </w:rPr>
        <w:footnoteRef/>
      </w:r>
      <w:r w:rsidR="00A50554">
        <w:rPr>
          <w:szCs w:val="18"/>
        </w:rPr>
        <w:t xml:space="preserve"> </w:t>
      </w:r>
      <w:r w:rsidR="27F7C2D6" w:rsidRPr="00BD5A15">
        <w:t>Under the CRA, concerned actors generate Software Bills of Materials for their products; even if these are not published, they can be requested by market surveillance authorities and used by the Administrative Cooperation Group (ADCO), with the support of ENISA, to perform an</w:t>
      </w:r>
      <w:r w:rsidR="27F7C2D6" w:rsidRPr="00BD5A15">
        <w:rPr>
          <w:szCs w:val="18"/>
        </w:rPr>
        <w:t xml:space="preserve"> </w:t>
      </w:r>
      <w:r w:rsidR="27F7C2D6" w:rsidRPr="00BD5A15">
        <w:t>EU</w:t>
      </w:r>
      <w:r w:rsidR="27F7C2D6" w:rsidRPr="00BD5A15">
        <w:rPr>
          <w:szCs w:val="18"/>
        </w:rPr>
        <w:t>-</w:t>
      </w:r>
      <w:r w:rsidR="27F7C2D6" w:rsidRPr="00BD5A15">
        <w:t>wide dependency assessment.</w:t>
      </w:r>
    </w:p>
  </w:footnote>
  <w:footnote w:id="86">
    <w:p w14:paraId="67B15DCF" w14:textId="5815CECF" w:rsidR="0094115C" w:rsidRPr="003D0997" w:rsidRDefault="0094115C" w:rsidP="004B6ACC">
      <w:pPr>
        <w:spacing w:after="0" w:line="240" w:lineRule="auto"/>
        <w:jc w:val="both"/>
        <w:rPr>
          <w:rFonts w:ascii="Times New Roman" w:hAnsi="Times New Roman"/>
          <w:color w:val="000000" w:themeColor="text1"/>
          <w:sz w:val="18"/>
        </w:rPr>
      </w:pPr>
      <w:r w:rsidRPr="003D0997">
        <w:rPr>
          <w:rFonts w:ascii="Times New Roman" w:hAnsi="Times New Roman"/>
          <w:color w:val="000000" w:themeColor="text1"/>
          <w:kern w:val="0"/>
          <w:sz w:val="18"/>
          <w:vertAlign w:val="superscript"/>
          <w14:ligatures w14:val="none"/>
        </w:rPr>
        <w:footnoteRef/>
      </w:r>
      <w:r w:rsidR="00385C05" w:rsidRPr="003D0997">
        <w:rPr>
          <w:rFonts w:ascii="Times New Roman" w:hAnsi="Times New Roman"/>
          <w:color w:val="000000" w:themeColor="text1"/>
          <w:kern w:val="0"/>
          <w:sz w:val="18"/>
          <w14:ligatures w14:val="none"/>
        </w:rPr>
        <w:t xml:space="preserve"> </w:t>
      </w:r>
      <w:r w:rsidRPr="003D0997">
        <w:rPr>
          <w:rFonts w:ascii="Times New Roman" w:hAnsi="Times New Roman"/>
          <w:color w:val="000000" w:themeColor="text1"/>
          <w:kern w:val="0"/>
          <w:sz w:val="18"/>
          <w14:ligatures w14:val="none"/>
        </w:rPr>
        <w:t xml:space="preserve">This is the Commission’s free online learning hub with the courses </w:t>
      </w:r>
      <w:r w:rsidR="00D6024B" w:rsidRPr="003D0997">
        <w:rPr>
          <w:rFonts w:ascii="Times New Roman" w:hAnsi="Times New Roman"/>
          <w:color w:val="000000" w:themeColor="text1"/>
          <w:kern w:val="0"/>
          <w:sz w:val="18"/>
          <w14:ligatures w14:val="none"/>
        </w:rPr>
        <w:t xml:space="preserve">tailored </w:t>
      </w:r>
      <w:r w:rsidRPr="003D0997">
        <w:rPr>
          <w:rFonts w:ascii="Times New Roman" w:hAnsi="Times New Roman"/>
          <w:color w:val="000000" w:themeColor="text1"/>
          <w:kern w:val="0"/>
          <w:sz w:val="18"/>
          <w14:ligatures w14:val="none"/>
        </w:rPr>
        <w:t>to the public administration context along with reusable training materials that organisations can adapt in their</w:t>
      </w:r>
      <w:r w:rsidRPr="003D0997">
        <w:rPr>
          <w:rFonts w:ascii="Times New Roman" w:hAnsi="Times New Roman"/>
          <w:color w:val="000000" w:themeColor="text1"/>
          <w:sz w:val="18"/>
        </w:rPr>
        <w:t xml:space="preserve"> own system</w:t>
      </w:r>
      <w:r w:rsidR="00385C05" w:rsidRPr="003D0997">
        <w:rPr>
          <w:rFonts w:ascii="Times New Roman" w:hAnsi="Times New Roman"/>
          <w:color w:val="000000" w:themeColor="text1"/>
          <w:kern w:val="0"/>
          <w:sz w:val="18"/>
          <w14:ligatures w14:val="none"/>
        </w:rPr>
        <w:t>.</w:t>
      </w:r>
    </w:p>
  </w:footnote>
  <w:footnote w:id="87">
    <w:p w14:paraId="1A68B48E" w14:textId="15D7CC26" w:rsidR="0094115C" w:rsidRPr="002A7F7C" w:rsidRDefault="0094115C" w:rsidP="003D0997">
      <w:pPr>
        <w:pStyle w:val="FootnoteText"/>
        <w:jc w:val="both"/>
      </w:pPr>
      <w:r w:rsidRPr="002A7F7C">
        <w:rPr>
          <w:rStyle w:val="FootnoteReference"/>
        </w:rPr>
        <w:footnoteRef/>
      </w:r>
      <w:r w:rsidR="00411CEB" w:rsidRPr="002A7F7C">
        <w:t> </w:t>
      </w:r>
      <w:r w:rsidR="27F7C2D6" w:rsidRPr="002A7F7C">
        <w:t xml:space="preserve">The aim of the </w:t>
      </w:r>
      <w:hyperlink r:id="rId54" w:history="1">
        <w:r w:rsidR="27F7C2D6" w:rsidRPr="002A7F7C">
          <w:rPr>
            <w:rStyle w:val="Hyperlink"/>
            <w:color w:val="000000" w:themeColor="text1"/>
          </w:rPr>
          <w:t>Commission’s open source strategy 2020-2023 (C(2020/7149 FINAL)</w:t>
        </w:r>
      </w:hyperlink>
      <w:r w:rsidR="27F7C2D6" w:rsidRPr="002A7F7C">
        <w:t xml:space="preserve"> is </w:t>
      </w:r>
      <w:r w:rsidR="27F7C2D6" w:rsidRPr="002A7F7C">
        <w:rPr>
          <w:szCs w:val="18"/>
        </w:rPr>
        <w:t>‘</w:t>
      </w:r>
      <w:r w:rsidR="27F7C2D6" w:rsidRPr="002A7F7C">
        <w:t>to reinforce an internal working culture that is already largely based on the principles of open source</w:t>
      </w:r>
      <w:r w:rsidR="27F7C2D6" w:rsidRPr="002A7F7C">
        <w:rPr>
          <w:szCs w:val="18"/>
        </w:rPr>
        <w:t>’</w:t>
      </w:r>
      <w:r w:rsidR="006F6B67" w:rsidRPr="002A7F7C">
        <w:rPr>
          <w:szCs w:val="18"/>
        </w:rPr>
        <w:t>.</w:t>
      </w:r>
    </w:p>
  </w:footnote>
  <w:footnote w:id="88">
    <w:p w14:paraId="5774F277" w14:textId="5A162A45" w:rsidR="0094115C" w:rsidRPr="003D0997" w:rsidRDefault="0094115C" w:rsidP="004B6ACC">
      <w:pPr>
        <w:spacing w:after="0" w:line="240" w:lineRule="auto"/>
        <w:ind w:left="357" w:hanging="357"/>
        <w:jc w:val="both"/>
        <w:rPr>
          <w:rFonts w:ascii="Times New Roman" w:hAnsi="Times New Roman"/>
          <w:color w:val="000000" w:themeColor="text1"/>
          <w:sz w:val="18"/>
        </w:rPr>
      </w:pPr>
      <w:r w:rsidRPr="003D0997">
        <w:rPr>
          <w:rStyle w:val="FootnoteReference"/>
          <w:rFonts w:ascii="Times New Roman" w:hAnsi="Times New Roman"/>
          <w:color w:val="000000" w:themeColor="text1"/>
          <w:sz w:val="18"/>
        </w:rPr>
        <w:footnoteRef/>
      </w:r>
      <w:r w:rsidR="00411CEB" w:rsidRPr="002A7F7C">
        <w:rPr>
          <w:rFonts w:ascii="Times New Roman" w:hAnsi="Times New Roman" w:cs="Times New Roman"/>
          <w:color w:val="000000" w:themeColor="text1"/>
          <w:sz w:val="18"/>
          <w:szCs w:val="18"/>
        </w:rPr>
        <w:t> </w:t>
      </w:r>
      <w:hyperlink r:id="rId55" w:history="1">
        <w:r w:rsidR="27F7C2D6" w:rsidRPr="002A7F7C">
          <w:rPr>
            <w:rStyle w:val="Hyperlink"/>
            <w:rFonts w:ascii="Times New Roman" w:eastAsia="Times New Roman" w:hAnsi="Times New Roman" w:cs="Times New Roman"/>
            <w:color w:val="000000" w:themeColor="text1"/>
            <w:sz w:val="18"/>
            <w:szCs w:val="18"/>
          </w:rPr>
          <w:t xml:space="preserve">Commission Decision </w:t>
        </w:r>
        <w:r w:rsidR="006F6B67" w:rsidRPr="002A7F7C">
          <w:rPr>
            <w:rStyle w:val="Hyperlink"/>
            <w:rFonts w:ascii="Times New Roman" w:eastAsia="Times New Roman" w:hAnsi="Times New Roman" w:cs="Times New Roman"/>
            <w:color w:val="000000" w:themeColor="text1"/>
            <w:sz w:val="18"/>
            <w:szCs w:val="18"/>
          </w:rPr>
          <w:t xml:space="preserve">C(2021)8759 </w:t>
        </w:r>
        <w:r w:rsidR="27F7C2D6" w:rsidRPr="002A7F7C">
          <w:rPr>
            <w:rStyle w:val="Hyperlink"/>
            <w:rFonts w:ascii="Times New Roman" w:eastAsia="Times New Roman" w:hAnsi="Times New Roman" w:cs="Times New Roman"/>
            <w:color w:val="000000" w:themeColor="text1"/>
            <w:sz w:val="18"/>
            <w:szCs w:val="18"/>
          </w:rPr>
          <w:t>on the open source licensing and reuse of Commission software</w:t>
        </w:r>
        <w:r w:rsidR="006F6B67" w:rsidRPr="002A7F7C">
          <w:rPr>
            <w:rStyle w:val="Hyperlink"/>
            <w:rFonts w:ascii="Times New Roman" w:eastAsia="Times New Roman" w:hAnsi="Times New Roman" w:cs="Times New Roman"/>
            <w:color w:val="000000" w:themeColor="text1"/>
            <w:sz w:val="18"/>
            <w:szCs w:val="18"/>
          </w:rPr>
          <w:t>.</w:t>
        </w:r>
      </w:hyperlink>
    </w:p>
  </w:footnote>
  <w:footnote w:id="89">
    <w:p w14:paraId="3C86A5A8" w14:textId="7C42BCBB" w:rsidR="0094115C" w:rsidRPr="003D0997" w:rsidRDefault="0094115C" w:rsidP="004B6ACC">
      <w:pPr>
        <w:spacing w:after="0" w:line="240" w:lineRule="auto"/>
        <w:ind w:left="357" w:hanging="357"/>
        <w:jc w:val="both"/>
        <w:rPr>
          <w:rFonts w:ascii="Times New Roman" w:hAnsi="Times New Roman"/>
          <w:color w:val="000000" w:themeColor="text1"/>
          <w:sz w:val="18"/>
          <w:u w:val="single"/>
          <w:lang w:val="fr-FR"/>
        </w:rPr>
      </w:pPr>
      <w:r w:rsidRPr="003D0997">
        <w:rPr>
          <w:rStyle w:val="FootnoteReference"/>
          <w:rFonts w:ascii="Times New Roman" w:hAnsi="Times New Roman"/>
          <w:color w:val="000000" w:themeColor="text1"/>
          <w:sz w:val="18"/>
        </w:rPr>
        <w:footnoteRef/>
      </w:r>
      <w:r w:rsidR="3587FA8D" w:rsidRPr="002A7F7C">
        <w:rPr>
          <w:rFonts w:ascii="Times New Roman" w:hAnsi="Times New Roman" w:cs="Times New Roman"/>
          <w:color w:val="000000" w:themeColor="text1"/>
          <w:sz w:val="18"/>
          <w:szCs w:val="18"/>
          <w:lang w:val="fr-FR"/>
        </w:rPr>
        <w:t xml:space="preserve"> </w:t>
      </w:r>
      <w:hyperlink r:id="rId56" w:history="1">
        <w:r w:rsidR="002A7F7C" w:rsidRPr="002A7F7C">
          <w:rPr>
            <w:rStyle w:val="Hyperlink"/>
            <w:rFonts w:ascii="Times New Roman" w:hAnsi="Times New Roman" w:cs="Times New Roman"/>
            <w:color w:val="000000" w:themeColor="text1"/>
            <w:sz w:val="18"/>
            <w:szCs w:val="18"/>
            <w:lang w:val="fr-FR"/>
          </w:rPr>
          <w:t>About code.europa.eu.</w:t>
        </w:r>
      </w:hyperlink>
    </w:p>
  </w:footnote>
  <w:footnote w:id="90">
    <w:p w14:paraId="148E037D" w14:textId="301F12B1" w:rsidR="0094115C" w:rsidRPr="003D0997" w:rsidRDefault="0094115C" w:rsidP="003D0997">
      <w:pPr>
        <w:pStyle w:val="FootnoteText"/>
        <w:jc w:val="both"/>
        <w:rPr>
          <w:lang w:val="fr-FR"/>
        </w:rPr>
      </w:pPr>
      <w:r w:rsidRPr="002A7F7C">
        <w:rPr>
          <w:rStyle w:val="FootnoteReference"/>
        </w:rPr>
        <w:footnoteRef/>
      </w:r>
      <w:r w:rsidR="3587FA8D" w:rsidRPr="002A7F7C">
        <w:rPr>
          <w:lang w:val="fr-FR"/>
        </w:rPr>
        <w:t xml:space="preserve"> </w:t>
      </w:r>
      <w:hyperlink r:id="rId57" w:history="1">
        <w:r w:rsidR="002A7F7C" w:rsidRPr="002A7F7C">
          <w:rPr>
            <w:rStyle w:val="Hyperlink"/>
            <w:color w:val="000000" w:themeColor="text1"/>
            <w:szCs w:val="18"/>
            <w:lang w:val="fr-FR"/>
          </w:rPr>
          <w:t>EU Open Source Solutions Catalogue</w:t>
        </w:r>
      </w:hyperlink>
      <w:r w:rsidR="002A7F7C" w:rsidRPr="002A7F7C">
        <w:rPr>
          <w:lang w:val="fr-FR"/>
        </w:rPr>
        <w:t>.</w:t>
      </w:r>
    </w:p>
  </w:footnote>
  <w:footnote w:id="91">
    <w:p w14:paraId="272883A4" w14:textId="1B8E7975" w:rsidR="0094115C" w:rsidRPr="002A7F7C" w:rsidRDefault="0094115C" w:rsidP="003D0997">
      <w:pPr>
        <w:pStyle w:val="FootnoteText"/>
        <w:jc w:val="both"/>
      </w:pPr>
      <w:r w:rsidRPr="002A7F7C">
        <w:rPr>
          <w:rStyle w:val="FootnoteReference"/>
        </w:rPr>
        <w:footnoteRef/>
      </w:r>
      <w:r w:rsidR="3587FA8D" w:rsidRPr="002A7F7C">
        <w:t xml:space="preserve"> </w:t>
      </w:r>
      <w:hyperlink r:id="rId58" w:history="1">
        <w:r w:rsidR="002A7F7C" w:rsidRPr="002A7F7C">
          <w:rPr>
            <w:rStyle w:val="Hyperlink"/>
            <w:color w:val="000000" w:themeColor="text1"/>
            <w:szCs w:val="18"/>
          </w:rPr>
          <w:t>Open Source Observatory (OSOR).</w:t>
        </w:r>
      </w:hyperlink>
      <w:r w:rsidR="002A7F7C" w:rsidRPr="002A7F7C">
        <w:t xml:space="preserve"> </w:t>
      </w:r>
    </w:p>
  </w:footnote>
  <w:footnote w:id="92">
    <w:p w14:paraId="584EEB04" w14:textId="4954B7E5" w:rsidR="0094115C" w:rsidRPr="008F5846" w:rsidRDefault="0094115C" w:rsidP="003D0997">
      <w:pPr>
        <w:pStyle w:val="FootnoteText"/>
        <w:jc w:val="both"/>
      </w:pPr>
      <w:r w:rsidRPr="008F5846">
        <w:rPr>
          <w:rStyle w:val="FootnoteReference"/>
        </w:rPr>
        <w:footnoteRef/>
      </w:r>
      <w:r w:rsidRPr="008F5846">
        <w:t xml:space="preserve"> </w:t>
      </w:r>
      <w:hyperlink r:id="rId59">
        <w:r w:rsidRPr="003D0997">
          <w:rPr>
            <w:rStyle w:val="Hyperlink"/>
            <w:color w:val="000000" w:themeColor="text1"/>
          </w:rPr>
          <w:t>Cloud Sovereignty Framework | Eur</w:t>
        </w:r>
        <w:bookmarkStart w:id="9" w:name="_Hlt227602048"/>
        <w:r w:rsidRPr="003D0997">
          <w:rPr>
            <w:rStyle w:val="Hyperlink"/>
            <w:color w:val="000000" w:themeColor="text1"/>
          </w:rPr>
          <w:t>o</w:t>
        </w:r>
        <w:bookmarkEnd w:id="9"/>
        <w:r w:rsidRPr="003D0997">
          <w:rPr>
            <w:rStyle w:val="Hyperlink"/>
            <w:color w:val="000000" w:themeColor="text1"/>
          </w:rPr>
          <w:t>pean Commission</w:t>
        </w:r>
      </w:hyperlink>
      <w:r w:rsidR="002A7F7C" w:rsidRPr="002A7F7C">
        <w:t>.</w:t>
      </w:r>
    </w:p>
  </w:footnote>
  <w:footnote w:id="93">
    <w:p w14:paraId="669ADA62" w14:textId="43D638EC" w:rsidR="0094115C" w:rsidRPr="002A7F7C" w:rsidRDefault="0094115C" w:rsidP="003D0997">
      <w:pPr>
        <w:pStyle w:val="FootnoteText"/>
        <w:jc w:val="both"/>
      </w:pPr>
      <w:r w:rsidRPr="002A7F7C">
        <w:rPr>
          <w:rStyle w:val="FootnoteReference"/>
        </w:rPr>
        <w:footnoteRef/>
      </w:r>
      <w:r w:rsidR="27F7C2D6" w:rsidRPr="002A7F7C">
        <w:rPr>
          <w:szCs w:val="18"/>
        </w:rPr>
        <w:t xml:space="preserve"> </w:t>
      </w:r>
      <w:r w:rsidR="27F7C2D6" w:rsidRPr="002A7F7C">
        <w:t>France with La Suite, and Germany with OpenDesk, provide collaborative tools for public administration, while Estonia uses the open source X-Road as the data exchange layer for its national digital government services.</w:t>
      </w:r>
    </w:p>
  </w:footnote>
  <w:footnote w:id="94">
    <w:p w14:paraId="5DB8CAF3" w14:textId="0C529126" w:rsidR="0094115C" w:rsidRPr="002A7F7C" w:rsidRDefault="0094115C" w:rsidP="003D0997">
      <w:pPr>
        <w:pStyle w:val="FootnoteText"/>
        <w:jc w:val="both"/>
      </w:pPr>
      <w:r w:rsidRPr="002A7F7C">
        <w:rPr>
          <w:rStyle w:val="FootnoteReference"/>
        </w:rPr>
        <w:footnoteRef/>
      </w:r>
      <w:r w:rsidR="27F7C2D6" w:rsidRPr="002A7F7C">
        <w:rPr>
          <w:szCs w:val="18"/>
        </w:rPr>
        <w:t xml:space="preserve"> </w:t>
      </w:r>
      <w:r w:rsidR="27F7C2D6" w:rsidRPr="002A7F7C">
        <w:rPr>
          <w:rFonts w:eastAsia="Aptos"/>
        </w:rPr>
        <w:t xml:space="preserve">Examples include calls for tender that are designed around features of proprietary solutions, favouring single-vendors, and focusing on an assessment of immediate costs rather than a longer-term cost-benefit analysis. In addition, the requirements for the size and turnover of the bidders often excludes SMEs which would be the vast majority of OSS companies. See: </w:t>
      </w:r>
      <w:r w:rsidR="27F7C2D6" w:rsidRPr="002A7F7C">
        <w:t xml:space="preserve">CADA IA Study; </w:t>
      </w:r>
      <w:r w:rsidR="27F7C2D6" w:rsidRPr="002A7F7C">
        <w:rPr>
          <w:szCs w:val="18"/>
        </w:rPr>
        <w:t>‘</w:t>
      </w:r>
      <w:r w:rsidR="27F7C2D6" w:rsidRPr="002A7F7C">
        <w:t>The open source way to EU digital sovereignty and competitiveness</w:t>
      </w:r>
      <w:r w:rsidR="27F7C2D6" w:rsidRPr="002A7F7C">
        <w:rPr>
          <w:szCs w:val="18"/>
        </w:rPr>
        <w:t>’</w:t>
      </w:r>
      <w:r w:rsidR="27F7C2D6" w:rsidRPr="002A7F7C">
        <w:t>, 2025 European Alliance for Industrial Data, Edge and Cloud; Open source roadmap on cloud, Open source initiative; Euro-stack Position paper on EU procurement for Open source digital sovereignty, 2025.</w:t>
      </w:r>
    </w:p>
  </w:footnote>
  <w:footnote w:id="95">
    <w:p w14:paraId="154EB4F5" w14:textId="5697295B" w:rsidR="0094115C" w:rsidRPr="002A7F7C" w:rsidRDefault="0094115C" w:rsidP="003D0997">
      <w:pPr>
        <w:pStyle w:val="FootnoteText"/>
        <w:jc w:val="both"/>
      </w:pPr>
      <w:r w:rsidRPr="002A7F7C">
        <w:rPr>
          <w:rStyle w:val="FootnoteReference"/>
        </w:rPr>
        <w:footnoteRef/>
      </w:r>
      <w:r w:rsidR="27F7C2D6" w:rsidRPr="002A7F7C">
        <w:rPr>
          <w:szCs w:val="18"/>
        </w:rPr>
        <w:t xml:space="preserve"> </w:t>
      </w:r>
      <w:r w:rsidR="27F7C2D6" w:rsidRPr="002A7F7C">
        <w:t>CADA impact assessment study, stakeholder consultation.</w:t>
      </w:r>
    </w:p>
  </w:footnote>
  <w:footnote w:id="96">
    <w:p w14:paraId="699F4FAA" w14:textId="77777777" w:rsidR="0077677C" w:rsidRPr="002A7F7C" w:rsidRDefault="0077677C" w:rsidP="0077677C">
      <w:pPr>
        <w:pStyle w:val="FootnoteText"/>
        <w:jc w:val="both"/>
        <w:rPr>
          <w:rStyle w:val="Hyperlink"/>
          <w:color w:val="auto"/>
          <w:highlight w:val="yellow"/>
          <w:lang w:val="fr-FR"/>
        </w:rPr>
      </w:pPr>
      <w:r w:rsidRPr="002A7F7C">
        <w:rPr>
          <w:rStyle w:val="FootnoteReference"/>
        </w:rPr>
        <w:footnoteRef/>
      </w:r>
      <w:r w:rsidRPr="002A7F7C">
        <w:rPr>
          <w:lang w:val="fr-FR"/>
        </w:rPr>
        <w:t xml:space="preserve"> </w:t>
      </w:r>
      <w:hyperlink r:id="rId60" w:history="1">
        <w:r w:rsidRPr="002A7F7C">
          <w:rPr>
            <w:rStyle w:val="Hyperlink"/>
            <w:color w:val="000000" w:themeColor="text1"/>
            <w:lang w:val="fr-FR"/>
          </w:rPr>
          <w:t>Deutschland-Stack</w:t>
        </w:r>
      </w:hyperlink>
      <w:r w:rsidRPr="002A7F7C">
        <w:rPr>
          <w:lang w:val="fr-FR"/>
        </w:rPr>
        <w:t>.</w:t>
      </w:r>
    </w:p>
  </w:footnote>
  <w:footnote w:id="97">
    <w:p w14:paraId="123DF256" w14:textId="4AC47011" w:rsidR="0094115C" w:rsidRPr="00BD5A15" w:rsidRDefault="0094115C" w:rsidP="003D0997">
      <w:pPr>
        <w:pStyle w:val="FootnoteText"/>
        <w:jc w:val="both"/>
        <w:rPr>
          <w:lang w:val="fr-FR"/>
        </w:rPr>
      </w:pPr>
      <w:r w:rsidRPr="002A7F7C">
        <w:rPr>
          <w:rStyle w:val="FootnoteReference"/>
        </w:rPr>
        <w:footnoteRef/>
      </w:r>
      <w:r w:rsidR="27F7C2D6" w:rsidRPr="002A7F7C">
        <w:rPr>
          <w:lang w:val="fr-FR"/>
        </w:rPr>
        <w:t xml:space="preserve"> For example; </w:t>
      </w:r>
      <w:hyperlink r:id="rId61" w:history="1">
        <w:r w:rsidR="27F7C2D6" w:rsidRPr="002A7F7C">
          <w:rPr>
            <w:rStyle w:val="Hyperlink"/>
            <w:color w:val="000000" w:themeColor="text1"/>
            <w:lang w:val="fr-FR"/>
          </w:rPr>
          <w:t>Programme « Alternative »: un DCE structurant pour bâtir une trajectoire souveraine et open source au service des établissements de santé | CAIH - Centrale d’Achat de l’Informatique Hospitalière.</w:t>
        </w:r>
      </w:hyperlink>
    </w:p>
  </w:footnote>
  <w:footnote w:id="98">
    <w:p w14:paraId="6D869266" w14:textId="6D0C0959" w:rsidR="0094115C" w:rsidRPr="008F5846" w:rsidRDefault="0094115C" w:rsidP="003D0997">
      <w:pPr>
        <w:pStyle w:val="FootnoteText"/>
        <w:jc w:val="both"/>
      </w:pPr>
      <w:r w:rsidRPr="008F5846">
        <w:rPr>
          <w:rStyle w:val="FootnoteReference"/>
        </w:rPr>
        <w:footnoteRef/>
      </w:r>
      <w:r w:rsidR="27F7C2D6" w:rsidRPr="008F5846">
        <w:t xml:space="preserve"> These may include an inter-DG network of Commission representatives to exchange practices and coordinate activities related to open source and open technologies, as well as interinstitutional cooperation with other EU institutions / bodies.</w:t>
      </w:r>
    </w:p>
  </w:footnote>
  <w:footnote w:id="99">
    <w:p w14:paraId="5EAB45FE" w14:textId="1512E292" w:rsidR="0094115C" w:rsidRPr="002A7F7C" w:rsidRDefault="0094115C" w:rsidP="003D0997">
      <w:pPr>
        <w:pStyle w:val="FootnoteText"/>
        <w:jc w:val="both"/>
      </w:pPr>
      <w:r w:rsidRPr="002A7F7C">
        <w:rPr>
          <w:rStyle w:val="FootnoteReference"/>
        </w:rPr>
        <w:footnoteRef/>
      </w:r>
      <w:r w:rsidR="27F7C2D6" w:rsidRPr="002A7F7C">
        <w:rPr>
          <w:szCs w:val="18"/>
        </w:rPr>
        <w:t xml:space="preserve"> </w:t>
      </w:r>
      <w:hyperlink r:id="rId62" w:history="1">
        <w:r w:rsidR="27F7C2D6" w:rsidRPr="002A7F7C">
          <w:rPr>
            <w:rStyle w:val="Hyperlink"/>
            <w:color w:val="000000" w:themeColor="text1"/>
          </w:rPr>
          <w:t>JOINT(2025) 140 final</w:t>
        </w:r>
      </w:hyperlink>
      <w:r w:rsidR="27F7C2D6" w:rsidRPr="002A7F7C">
        <w:t>, endorsed by Council Conclusions on 20</w:t>
      </w:r>
      <w:r w:rsidR="27F7C2D6" w:rsidRPr="002A7F7C">
        <w:rPr>
          <w:szCs w:val="18"/>
        </w:rPr>
        <w:t> </w:t>
      </w:r>
      <w:r w:rsidR="27F7C2D6" w:rsidRPr="002A7F7C">
        <w:t>Nov 2025</w:t>
      </w:r>
      <w:r w:rsidR="27F7C2D6" w:rsidRPr="002A7F7C">
        <w:rPr>
          <w:szCs w:val="18"/>
        </w:rPr>
        <w:t>.</w:t>
      </w:r>
    </w:p>
  </w:footnote>
  <w:footnote w:id="100">
    <w:p w14:paraId="799C983E" w14:textId="67ABE404" w:rsidR="003D30C6" w:rsidRPr="00BD5A15" w:rsidRDefault="003D30C6" w:rsidP="003D0997">
      <w:pPr>
        <w:pStyle w:val="FootnoteText"/>
        <w:jc w:val="both"/>
        <w:rPr>
          <w:lang w:val="en-IE"/>
        </w:rPr>
      </w:pPr>
      <w:r w:rsidRPr="002A7F7C">
        <w:rPr>
          <w:rStyle w:val="FootnoteReference"/>
        </w:rPr>
        <w:footnoteRef/>
      </w:r>
      <w:r w:rsidRPr="002A7F7C">
        <w:t xml:space="preserve"> I.e., </w:t>
      </w:r>
      <w:hyperlink r:id="rId63" w:history="1">
        <w:r w:rsidRPr="002A7F7C">
          <w:rPr>
            <w:rStyle w:val="Hyperlink"/>
            <w:rFonts w:eastAsia="Aptos"/>
            <w:color w:val="000000" w:themeColor="text1"/>
          </w:rPr>
          <w:t>joint action by the EU, its Member States, the European Investment Bank and the European Bank for Reconstruction and Development</w:t>
        </w:r>
        <w:r w:rsidR="002A7F7C" w:rsidRPr="002A7F7C">
          <w:rPr>
            <w:rStyle w:val="Hyperlink"/>
            <w:rFonts w:eastAsia="Aptos"/>
            <w:color w:val="000000" w:themeColor="text1"/>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A38D3" w14:textId="77777777" w:rsidR="009554F6" w:rsidRPr="009554F6" w:rsidRDefault="009554F6" w:rsidP="009554F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469E5" w14:textId="77777777" w:rsidR="009554F6" w:rsidRPr="009554F6" w:rsidRDefault="009554F6" w:rsidP="009554F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E6D51" w14:textId="77777777" w:rsidR="009554F6" w:rsidRPr="009554F6" w:rsidRDefault="009554F6" w:rsidP="009554F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E026A" w14:textId="77777777" w:rsidR="0094115C" w:rsidRPr="00385C05" w:rsidRDefault="009411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50B61" w14:textId="77777777" w:rsidR="0094115C" w:rsidRPr="00385C05" w:rsidRDefault="009411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F8506" w14:textId="77777777" w:rsidR="0094115C" w:rsidRPr="00385C05" w:rsidRDefault="00941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4E4B6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5"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751132"/>
    <w:multiLevelType w:val="hybridMultilevel"/>
    <w:tmpl w:val="986CD96A"/>
    <w:lvl w:ilvl="0" w:tplc="3920FA9E">
      <w:start w:val="1"/>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9F5BCD"/>
    <w:multiLevelType w:val="hybridMultilevel"/>
    <w:tmpl w:val="A9466398"/>
    <w:lvl w:ilvl="0" w:tplc="1820DBD0">
      <w:start w:val="1"/>
      <w:numFmt w:val="upperLetter"/>
      <w:lvlText w:val="%1."/>
      <w:lvlJc w:val="left"/>
      <w:pPr>
        <w:ind w:left="720" w:hanging="360"/>
      </w:pPr>
    </w:lvl>
    <w:lvl w:ilvl="1" w:tplc="4F5E3618">
      <w:start w:val="1"/>
      <w:numFmt w:val="lowerLetter"/>
      <w:lvlText w:val="%2."/>
      <w:lvlJc w:val="left"/>
      <w:pPr>
        <w:ind w:left="1440" w:hanging="360"/>
      </w:pPr>
    </w:lvl>
    <w:lvl w:ilvl="2" w:tplc="7F241B48">
      <w:start w:val="1"/>
      <w:numFmt w:val="lowerRoman"/>
      <w:lvlText w:val="%3."/>
      <w:lvlJc w:val="right"/>
      <w:pPr>
        <w:ind w:left="2160" w:hanging="180"/>
      </w:pPr>
    </w:lvl>
    <w:lvl w:ilvl="3" w:tplc="DD6656BA">
      <w:start w:val="1"/>
      <w:numFmt w:val="decimal"/>
      <w:lvlText w:val="%4."/>
      <w:lvlJc w:val="left"/>
      <w:pPr>
        <w:ind w:left="2880" w:hanging="360"/>
      </w:pPr>
    </w:lvl>
    <w:lvl w:ilvl="4" w:tplc="B1F69E1C">
      <w:start w:val="1"/>
      <w:numFmt w:val="lowerLetter"/>
      <w:lvlText w:val="%5."/>
      <w:lvlJc w:val="left"/>
      <w:pPr>
        <w:ind w:left="3600" w:hanging="360"/>
      </w:pPr>
    </w:lvl>
    <w:lvl w:ilvl="5" w:tplc="031CA180">
      <w:start w:val="1"/>
      <w:numFmt w:val="lowerRoman"/>
      <w:lvlText w:val="%6."/>
      <w:lvlJc w:val="right"/>
      <w:pPr>
        <w:ind w:left="4320" w:hanging="180"/>
      </w:pPr>
    </w:lvl>
    <w:lvl w:ilvl="6" w:tplc="3CA03DCC">
      <w:start w:val="1"/>
      <w:numFmt w:val="decimal"/>
      <w:lvlText w:val="%7."/>
      <w:lvlJc w:val="left"/>
      <w:pPr>
        <w:ind w:left="5040" w:hanging="360"/>
      </w:pPr>
    </w:lvl>
    <w:lvl w:ilvl="7" w:tplc="2018AA9E">
      <w:start w:val="1"/>
      <w:numFmt w:val="lowerLetter"/>
      <w:lvlText w:val="%8."/>
      <w:lvlJc w:val="left"/>
      <w:pPr>
        <w:ind w:left="5760" w:hanging="360"/>
      </w:pPr>
    </w:lvl>
    <w:lvl w:ilvl="8" w:tplc="DACC3EEC">
      <w:start w:val="1"/>
      <w:numFmt w:val="lowerRoman"/>
      <w:lvlText w:val="%9."/>
      <w:lvlJc w:val="right"/>
      <w:pPr>
        <w:ind w:left="6480" w:hanging="180"/>
      </w:pPr>
    </w:lvl>
  </w:abstractNum>
  <w:abstractNum w:abstractNumId="10"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683B46"/>
    <w:multiLevelType w:val="hybridMultilevel"/>
    <w:tmpl w:val="FF6C8104"/>
    <w:lvl w:ilvl="0" w:tplc="B23E86E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B065DBA"/>
    <w:multiLevelType w:val="hybridMultilevel"/>
    <w:tmpl w:val="E8CC64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B0A53"/>
    <w:multiLevelType w:val="hybridMultilevel"/>
    <w:tmpl w:val="98DE25F8"/>
    <w:lvl w:ilvl="0" w:tplc="35705038">
      <w:numFmt w:val="bullet"/>
      <w:lvlText w:val="-"/>
      <w:lvlJc w:val="left"/>
      <w:pPr>
        <w:ind w:left="790" w:hanging="360"/>
      </w:pPr>
      <w:rPr>
        <w:rFonts w:ascii="Times New Roman" w:eastAsia="Times New Roman" w:hAnsi="Times New Roman" w:cs="Times New Roman"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0539CEE"/>
    <w:multiLevelType w:val="hybridMultilevel"/>
    <w:tmpl w:val="4DC26F2C"/>
    <w:lvl w:ilvl="0" w:tplc="EDE291D6">
      <w:start w:val="1"/>
      <w:numFmt w:val="bullet"/>
      <w:lvlText w:val="-"/>
      <w:lvlJc w:val="left"/>
      <w:pPr>
        <w:ind w:left="360" w:hanging="360"/>
      </w:pPr>
      <w:rPr>
        <w:rFonts w:ascii="Aptos" w:hAnsi="Aptos" w:hint="default"/>
      </w:rPr>
    </w:lvl>
    <w:lvl w:ilvl="1" w:tplc="25F8E17C">
      <w:start w:val="1"/>
      <w:numFmt w:val="bullet"/>
      <w:lvlText w:val="o"/>
      <w:lvlJc w:val="left"/>
      <w:pPr>
        <w:ind w:left="1080" w:hanging="360"/>
      </w:pPr>
      <w:rPr>
        <w:rFonts w:ascii="Courier New" w:hAnsi="Courier New" w:hint="default"/>
      </w:rPr>
    </w:lvl>
    <w:lvl w:ilvl="2" w:tplc="D0169226">
      <w:start w:val="1"/>
      <w:numFmt w:val="bullet"/>
      <w:lvlText w:val=""/>
      <w:lvlJc w:val="left"/>
      <w:pPr>
        <w:ind w:left="1800" w:hanging="360"/>
      </w:pPr>
      <w:rPr>
        <w:rFonts w:ascii="Wingdings" w:hAnsi="Wingdings" w:hint="default"/>
      </w:rPr>
    </w:lvl>
    <w:lvl w:ilvl="3" w:tplc="53263FB4">
      <w:start w:val="1"/>
      <w:numFmt w:val="bullet"/>
      <w:lvlText w:val=""/>
      <w:lvlJc w:val="left"/>
      <w:pPr>
        <w:ind w:left="2520" w:hanging="360"/>
      </w:pPr>
      <w:rPr>
        <w:rFonts w:ascii="Symbol" w:hAnsi="Symbol" w:hint="default"/>
      </w:rPr>
    </w:lvl>
    <w:lvl w:ilvl="4" w:tplc="466283F0">
      <w:start w:val="1"/>
      <w:numFmt w:val="bullet"/>
      <w:lvlText w:val="o"/>
      <w:lvlJc w:val="left"/>
      <w:pPr>
        <w:ind w:left="3240" w:hanging="360"/>
      </w:pPr>
      <w:rPr>
        <w:rFonts w:ascii="Courier New" w:hAnsi="Courier New" w:hint="default"/>
      </w:rPr>
    </w:lvl>
    <w:lvl w:ilvl="5" w:tplc="04E05776">
      <w:start w:val="1"/>
      <w:numFmt w:val="bullet"/>
      <w:lvlText w:val=""/>
      <w:lvlJc w:val="left"/>
      <w:pPr>
        <w:ind w:left="3960" w:hanging="360"/>
      </w:pPr>
      <w:rPr>
        <w:rFonts w:ascii="Wingdings" w:hAnsi="Wingdings" w:hint="default"/>
      </w:rPr>
    </w:lvl>
    <w:lvl w:ilvl="6" w:tplc="E4145D6A">
      <w:start w:val="1"/>
      <w:numFmt w:val="bullet"/>
      <w:lvlText w:val=""/>
      <w:lvlJc w:val="left"/>
      <w:pPr>
        <w:ind w:left="4680" w:hanging="360"/>
      </w:pPr>
      <w:rPr>
        <w:rFonts w:ascii="Symbol" w:hAnsi="Symbol" w:hint="default"/>
      </w:rPr>
    </w:lvl>
    <w:lvl w:ilvl="7" w:tplc="1DAE029A">
      <w:start w:val="1"/>
      <w:numFmt w:val="bullet"/>
      <w:lvlText w:val="o"/>
      <w:lvlJc w:val="left"/>
      <w:pPr>
        <w:ind w:left="5400" w:hanging="360"/>
      </w:pPr>
      <w:rPr>
        <w:rFonts w:ascii="Courier New" w:hAnsi="Courier New" w:hint="default"/>
      </w:rPr>
    </w:lvl>
    <w:lvl w:ilvl="8" w:tplc="4524F0F2">
      <w:start w:val="1"/>
      <w:numFmt w:val="bullet"/>
      <w:lvlText w:val=""/>
      <w:lvlJc w:val="left"/>
      <w:pPr>
        <w:ind w:left="6120" w:hanging="360"/>
      </w:pPr>
      <w:rPr>
        <w:rFonts w:ascii="Wingdings" w:hAnsi="Wingdings" w:hint="default"/>
      </w:rPr>
    </w:lvl>
  </w:abstractNum>
  <w:abstractNum w:abstractNumId="17"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3D7D55"/>
    <w:multiLevelType w:val="hybridMultilevel"/>
    <w:tmpl w:val="D69A6F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5E7978"/>
    <w:multiLevelType w:val="hybridMultilevel"/>
    <w:tmpl w:val="45729BC2"/>
    <w:lvl w:ilvl="0" w:tplc="64B4A76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E81278"/>
    <w:multiLevelType w:val="hybridMultilevel"/>
    <w:tmpl w:val="39D8615E"/>
    <w:lvl w:ilvl="0" w:tplc="18090001">
      <w:start w:val="1"/>
      <w:numFmt w:val="bullet"/>
      <w:lvlText w:val=""/>
      <w:lvlJc w:val="left"/>
      <w:pPr>
        <w:ind w:left="790" w:hanging="360"/>
      </w:pPr>
      <w:rPr>
        <w:rFonts w:ascii="Symbol" w:hAnsi="Symbol" w:hint="default"/>
      </w:rPr>
    </w:lvl>
    <w:lvl w:ilvl="1" w:tplc="B23E86E8">
      <w:start w:val="1"/>
      <w:numFmt w:val="lowerRoman"/>
      <w:lvlText w:val="%2)"/>
      <w:lvlJc w:val="left"/>
      <w:pPr>
        <w:ind w:left="1080" w:hanging="360"/>
      </w:pPr>
      <w:rPr>
        <w:rFonts w:hint="default"/>
      </w:rPr>
    </w:lvl>
    <w:lvl w:ilvl="2" w:tplc="FFFFFFFF" w:tentative="1">
      <w:start w:val="1"/>
      <w:numFmt w:val="bullet"/>
      <w:lvlText w:val=""/>
      <w:lvlJc w:val="left"/>
      <w:pPr>
        <w:ind w:left="2230" w:hanging="360"/>
      </w:pPr>
      <w:rPr>
        <w:rFonts w:ascii="Wingdings" w:hAnsi="Wingdings" w:hint="default"/>
      </w:rPr>
    </w:lvl>
    <w:lvl w:ilvl="3" w:tplc="FFFFFFFF" w:tentative="1">
      <w:start w:val="1"/>
      <w:numFmt w:val="bullet"/>
      <w:lvlText w:val=""/>
      <w:lvlJc w:val="left"/>
      <w:pPr>
        <w:ind w:left="2950" w:hanging="360"/>
      </w:pPr>
      <w:rPr>
        <w:rFonts w:ascii="Symbol" w:hAnsi="Symbol" w:hint="default"/>
      </w:rPr>
    </w:lvl>
    <w:lvl w:ilvl="4" w:tplc="FFFFFFFF" w:tentative="1">
      <w:start w:val="1"/>
      <w:numFmt w:val="bullet"/>
      <w:lvlText w:val="o"/>
      <w:lvlJc w:val="left"/>
      <w:pPr>
        <w:ind w:left="3670" w:hanging="360"/>
      </w:pPr>
      <w:rPr>
        <w:rFonts w:ascii="Courier New" w:hAnsi="Courier New" w:cs="Courier New" w:hint="default"/>
      </w:rPr>
    </w:lvl>
    <w:lvl w:ilvl="5" w:tplc="FFFFFFFF" w:tentative="1">
      <w:start w:val="1"/>
      <w:numFmt w:val="bullet"/>
      <w:lvlText w:val=""/>
      <w:lvlJc w:val="left"/>
      <w:pPr>
        <w:ind w:left="4390" w:hanging="360"/>
      </w:pPr>
      <w:rPr>
        <w:rFonts w:ascii="Wingdings" w:hAnsi="Wingdings" w:hint="default"/>
      </w:rPr>
    </w:lvl>
    <w:lvl w:ilvl="6" w:tplc="FFFFFFFF" w:tentative="1">
      <w:start w:val="1"/>
      <w:numFmt w:val="bullet"/>
      <w:lvlText w:val=""/>
      <w:lvlJc w:val="left"/>
      <w:pPr>
        <w:ind w:left="5110" w:hanging="360"/>
      </w:pPr>
      <w:rPr>
        <w:rFonts w:ascii="Symbol" w:hAnsi="Symbol" w:hint="default"/>
      </w:rPr>
    </w:lvl>
    <w:lvl w:ilvl="7" w:tplc="FFFFFFFF" w:tentative="1">
      <w:start w:val="1"/>
      <w:numFmt w:val="bullet"/>
      <w:lvlText w:val="o"/>
      <w:lvlJc w:val="left"/>
      <w:pPr>
        <w:ind w:left="5830" w:hanging="360"/>
      </w:pPr>
      <w:rPr>
        <w:rFonts w:ascii="Courier New" w:hAnsi="Courier New" w:cs="Courier New" w:hint="default"/>
      </w:rPr>
    </w:lvl>
    <w:lvl w:ilvl="8" w:tplc="FFFFFFFF" w:tentative="1">
      <w:start w:val="1"/>
      <w:numFmt w:val="bullet"/>
      <w:lvlText w:val=""/>
      <w:lvlJc w:val="left"/>
      <w:pPr>
        <w:ind w:left="6550" w:hanging="360"/>
      </w:pPr>
      <w:rPr>
        <w:rFonts w:ascii="Wingdings" w:hAnsi="Wingdings" w:hint="default"/>
      </w:rPr>
    </w:lvl>
  </w:abstractNum>
  <w:abstractNum w:abstractNumId="23" w15:restartNumberingAfterBreak="0">
    <w:nsid w:val="4B41437D"/>
    <w:multiLevelType w:val="hybridMultilevel"/>
    <w:tmpl w:val="C2F6D8D0"/>
    <w:lvl w:ilvl="0" w:tplc="251C074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B66210"/>
    <w:multiLevelType w:val="hybridMultilevel"/>
    <w:tmpl w:val="3F8EA806"/>
    <w:lvl w:ilvl="0" w:tplc="18090001">
      <w:start w:val="1"/>
      <w:numFmt w:val="bullet"/>
      <w:lvlText w:val=""/>
      <w:lvlJc w:val="left"/>
      <w:pPr>
        <w:ind w:left="720" w:hanging="360"/>
      </w:pPr>
      <w:rPr>
        <w:rFonts w:ascii="Symbol" w:hAnsi="Symbol" w:hint="default"/>
      </w:rPr>
    </w:lvl>
    <w:lvl w:ilvl="1" w:tplc="B23E86E8">
      <w:start w:val="1"/>
      <w:numFmt w:val="lowerRoman"/>
      <w:lvlText w:val="%2)"/>
      <w:lvlJc w:val="left"/>
      <w:pPr>
        <w:ind w:left="108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DF124B"/>
    <w:multiLevelType w:val="hybridMultilevel"/>
    <w:tmpl w:val="FE36E2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24"/>
  </w:num>
  <w:num w:numId="4">
    <w:abstractNumId w:val="27"/>
  </w:num>
  <w:num w:numId="5">
    <w:abstractNumId w:val="6"/>
  </w:num>
  <w:num w:numId="6">
    <w:abstractNumId w:val="13"/>
  </w:num>
  <w:num w:numId="7">
    <w:abstractNumId w:val="21"/>
  </w:num>
  <w:num w:numId="8">
    <w:abstractNumId w:val="7"/>
  </w:num>
  <w:num w:numId="9">
    <w:abstractNumId w:val="17"/>
  </w:num>
  <w:num w:numId="10">
    <w:abstractNumId w:val="1"/>
  </w:num>
  <w:num w:numId="11">
    <w:abstractNumId w:val="19"/>
  </w:num>
  <w:num w:numId="12">
    <w:abstractNumId w:val="5"/>
  </w:num>
  <w:num w:numId="13">
    <w:abstractNumId w:val="3"/>
  </w:num>
  <w:num w:numId="14">
    <w:abstractNumId w:val="25"/>
  </w:num>
  <w:num w:numId="15">
    <w:abstractNumId w:val="0"/>
  </w:num>
  <w:num w:numId="16">
    <w:abstractNumId w:val="16"/>
  </w:num>
  <w:num w:numId="17">
    <w:abstractNumId w:val="4"/>
  </w:num>
  <w:num w:numId="18">
    <w:abstractNumId w:val="18"/>
  </w:num>
  <w:num w:numId="19">
    <w:abstractNumId w:val="26"/>
  </w:num>
  <w:num w:numId="20">
    <w:abstractNumId w:val="10"/>
  </w:num>
  <w:num w:numId="21">
    <w:abstractNumId w:val="2"/>
  </w:num>
  <w:num w:numId="22">
    <w:abstractNumId w:val="14"/>
  </w:num>
  <w:num w:numId="23">
    <w:abstractNumId w:val="22"/>
  </w:num>
  <w:num w:numId="24">
    <w:abstractNumId w:val="12"/>
  </w:num>
  <w:num w:numId="25">
    <w:abstractNumId w:val="28"/>
  </w:num>
  <w:num w:numId="26">
    <w:abstractNumId w:val="11"/>
  </w:num>
  <w:num w:numId="27">
    <w:abstractNumId w:val="8"/>
  </w:num>
  <w:num w:numId="28">
    <w:abstractNumId w:val="2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EB27E3C-1A9B-47D9-9689-CC5136CF3744"/>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uropean Tech Sovereignty, accompanied by an EU Open Source Strategy"/>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320D65"/>
    <w:rsid w:val="00000001"/>
    <w:rsid w:val="000003B5"/>
    <w:rsid w:val="000006E6"/>
    <w:rsid w:val="00000B5B"/>
    <w:rsid w:val="00000B8D"/>
    <w:rsid w:val="00000CD5"/>
    <w:rsid w:val="000010B4"/>
    <w:rsid w:val="000011BC"/>
    <w:rsid w:val="000020FD"/>
    <w:rsid w:val="00002239"/>
    <w:rsid w:val="00002811"/>
    <w:rsid w:val="00002C64"/>
    <w:rsid w:val="00002E40"/>
    <w:rsid w:val="0000346E"/>
    <w:rsid w:val="00004274"/>
    <w:rsid w:val="00004364"/>
    <w:rsid w:val="0000476F"/>
    <w:rsid w:val="00004BE5"/>
    <w:rsid w:val="00004C83"/>
    <w:rsid w:val="00004E05"/>
    <w:rsid w:val="00004E71"/>
    <w:rsid w:val="00004F13"/>
    <w:rsid w:val="0000593F"/>
    <w:rsid w:val="00005BB6"/>
    <w:rsid w:val="00005DF2"/>
    <w:rsid w:val="000062DF"/>
    <w:rsid w:val="0000636A"/>
    <w:rsid w:val="00006A75"/>
    <w:rsid w:val="00006AFA"/>
    <w:rsid w:val="00007273"/>
    <w:rsid w:val="000077BF"/>
    <w:rsid w:val="00007A48"/>
    <w:rsid w:val="00007AAC"/>
    <w:rsid w:val="00007F77"/>
    <w:rsid w:val="000108F0"/>
    <w:rsid w:val="00010E90"/>
    <w:rsid w:val="0001150F"/>
    <w:rsid w:val="000118A5"/>
    <w:rsid w:val="00012879"/>
    <w:rsid w:val="00012997"/>
    <w:rsid w:val="00012D08"/>
    <w:rsid w:val="00013AF2"/>
    <w:rsid w:val="000142CC"/>
    <w:rsid w:val="00014A5A"/>
    <w:rsid w:val="000150C8"/>
    <w:rsid w:val="00015BC2"/>
    <w:rsid w:val="00015E5D"/>
    <w:rsid w:val="00016301"/>
    <w:rsid w:val="00016479"/>
    <w:rsid w:val="0001654E"/>
    <w:rsid w:val="000165B7"/>
    <w:rsid w:val="000166D1"/>
    <w:rsid w:val="000173B4"/>
    <w:rsid w:val="0001794C"/>
    <w:rsid w:val="00017A83"/>
    <w:rsid w:val="00017CDA"/>
    <w:rsid w:val="00020173"/>
    <w:rsid w:val="00020CE1"/>
    <w:rsid w:val="00020DAD"/>
    <w:rsid w:val="00020DE4"/>
    <w:rsid w:val="0002114D"/>
    <w:rsid w:val="000217C5"/>
    <w:rsid w:val="00021904"/>
    <w:rsid w:val="00021A29"/>
    <w:rsid w:val="00021A5C"/>
    <w:rsid w:val="000226F2"/>
    <w:rsid w:val="00022986"/>
    <w:rsid w:val="00022BA2"/>
    <w:rsid w:val="00022C9A"/>
    <w:rsid w:val="00023BCF"/>
    <w:rsid w:val="0002428C"/>
    <w:rsid w:val="00024516"/>
    <w:rsid w:val="000245AE"/>
    <w:rsid w:val="00024DB4"/>
    <w:rsid w:val="000251B4"/>
    <w:rsid w:val="00025AA1"/>
    <w:rsid w:val="00026481"/>
    <w:rsid w:val="0002669C"/>
    <w:rsid w:val="00026B69"/>
    <w:rsid w:val="0002749E"/>
    <w:rsid w:val="0002754B"/>
    <w:rsid w:val="000275D6"/>
    <w:rsid w:val="000275E9"/>
    <w:rsid w:val="000302F6"/>
    <w:rsid w:val="000304DF"/>
    <w:rsid w:val="0003056E"/>
    <w:rsid w:val="000308B0"/>
    <w:rsid w:val="00030ACC"/>
    <w:rsid w:val="00030C06"/>
    <w:rsid w:val="00030DD9"/>
    <w:rsid w:val="000310A0"/>
    <w:rsid w:val="0003172B"/>
    <w:rsid w:val="00031E6C"/>
    <w:rsid w:val="00031FC7"/>
    <w:rsid w:val="00032C43"/>
    <w:rsid w:val="00033143"/>
    <w:rsid w:val="000332D6"/>
    <w:rsid w:val="00033FB0"/>
    <w:rsid w:val="00034636"/>
    <w:rsid w:val="00034C1F"/>
    <w:rsid w:val="00034E66"/>
    <w:rsid w:val="000352D7"/>
    <w:rsid w:val="000357D8"/>
    <w:rsid w:val="00035BB7"/>
    <w:rsid w:val="00035DBC"/>
    <w:rsid w:val="00036474"/>
    <w:rsid w:val="00037245"/>
    <w:rsid w:val="00037EC9"/>
    <w:rsid w:val="000406A6"/>
    <w:rsid w:val="00040BC1"/>
    <w:rsid w:val="00040DC1"/>
    <w:rsid w:val="0004137D"/>
    <w:rsid w:val="0004223F"/>
    <w:rsid w:val="000426ED"/>
    <w:rsid w:val="00042E44"/>
    <w:rsid w:val="00042F5F"/>
    <w:rsid w:val="00042FF6"/>
    <w:rsid w:val="00043235"/>
    <w:rsid w:val="000439FB"/>
    <w:rsid w:val="0004477B"/>
    <w:rsid w:val="00044F67"/>
    <w:rsid w:val="00045580"/>
    <w:rsid w:val="000458C6"/>
    <w:rsid w:val="00045B46"/>
    <w:rsid w:val="00045BEE"/>
    <w:rsid w:val="00046789"/>
    <w:rsid w:val="000467CB"/>
    <w:rsid w:val="00046952"/>
    <w:rsid w:val="00046BA3"/>
    <w:rsid w:val="00046BB3"/>
    <w:rsid w:val="00046D82"/>
    <w:rsid w:val="00047482"/>
    <w:rsid w:val="000507CC"/>
    <w:rsid w:val="000509D1"/>
    <w:rsid w:val="00050A8D"/>
    <w:rsid w:val="00050DF7"/>
    <w:rsid w:val="0005158F"/>
    <w:rsid w:val="0005188E"/>
    <w:rsid w:val="000519B5"/>
    <w:rsid w:val="00051BAF"/>
    <w:rsid w:val="00052887"/>
    <w:rsid w:val="00052D1E"/>
    <w:rsid w:val="00052D5B"/>
    <w:rsid w:val="00053986"/>
    <w:rsid w:val="00053DA5"/>
    <w:rsid w:val="00053DC8"/>
    <w:rsid w:val="00054367"/>
    <w:rsid w:val="00054E8B"/>
    <w:rsid w:val="000552EB"/>
    <w:rsid w:val="0005580A"/>
    <w:rsid w:val="00055863"/>
    <w:rsid w:val="00055922"/>
    <w:rsid w:val="00055C93"/>
    <w:rsid w:val="00055DDC"/>
    <w:rsid w:val="00055EE7"/>
    <w:rsid w:val="00056250"/>
    <w:rsid w:val="00056581"/>
    <w:rsid w:val="000565FE"/>
    <w:rsid w:val="000568EE"/>
    <w:rsid w:val="00056A64"/>
    <w:rsid w:val="00057357"/>
    <w:rsid w:val="00057516"/>
    <w:rsid w:val="000575BB"/>
    <w:rsid w:val="00057AA6"/>
    <w:rsid w:val="00057D69"/>
    <w:rsid w:val="00060AA1"/>
    <w:rsid w:val="000611F0"/>
    <w:rsid w:val="0006170F"/>
    <w:rsid w:val="000618A3"/>
    <w:rsid w:val="00061A72"/>
    <w:rsid w:val="00061A8F"/>
    <w:rsid w:val="00061C3B"/>
    <w:rsid w:val="00061F98"/>
    <w:rsid w:val="00062B8B"/>
    <w:rsid w:val="0006371F"/>
    <w:rsid w:val="00063F70"/>
    <w:rsid w:val="00063F79"/>
    <w:rsid w:val="00064094"/>
    <w:rsid w:val="00064C4C"/>
    <w:rsid w:val="00065268"/>
    <w:rsid w:val="00065283"/>
    <w:rsid w:val="0006555F"/>
    <w:rsid w:val="000656D4"/>
    <w:rsid w:val="000658C3"/>
    <w:rsid w:val="00065F73"/>
    <w:rsid w:val="000661C1"/>
    <w:rsid w:val="00067506"/>
    <w:rsid w:val="00067558"/>
    <w:rsid w:val="000675FB"/>
    <w:rsid w:val="00067AD8"/>
    <w:rsid w:val="00067E29"/>
    <w:rsid w:val="00067ECD"/>
    <w:rsid w:val="00067FBD"/>
    <w:rsid w:val="0007026C"/>
    <w:rsid w:val="000708CB"/>
    <w:rsid w:val="00070B8D"/>
    <w:rsid w:val="00070F93"/>
    <w:rsid w:val="0007134E"/>
    <w:rsid w:val="00071985"/>
    <w:rsid w:val="000726E1"/>
    <w:rsid w:val="00072987"/>
    <w:rsid w:val="000729C8"/>
    <w:rsid w:val="00073452"/>
    <w:rsid w:val="00073479"/>
    <w:rsid w:val="00073615"/>
    <w:rsid w:val="0007431B"/>
    <w:rsid w:val="00074D7F"/>
    <w:rsid w:val="00074FBD"/>
    <w:rsid w:val="00075084"/>
    <w:rsid w:val="00075A19"/>
    <w:rsid w:val="00075A6C"/>
    <w:rsid w:val="00075BCF"/>
    <w:rsid w:val="00075E08"/>
    <w:rsid w:val="00076282"/>
    <w:rsid w:val="00076370"/>
    <w:rsid w:val="000763B1"/>
    <w:rsid w:val="0007736A"/>
    <w:rsid w:val="000779CB"/>
    <w:rsid w:val="00077AAC"/>
    <w:rsid w:val="00077DCF"/>
    <w:rsid w:val="00077E5A"/>
    <w:rsid w:val="00080181"/>
    <w:rsid w:val="00080412"/>
    <w:rsid w:val="0008068E"/>
    <w:rsid w:val="00080AD9"/>
    <w:rsid w:val="00080B11"/>
    <w:rsid w:val="00080EF4"/>
    <w:rsid w:val="0008154F"/>
    <w:rsid w:val="00082111"/>
    <w:rsid w:val="00082498"/>
    <w:rsid w:val="00082515"/>
    <w:rsid w:val="00082F13"/>
    <w:rsid w:val="000832AD"/>
    <w:rsid w:val="000838AD"/>
    <w:rsid w:val="000841FF"/>
    <w:rsid w:val="00084407"/>
    <w:rsid w:val="000846E8"/>
    <w:rsid w:val="00084704"/>
    <w:rsid w:val="0008473F"/>
    <w:rsid w:val="000847BF"/>
    <w:rsid w:val="0008489D"/>
    <w:rsid w:val="000851D3"/>
    <w:rsid w:val="000856A3"/>
    <w:rsid w:val="00085A17"/>
    <w:rsid w:val="00086100"/>
    <w:rsid w:val="000861C5"/>
    <w:rsid w:val="000861CA"/>
    <w:rsid w:val="00086947"/>
    <w:rsid w:val="00086A70"/>
    <w:rsid w:val="000874C1"/>
    <w:rsid w:val="000877D4"/>
    <w:rsid w:val="00087AB7"/>
    <w:rsid w:val="0009004B"/>
    <w:rsid w:val="000901B9"/>
    <w:rsid w:val="00090BB3"/>
    <w:rsid w:val="00091077"/>
    <w:rsid w:val="0009122F"/>
    <w:rsid w:val="00091458"/>
    <w:rsid w:val="0009189C"/>
    <w:rsid w:val="00091C13"/>
    <w:rsid w:val="00091CD4"/>
    <w:rsid w:val="00091F74"/>
    <w:rsid w:val="000921E1"/>
    <w:rsid w:val="00092520"/>
    <w:rsid w:val="00092547"/>
    <w:rsid w:val="000925D4"/>
    <w:rsid w:val="00092695"/>
    <w:rsid w:val="00092A34"/>
    <w:rsid w:val="00092E19"/>
    <w:rsid w:val="00092E92"/>
    <w:rsid w:val="00092F6D"/>
    <w:rsid w:val="00093196"/>
    <w:rsid w:val="00093269"/>
    <w:rsid w:val="00093428"/>
    <w:rsid w:val="00093429"/>
    <w:rsid w:val="000934BB"/>
    <w:rsid w:val="000934F8"/>
    <w:rsid w:val="0009355F"/>
    <w:rsid w:val="00093693"/>
    <w:rsid w:val="00093785"/>
    <w:rsid w:val="000940DE"/>
    <w:rsid w:val="000942B5"/>
    <w:rsid w:val="000942E1"/>
    <w:rsid w:val="000947B5"/>
    <w:rsid w:val="000947F8"/>
    <w:rsid w:val="000948AF"/>
    <w:rsid w:val="00094A17"/>
    <w:rsid w:val="000951B8"/>
    <w:rsid w:val="000953CC"/>
    <w:rsid w:val="0009581B"/>
    <w:rsid w:val="00096006"/>
    <w:rsid w:val="00096179"/>
    <w:rsid w:val="000966EB"/>
    <w:rsid w:val="00096A6E"/>
    <w:rsid w:val="00096B67"/>
    <w:rsid w:val="000970C4"/>
    <w:rsid w:val="0009737D"/>
    <w:rsid w:val="0009753A"/>
    <w:rsid w:val="000975F2"/>
    <w:rsid w:val="00097619"/>
    <w:rsid w:val="000978CC"/>
    <w:rsid w:val="000A0129"/>
    <w:rsid w:val="000A0379"/>
    <w:rsid w:val="000A0F9B"/>
    <w:rsid w:val="000A0FE7"/>
    <w:rsid w:val="000A1B09"/>
    <w:rsid w:val="000A2001"/>
    <w:rsid w:val="000A205C"/>
    <w:rsid w:val="000A21FB"/>
    <w:rsid w:val="000A2215"/>
    <w:rsid w:val="000A245E"/>
    <w:rsid w:val="000A27B1"/>
    <w:rsid w:val="000A290C"/>
    <w:rsid w:val="000A2AD0"/>
    <w:rsid w:val="000A2E31"/>
    <w:rsid w:val="000A32BD"/>
    <w:rsid w:val="000A354E"/>
    <w:rsid w:val="000A39B1"/>
    <w:rsid w:val="000A3E84"/>
    <w:rsid w:val="000A431B"/>
    <w:rsid w:val="000A4897"/>
    <w:rsid w:val="000A4A3C"/>
    <w:rsid w:val="000A5B6B"/>
    <w:rsid w:val="000A5C6A"/>
    <w:rsid w:val="000A5FC3"/>
    <w:rsid w:val="000A60A1"/>
    <w:rsid w:val="000A62BA"/>
    <w:rsid w:val="000A695A"/>
    <w:rsid w:val="000A6C72"/>
    <w:rsid w:val="000A6F85"/>
    <w:rsid w:val="000A70B9"/>
    <w:rsid w:val="000A71C9"/>
    <w:rsid w:val="000A7635"/>
    <w:rsid w:val="000A7A88"/>
    <w:rsid w:val="000A7BA6"/>
    <w:rsid w:val="000A7BBD"/>
    <w:rsid w:val="000A7FDD"/>
    <w:rsid w:val="000B036D"/>
    <w:rsid w:val="000B07D6"/>
    <w:rsid w:val="000B082E"/>
    <w:rsid w:val="000B09CC"/>
    <w:rsid w:val="000B0A5D"/>
    <w:rsid w:val="000B13CF"/>
    <w:rsid w:val="000B148E"/>
    <w:rsid w:val="000B15B6"/>
    <w:rsid w:val="000B17EB"/>
    <w:rsid w:val="000B1862"/>
    <w:rsid w:val="000B1C25"/>
    <w:rsid w:val="000B1CD8"/>
    <w:rsid w:val="000B1EAA"/>
    <w:rsid w:val="000B2141"/>
    <w:rsid w:val="000B333A"/>
    <w:rsid w:val="000B348E"/>
    <w:rsid w:val="000B3E67"/>
    <w:rsid w:val="000B3F2F"/>
    <w:rsid w:val="000B40DA"/>
    <w:rsid w:val="000B4202"/>
    <w:rsid w:val="000B424C"/>
    <w:rsid w:val="000B43B0"/>
    <w:rsid w:val="000B4497"/>
    <w:rsid w:val="000B45FD"/>
    <w:rsid w:val="000B4C4C"/>
    <w:rsid w:val="000B5379"/>
    <w:rsid w:val="000B572D"/>
    <w:rsid w:val="000B5ABF"/>
    <w:rsid w:val="000B5D58"/>
    <w:rsid w:val="000B5DFA"/>
    <w:rsid w:val="000B5E46"/>
    <w:rsid w:val="000B6141"/>
    <w:rsid w:val="000B6438"/>
    <w:rsid w:val="000B6E87"/>
    <w:rsid w:val="000B7077"/>
    <w:rsid w:val="000B71ED"/>
    <w:rsid w:val="000B7234"/>
    <w:rsid w:val="000B7594"/>
    <w:rsid w:val="000B7C10"/>
    <w:rsid w:val="000C002C"/>
    <w:rsid w:val="000C01B0"/>
    <w:rsid w:val="000C0D81"/>
    <w:rsid w:val="000C15B6"/>
    <w:rsid w:val="000C1AF0"/>
    <w:rsid w:val="000C1BDE"/>
    <w:rsid w:val="000C1C90"/>
    <w:rsid w:val="000C1DA1"/>
    <w:rsid w:val="000C1F4E"/>
    <w:rsid w:val="000C245B"/>
    <w:rsid w:val="000C2A9C"/>
    <w:rsid w:val="000C2E53"/>
    <w:rsid w:val="000C3099"/>
    <w:rsid w:val="000C34EF"/>
    <w:rsid w:val="000C35C5"/>
    <w:rsid w:val="000C36E8"/>
    <w:rsid w:val="000C3B73"/>
    <w:rsid w:val="000C418C"/>
    <w:rsid w:val="000C4DAE"/>
    <w:rsid w:val="000C4ECF"/>
    <w:rsid w:val="000C53C8"/>
    <w:rsid w:val="000C546B"/>
    <w:rsid w:val="000C54FD"/>
    <w:rsid w:val="000C5594"/>
    <w:rsid w:val="000C5CAE"/>
    <w:rsid w:val="000C6A65"/>
    <w:rsid w:val="000C6FD1"/>
    <w:rsid w:val="000C71A2"/>
    <w:rsid w:val="000C77C0"/>
    <w:rsid w:val="000C7809"/>
    <w:rsid w:val="000C7BA7"/>
    <w:rsid w:val="000D051B"/>
    <w:rsid w:val="000D0722"/>
    <w:rsid w:val="000D09EA"/>
    <w:rsid w:val="000D0A49"/>
    <w:rsid w:val="000D0A6F"/>
    <w:rsid w:val="000D11C2"/>
    <w:rsid w:val="000D18B4"/>
    <w:rsid w:val="000D18CA"/>
    <w:rsid w:val="000D199C"/>
    <w:rsid w:val="000D1BDA"/>
    <w:rsid w:val="000D1E29"/>
    <w:rsid w:val="000D2423"/>
    <w:rsid w:val="000D2E10"/>
    <w:rsid w:val="000D2EB3"/>
    <w:rsid w:val="000D2F19"/>
    <w:rsid w:val="000D2F60"/>
    <w:rsid w:val="000D315D"/>
    <w:rsid w:val="000D323B"/>
    <w:rsid w:val="000D3628"/>
    <w:rsid w:val="000D3B2A"/>
    <w:rsid w:val="000D46B0"/>
    <w:rsid w:val="000D4A2B"/>
    <w:rsid w:val="000D4B22"/>
    <w:rsid w:val="000D54DC"/>
    <w:rsid w:val="000D5557"/>
    <w:rsid w:val="000D5A90"/>
    <w:rsid w:val="000D5EDA"/>
    <w:rsid w:val="000D5F8F"/>
    <w:rsid w:val="000D603E"/>
    <w:rsid w:val="000D658E"/>
    <w:rsid w:val="000D66FC"/>
    <w:rsid w:val="000D6DAB"/>
    <w:rsid w:val="000D7E09"/>
    <w:rsid w:val="000D7F1E"/>
    <w:rsid w:val="000E0054"/>
    <w:rsid w:val="000E0120"/>
    <w:rsid w:val="000E0458"/>
    <w:rsid w:val="000E08D3"/>
    <w:rsid w:val="000E167A"/>
    <w:rsid w:val="000E1D8E"/>
    <w:rsid w:val="000E2245"/>
    <w:rsid w:val="000E2804"/>
    <w:rsid w:val="000E3495"/>
    <w:rsid w:val="000E378D"/>
    <w:rsid w:val="000E4323"/>
    <w:rsid w:val="000E471E"/>
    <w:rsid w:val="000E486E"/>
    <w:rsid w:val="000E4944"/>
    <w:rsid w:val="000E4AB4"/>
    <w:rsid w:val="000E4D02"/>
    <w:rsid w:val="000E5482"/>
    <w:rsid w:val="000E5A9C"/>
    <w:rsid w:val="000E5AF4"/>
    <w:rsid w:val="000E60EF"/>
    <w:rsid w:val="000E6878"/>
    <w:rsid w:val="000E69C5"/>
    <w:rsid w:val="000E6BCE"/>
    <w:rsid w:val="000E7210"/>
    <w:rsid w:val="000E756C"/>
    <w:rsid w:val="000E76DF"/>
    <w:rsid w:val="000E7B0F"/>
    <w:rsid w:val="000E7B30"/>
    <w:rsid w:val="000F0205"/>
    <w:rsid w:val="000F036A"/>
    <w:rsid w:val="000F0962"/>
    <w:rsid w:val="000F0DCE"/>
    <w:rsid w:val="000F0FF6"/>
    <w:rsid w:val="000F1459"/>
    <w:rsid w:val="000F15DF"/>
    <w:rsid w:val="000F1A07"/>
    <w:rsid w:val="000F1A7E"/>
    <w:rsid w:val="000F1C9F"/>
    <w:rsid w:val="000F1D85"/>
    <w:rsid w:val="000F1FE1"/>
    <w:rsid w:val="000F239D"/>
    <w:rsid w:val="000F2A08"/>
    <w:rsid w:val="000F2DCA"/>
    <w:rsid w:val="000F2F70"/>
    <w:rsid w:val="000F382F"/>
    <w:rsid w:val="000F417F"/>
    <w:rsid w:val="000F49D1"/>
    <w:rsid w:val="000F4FD1"/>
    <w:rsid w:val="000F5863"/>
    <w:rsid w:val="000F5B60"/>
    <w:rsid w:val="000F5DEB"/>
    <w:rsid w:val="000F5E2A"/>
    <w:rsid w:val="000F6214"/>
    <w:rsid w:val="000F6C91"/>
    <w:rsid w:val="000F71D0"/>
    <w:rsid w:val="000F757E"/>
    <w:rsid w:val="00100688"/>
    <w:rsid w:val="0010077E"/>
    <w:rsid w:val="00100D04"/>
    <w:rsid w:val="00100EEF"/>
    <w:rsid w:val="00100F32"/>
    <w:rsid w:val="0010107C"/>
    <w:rsid w:val="001013DF"/>
    <w:rsid w:val="00101996"/>
    <w:rsid w:val="00101F0B"/>
    <w:rsid w:val="00101FA7"/>
    <w:rsid w:val="00101FD5"/>
    <w:rsid w:val="0010211B"/>
    <w:rsid w:val="00102315"/>
    <w:rsid w:val="00102FAF"/>
    <w:rsid w:val="00103183"/>
    <w:rsid w:val="0010348F"/>
    <w:rsid w:val="00103B46"/>
    <w:rsid w:val="00103D9F"/>
    <w:rsid w:val="001044EE"/>
    <w:rsid w:val="00104F45"/>
    <w:rsid w:val="00105551"/>
    <w:rsid w:val="001056F5"/>
    <w:rsid w:val="001059DE"/>
    <w:rsid w:val="00105D07"/>
    <w:rsid w:val="00105E15"/>
    <w:rsid w:val="00105F4B"/>
    <w:rsid w:val="00106294"/>
    <w:rsid w:val="00106871"/>
    <w:rsid w:val="001068A0"/>
    <w:rsid w:val="00107071"/>
    <w:rsid w:val="001075F5"/>
    <w:rsid w:val="0010786E"/>
    <w:rsid w:val="00107A9D"/>
    <w:rsid w:val="00107AF1"/>
    <w:rsid w:val="00110467"/>
    <w:rsid w:val="001106C4"/>
    <w:rsid w:val="00110960"/>
    <w:rsid w:val="00110B2C"/>
    <w:rsid w:val="001110F9"/>
    <w:rsid w:val="00111348"/>
    <w:rsid w:val="00111C83"/>
    <w:rsid w:val="0011237C"/>
    <w:rsid w:val="0011246C"/>
    <w:rsid w:val="00113115"/>
    <w:rsid w:val="00113640"/>
    <w:rsid w:val="001136F3"/>
    <w:rsid w:val="001138F2"/>
    <w:rsid w:val="00113D58"/>
    <w:rsid w:val="00113E87"/>
    <w:rsid w:val="001149DC"/>
    <w:rsid w:val="00114A5F"/>
    <w:rsid w:val="00114FA3"/>
    <w:rsid w:val="00115119"/>
    <w:rsid w:val="0011517F"/>
    <w:rsid w:val="001151E7"/>
    <w:rsid w:val="001155C0"/>
    <w:rsid w:val="00115767"/>
    <w:rsid w:val="00115AD2"/>
    <w:rsid w:val="00115D2E"/>
    <w:rsid w:val="00115E30"/>
    <w:rsid w:val="00116326"/>
    <w:rsid w:val="0011635A"/>
    <w:rsid w:val="00116904"/>
    <w:rsid w:val="00116C99"/>
    <w:rsid w:val="0012052B"/>
    <w:rsid w:val="001210BA"/>
    <w:rsid w:val="001212A6"/>
    <w:rsid w:val="00121979"/>
    <w:rsid w:val="00121C0B"/>
    <w:rsid w:val="00122023"/>
    <w:rsid w:val="0012217B"/>
    <w:rsid w:val="0012292F"/>
    <w:rsid w:val="00122D55"/>
    <w:rsid w:val="00123120"/>
    <w:rsid w:val="00123434"/>
    <w:rsid w:val="00123D1A"/>
    <w:rsid w:val="001240CD"/>
    <w:rsid w:val="001243CC"/>
    <w:rsid w:val="00125031"/>
    <w:rsid w:val="001251C1"/>
    <w:rsid w:val="00125FD6"/>
    <w:rsid w:val="00126080"/>
    <w:rsid w:val="0012660E"/>
    <w:rsid w:val="00126954"/>
    <w:rsid w:val="00126AEB"/>
    <w:rsid w:val="00127A13"/>
    <w:rsid w:val="00127A7E"/>
    <w:rsid w:val="00127B52"/>
    <w:rsid w:val="00127C33"/>
    <w:rsid w:val="00127DC6"/>
    <w:rsid w:val="00130487"/>
    <w:rsid w:val="001308A6"/>
    <w:rsid w:val="00130952"/>
    <w:rsid w:val="00130AD3"/>
    <w:rsid w:val="00131037"/>
    <w:rsid w:val="00131A18"/>
    <w:rsid w:val="00131B78"/>
    <w:rsid w:val="00131FDF"/>
    <w:rsid w:val="0013259C"/>
    <w:rsid w:val="001325BF"/>
    <w:rsid w:val="00132640"/>
    <w:rsid w:val="00132ACD"/>
    <w:rsid w:val="001339E4"/>
    <w:rsid w:val="00133A4A"/>
    <w:rsid w:val="00133D21"/>
    <w:rsid w:val="001346A0"/>
    <w:rsid w:val="001346D5"/>
    <w:rsid w:val="00134944"/>
    <w:rsid w:val="00134AEC"/>
    <w:rsid w:val="00134FA8"/>
    <w:rsid w:val="00135185"/>
    <w:rsid w:val="00135B2D"/>
    <w:rsid w:val="00136AAE"/>
    <w:rsid w:val="0013714B"/>
    <w:rsid w:val="0013723C"/>
    <w:rsid w:val="00137C79"/>
    <w:rsid w:val="00140067"/>
    <w:rsid w:val="0014006B"/>
    <w:rsid w:val="0014038B"/>
    <w:rsid w:val="00140C64"/>
    <w:rsid w:val="00141330"/>
    <w:rsid w:val="00141766"/>
    <w:rsid w:val="00141ECE"/>
    <w:rsid w:val="0014243E"/>
    <w:rsid w:val="001426AD"/>
    <w:rsid w:val="00142982"/>
    <w:rsid w:val="00142CA8"/>
    <w:rsid w:val="00142DE7"/>
    <w:rsid w:val="00142FA9"/>
    <w:rsid w:val="0014312B"/>
    <w:rsid w:val="00143213"/>
    <w:rsid w:val="001434D9"/>
    <w:rsid w:val="00143DC6"/>
    <w:rsid w:val="001442B2"/>
    <w:rsid w:val="0014437C"/>
    <w:rsid w:val="0014507E"/>
    <w:rsid w:val="00145C58"/>
    <w:rsid w:val="00146524"/>
    <w:rsid w:val="00146C31"/>
    <w:rsid w:val="001470BE"/>
    <w:rsid w:val="001470E7"/>
    <w:rsid w:val="001472A5"/>
    <w:rsid w:val="001505AD"/>
    <w:rsid w:val="001508BE"/>
    <w:rsid w:val="00150952"/>
    <w:rsid w:val="00150A63"/>
    <w:rsid w:val="00150F68"/>
    <w:rsid w:val="00151364"/>
    <w:rsid w:val="00151DCA"/>
    <w:rsid w:val="00151F8E"/>
    <w:rsid w:val="00152015"/>
    <w:rsid w:val="00152453"/>
    <w:rsid w:val="0015253A"/>
    <w:rsid w:val="00152792"/>
    <w:rsid w:val="00152B40"/>
    <w:rsid w:val="00152B4C"/>
    <w:rsid w:val="00152F15"/>
    <w:rsid w:val="0015363A"/>
    <w:rsid w:val="0015395E"/>
    <w:rsid w:val="00153B81"/>
    <w:rsid w:val="00153E87"/>
    <w:rsid w:val="00154111"/>
    <w:rsid w:val="001542E7"/>
    <w:rsid w:val="001543B7"/>
    <w:rsid w:val="0015467D"/>
    <w:rsid w:val="001550A1"/>
    <w:rsid w:val="00155FCD"/>
    <w:rsid w:val="00156289"/>
    <w:rsid w:val="00156497"/>
    <w:rsid w:val="00156930"/>
    <w:rsid w:val="00157102"/>
    <w:rsid w:val="00157227"/>
    <w:rsid w:val="001574AC"/>
    <w:rsid w:val="001606E8"/>
    <w:rsid w:val="0016095F"/>
    <w:rsid w:val="00160D3F"/>
    <w:rsid w:val="00160F0B"/>
    <w:rsid w:val="00161C3B"/>
    <w:rsid w:val="0016276A"/>
    <w:rsid w:val="00162D28"/>
    <w:rsid w:val="00162DB5"/>
    <w:rsid w:val="00162E4B"/>
    <w:rsid w:val="00163109"/>
    <w:rsid w:val="001631B9"/>
    <w:rsid w:val="001637D3"/>
    <w:rsid w:val="0016396D"/>
    <w:rsid w:val="00163A60"/>
    <w:rsid w:val="00163E1B"/>
    <w:rsid w:val="00164556"/>
    <w:rsid w:val="001646B9"/>
    <w:rsid w:val="00164952"/>
    <w:rsid w:val="00164A90"/>
    <w:rsid w:val="00164CEA"/>
    <w:rsid w:val="001656F2"/>
    <w:rsid w:val="00165BF5"/>
    <w:rsid w:val="00166166"/>
    <w:rsid w:val="00166518"/>
    <w:rsid w:val="0016670B"/>
    <w:rsid w:val="00166996"/>
    <w:rsid w:val="00166A6A"/>
    <w:rsid w:val="00166BC1"/>
    <w:rsid w:val="00166C36"/>
    <w:rsid w:val="0016741A"/>
    <w:rsid w:val="00167AA6"/>
    <w:rsid w:val="00167B31"/>
    <w:rsid w:val="0017026C"/>
    <w:rsid w:val="001705E5"/>
    <w:rsid w:val="00170970"/>
    <w:rsid w:val="00170E28"/>
    <w:rsid w:val="00171020"/>
    <w:rsid w:val="00171A07"/>
    <w:rsid w:val="00171FE9"/>
    <w:rsid w:val="001720F3"/>
    <w:rsid w:val="001725D1"/>
    <w:rsid w:val="001726DD"/>
    <w:rsid w:val="00172987"/>
    <w:rsid w:val="00172A61"/>
    <w:rsid w:val="00173364"/>
    <w:rsid w:val="00173BF6"/>
    <w:rsid w:val="00174088"/>
    <w:rsid w:val="001746C9"/>
    <w:rsid w:val="001747A9"/>
    <w:rsid w:val="00174B4C"/>
    <w:rsid w:val="001750A4"/>
    <w:rsid w:val="001751C2"/>
    <w:rsid w:val="001751D7"/>
    <w:rsid w:val="001755D6"/>
    <w:rsid w:val="00175AB7"/>
    <w:rsid w:val="00175BC1"/>
    <w:rsid w:val="00175D22"/>
    <w:rsid w:val="00175E5A"/>
    <w:rsid w:val="001760B2"/>
    <w:rsid w:val="001763B0"/>
    <w:rsid w:val="00176482"/>
    <w:rsid w:val="001766F7"/>
    <w:rsid w:val="00176771"/>
    <w:rsid w:val="00176940"/>
    <w:rsid w:val="00176B16"/>
    <w:rsid w:val="00176BA9"/>
    <w:rsid w:val="00176D87"/>
    <w:rsid w:val="00176E1A"/>
    <w:rsid w:val="00176E43"/>
    <w:rsid w:val="00176FB1"/>
    <w:rsid w:val="00177D38"/>
    <w:rsid w:val="00177D8D"/>
    <w:rsid w:val="00177DBD"/>
    <w:rsid w:val="00177F23"/>
    <w:rsid w:val="00180085"/>
    <w:rsid w:val="0018040A"/>
    <w:rsid w:val="00180667"/>
    <w:rsid w:val="00180F42"/>
    <w:rsid w:val="00181796"/>
    <w:rsid w:val="00181CDC"/>
    <w:rsid w:val="00182057"/>
    <w:rsid w:val="001823B7"/>
    <w:rsid w:val="001823CB"/>
    <w:rsid w:val="001825B6"/>
    <w:rsid w:val="00182738"/>
    <w:rsid w:val="001829E5"/>
    <w:rsid w:val="00182AE9"/>
    <w:rsid w:val="00182B67"/>
    <w:rsid w:val="0018308E"/>
    <w:rsid w:val="00183A72"/>
    <w:rsid w:val="00183BFC"/>
    <w:rsid w:val="00183CB9"/>
    <w:rsid w:val="00183EC1"/>
    <w:rsid w:val="00184018"/>
    <w:rsid w:val="0018496C"/>
    <w:rsid w:val="00184A70"/>
    <w:rsid w:val="00184D83"/>
    <w:rsid w:val="00185D92"/>
    <w:rsid w:val="0018667D"/>
    <w:rsid w:val="0018683D"/>
    <w:rsid w:val="0018694A"/>
    <w:rsid w:val="0018695D"/>
    <w:rsid w:val="00187B00"/>
    <w:rsid w:val="0019058B"/>
    <w:rsid w:val="00190E71"/>
    <w:rsid w:val="00190E87"/>
    <w:rsid w:val="00190F88"/>
    <w:rsid w:val="0019178D"/>
    <w:rsid w:val="0019180D"/>
    <w:rsid w:val="001918EA"/>
    <w:rsid w:val="00191AEF"/>
    <w:rsid w:val="001922BD"/>
    <w:rsid w:val="00192317"/>
    <w:rsid w:val="00192396"/>
    <w:rsid w:val="001925D5"/>
    <w:rsid w:val="00192628"/>
    <w:rsid w:val="00192A06"/>
    <w:rsid w:val="00192B38"/>
    <w:rsid w:val="001931B5"/>
    <w:rsid w:val="001933B6"/>
    <w:rsid w:val="001935A3"/>
    <w:rsid w:val="0019398B"/>
    <w:rsid w:val="001939A5"/>
    <w:rsid w:val="0019411B"/>
    <w:rsid w:val="001941BE"/>
    <w:rsid w:val="00194B2E"/>
    <w:rsid w:val="001955CC"/>
    <w:rsid w:val="0019563A"/>
    <w:rsid w:val="00195B41"/>
    <w:rsid w:val="00196153"/>
    <w:rsid w:val="0019691A"/>
    <w:rsid w:val="001969D5"/>
    <w:rsid w:val="001969FF"/>
    <w:rsid w:val="00196EBD"/>
    <w:rsid w:val="00197BB5"/>
    <w:rsid w:val="00197E35"/>
    <w:rsid w:val="00197F24"/>
    <w:rsid w:val="001A0D43"/>
    <w:rsid w:val="001A0F28"/>
    <w:rsid w:val="001A1AC6"/>
    <w:rsid w:val="001A1FDD"/>
    <w:rsid w:val="001A2058"/>
    <w:rsid w:val="001A23DF"/>
    <w:rsid w:val="001A2720"/>
    <w:rsid w:val="001A2CC5"/>
    <w:rsid w:val="001A3782"/>
    <w:rsid w:val="001A38CF"/>
    <w:rsid w:val="001A3AEB"/>
    <w:rsid w:val="001A4867"/>
    <w:rsid w:val="001A4E47"/>
    <w:rsid w:val="001A5014"/>
    <w:rsid w:val="001A5111"/>
    <w:rsid w:val="001A55D1"/>
    <w:rsid w:val="001A5727"/>
    <w:rsid w:val="001A5992"/>
    <w:rsid w:val="001A5A51"/>
    <w:rsid w:val="001A5C69"/>
    <w:rsid w:val="001A5F0F"/>
    <w:rsid w:val="001A5F51"/>
    <w:rsid w:val="001A668B"/>
    <w:rsid w:val="001A700D"/>
    <w:rsid w:val="001A7351"/>
    <w:rsid w:val="001A7662"/>
    <w:rsid w:val="001A7DC7"/>
    <w:rsid w:val="001B023F"/>
    <w:rsid w:val="001B025E"/>
    <w:rsid w:val="001B03E8"/>
    <w:rsid w:val="001B0497"/>
    <w:rsid w:val="001B05EE"/>
    <w:rsid w:val="001B097D"/>
    <w:rsid w:val="001B0BFE"/>
    <w:rsid w:val="001B0C7A"/>
    <w:rsid w:val="001B0DE5"/>
    <w:rsid w:val="001B1D73"/>
    <w:rsid w:val="001B1EC4"/>
    <w:rsid w:val="001B2A22"/>
    <w:rsid w:val="001B2B8B"/>
    <w:rsid w:val="001B2FB9"/>
    <w:rsid w:val="001B32C1"/>
    <w:rsid w:val="001B4947"/>
    <w:rsid w:val="001B4BDA"/>
    <w:rsid w:val="001B5549"/>
    <w:rsid w:val="001B58E8"/>
    <w:rsid w:val="001B5966"/>
    <w:rsid w:val="001B5B43"/>
    <w:rsid w:val="001B5B6A"/>
    <w:rsid w:val="001B6393"/>
    <w:rsid w:val="001B6441"/>
    <w:rsid w:val="001B69A9"/>
    <w:rsid w:val="001B6BAA"/>
    <w:rsid w:val="001B7378"/>
    <w:rsid w:val="001B7535"/>
    <w:rsid w:val="001B7BE2"/>
    <w:rsid w:val="001B7F76"/>
    <w:rsid w:val="001C03B9"/>
    <w:rsid w:val="001C046F"/>
    <w:rsid w:val="001C08F0"/>
    <w:rsid w:val="001C0A31"/>
    <w:rsid w:val="001C0DA2"/>
    <w:rsid w:val="001C0EEE"/>
    <w:rsid w:val="001C11ED"/>
    <w:rsid w:val="001C13DA"/>
    <w:rsid w:val="001C1572"/>
    <w:rsid w:val="001C177E"/>
    <w:rsid w:val="001C1AA0"/>
    <w:rsid w:val="001C1AFB"/>
    <w:rsid w:val="001C1CD2"/>
    <w:rsid w:val="001C203E"/>
    <w:rsid w:val="001C2269"/>
    <w:rsid w:val="001C2539"/>
    <w:rsid w:val="001C2836"/>
    <w:rsid w:val="001C2A13"/>
    <w:rsid w:val="001C2FF3"/>
    <w:rsid w:val="001C34AA"/>
    <w:rsid w:val="001C394B"/>
    <w:rsid w:val="001C3B9E"/>
    <w:rsid w:val="001C3C30"/>
    <w:rsid w:val="001C3D7B"/>
    <w:rsid w:val="001C3FEC"/>
    <w:rsid w:val="001C48E9"/>
    <w:rsid w:val="001C4B2C"/>
    <w:rsid w:val="001C4B85"/>
    <w:rsid w:val="001C4C0F"/>
    <w:rsid w:val="001C5409"/>
    <w:rsid w:val="001C59A5"/>
    <w:rsid w:val="001C5A08"/>
    <w:rsid w:val="001C5A5B"/>
    <w:rsid w:val="001C5C4B"/>
    <w:rsid w:val="001C6B6A"/>
    <w:rsid w:val="001C745B"/>
    <w:rsid w:val="001C74F0"/>
    <w:rsid w:val="001C7552"/>
    <w:rsid w:val="001C7701"/>
    <w:rsid w:val="001C7A14"/>
    <w:rsid w:val="001C7FF7"/>
    <w:rsid w:val="001D04D5"/>
    <w:rsid w:val="001D04ED"/>
    <w:rsid w:val="001D0592"/>
    <w:rsid w:val="001D072C"/>
    <w:rsid w:val="001D0C73"/>
    <w:rsid w:val="001D0C9D"/>
    <w:rsid w:val="001D12AF"/>
    <w:rsid w:val="001D135F"/>
    <w:rsid w:val="001D144B"/>
    <w:rsid w:val="001D1632"/>
    <w:rsid w:val="001D1711"/>
    <w:rsid w:val="001D1763"/>
    <w:rsid w:val="001D1B0C"/>
    <w:rsid w:val="001D25EE"/>
    <w:rsid w:val="001D2A46"/>
    <w:rsid w:val="001D3ACC"/>
    <w:rsid w:val="001D3CE8"/>
    <w:rsid w:val="001D3DAF"/>
    <w:rsid w:val="001D3EF0"/>
    <w:rsid w:val="001D43E6"/>
    <w:rsid w:val="001D4DE9"/>
    <w:rsid w:val="001D5029"/>
    <w:rsid w:val="001D5063"/>
    <w:rsid w:val="001D5B5B"/>
    <w:rsid w:val="001D6647"/>
    <w:rsid w:val="001D69BF"/>
    <w:rsid w:val="001D716C"/>
    <w:rsid w:val="001D747E"/>
    <w:rsid w:val="001D7809"/>
    <w:rsid w:val="001E037D"/>
    <w:rsid w:val="001E1BED"/>
    <w:rsid w:val="001E1C92"/>
    <w:rsid w:val="001E2D05"/>
    <w:rsid w:val="001E319B"/>
    <w:rsid w:val="001E331D"/>
    <w:rsid w:val="001E3885"/>
    <w:rsid w:val="001E39B0"/>
    <w:rsid w:val="001E3FF5"/>
    <w:rsid w:val="001E44A8"/>
    <w:rsid w:val="001E46C0"/>
    <w:rsid w:val="001E4716"/>
    <w:rsid w:val="001E5023"/>
    <w:rsid w:val="001E50DA"/>
    <w:rsid w:val="001E580D"/>
    <w:rsid w:val="001E5A80"/>
    <w:rsid w:val="001E5E86"/>
    <w:rsid w:val="001E5FC7"/>
    <w:rsid w:val="001E6162"/>
    <w:rsid w:val="001E6CE7"/>
    <w:rsid w:val="001E752E"/>
    <w:rsid w:val="001E75D5"/>
    <w:rsid w:val="001E7878"/>
    <w:rsid w:val="001E7E2A"/>
    <w:rsid w:val="001E7E94"/>
    <w:rsid w:val="001E7FB6"/>
    <w:rsid w:val="001E7FFC"/>
    <w:rsid w:val="001F00D5"/>
    <w:rsid w:val="001F00D8"/>
    <w:rsid w:val="001F08C9"/>
    <w:rsid w:val="001F159F"/>
    <w:rsid w:val="001F1EB8"/>
    <w:rsid w:val="001F2125"/>
    <w:rsid w:val="001F373F"/>
    <w:rsid w:val="001F4070"/>
    <w:rsid w:val="001F4613"/>
    <w:rsid w:val="001F4783"/>
    <w:rsid w:val="001F4859"/>
    <w:rsid w:val="001F500D"/>
    <w:rsid w:val="001F51D4"/>
    <w:rsid w:val="001F5202"/>
    <w:rsid w:val="001F5B63"/>
    <w:rsid w:val="001F5E56"/>
    <w:rsid w:val="001F6741"/>
    <w:rsid w:val="001F6DB4"/>
    <w:rsid w:val="001F73A1"/>
    <w:rsid w:val="001F7482"/>
    <w:rsid w:val="001F7972"/>
    <w:rsid w:val="001F7997"/>
    <w:rsid w:val="001F7DBF"/>
    <w:rsid w:val="001F7DF9"/>
    <w:rsid w:val="001F7EBA"/>
    <w:rsid w:val="002003B5"/>
    <w:rsid w:val="0020044E"/>
    <w:rsid w:val="00200531"/>
    <w:rsid w:val="00200577"/>
    <w:rsid w:val="00200712"/>
    <w:rsid w:val="00200731"/>
    <w:rsid w:val="00200B2C"/>
    <w:rsid w:val="00200F50"/>
    <w:rsid w:val="002018F7"/>
    <w:rsid w:val="00201AC2"/>
    <w:rsid w:val="00201D74"/>
    <w:rsid w:val="00201F1B"/>
    <w:rsid w:val="002020E5"/>
    <w:rsid w:val="00202F44"/>
    <w:rsid w:val="00203795"/>
    <w:rsid w:val="002038C4"/>
    <w:rsid w:val="00203A5B"/>
    <w:rsid w:val="00203BB5"/>
    <w:rsid w:val="002041E4"/>
    <w:rsid w:val="00204911"/>
    <w:rsid w:val="002049D2"/>
    <w:rsid w:val="00205020"/>
    <w:rsid w:val="00205473"/>
    <w:rsid w:val="00205B4C"/>
    <w:rsid w:val="00205D88"/>
    <w:rsid w:val="00205FC1"/>
    <w:rsid w:val="002061D6"/>
    <w:rsid w:val="00206823"/>
    <w:rsid w:val="00206828"/>
    <w:rsid w:val="002068BB"/>
    <w:rsid w:val="00206C8E"/>
    <w:rsid w:val="00206E54"/>
    <w:rsid w:val="00206FDC"/>
    <w:rsid w:val="00207FE6"/>
    <w:rsid w:val="002105E1"/>
    <w:rsid w:val="00210B51"/>
    <w:rsid w:val="00211422"/>
    <w:rsid w:val="00211640"/>
    <w:rsid w:val="0021221F"/>
    <w:rsid w:val="00212610"/>
    <w:rsid w:val="00212705"/>
    <w:rsid w:val="0021282C"/>
    <w:rsid w:val="002128B6"/>
    <w:rsid w:val="00212914"/>
    <w:rsid w:val="00212D7A"/>
    <w:rsid w:val="00213001"/>
    <w:rsid w:val="00213594"/>
    <w:rsid w:val="002135CA"/>
    <w:rsid w:val="00213B74"/>
    <w:rsid w:val="00213F73"/>
    <w:rsid w:val="00214315"/>
    <w:rsid w:val="00214501"/>
    <w:rsid w:val="002148EA"/>
    <w:rsid w:val="00214B9B"/>
    <w:rsid w:val="00214CAA"/>
    <w:rsid w:val="002151A8"/>
    <w:rsid w:val="00215B4B"/>
    <w:rsid w:val="00215E15"/>
    <w:rsid w:val="00215E54"/>
    <w:rsid w:val="00215E68"/>
    <w:rsid w:val="00215FF3"/>
    <w:rsid w:val="002168A0"/>
    <w:rsid w:val="00216E19"/>
    <w:rsid w:val="00216F1A"/>
    <w:rsid w:val="00217072"/>
    <w:rsid w:val="0021758C"/>
    <w:rsid w:val="0021768F"/>
    <w:rsid w:val="002177D9"/>
    <w:rsid w:val="00220073"/>
    <w:rsid w:val="00220408"/>
    <w:rsid w:val="00220492"/>
    <w:rsid w:val="002205B1"/>
    <w:rsid w:val="0022063D"/>
    <w:rsid w:val="00220A5E"/>
    <w:rsid w:val="00220CFA"/>
    <w:rsid w:val="002214AF"/>
    <w:rsid w:val="002216A6"/>
    <w:rsid w:val="00221769"/>
    <w:rsid w:val="00221BC5"/>
    <w:rsid w:val="002221F8"/>
    <w:rsid w:val="00222406"/>
    <w:rsid w:val="00222DA6"/>
    <w:rsid w:val="002235D3"/>
    <w:rsid w:val="0022427F"/>
    <w:rsid w:val="00224301"/>
    <w:rsid w:val="00224683"/>
    <w:rsid w:val="002254AC"/>
    <w:rsid w:val="00225690"/>
    <w:rsid w:val="00225913"/>
    <w:rsid w:val="0022595E"/>
    <w:rsid w:val="00225EDE"/>
    <w:rsid w:val="00225F7C"/>
    <w:rsid w:val="002262ED"/>
    <w:rsid w:val="0022739E"/>
    <w:rsid w:val="00227705"/>
    <w:rsid w:val="00227A2E"/>
    <w:rsid w:val="00227E6D"/>
    <w:rsid w:val="00227F72"/>
    <w:rsid w:val="00227FF6"/>
    <w:rsid w:val="00230080"/>
    <w:rsid w:val="002301D5"/>
    <w:rsid w:val="00230A63"/>
    <w:rsid w:val="00231397"/>
    <w:rsid w:val="00231489"/>
    <w:rsid w:val="00231609"/>
    <w:rsid w:val="00232678"/>
    <w:rsid w:val="00232783"/>
    <w:rsid w:val="00232DEC"/>
    <w:rsid w:val="00232E83"/>
    <w:rsid w:val="00232F3D"/>
    <w:rsid w:val="00233290"/>
    <w:rsid w:val="002339E2"/>
    <w:rsid w:val="00233C62"/>
    <w:rsid w:val="00233D8D"/>
    <w:rsid w:val="00233E4C"/>
    <w:rsid w:val="00233F5E"/>
    <w:rsid w:val="00234609"/>
    <w:rsid w:val="00234F16"/>
    <w:rsid w:val="002351A5"/>
    <w:rsid w:val="00235431"/>
    <w:rsid w:val="00235DEA"/>
    <w:rsid w:val="00235EB9"/>
    <w:rsid w:val="00236304"/>
    <w:rsid w:val="00236443"/>
    <w:rsid w:val="002364FD"/>
    <w:rsid w:val="002367B7"/>
    <w:rsid w:val="002368AC"/>
    <w:rsid w:val="00237550"/>
    <w:rsid w:val="00237566"/>
    <w:rsid w:val="002376B5"/>
    <w:rsid w:val="002377DF"/>
    <w:rsid w:val="00237AF7"/>
    <w:rsid w:val="00237B74"/>
    <w:rsid w:val="00237EC1"/>
    <w:rsid w:val="00237FFA"/>
    <w:rsid w:val="002408DF"/>
    <w:rsid w:val="00240A69"/>
    <w:rsid w:val="00240E32"/>
    <w:rsid w:val="002418F6"/>
    <w:rsid w:val="002419F4"/>
    <w:rsid w:val="00242094"/>
    <w:rsid w:val="002425C6"/>
    <w:rsid w:val="00242C36"/>
    <w:rsid w:val="00242E48"/>
    <w:rsid w:val="00243650"/>
    <w:rsid w:val="00243D95"/>
    <w:rsid w:val="00243FFC"/>
    <w:rsid w:val="00244166"/>
    <w:rsid w:val="0024417E"/>
    <w:rsid w:val="00244653"/>
    <w:rsid w:val="00244D3B"/>
    <w:rsid w:val="00244E99"/>
    <w:rsid w:val="002459F9"/>
    <w:rsid w:val="002459FE"/>
    <w:rsid w:val="00245CDA"/>
    <w:rsid w:val="00245D57"/>
    <w:rsid w:val="0024617C"/>
    <w:rsid w:val="00246192"/>
    <w:rsid w:val="00246691"/>
    <w:rsid w:val="00246A48"/>
    <w:rsid w:val="00246AA9"/>
    <w:rsid w:val="00246EB4"/>
    <w:rsid w:val="0024710E"/>
    <w:rsid w:val="00247592"/>
    <w:rsid w:val="00247F0C"/>
    <w:rsid w:val="00251538"/>
    <w:rsid w:val="00251690"/>
    <w:rsid w:val="00251AFB"/>
    <w:rsid w:val="00251E24"/>
    <w:rsid w:val="002522FC"/>
    <w:rsid w:val="00252940"/>
    <w:rsid w:val="00252BD3"/>
    <w:rsid w:val="00252C28"/>
    <w:rsid w:val="00252FF2"/>
    <w:rsid w:val="00253698"/>
    <w:rsid w:val="00253827"/>
    <w:rsid w:val="00253B8E"/>
    <w:rsid w:val="00253F7D"/>
    <w:rsid w:val="00253FFA"/>
    <w:rsid w:val="002548B3"/>
    <w:rsid w:val="00254963"/>
    <w:rsid w:val="00254FE0"/>
    <w:rsid w:val="002558E1"/>
    <w:rsid w:val="00255A0E"/>
    <w:rsid w:val="00255AE1"/>
    <w:rsid w:val="0025607A"/>
    <w:rsid w:val="00256DDD"/>
    <w:rsid w:val="00257188"/>
    <w:rsid w:val="00257410"/>
    <w:rsid w:val="002576AA"/>
    <w:rsid w:val="00257AB4"/>
    <w:rsid w:val="00257AD0"/>
    <w:rsid w:val="002600B8"/>
    <w:rsid w:val="0026062A"/>
    <w:rsid w:val="0026086B"/>
    <w:rsid w:val="00260F0D"/>
    <w:rsid w:val="00261141"/>
    <w:rsid w:val="00261705"/>
    <w:rsid w:val="00261740"/>
    <w:rsid w:val="00261E0E"/>
    <w:rsid w:val="002620AB"/>
    <w:rsid w:val="002622EC"/>
    <w:rsid w:val="00262492"/>
    <w:rsid w:val="002627C9"/>
    <w:rsid w:val="00262B09"/>
    <w:rsid w:val="00262B0D"/>
    <w:rsid w:val="002631AF"/>
    <w:rsid w:val="0026365E"/>
    <w:rsid w:val="002636E6"/>
    <w:rsid w:val="00263D46"/>
    <w:rsid w:val="00264283"/>
    <w:rsid w:val="00264454"/>
    <w:rsid w:val="00264553"/>
    <w:rsid w:val="0026478A"/>
    <w:rsid w:val="00264BEA"/>
    <w:rsid w:val="00264FAE"/>
    <w:rsid w:val="0026525D"/>
    <w:rsid w:val="00265639"/>
    <w:rsid w:val="00265AFC"/>
    <w:rsid w:val="00265EF1"/>
    <w:rsid w:val="00266320"/>
    <w:rsid w:val="002664A6"/>
    <w:rsid w:val="0026693A"/>
    <w:rsid w:val="0026734B"/>
    <w:rsid w:val="002673B8"/>
    <w:rsid w:val="002679DA"/>
    <w:rsid w:val="00270126"/>
    <w:rsid w:val="002705A1"/>
    <w:rsid w:val="0027061D"/>
    <w:rsid w:val="0027086B"/>
    <w:rsid w:val="0027098B"/>
    <w:rsid w:val="00270B58"/>
    <w:rsid w:val="002710E4"/>
    <w:rsid w:val="00271216"/>
    <w:rsid w:val="002712A7"/>
    <w:rsid w:val="00271399"/>
    <w:rsid w:val="00271428"/>
    <w:rsid w:val="0027257C"/>
    <w:rsid w:val="002725B7"/>
    <w:rsid w:val="00272750"/>
    <w:rsid w:val="002727B7"/>
    <w:rsid w:val="002727F0"/>
    <w:rsid w:val="00272E84"/>
    <w:rsid w:val="00273B22"/>
    <w:rsid w:val="00274A37"/>
    <w:rsid w:val="00274BEA"/>
    <w:rsid w:val="00275546"/>
    <w:rsid w:val="00275D81"/>
    <w:rsid w:val="00276701"/>
    <w:rsid w:val="00276D61"/>
    <w:rsid w:val="002773B1"/>
    <w:rsid w:val="00277939"/>
    <w:rsid w:val="00277F1C"/>
    <w:rsid w:val="00280589"/>
    <w:rsid w:val="00280B9B"/>
    <w:rsid w:val="002811DC"/>
    <w:rsid w:val="002818D0"/>
    <w:rsid w:val="00281AF3"/>
    <w:rsid w:val="00281B2D"/>
    <w:rsid w:val="00282611"/>
    <w:rsid w:val="00282615"/>
    <w:rsid w:val="00282960"/>
    <w:rsid w:val="00282EE5"/>
    <w:rsid w:val="002831D0"/>
    <w:rsid w:val="002831EB"/>
    <w:rsid w:val="0028343E"/>
    <w:rsid w:val="00283B25"/>
    <w:rsid w:val="00283E63"/>
    <w:rsid w:val="0028444E"/>
    <w:rsid w:val="002845B1"/>
    <w:rsid w:val="00284C5F"/>
    <w:rsid w:val="00284D63"/>
    <w:rsid w:val="002850BB"/>
    <w:rsid w:val="0028518B"/>
    <w:rsid w:val="002853E6"/>
    <w:rsid w:val="00285656"/>
    <w:rsid w:val="002856BA"/>
    <w:rsid w:val="00285A94"/>
    <w:rsid w:val="00286278"/>
    <w:rsid w:val="0028658A"/>
    <w:rsid w:val="002868B7"/>
    <w:rsid w:val="002868C6"/>
    <w:rsid w:val="0028705A"/>
    <w:rsid w:val="00287396"/>
    <w:rsid w:val="002875A0"/>
    <w:rsid w:val="0028790E"/>
    <w:rsid w:val="00287963"/>
    <w:rsid w:val="00287BCD"/>
    <w:rsid w:val="00287C91"/>
    <w:rsid w:val="00287E32"/>
    <w:rsid w:val="002908C7"/>
    <w:rsid w:val="00290F03"/>
    <w:rsid w:val="00292022"/>
    <w:rsid w:val="00292AC5"/>
    <w:rsid w:val="00292BE7"/>
    <w:rsid w:val="00293082"/>
    <w:rsid w:val="002930CB"/>
    <w:rsid w:val="00293175"/>
    <w:rsid w:val="00294584"/>
    <w:rsid w:val="00294ED1"/>
    <w:rsid w:val="002956D2"/>
    <w:rsid w:val="00296FC2"/>
    <w:rsid w:val="002979FB"/>
    <w:rsid w:val="00297A4F"/>
    <w:rsid w:val="00297E1F"/>
    <w:rsid w:val="002A00B6"/>
    <w:rsid w:val="002A05CC"/>
    <w:rsid w:val="002A094E"/>
    <w:rsid w:val="002A0ABD"/>
    <w:rsid w:val="002A0C6D"/>
    <w:rsid w:val="002A1249"/>
    <w:rsid w:val="002A1401"/>
    <w:rsid w:val="002A1B44"/>
    <w:rsid w:val="002A1DED"/>
    <w:rsid w:val="002A1E1E"/>
    <w:rsid w:val="002A1F7B"/>
    <w:rsid w:val="002A2D53"/>
    <w:rsid w:val="002A2F38"/>
    <w:rsid w:val="002A31A9"/>
    <w:rsid w:val="002A34A3"/>
    <w:rsid w:val="002A35B0"/>
    <w:rsid w:val="002A3609"/>
    <w:rsid w:val="002A3DD0"/>
    <w:rsid w:val="002A426D"/>
    <w:rsid w:val="002A493E"/>
    <w:rsid w:val="002A5224"/>
    <w:rsid w:val="002A5403"/>
    <w:rsid w:val="002A5575"/>
    <w:rsid w:val="002A58D8"/>
    <w:rsid w:val="002A5AED"/>
    <w:rsid w:val="002A5FD5"/>
    <w:rsid w:val="002A63DF"/>
    <w:rsid w:val="002A6985"/>
    <w:rsid w:val="002A6B02"/>
    <w:rsid w:val="002A6D96"/>
    <w:rsid w:val="002A6FA2"/>
    <w:rsid w:val="002A7208"/>
    <w:rsid w:val="002A76B7"/>
    <w:rsid w:val="002A7BD3"/>
    <w:rsid w:val="002A7C58"/>
    <w:rsid w:val="002A7DE5"/>
    <w:rsid w:val="002A7F7C"/>
    <w:rsid w:val="002B0A60"/>
    <w:rsid w:val="002B0C68"/>
    <w:rsid w:val="002B0C71"/>
    <w:rsid w:val="002B0FBD"/>
    <w:rsid w:val="002B1373"/>
    <w:rsid w:val="002B14F6"/>
    <w:rsid w:val="002B2031"/>
    <w:rsid w:val="002B25D8"/>
    <w:rsid w:val="002B263F"/>
    <w:rsid w:val="002B26E9"/>
    <w:rsid w:val="002B2822"/>
    <w:rsid w:val="002B2960"/>
    <w:rsid w:val="002B2AD6"/>
    <w:rsid w:val="002B2F62"/>
    <w:rsid w:val="002B356B"/>
    <w:rsid w:val="002B4619"/>
    <w:rsid w:val="002B4AA4"/>
    <w:rsid w:val="002B4AC7"/>
    <w:rsid w:val="002B535E"/>
    <w:rsid w:val="002B53AC"/>
    <w:rsid w:val="002B5541"/>
    <w:rsid w:val="002B57A9"/>
    <w:rsid w:val="002B57B0"/>
    <w:rsid w:val="002B63BA"/>
    <w:rsid w:val="002B6548"/>
    <w:rsid w:val="002B65C3"/>
    <w:rsid w:val="002B65CF"/>
    <w:rsid w:val="002B68DC"/>
    <w:rsid w:val="002C06C4"/>
    <w:rsid w:val="002C0825"/>
    <w:rsid w:val="002C1303"/>
    <w:rsid w:val="002C1348"/>
    <w:rsid w:val="002C2468"/>
    <w:rsid w:val="002C2D2D"/>
    <w:rsid w:val="002C2EBD"/>
    <w:rsid w:val="002C376F"/>
    <w:rsid w:val="002C3EA1"/>
    <w:rsid w:val="002C4306"/>
    <w:rsid w:val="002C462B"/>
    <w:rsid w:val="002C4AC2"/>
    <w:rsid w:val="002C4AF2"/>
    <w:rsid w:val="002C5CA5"/>
    <w:rsid w:val="002C5D5C"/>
    <w:rsid w:val="002C6236"/>
    <w:rsid w:val="002C623F"/>
    <w:rsid w:val="002C67FA"/>
    <w:rsid w:val="002C690E"/>
    <w:rsid w:val="002C6B7A"/>
    <w:rsid w:val="002C6C3A"/>
    <w:rsid w:val="002C70E3"/>
    <w:rsid w:val="002C7847"/>
    <w:rsid w:val="002C7FA0"/>
    <w:rsid w:val="002D0641"/>
    <w:rsid w:val="002D1015"/>
    <w:rsid w:val="002D1D2A"/>
    <w:rsid w:val="002D1DE8"/>
    <w:rsid w:val="002D23E5"/>
    <w:rsid w:val="002D2641"/>
    <w:rsid w:val="002D28BC"/>
    <w:rsid w:val="002D3081"/>
    <w:rsid w:val="002D30A3"/>
    <w:rsid w:val="002D3AFE"/>
    <w:rsid w:val="002D3DFC"/>
    <w:rsid w:val="002D3DFF"/>
    <w:rsid w:val="002D40EC"/>
    <w:rsid w:val="002D41C5"/>
    <w:rsid w:val="002D4365"/>
    <w:rsid w:val="002D47B9"/>
    <w:rsid w:val="002D4A4F"/>
    <w:rsid w:val="002D4BA3"/>
    <w:rsid w:val="002D502F"/>
    <w:rsid w:val="002D50E3"/>
    <w:rsid w:val="002D5768"/>
    <w:rsid w:val="002D5909"/>
    <w:rsid w:val="002D5E8A"/>
    <w:rsid w:val="002D5FEA"/>
    <w:rsid w:val="002D619D"/>
    <w:rsid w:val="002D649E"/>
    <w:rsid w:val="002D64B0"/>
    <w:rsid w:val="002D6E82"/>
    <w:rsid w:val="002D6E9A"/>
    <w:rsid w:val="002D706A"/>
    <w:rsid w:val="002D7443"/>
    <w:rsid w:val="002D794F"/>
    <w:rsid w:val="002D7C9C"/>
    <w:rsid w:val="002D7F1E"/>
    <w:rsid w:val="002E0B29"/>
    <w:rsid w:val="002E0BBD"/>
    <w:rsid w:val="002E0E6C"/>
    <w:rsid w:val="002E0F32"/>
    <w:rsid w:val="002E1106"/>
    <w:rsid w:val="002E12FA"/>
    <w:rsid w:val="002E16FE"/>
    <w:rsid w:val="002E170D"/>
    <w:rsid w:val="002E1C44"/>
    <w:rsid w:val="002E23EC"/>
    <w:rsid w:val="002E2808"/>
    <w:rsid w:val="002E2E7F"/>
    <w:rsid w:val="002E384D"/>
    <w:rsid w:val="002E3CB4"/>
    <w:rsid w:val="002E3CF8"/>
    <w:rsid w:val="002E4D6E"/>
    <w:rsid w:val="002E5B75"/>
    <w:rsid w:val="002E5C06"/>
    <w:rsid w:val="002E5E32"/>
    <w:rsid w:val="002E62BB"/>
    <w:rsid w:val="002E68A5"/>
    <w:rsid w:val="002E6DC2"/>
    <w:rsid w:val="002E7020"/>
    <w:rsid w:val="002E7115"/>
    <w:rsid w:val="002E7133"/>
    <w:rsid w:val="002E7358"/>
    <w:rsid w:val="002E78FD"/>
    <w:rsid w:val="002E7AC5"/>
    <w:rsid w:val="002E7B4B"/>
    <w:rsid w:val="002E7B6F"/>
    <w:rsid w:val="002F05DA"/>
    <w:rsid w:val="002F132C"/>
    <w:rsid w:val="002F1CA3"/>
    <w:rsid w:val="002F1DF1"/>
    <w:rsid w:val="002F22AC"/>
    <w:rsid w:val="002F22E1"/>
    <w:rsid w:val="002F23BA"/>
    <w:rsid w:val="002F27C7"/>
    <w:rsid w:val="002F2C12"/>
    <w:rsid w:val="002F2C84"/>
    <w:rsid w:val="002F3206"/>
    <w:rsid w:val="002F39A6"/>
    <w:rsid w:val="002F3BE3"/>
    <w:rsid w:val="002F4083"/>
    <w:rsid w:val="002F46EE"/>
    <w:rsid w:val="002F4F54"/>
    <w:rsid w:val="002F50BE"/>
    <w:rsid w:val="002F540D"/>
    <w:rsid w:val="002F5A03"/>
    <w:rsid w:val="002F61BD"/>
    <w:rsid w:val="002F63A4"/>
    <w:rsid w:val="002F6C76"/>
    <w:rsid w:val="002F6E6E"/>
    <w:rsid w:val="002F7036"/>
    <w:rsid w:val="002F7CDC"/>
    <w:rsid w:val="00300366"/>
    <w:rsid w:val="0030049F"/>
    <w:rsid w:val="00300977"/>
    <w:rsid w:val="00301372"/>
    <w:rsid w:val="00301E11"/>
    <w:rsid w:val="00302F9D"/>
    <w:rsid w:val="00303C51"/>
    <w:rsid w:val="00303ED3"/>
    <w:rsid w:val="0030427A"/>
    <w:rsid w:val="003044ED"/>
    <w:rsid w:val="0030481B"/>
    <w:rsid w:val="00304A8E"/>
    <w:rsid w:val="00304B16"/>
    <w:rsid w:val="00304DB2"/>
    <w:rsid w:val="00305818"/>
    <w:rsid w:val="00305BBA"/>
    <w:rsid w:val="00306096"/>
    <w:rsid w:val="003063C9"/>
    <w:rsid w:val="00307B3D"/>
    <w:rsid w:val="003117AC"/>
    <w:rsid w:val="00311A44"/>
    <w:rsid w:val="00311AC7"/>
    <w:rsid w:val="00311B57"/>
    <w:rsid w:val="00311C9B"/>
    <w:rsid w:val="00311E78"/>
    <w:rsid w:val="003125EB"/>
    <w:rsid w:val="0031267E"/>
    <w:rsid w:val="003127AC"/>
    <w:rsid w:val="00312D31"/>
    <w:rsid w:val="0031314C"/>
    <w:rsid w:val="003137AA"/>
    <w:rsid w:val="003137EC"/>
    <w:rsid w:val="003137F9"/>
    <w:rsid w:val="00313EEE"/>
    <w:rsid w:val="00314857"/>
    <w:rsid w:val="003148F9"/>
    <w:rsid w:val="00315163"/>
    <w:rsid w:val="003151FF"/>
    <w:rsid w:val="0031532E"/>
    <w:rsid w:val="00315483"/>
    <w:rsid w:val="003156F7"/>
    <w:rsid w:val="00315871"/>
    <w:rsid w:val="00315949"/>
    <w:rsid w:val="00316361"/>
    <w:rsid w:val="003165EA"/>
    <w:rsid w:val="003166E7"/>
    <w:rsid w:val="0031718C"/>
    <w:rsid w:val="00317295"/>
    <w:rsid w:val="00317BC0"/>
    <w:rsid w:val="00317E4A"/>
    <w:rsid w:val="0032006D"/>
    <w:rsid w:val="003204DA"/>
    <w:rsid w:val="0032060E"/>
    <w:rsid w:val="0032083C"/>
    <w:rsid w:val="00320A20"/>
    <w:rsid w:val="00320B65"/>
    <w:rsid w:val="00320D65"/>
    <w:rsid w:val="00320D9A"/>
    <w:rsid w:val="0032116D"/>
    <w:rsid w:val="00321195"/>
    <w:rsid w:val="003211E2"/>
    <w:rsid w:val="00322439"/>
    <w:rsid w:val="003226AD"/>
    <w:rsid w:val="00322F45"/>
    <w:rsid w:val="003231AD"/>
    <w:rsid w:val="00323BEB"/>
    <w:rsid w:val="0032405C"/>
    <w:rsid w:val="00324084"/>
    <w:rsid w:val="00324419"/>
    <w:rsid w:val="003245F3"/>
    <w:rsid w:val="00324A54"/>
    <w:rsid w:val="00324C56"/>
    <w:rsid w:val="00325CDD"/>
    <w:rsid w:val="00325CFD"/>
    <w:rsid w:val="00326000"/>
    <w:rsid w:val="003260FD"/>
    <w:rsid w:val="003261CE"/>
    <w:rsid w:val="003265BA"/>
    <w:rsid w:val="003268E2"/>
    <w:rsid w:val="00326B96"/>
    <w:rsid w:val="00327216"/>
    <w:rsid w:val="00327CF7"/>
    <w:rsid w:val="0033037B"/>
    <w:rsid w:val="0033095B"/>
    <w:rsid w:val="0033147B"/>
    <w:rsid w:val="0033156E"/>
    <w:rsid w:val="00331E44"/>
    <w:rsid w:val="00331F54"/>
    <w:rsid w:val="00332579"/>
    <w:rsid w:val="00332DB8"/>
    <w:rsid w:val="00333508"/>
    <w:rsid w:val="00333709"/>
    <w:rsid w:val="003338F2"/>
    <w:rsid w:val="00333A2A"/>
    <w:rsid w:val="00334478"/>
    <w:rsid w:val="00334A21"/>
    <w:rsid w:val="00334C26"/>
    <w:rsid w:val="00334E3B"/>
    <w:rsid w:val="00335738"/>
    <w:rsid w:val="00335B35"/>
    <w:rsid w:val="00335B55"/>
    <w:rsid w:val="00336448"/>
    <w:rsid w:val="0033651D"/>
    <w:rsid w:val="00336B57"/>
    <w:rsid w:val="00337DA7"/>
    <w:rsid w:val="003400A7"/>
    <w:rsid w:val="00340A41"/>
    <w:rsid w:val="003410BA"/>
    <w:rsid w:val="00342671"/>
    <w:rsid w:val="00343441"/>
    <w:rsid w:val="00343A19"/>
    <w:rsid w:val="00343FE2"/>
    <w:rsid w:val="00344005"/>
    <w:rsid w:val="003443A4"/>
    <w:rsid w:val="003444FC"/>
    <w:rsid w:val="00344923"/>
    <w:rsid w:val="00344ED2"/>
    <w:rsid w:val="00345B3E"/>
    <w:rsid w:val="00345D4C"/>
    <w:rsid w:val="00345E35"/>
    <w:rsid w:val="003462F2"/>
    <w:rsid w:val="00346E10"/>
    <w:rsid w:val="00346E6A"/>
    <w:rsid w:val="003474F1"/>
    <w:rsid w:val="00347929"/>
    <w:rsid w:val="00347E91"/>
    <w:rsid w:val="00350152"/>
    <w:rsid w:val="003504CE"/>
    <w:rsid w:val="00350721"/>
    <w:rsid w:val="00350826"/>
    <w:rsid w:val="0035095E"/>
    <w:rsid w:val="00350B14"/>
    <w:rsid w:val="00350B82"/>
    <w:rsid w:val="00350BD2"/>
    <w:rsid w:val="00350BDE"/>
    <w:rsid w:val="00351D04"/>
    <w:rsid w:val="00351E08"/>
    <w:rsid w:val="0035268B"/>
    <w:rsid w:val="00352E5C"/>
    <w:rsid w:val="00353086"/>
    <w:rsid w:val="003530DC"/>
    <w:rsid w:val="003533C5"/>
    <w:rsid w:val="00353559"/>
    <w:rsid w:val="003537D2"/>
    <w:rsid w:val="003540E4"/>
    <w:rsid w:val="003542E1"/>
    <w:rsid w:val="0035479E"/>
    <w:rsid w:val="00354A89"/>
    <w:rsid w:val="00354E5D"/>
    <w:rsid w:val="00355158"/>
    <w:rsid w:val="00355159"/>
    <w:rsid w:val="0035536F"/>
    <w:rsid w:val="00355658"/>
    <w:rsid w:val="00355C43"/>
    <w:rsid w:val="00355ED7"/>
    <w:rsid w:val="0035673A"/>
    <w:rsid w:val="00356C18"/>
    <w:rsid w:val="00356EB4"/>
    <w:rsid w:val="00357215"/>
    <w:rsid w:val="00357418"/>
    <w:rsid w:val="00357814"/>
    <w:rsid w:val="00357978"/>
    <w:rsid w:val="00357AEE"/>
    <w:rsid w:val="00360725"/>
    <w:rsid w:val="00360749"/>
    <w:rsid w:val="00360865"/>
    <w:rsid w:val="00360B2D"/>
    <w:rsid w:val="003611C3"/>
    <w:rsid w:val="0036125B"/>
    <w:rsid w:val="003618A7"/>
    <w:rsid w:val="0036199A"/>
    <w:rsid w:val="00361C0C"/>
    <w:rsid w:val="00361DA8"/>
    <w:rsid w:val="00361F9D"/>
    <w:rsid w:val="00362461"/>
    <w:rsid w:val="003624D3"/>
    <w:rsid w:val="00362713"/>
    <w:rsid w:val="003634D5"/>
    <w:rsid w:val="00363A95"/>
    <w:rsid w:val="0036463A"/>
    <w:rsid w:val="0036476B"/>
    <w:rsid w:val="00364A77"/>
    <w:rsid w:val="003657EE"/>
    <w:rsid w:val="00365A05"/>
    <w:rsid w:val="00365A10"/>
    <w:rsid w:val="003664EE"/>
    <w:rsid w:val="0036662F"/>
    <w:rsid w:val="00366EC1"/>
    <w:rsid w:val="00366EFA"/>
    <w:rsid w:val="003670C1"/>
    <w:rsid w:val="00367173"/>
    <w:rsid w:val="0036787D"/>
    <w:rsid w:val="0037000A"/>
    <w:rsid w:val="00370173"/>
    <w:rsid w:val="0037043D"/>
    <w:rsid w:val="00370457"/>
    <w:rsid w:val="003709AE"/>
    <w:rsid w:val="00370B35"/>
    <w:rsid w:val="00370B63"/>
    <w:rsid w:val="00370CFA"/>
    <w:rsid w:val="0037108E"/>
    <w:rsid w:val="003710BC"/>
    <w:rsid w:val="003713D1"/>
    <w:rsid w:val="003718DA"/>
    <w:rsid w:val="00371FD6"/>
    <w:rsid w:val="0037227E"/>
    <w:rsid w:val="003723DB"/>
    <w:rsid w:val="003725B9"/>
    <w:rsid w:val="00372614"/>
    <w:rsid w:val="00373045"/>
    <w:rsid w:val="00373F00"/>
    <w:rsid w:val="0037442F"/>
    <w:rsid w:val="00374F95"/>
    <w:rsid w:val="00375025"/>
    <w:rsid w:val="0037517C"/>
    <w:rsid w:val="00375763"/>
    <w:rsid w:val="00375C6B"/>
    <w:rsid w:val="00375CC0"/>
    <w:rsid w:val="00375D69"/>
    <w:rsid w:val="00375E32"/>
    <w:rsid w:val="00375EEF"/>
    <w:rsid w:val="0037607F"/>
    <w:rsid w:val="00376666"/>
    <w:rsid w:val="00376E5D"/>
    <w:rsid w:val="003770F4"/>
    <w:rsid w:val="00377313"/>
    <w:rsid w:val="003773F1"/>
    <w:rsid w:val="00377A7F"/>
    <w:rsid w:val="00380005"/>
    <w:rsid w:val="003815FF"/>
    <w:rsid w:val="00381B72"/>
    <w:rsid w:val="003820ED"/>
    <w:rsid w:val="00382B76"/>
    <w:rsid w:val="00382DE0"/>
    <w:rsid w:val="00382F9E"/>
    <w:rsid w:val="003830E1"/>
    <w:rsid w:val="00383677"/>
    <w:rsid w:val="003839CB"/>
    <w:rsid w:val="00383A06"/>
    <w:rsid w:val="00383E49"/>
    <w:rsid w:val="00384611"/>
    <w:rsid w:val="00384863"/>
    <w:rsid w:val="00385200"/>
    <w:rsid w:val="00385C05"/>
    <w:rsid w:val="00385DFC"/>
    <w:rsid w:val="00385EC2"/>
    <w:rsid w:val="00385F11"/>
    <w:rsid w:val="00386180"/>
    <w:rsid w:val="003861BA"/>
    <w:rsid w:val="00386473"/>
    <w:rsid w:val="00386497"/>
    <w:rsid w:val="0038652D"/>
    <w:rsid w:val="003868D8"/>
    <w:rsid w:val="0038725C"/>
    <w:rsid w:val="003875D0"/>
    <w:rsid w:val="00387A3E"/>
    <w:rsid w:val="00387CFB"/>
    <w:rsid w:val="003904D1"/>
    <w:rsid w:val="003904EC"/>
    <w:rsid w:val="0039051C"/>
    <w:rsid w:val="003905EF"/>
    <w:rsid w:val="003908E1"/>
    <w:rsid w:val="00390D0F"/>
    <w:rsid w:val="0039144D"/>
    <w:rsid w:val="00391B0F"/>
    <w:rsid w:val="00392092"/>
    <w:rsid w:val="0039213E"/>
    <w:rsid w:val="00392185"/>
    <w:rsid w:val="0039229A"/>
    <w:rsid w:val="003922B5"/>
    <w:rsid w:val="00392565"/>
    <w:rsid w:val="00392572"/>
    <w:rsid w:val="003929A0"/>
    <w:rsid w:val="00392EF3"/>
    <w:rsid w:val="00392FE0"/>
    <w:rsid w:val="00393145"/>
    <w:rsid w:val="0039360C"/>
    <w:rsid w:val="00393D3F"/>
    <w:rsid w:val="00394147"/>
    <w:rsid w:val="003942B8"/>
    <w:rsid w:val="003944D0"/>
    <w:rsid w:val="0039471E"/>
    <w:rsid w:val="00394EA3"/>
    <w:rsid w:val="003957AC"/>
    <w:rsid w:val="00395930"/>
    <w:rsid w:val="00395BF2"/>
    <w:rsid w:val="00395D8A"/>
    <w:rsid w:val="00395F74"/>
    <w:rsid w:val="003969C1"/>
    <w:rsid w:val="00396DA0"/>
    <w:rsid w:val="00396F97"/>
    <w:rsid w:val="0039753C"/>
    <w:rsid w:val="00397A26"/>
    <w:rsid w:val="00397E98"/>
    <w:rsid w:val="003A02D0"/>
    <w:rsid w:val="003A0506"/>
    <w:rsid w:val="003A0CF9"/>
    <w:rsid w:val="003A1168"/>
    <w:rsid w:val="003A14A4"/>
    <w:rsid w:val="003A254B"/>
    <w:rsid w:val="003A26C4"/>
    <w:rsid w:val="003A2CB5"/>
    <w:rsid w:val="003A2E29"/>
    <w:rsid w:val="003A3134"/>
    <w:rsid w:val="003A3708"/>
    <w:rsid w:val="003A385C"/>
    <w:rsid w:val="003A3BBD"/>
    <w:rsid w:val="003A3C3B"/>
    <w:rsid w:val="003A3CAF"/>
    <w:rsid w:val="003A4123"/>
    <w:rsid w:val="003A4257"/>
    <w:rsid w:val="003A4591"/>
    <w:rsid w:val="003A47DC"/>
    <w:rsid w:val="003A4EA4"/>
    <w:rsid w:val="003A50C9"/>
    <w:rsid w:val="003A5386"/>
    <w:rsid w:val="003A595E"/>
    <w:rsid w:val="003A6007"/>
    <w:rsid w:val="003A6A13"/>
    <w:rsid w:val="003A70FC"/>
    <w:rsid w:val="003A78EE"/>
    <w:rsid w:val="003A7F4C"/>
    <w:rsid w:val="003B01C5"/>
    <w:rsid w:val="003B02A1"/>
    <w:rsid w:val="003B0481"/>
    <w:rsid w:val="003B04A1"/>
    <w:rsid w:val="003B103E"/>
    <w:rsid w:val="003B14DB"/>
    <w:rsid w:val="003B2195"/>
    <w:rsid w:val="003B219C"/>
    <w:rsid w:val="003B24F9"/>
    <w:rsid w:val="003B2B85"/>
    <w:rsid w:val="003B3448"/>
    <w:rsid w:val="003B35E9"/>
    <w:rsid w:val="003B3737"/>
    <w:rsid w:val="003B3E71"/>
    <w:rsid w:val="003B413C"/>
    <w:rsid w:val="003B41BA"/>
    <w:rsid w:val="003B42EC"/>
    <w:rsid w:val="003B45CF"/>
    <w:rsid w:val="003B490E"/>
    <w:rsid w:val="003B49DD"/>
    <w:rsid w:val="003B4A41"/>
    <w:rsid w:val="003B5B26"/>
    <w:rsid w:val="003B5D8F"/>
    <w:rsid w:val="003B5ECB"/>
    <w:rsid w:val="003B60E4"/>
    <w:rsid w:val="003B619B"/>
    <w:rsid w:val="003B630F"/>
    <w:rsid w:val="003B651C"/>
    <w:rsid w:val="003B6797"/>
    <w:rsid w:val="003B67B5"/>
    <w:rsid w:val="003B6B95"/>
    <w:rsid w:val="003B6E28"/>
    <w:rsid w:val="003B72EE"/>
    <w:rsid w:val="003B744C"/>
    <w:rsid w:val="003B7AF4"/>
    <w:rsid w:val="003B7C5E"/>
    <w:rsid w:val="003B7D23"/>
    <w:rsid w:val="003C00F8"/>
    <w:rsid w:val="003C0103"/>
    <w:rsid w:val="003C02E7"/>
    <w:rsid w:val="003C16D7"/>
    <w:rsid w:val="003C172D"/>
    <w:rsid w:val="003C1B33"/>
    <w:rsid w:val="003C2CC1"/>
    <w:rsid w:val="003C2E74"/>
    <w:rsid w:val="003C2E7A"/>
    <w:rsid w:val="003C2F70"/>
    <w:rsid w:val="003C360E"/>
    <w:rsid w:val="003C36C8"/>
    <w:rsid w:val="003C3761"/>
    <w:rsid w:val="003C37BD"/>
    <w:rsid w:val="003C39C0"/>
    <w:rsid w:val="003C3BD2"/>
    <w:rsid w:val="003C3D49"/>
    <w:rsid w:val="003C3E67"/>
    <w:rsid w:val="003C4875"/>
    <w:rsid w:val="003C5C76"/>
    <w:rsid w:val="003C5D59"/>
    <w:rsid w:val="003C7456"/>
    <w:rsid w:val="003C7E57"/>
    <w:rsid w:val="003C7E6F"/>
    <w:rsid w:val="003C7F11"/>
    <w:rsid w:val="003D071B"/>
    <w:rsid w:val="003D0997"/>
    <w:rsid w:val="003D100D"/>
    <w:rsid w:val="003D11AA"/>
    <w:rsid w:val="003D13FE"/>
    <w:rsid w:val="003D172B"/>
    <w:rsid w:val="003D1B9C"/>
    <w:rsid w:val="003D1C41"/>
    <w:rsid w:val="003D2005"/>
    <w:rsid w:val="003D203E"/>
    <w:rsid w:val="003D2137"/>
    <w:rsid w:val="003D2A49"/>
    <w:rsid w:val="003D2A90"/>
    <w:rsid w:val="003D2E60"/>
    <w:rsid w:val="003D30C6"/>
    <w:rsid w:val="003D37C1"/>
    <w:rsid w:val="003D39D5"/>
    <w:rsid w:val="003D3A9E"/>
    <w:rsid w:val="003D4802"/>
    <w:rsid w:val="003D4823"/>
    <w:rsid w:val="003D49C1"/>
    <w:rsid w:val="003D5576"/>
    <w:rsid w:val="003D59E1"/>
    <w:rsid w:val="003D5FF6"/>
    <w:rsid w:val="003D62FF"/>
    <w:rsid w:val="003D6347"/>
    <w:rsid w:val="003D6583"/>
    <w:rsid w:val="003D697F"/>
    <w:rsid w:val="003D69E9"/>
    <w:rsid w:val="003D6BE8"/>
    <w:rsid w:val="003D6E3A"/>
    <w:rsid w:val="003D6F69"/>
    <w:rsid w:val="003D741E"/>
    <w:rsid w:val="003E002C"/>
    <w:rsid w:val="003E00B4"/>
    <w:rsid w:val="003E02B9"/>
    <w:rsid w:val="003E0639"/>
    <w:rsid w:val="003E08C2"/>
    <w:rsid w:val="003E09C9"/>
    <w:rsid w:val="003E0A5F"/>
    <w:rsid w:val="003E121B"/>
    <w:rsid w:val="003E19CF"/>
    <w:rsid w:val="003E1F2A"/>
    <w:rsid w:val="003E2121"/>
    <w:rsid w:val="003E23D9"/>
    <w:rsid w:val="003E2433"/>
    <w:rsid w:val="003E2849"/>
    <w:rsid w:val="003E3600"/>
    <w:rsid w:val="003E3848"/>
    <w:rsid w:val="003E3E6C"/>
    <w:rsid w:val="003E4614"/>
    <w:rsid w:val="003E466F"/>
    <w:rsid w:val="003E46FD"/>
    <w:rsid w:val="003E48F1"/>
    <w:rsid w:val="003E493A"/>
    <w:rsid w:val="003E5322"/>
    <w:rsid w:val="003E5F5D"/>
    <w:rsid w:val="003E6367"/>
    <w:rsid w:val="003E6700"/>
    <w:rsid w:val="003E6930"/>
    <w:rsid w:val="003E6D93"/>
    <w:rsid w:val="003E6D9F"/>
    <w:rsid w:val="003E6DFB"/>
    <w:rsid w:val="003E7653"/>
    <w:rsid w:val="003E7D91"/>
    <w:rsid w:val="003E7F3B"/>
    <w:rsid w:val="003F0208"/>
    <w:rsid w:val="003F028A"/>
    <w:rsid w:val="003F02D2"/>
    <w:rsid w:val="003F08F7"/>
    <w:rsid w:val="003F109C"/>
    <w:rsid w:val="003F1790"/>
    <w:rsid w:val="003F1D6D"/>
    <w:rsid w:val="003F1DBC"/>
    <w:rsid w:val="003F1EB6"/>
    <w:rsid w:val="003F23D1"/>
    <w:rsid w:val="003F332E"/>
    <w:rsid w:val="003F350E"/>
    <w:rsid w:val="003F358F"/>
    <w:rsid w:val="003F40B1"/>
    <w:rsid w:val="003F4B46"/>
    <w:rsid w:val="003F4C10"/>
    <w:rsid w:val="003F4E39"/>
    <w:rsid w:val="003F5302"/>
    <w:rsid w:val="003F561F"/>
    <w:rsid w:val="003F597D"/>
    <w:rsid w:val="003F60F1"/>
    <w:rsid w:val="003F6250"/>
    <w:rsid w:val="003F6295"/>
    <w:rsid w:val="003F643D"/>
    <w:rsid w:val="003F6674"/>
    <w:rsid w:val="003F668F"/>
    <w:rsid w:val="003F6790"/>
    <w:rsid w:val="003F6B51"/>
    <w:rsid w:val="003F7001"/>
    <w:rsid w:val="003F72DE"/>
    <w:rsid w:val="003F7CEC"/>
    <w:rsid w:val="00400B85"/>
    <w:rsid w:val="00401A9A"/>
    <w:rsid w:val="00402423"/>
    <w:rsid w:val="004024B6"/>
    <w:rsid w:val="00402A65"/>
    <w:rsid w:val="00402B2E"/>
    <w:rsid w:val="00402E26"/>
    <w:rsid w:val="00403399"/>
    <w:rsid w:val="004039FC"/>
    <w:rsid w:val="00403B00"/>
    <w:rsid w:val="00403C38"/>
    <w:rsid w:val="00404232"/>
    <w:rsid w:val="00404517"/>
    <w:rsid w:val="00404573"/>
    <w:rsid w:val="004046FD"/>
    <w:rsid w:val="00404EEE"/>
    <w:rsid w:val="00405140"/>
    <w:rsid w:val="0040610F"/>
    <w:rsid w:val="0040628B"/>
    <w:rsid w:val="00406CF7"/>
    <w:rsid w:val="004070B9"/>
    <w:rsid w:val="00407344"/>
    <w:rsid w:val="00407B68"/>
    <w:rsid w:val="004100C1"/>
    <w:rsid w:val="0041018E"/>
    <w:rsid w:val="00410510"/>
    <w:rsid w:val="00410597"/>
    <w:rsid w:val="00410A34"/>
    <w:rsid w:val="00410A75"/>
    <w:rsid w:val="00410A99"/>
    <w:rsid w:val="00410FF3"/>
    <w:rsid w:val="00411517"/>
    <w:rsid w:val="00411CEB"/>
    <w:rsid w:val="00411E14"/>
    <w:rsid w:val="004121BA"/>
    <w:rsid w:val="004123BE"/>
    <w:rsid w:val="00412672"/>
    <w:rsid w:val="00413110"/>
    <w:rsid w:val="00413210"/>
    <w:rsid w:val="0041340F"/>
    <w:rsid w:val="00413B71"/>
    <w:rsid w:val="00413C51"/>
    <w:rsid w:val="004148A7"/>
    <w:rsid w:val="00414BC8"/>
    <w:rsid w:val="00414EA7"/>
    <w:rsid w:val="00414FAB"/>
    <w:rsid w:val="004152F7"/>
    <w:rsid w:val="00415C81"/>
    <w:rsid w:val="0041649F"/>
    <w:rsid w:val="0041682D"/>
    <w:rsid w:val="00416994"/>
    <w:rsid w:val="00416A56"/>
    <w:rsid w:val="00416B53"/>
    <w:rsid w:val="00417383"/>
    <w:rsid w:val="0041759E"/>
    <w:rsid w:val="00417652"/>
    <w:rsid w:val="004177CC"/>
    <w:rsid w:val="00417D36"/>
    <w:rsid w:val="00417F33"/>
    <w:rsid w:val="00417F96"/>
    <w:rsid w:val="00420178"/>
    <w:rsid w:val="0042087E"/>
    <w:rsid w:val="00421508"/>
    <w:rsid w:val="004216EB"/>
    <w:rsid w:val="00421B4C"/>
    <w:rsid w:val="00421C2C"/>
    <w:rsid w:val="00421CEE"/>
    <w:rsid w:val="00422353"/>
    <w:rsid w:val="00422567"/>
    <w:rsid w:val="004227A4"/>
    <w:rsid w:val="00422DA6"/>
    <w:rsid w:val="00422DE6"/>
    <w:rsid w:val="00422E0B"/>
    <w:rsid w:val="0042352B"/>
    <w:rsid w:val="00423A4D"/>
    <w:rsid w:val="00423AA9"/>
    <w:rsid w:val="00423CA9"/>
    <w:rsid w:val="00423EEF"/>
    <w:rsid w:val="004243D4"/>
    <w:rsid w:val="0042480E"/>
    <w:rsid w:val="00424E88"/>
    <w:rsid w:val="00425483"/>
    <w:rsid w:val="004259B7"/>
    <w:rsid w:val="00425A9E"/>
    <w:rsid w:val="00425FD1"/>
    <w:rsid w:val="004265CA"/>
    <w:rsid w:val="004266B2"/>
    <w:rsid w:val="0042726B"/>
    <w:rsid w:val="004273A8"/>
    <w:rsid w:val="004274C8"/>
    <w:rsid w:val="00427A31"/>
    <w:rsid w:val="00427ACF"/>
    <w:rsid w:val="00427C57"/>
    <w:rsid w:val="004301AF"/>
    <w:rsid w:val="004306FD"/>
    <w:rsid w:val="004307FE"/>
    <w:rsid w:val="00431EB9"/>
    <w:rsid w:val="0043235B"/>
    <w:rsid w:val="00432376"/>
    <w:rsid w:val="00432446"/>
    <w:rsid w:val="004327B3"/>
    <w:rsid w:val="00432840"/>
    <w:rsid w:val="004328FE"/>
    <w:rsid w:val="00433407"/>
    <w:rsid w:val="00433C92"/>
    <w:rsid w:val="00433F63"/>
    <w:rsid w:val="004344A9"/>
    <w:rsid w:val="004349C0"/>
    <w:rsid w:val="00434CAB"/>
    <w:rsid w:val="00434DE1"/>
    <w:rsid w:val="00434E10"/>
    <w:rsid w:val="004358F1"/>
    <w:rsid w:val="00435964"/>
    <w:rsid w:val="004361EF"/>
    <w:rsid w:val="004366E7"/>
    <w:rsid w:val="00436873"/>
    <w:rsid w:val="00436AA8"/>
    <w:rsid w:val="00436AB8"/>
    <w:rsid w:val="00436ED2"/>
    <w:rsid w:val="004376B1"/>
    <w:rsid w:val="0043794B"/>
    <w:rsid w:val="00437A65"/>
    <w:rsid w:val="00437F79"/>
    <w:rsid w:val="0044019A"/>
    <w:rsid w:val="00440A5C"/>
    <w:rsid w:val="00440F81"/>
    <w:rsid w:val="004418E8"/>
    <w:rsid w:val="00441A93"/>
    <w:rsid w:val="00441B0D"/>
    <w:rsid w:val="00441DD1"/>
    <w:rsid w:val="00441FCA"/>
    <w:rsid w:val="0044216C"/>
    <w:rsid w:val="00442676"/>
    <w:rsid w:val="00442757"/>
    <w:rsid w:val="0044325C"/>
    <w:rsid w:val="00443D8C"/>
    <w:rsid w:val="004443C7"/>
    <w:rsid w:val="0044464E"/>
    <w:rsid w:val="00445243"/>
    <w:rsid w:val="004458FD"/>
    <w:rsid w:val="00445F49"/>
    <w:rsid w:val="00446482"/>
    <w:rsid w:val="0044660A"/>
    <w:rsid w:val="004467A6"/>
    <w:rsid w:val="00446E52"/>
    <w:rsid w:val="00446EC5"/>
    <w:rsid w:val="004470DD"/>
    <w:rsid w:val="0044759D"/>
    <w:rsid w:val="00447DFA"/>
    <w:rsid w:val="00450307"/>
    <w:rsid w:val="004509DB"/>
    <w:rsid w:val="0045160A"/>
    <w:rsid w:val="00451669"/>
    <w:rsid w:val="004517AD"/>
    <w:rsid w:val="004519CF"/>
    <w:rsid w:val="00451A34"/>
    <w:rsid w:val="004520A3"/>
    <w:rsid w:val="0045227D"/>
    <w:rsid w:val="00452854"/>
    <w:rsid w:val="00452DA0"/>
    <w:rsid w:val="00452EAF"/>
    <w:rsid w:val="0045303A"/>
    <w:rsid w:val="00453068"/>
    <w:rsid w:val="0045312B"/>
    <w:rsid w:val="00453C8C"/>
    <w:rsid w:val="004542D6"/>
    <w:rsid w:val="00454E90"/>
    <w:rsid w:val="004553B3"/>
    <w:rsid w:val="004558D6"/>
    <w:rsid w:val="00455944"/>
    <w:rsid w:val="00455B14"/>
    <w:rsid w:val="00455D90"/>
    <w:rsid w:val="004564EC"/>
    <w:rsid w:val="004566AD"/>
    <w:rsid w:val="004567CA"/>
    <w:rsid w:val="00456894"/>
    <w:rsid w:val="00456BB2"/>
    <w:rsid w:val="00456C48"/>
    <w:rsid w:val="00457409"/>
    <w:rsid w:val="00457A44"/>
    <w:rsid w:val="00457B92"/>
    <w:rsid w:val="00457CA2"/>
    <w:rsid w:val="00457D50"/>
    <w:rsid w:val="004605C8"/>
    <w:rsid w:val="004607F5"/>
    <w:rsid w:val="00461171"/>
    <w:rsid w:val="004613F6"/>
    <w:rsid w:val="00461525"/>
    <w:rsid w:val="00461DCE"/>
    <w:rsid w:val="0046203B"/>
    <w:rsid w:val="004625CE"/>
    <w:rsid w:val="004625FA"/>
    <w:rsid w:val="00463456"/>
    <w:rsid w:val="00463A17"/>
    <w:rsid w:val="00463E24"/>
    <w:rsid w:val="004650C6"/>
    <w:rsid w:val="004657BC"/>
    <w:rsid w:val="004657E3"/>
    <w:rsid w:val="004659AA"/>
    <w:rsid w:val="00465BBE"/>
    <w:rsid w:val="00465FF2"/>
    <w:rsid w:val="00466022"/>
    <w:rsid w:val="00466285"/>
    <w:rsid w:val="004667EE"/>
    <w:rsid w:val="00466ED1"/>
    <w:rsid w:val="004670E8"/>
    <w:rsid w:val="0046722C"/>
    <w:rsid w:val="004672F6"/>
    <w:rsid w:val="00467EBE"/>
    <w:rsid w:val="0047026E"/>
    <w:rsid w:val="004705D5"/>
    <w:rsid w:val="00470A84"/>
    <w:rsid w:val="00470B3D"/>
    <w:rsid w:val="00470BF4"/>
    <w:rsid w:val="00470D17"/>
    <w:rsid w:val="00470D29"/>
    <w:rsid w:val="0047119D"/>
    <w:rsid w:val="004713E2"/>
    <w:rsid w:val="004715E4"/>
    <w:rsid w:val="00471CA5"/>
    <w:rsid w:val="0047215A"/>
    <w:rsid w:val="00472201"/>
    <w:rsid w:val="004723FA"/>
    <w:rsid w:val="0047278C"/>
    <w:rsid w:val="0047288B"/>
    <w:rsid w:val="00472E32"/>
    <w:rsid w:val="00472ED6"/>
    <w:rsid w:val="0047300F"/>
    <w:rsid w:val="0047380A"/>
    <w:rsid w:val="004738FD"/>
    <w:rsid w:val="00473BF7"/>
    <w:rsid w:val="00473C19"/>
    <w:rsid w:val="004747E4"/>
    <w:rsid w:val="004760AB"/>
    <w:rsid w:val="00476337"/>
    <w:rsid w:val="004767A5"/>
    <w:rsid w:val="00477733"/>
    <w:rsid w:val="00477905"/>
    <w:rsid w:val="00477AF9"/>
    <w:rsid w:val="00477D3A"/>
    <w:rsid w:val="00477FF9"/>
    <w:rsid w:val="00480620"/>
    <w:rsid w:val="0048075E"/>
    <w:rsid w:val="00480B6A"/>
    <w:rsid w:val="00481079"/>
    <w:rsid w:val="004811C9"/>
    <w:rsid w:val="0048121B"/>
    <w:rsid w:val="00481317"/>
    <w:rsid w:val="00481360"/>
    <w:rsid w:val="00481680"/>
    <w:rsid w:val="00481686"/>
    <w:rsid w:val="00481C45"/>
    <w:rsid w:val="00481F96"/>
    <w:rsid w:val="0048207E"/>
    <w:rsid w:val="004821A3"/>
    <w:rsid w:val="00482732"/>
    <w:rsid w:val="00482CC3"/>
    <w:rsid w:val="00482E73"/>
    <w:rsid w:val="004837AE"/>
    <w:rsid w:val="0048468C"/>
    <w:rsid w:val="00484757"/>
    <w:rsid w:val="00484EDA"/>
    <w:rsid w:val="00485146"/>
    <w:rsid w:val="00485183"/>
    <w:rsid w:val="00485C5B"/>
    <w:rsid w:val="00485D4D"/>
    <w:rsid w:val="00485F1E"/>
    <w:rsid w:val="004866E1"/>
    <w:rsid w:val="00486737"/>
    <w:rsid w:val="00486820"/>
    <w:rsid w:val="00486D73"/>
    <w:rsid w:val="004901E4"/>
    <w:rsid w:val="00490890"/>
    <w:rsid w:val="00490911"/>
    <w:rsid w:val="00490923"/>
    <w:rsid w:val="00490B05"/>
    <w:rsid w:val="004911E7"/>
    <w:rsid w:val="00491281"/>
    <w:rsid w:val="004914BB"/>
    <w:rsid w:val="0049162D"/>
    <w:rsid w:val="004918A7"/>
    <w:rsid w:val="00491CE2"/>
    <w:rsid w:val="0049211E"/>
    <w:rsid w:val="00492B23"/>
    <w:rsid w:val="00492C59"/>
    <w:rsid w:val="004930DD"/>
    <w:rsid w:val="004932A4"/>
    <w:rsid w:val="004935C4"/>
    <w:rsid w:val="00493734"/>
    <w:rsid w:val="00493A65"/>
    <w:rsid w:val="00493ADE"/>
    <w:rsid w:val="00493B97"/>
    <w:rsid w:val="00493C6F"/>
    <w:rsid w:val="00493FDE"/>
    <w:rsid w:val="0049436A"/>
    <w:rsid w:val="004944F4"/>
    <w:rsid w:val="004944F8"/>
    <w:rsid w:val="0049473C"/>
    <w:rsid w:val="00494759"/>
    <w:rsid w:val="00494926"/>
    <w:rsid w:val="0049493D"/>
    <w:rsid w:val="004953BA"/>
    <w:rsid w:val="00495483"/>
    <w:rsid w:val="004956BE"/>
    <w:rsid w:val="00495B50"/>
    <w:rsid w:val="00496438"/>
    <w:rsid w:val="00496974"/>
    <w:rsid w:val="00496DB4"/>
    <w:rsid w:val="004975D7"/>
    <w:rsid w:val="00497B02"/>
    <w:rsid w:val="00497EF9"/>
    <w:rsid w:val="00497FFE"/>
    <w:rsid w:val="004A0130"/>
    <w:rsid w:val="004A0776"/>
    <w:rsid w:val="004A0AFC"/>
    <w:rsid w:val="004A0C3A"/>
    <w:rsid w:val="004A0F64"/>
    <w:rsid w:val="004A192C"/>
    <w:rsid w:val="004A1D5E"/>
    <w:rsid w:val="004A2135"/>
    <w:rsid w:val="004A23BB"/>
    <w:rsid w:val="004A2DE0"/>
    <w:rsid w:val="004A3167"/>
    <w:rsid w:val="004A3345"/>
    <w:rsid w:val="004A4113"/>
    <w:rsid w:val="004A4310"/>
    <w:rsid w:val="004A4A3C"/>
    <w:rsid w:val="004A52AF"/>
    <w:rsid w:val="004A52B1"/>
    <w:rsid w:val="004A5D6B"/>
    <w:rsid w:val="004A5DD2"/>
    <w:rsid w:val="004A5DE5"/>
    <w:rsid w:val="004A5F20"/>
    <w:rsid w:val="004A60CE"/>
    <w:rsid w:val="004A61FB"/>
    <w:rsid w:val="004A6613"/>
    <w:rsid w:val="004A66CC"/>
    <w:rsid w:val="004A69B0"/>
    <w:rsid w:val="004A6A74"/>
    <w:rsid w:val="004A6D5F"/>
    <w:rsid w:val="004A75D1"/>
    <w:rsid w:val="004B0045"/>
    <w:rsid w:val="004B04E3"/>
    <w:rsid w:val="004B0725"/>
    <w:rsid w:val="004B09A4"/>
    <w:rsid w:val="004B09E7"/>
    <w:rsid w:val="004B0D62"/>
    <w:rsid w:val="004B0EC5"/>
    <w:rsid w:val="004B0F02"/>
    <w:rsid w:val="004B0F41"/>
    <w:rsid w:val="004B11B3"/>
    <w:rsid w:val="004B12A6"/>
    <w:rsid w:val="004B1729"/>
    <w:rsid w:val="004B19C3"/>
    <w:rsid w:val="004B1E79"/>
    <w:rsid w:val="004B1ECD"/>
    <w:rsid w:val="004B1F59"/>
    <w:rsid w:val="004B1FF3"/>
    <w:rsid w:val="004B27D2"/>
    <w:rsid w:val="004B2B5F"/>
    <w:rsid w:val="004B2BFB"/>
    <w:rsid w:val="004B2D66"/>
    <w:rsid w:val="004B3365"/>
    <w:rsid w:val="004B384B"/>
    <w:rsid w:val="004B38E4"/>
    <w:rsid w:val="004B3B48"/>
    <w:rsid w:val="004B3CDB"/>
    <w:rsid w:val="004B3E6A"/>
    <w:rsid w:val="004B4276"/>
    <w:rsid w:val="004B43AA"/>
    <w:rsid w:val="004B4BFE"/>
    <w:rsid w:val="004B4CDE"/>
    <w:rsid w:val="004B4EA2"/>
    <w:rsid w:val="004B5176"/>
    <w:rsid w:val="004B5278"/>
    <w:rsid w:val="004B5AAF"/>
    <w:rsid w:val="004B5D43"/>
    <w:rsid w:val="004B5EDF"/>
    <w:rsid w:val="004B6122"/>
    <w:rsid w:val="004B64A3"/>
    <w:rsid w:val="004B6ACC"/>
    <w:rsid w:val="004B6B59"/>
    <w:rsid w:val="004B6B76"/>
    <w:rsid w:val="004B6DC6"/>
    <w:rsid w:val="004B74C7"/>
    <w:rsid w:val="004B7CD8"/>
    <w:rsid w:val="004C08D9"/>
    <w:rsid w:val="004C0B25"/>
    <w:rsid w:val="004C0DA4"/>
    <w:rsid w:val="004C10F5"/>
    <w:rsid w:val="004C1451"/>
    <w:rsid w:val="004C1558"/>
    <w:rsid w:val="004C1AE0"/>
    <w:rsid w:val="004C1DBC"/>
    <w:rsid w:val="004C1E8A"/>
    <w:rsid w:val="004C2104"/>
    <w:rsid w:val="004C231C"/>
    <w:rsid w:val="004C25A3"/>
    <w:rsid w:val="004C2660"/>
    <w:rsid w:val="004C2B8F"/>
    <w:rsid w:val="004C2EB8"/>
    <w:rsid w:val="004C2ED4"/>
    <w:rsid w:val="004C3297"/>
    <w:rsid w:val="004C32F8"/>
    <w:rsid w:val="004C3481"/>
    <w:rsid w:val="004C3489"/>
    <w:rsid w:val="004C3E32"/>
    <w:rsid w:val="004C40CB"/>
    <w:rsid w:val="004C4198"/>
    <w:rsid w:val="004C469B"/>
    <w:rsid w:val="004C4734"/>
    <w:rsid w:val="004C474D"/>
    <w:rsid w:val="004C47D6"/>
    <w:rsid w:val="004C4902"/>
    <w:rsid w:val="004C4D4D"/>
    <w:rsid w:val="004C4DE2"/>
    <w:rsid w:val="004C4E54"/>
    <w:rsid w:val="004C4E9D"/>
    <w:rsid w:val="004C53D7"/>
    <w:rsid w:val="004C56B3"/>
    <w:rsid w:val="004C59AD"/>
    <w:rsid w:val="004C5B9B"/>
    <w:rsid w:val="004C6045"/>
    <w:rsid w:val="004C614B"/>
    <w:rsid w:val="004C658D"/>
    <w:rsid w:val="004C663D"/>
    <w:rsid w:val="004C701B"/>
    <w:rsid w:val="004C722E"/>
    <w:rsid w:val="004C724F"/>
    <w:rsid w:val="004C7C98"/>
    <w:rsid w:val="004C7EE1"/>
    <w:rsid w:val="004D05AD"/>
    <w:rsid w:val="004D0B25"/>
    <w:rsid w:val="004D139A"/>
    <w:rsid w:val="004D1481"/>
    <w:rsid w:val="004D1C25"/>
    <w:rsid w:val="004D1CC7"/>
    <w:rsid w:val="004D1DD7"/>
    <w:rsid w:val="004D1FF6"/>
    <w:rsid w:val="004D26CF"/>
    <w:rsid w:val="004D2832"/>
    <w:rsid w:val="004D2A27"/>
    <w:rsid w:val="004D2C17"/>
    <w:rsid w:val="004D32F6"/>
    <w:rsid w:val="004D35C4"/>
    <w:rsid w:val="004D3616"/>
    <w:rsid w:val="004D39E1"/>
    <w:rsid w:val="004D560C"/>
    <w:rsid w:val="004D5622"/>
    <w:rsid w:val="004D5651"/>
    <w:rsid w:val="004D60AC"/>
    <w:rsid w:val="004D6B72"/>
    <w:rsid w:val="004D7089"/>
    <w:rsid w:val="004D719D"/>
    <w:rsid w:val="004D76A1"/>
    <w:rsid w:val="004D7974"/>
    <w:rsid w:val="004D7ABA"/>
    <w:rsid w:val="004E01BC"/>
    <w:rsid w:val="004E0661"/>
    <w:rsid w:val="004E099B"/>
    <w:rsid w:val="004E1153"/>
    <w:rsid w:val="004E126F"/>
    <w:rsid w:val="004E1B74"/>
    <w:rsid w:val="004E20C8"/>
    <w:rsid w:val="004E2440"/>
    <w:rsid w:val="004E2898"/>
    <w:rsid w:val="004E2DBE"/>
    <w:rsid w:val="004E3B86"/>
    <w:rsid w:val="004E3F2F"/>
    <w:rsid w:val="004E502F"/>
    <w:rsid w:val="004E51E3"/>
    <w:rsid w:val="004E5482"/>
    <w:rsid w:val="004E5674"/>
    <w:rsid w:val="004E5915"/>
    <w:rsid w:val="004E5D72"/>
    <w:rsid w:val="004E5E66"/>
    <w:rsid w:val="004E680E"/>
    <w:rsid w:val="004E729A"/>
    <w:rsid w:val="004E7802"/>
    <w:rsid w:val="004E7A29"/>
    <w:rsid w:val="004E7FFC"/>
    <w:rsid w:val="004F004D"/>
    <w:rsid w:val="004F0366"/>
    <w:rsid w:val="004F0368"/>
    <w:rsid w:val="004F09F8"/>
    <w:rsid w:val="004F0A59"/>
    <w:rsid w:val="004F1894"/>
    <w:rsid w:val="004F19E3"/>
    <w:rsid w:val="004F1C46"/>
    <w:rsid w:val="004F1CFF"/>
    <w:rsid w:val="004F21E0"/>
    <w:rsid w:val="004F2843"/>
    <w:rsid w:val="004F2BC6"/>
    <w:rsid w:val="004F323E"/>
    <w:rsid w:val="004F33E1"/>
    <w:rsid w:val="004F3722"/>
    <w:rsid w:val="004F3D0A"/>
    <w:rsid w:val="004F40C8"/>
    <w:rsid w:val="004F4E67"/>
    <w:rsid w:val="004F4FCD"/>
    <w:rsid w:val="004F57FE"/>
    <w:rsid w:val="004F5ACD"/>
    <w:rsid w:val="004F5F6A"/>
    <w:rsid w:val="004F6079"/>
    <w:rsid w:val="004F664D"/>
    <w:rsid w:val="004F6D03"/>
    <w:rsid w:val="004F6D9A"/>
    <w:rsid w:val="004F6E19"/>
    <w:rsid w:val="004F6ECC"/>
    <w:rsid w:val="004F6EED"/>
    <w:rsid w:val="004F7376"/>
    <w:rsid w:val="004F7BBB"/>
    <w:rsid w:val="00500115"/>
    <w:rsid w:val="005005EF"/>
    <w:rsid w:val="005008AE"/>
    <w:rsid w:val="00500C45"/>
    <w:rsid w:val="00500CFD"/>
    <w:rsid w:val="00501297"/>
    <w:rsid w:val="005012D8"/>
    <w:rsid w:val="005017EB"/>
    <w:rsid w:val="00502551"/>
    <w:rsid w:val="00502767"/>
    <w:rsid w:val="005028C7"/>
    <w:rsid w:val="005032B4"/>
    <w:rsid w:val="00503565"/>
    <w:rsid w:val="00503C9F"/>
    <w:rsid w:val="00503E7D"/>
    <w:rsid w:val="0050417E"/>
    <w:rsid w:val="005043AD"/>
    <w:rsid w:val="00504D59"/>
    <w:rsid w:val="00504E48"/>
    <w:rsid w:val="00505B1C"/>
    <w:rsid w:val="00505CA1"/>
    <w:rsid w:val="00505DCC"/>
    <w:rsid w:val="0050605C"/>
    <w:rsid w:val="00506154"/>
    <w:rsid w:val="005062C8"/>
    <w:rsid w:val="00506783"/>
    <w:rsid w:val="0050688F"/>
    <w:rsid w:val="00506A8E"/>
    <w:rsid w:val="00506E3B"/>
    <w:rsid w:val="00506F2F"/>
    <w:rsid w:val="00506FA3"/>
    <w:rsid w:val="005070DA"/>
    <w:rsid w:val="00507776"/>
    <w:rsid w:val="0050793F"/>
    <w:rsid w:val="00507A2A"/>
    <w:rsid w:val="00507BD3"/>
    <w:rsid w:val="00507D2E"/>
    <w:rsid w:val="0051011B"/>
    <w:rsid w:val="005101B4"/>
    <w:rsid w:val="005102B2"/>
    <w:rsid w:val="005107D0"/>
    <w:rsid w:val="00510860"/>
    <w:rsid w:val="00510910"/>
    <w:rsid w:val="00510A2E"/>
    <w:rsid w:val="00510C27"/>
    <w:rsid w:val="005111AB"/>
    <w:rsid w:val="00512004"/>
    <w:rsid w:val="0051240A"/>
    <w:rsid w:val="00512704"/>
    <w:rsid w:val="005127B7"/>
    <w:rsid w:val="00512D02"/>
    <w:rsid w:val="00512EE1"/>
    <w:rsid w:val="00512FF4"/>
    <w:rsid w:val="00513025"/>
    <w:rsid w:val="0051370D"/>
    <w:rsid w:val="00513E0F"/>
    <w:rsid w:val="00514178"/>
    <w:rsid w:val="0051423A"/>
    <w:rsid w:val="005143DF"/>
    <w:rsid w:val="00514547"/>
    <w:rsid w:val="00514584"/>
    <w:rsid w:val="00514805"/>
    <w:rsid w:val="00514861"/>
    <w:rsid w:val="00514D52"/>
    <w:rsid w:val="00515103"/>
    <w:rsid w:val="005151DB"/>
    <w:rsid w:val="005155EC"/>
    <w:rsid w:val="005167A4"/>
    <w:rsid w:val="005170A4"/>
    <w:rsid w:val="005177ED"/>
    <w:rsid w:val="005179B9"/>
    <w:rsid w:val="00517C7C"/>
    <w:rsid w:val="00517C98"/>
    <w:rsid w:val="00517EC8"/>
    <w:rsid w:val="005204BD"/>
    <w:rsid w:val="00520A36"/>
    <w:rsid w:val="00520B08"/>
    <w:rsid w:val="00520C6B"/>
    <w:rsid w:val="00520D72"/>
    <w:rsid w:val="00520D92"/>
    <w:rsid w:val="00520E76"/>
    <w:rsid w:val="00520FF2"/>
    <w:rsid w:val="00521251"/>
    <w:rsid w:val="005215D6"/>
    <w:rsid w:val="0052197B"/>
    <w:rsid w:val="00521B48"/>
    <w:rsid w:val="00522642"/>
    <w:rsid w:val="00522A82"/>
    <w:rsid w:val="00522D69"/>
    <w:rsid w:val="005238C9"/>
    <w:rsid w:val="0052489C"/>
    <w:rsid w:val="00524A9F"/>
    <w:rsid w:val="00524D0C"/>
    <w:rsid w:val="005254ED"/>
    <w:rsid w:val="0052557A"/>
    <w:rsid w:val="00525B80"/>
    <w:rsid w:val="00525EA9"/>
    <w:rsid w:val="00526A1E"/>
    <w:rsid w:val="00527179"/>
    <w:rsid w:val="005278F3"/>
    <w:rsid w:val="00527908"/>
    <w:rsid w:val="00527A9E"/>
    <w:rsid w:val="00527E0C"/>
    <w:rsid w:val="00530663"/>
    <w:rsid w:val="0053091B"/>
    <w:rsid w:val="0053118C"/>
    <w:rsid w:val="0053137A"/>
    <w:rsid w:val="005317FF"/>
    <w:rsid w:val="00532B2D"/>
    <w:rsid w:val="005331FB"/>
    <w:rsid w:val="00533294"/>
    <w:rsid w:val="0053334F"/>
    <w:rsid w:val="0053340D"/>
    <w:rsid w:val="005334F1"/>
    <w:rsid w:val="00533872"/>
    <w:rsid w:val="00533F3D"/>
    <w:rsid w:val="00533FC1"/>
    <w:rsid w:val="0053470E"/>
    <w:rsid w:val="00534FB9"/>
    <w:rsid w:val="00535293"/>
    <w:rsid w:val="0053531B"/>
    <w:rsid w:val="005358CB"/>
    <w:rsid w:val="00536381"/>
    <w:rsid w:val="00536672"/>
    <w:rsid w:val="005368CD"/>
    <w:rsid w:val="0053692D"/>
    <w:rsid w:val="00537137"/>
    <w:rsid w:val="005377D7"/>
    <w:rsid w:val="00537C06"/>
    <w:rsid w:val="00539CF5"/>
    <w:rsid w:val="00540090"/>
    <w:rsid w:val="005400D8"/>
    <w:rsid w:val="00540119"/>
    <w:rsid w:val="005401A0"/>
    <w:rsid w:val="00540316"/>
    <w:rsid w:val="005403FB"/>
    <w:rsid w:val="00540824"/>
    <w:rsid w:val="005408C4"/>
    <w:rsid w:val="00540AD2"/>
    <w:rsid w:val="00540D4A"/>
    <w:rsid w:val="005410A5"/>
    <w:rsid w:val="00541A74"/>
    <w:rsid w:val="00542106"/>
    <w:rsid w:val="00542288"/>
    <w:rsid w:val="005433DA"/>
    <w:rsid w:val="005434A8"/>
    <w:rsid w:val="00543558"/>
    <w:rsid w:val="00543B3C"/>
    <w:rsid w:val="00543C12"/>
    <w:rsid w:val="00543F00"/>
    <w:rsid w:val="0054400A"/>
    <w:rsid w:val="0054449D"/>
    <w:rsid w:val="0054451B"/>
    <w:rsid w:val="005447F8"/>
    <w:rsid w:val="00544D49"/>
    <w:rsid w:val="00544DB3"/>
    <w:rsid w:val="00545929"/>
    <w:rsid w:val="00545B60"/>
    <w:rsid w:val="00545E98"/>
    <w:rsid w:val="005461F1"/>
    <w:rsid w:val="00546DFF"/>
    <w:rsid w:val="00546E4D"/>
    <w:rsid w:val="00547A65"/>
    <w:rsid w:val="00547BDA"/>
    <w:rsid w:val="00547F16"/>
    <w:rsid w:val="005505C2"/>
    <w:rsid w:val="00550ACF"/>
    <w:rsid w:val="0055142F"/>
    <w:rsid w:val="005518C4"/>
    <w:rsid w:val="00551F59"/>
    <w:rsid w:val="0055266F"/>
    <w:rsid w:val="00552676"/>
    <w:rsid w:val="005526E6"/>
    <w:rsid w:val="00552882"/>
    <w:rsid w:val="00553013"/>
    <w:rsid w:val="005532A2"/>
    <w:rsid w:val="00553408"/>
    <w:rsid w:val="0055347D"/>
    <w:rsid w:val="005537F2"/>
    <w:rsid w:val="00554593"/>
    <w:rsid w:val="00554871"/>
    <w:rsid w:val="00554C16"/>
    <w:rsid w:val="00554CD4"/>
    <w:rsid w:val="00554D7D"/>
    <w:rsid w:val="00555232"/>
    <w:rsid w:val="00555850"/>
    <w:rsid w:val="00557328"/>
    <w:rsid w:val="005574FC"/>
    <w:rsid w:val="00557572"/>
    <w:rsid w:val="00557653"/>
    <w:rsid w:val="005576C9"/>
    <w:rsid w:val="00557F1C"/>
    <w:rsid w:val="00560A91"/>
    <w:rsid w:val="0056184A"/>
    <w:rsid w:val="00561C95"/>
    <w:rsid w:val="005622EC"/>
    <w:rsid w:val="0056247C"/>
    <w:rsid w:val="00562A67"/>
    <w:rsid w:val="00562FB0"/>
    <w:rsid w:val="00562FC0"/>
    <w:rsid w:val="0056353C"/>
    <w:rsid w:val="005637EF"/>
    <w:rsid w:val="00563CFA"/>
    <w:rsid w:val="0056408A"/>
    <w:rsid w:val="0056415C"/>
    <w:rsid w:val="0056470F"/>
    <w:rsid w:val="00564D78"/>
    <w:rsid w:val="00565CF3"/>
    <w:rsid w:val="00565E74"/>
    <w:rsid w:val="005661D3"/>
    <w:rsid w:val="00566B77"/>
    <w:rsid w:val="00566B8F"/>
    <w:rsid w:val="00567109"/>
    <w:rsid w:val="0056751B"/>
    <w:rsid w:val="00567898"/>
    <w:rsid w:val="00567974"/>
    <w:rsid w:val="00570403"/>
    <w:rsid w:val="00570652"/>
    <w:rsid w:val="0057097A"/>
    <w:rsid w:val="00570C7C"/>
    <w:rsid w:val="00570D5B"/>
    <w:rsid w:val="00570F5A"/>
    <w:rsid w:val="00571295"/>
    <w:rsid w:val="00571347"/>
    <w:rsid w:val="00571486"/>
    <w:rsid w:val="0057172F"/>
    <w:rsid w:val="0057179A"/>
    <w:rsid w:val="005718E1"/>
    <w:rsid w:val="00572512"/>
    <w:rsid w:val="00572AD8"/>
    <w:rsid w:val="00572EC0"/>
    <w:rsid w:val="0057322A"/>
    <w:rsid w:val="00573398"/>
    <w:rsid w:val="00573655"/>
    <w:rsid w:val="00573A5E"/>
    <w:rsid w:val="00573E99"/>
    <w:rsid w:val="00573F99"/>
    <w:rsid w:val="005749F5"/>
    <w:rsid w:val="00574A60"/>
    <w:rsid w:val="00574E92"/>
    <w:rsid w:val="00575425"/>
    <w:rsid w:val="00575682"/>
    <w:rsid w:val="0057580C"/>
    <w:rsid w:val="00575C23"/>
    <w:rsid w:val="00575F56"/>
    <w:rsid w:val="005764CE"/>
    <w:rsid w:val="00577163"/>
    <w:rsid w:val="00577464"/>
    <w:rsid w:val="005804DF"/>
    <w:rsid w:val="0058050B"/>
    <w:rsid w:val="005807FF"/>
    <w:rsid w:val="00580F31"/>
    <w:rsid w:val="0058168F"/>
    <w:rsid w:val="00581ED0"/>
    <w:rsid w:val="00582115"/>
    <w:rsid w:val="00582409"/>
    <w:rsid w:val="00582939"/>
    <w:rsid w:val="0058294D"/>
    <w:rsid w:val="00582B35"/>
    <w:rsid w:val="00582DF3"/>
    <w:rsid w:val="00583115"/>
    <w:rsid w:val="00583156"/>
    <w:rsid w:val="005831AC"/>
    <w:rsid w:val="00583691"/>
    <w:rsid w:val="0058375C"/>
    <w:rsid w:val="0058383F"/>
    <w:rsid w:val="00584013"/>
    <w:rsid w:val="00584402"/>
    <w:rsid w:val="005844D0"/>
    <w:rsid w:val="005852FF"/>
    <w:rsid w:val="005854D8"/>
    <w:rsid w:val="005859B7"/>
    <w:rsid w:val="005859E5"/>
    <w:rsid w:val="00585F65"/>
    <w:rsid w:val="0058627D"/>
    <w:rsid w:val="00586A44"/>
    <w:rsid w:val="005872D9"/>
    <w:rsid w:val="00587453"/>
    <w:rsid w:val="00587515"/>
    <w:rsid w:val="00587E0B"/>
    <w:rsid w:val="00587EC3"/>
    <w:rsid w:val="00587F2C"/>
    <w:rsid w:val="0059019E"/>
    <w:rsid w:val="005901B1"/>
    <w:rsid w:val="00590832"/>
    <w:rsid w:val="0059085B"/>
    <w:rsid w:val="0059112E"/>
    <w:rsid w:val="00591439"/>
    <w:rsid w:val="005916E4"/>
    <w:rsid w:val="00591B3D"/>
    <w:rsid w:val="00591E78"/>
    <w:rsid w:val="00592107"/>
    <w:rsid w:val="00592315"/>
    <w:rsid w:val="00592549"/>
    <w:rsid w:val="0059272C"/>
    <w:rsid w:val="00592741"/>
    <w:rsid w:val="00592862"/>
    <w:rsid w:val="0059368F"/>
    <w:rsid w:val="0059398D"/>
    <w:rsid w:val="00593B73"/>
    <w:rsid w:val="00594D57"/>
    <w:rsid w:val="00595D8E"/>
    <w:rsid w:val="005969CC"/>
    <w:rsid w:val="00596BE6"/>
    <w:rsid w:val="00597331"/>
    <w:rsid w:val="0059746B"/>
    <w:rsid w:val="0059772D"/>
    <w:rsid w:val="00597DDF"/>
    <w:rsid w:val="005A02A6"/>
    <w:rsid w:val="005A046A"/>
    <w:rsid w:val="005A060B"/>
    <w:rsid w:val="005A068A"/>
    <w:rsid w:val="005A0D6D"/>
    <w:rsid w:val="005A10D2"/>
    <w:rsid w:val="005A1408"/>
    <w:rsid w:val="005A1984"/>
    <w:rsid w:val="005A1D2A"/>
    <w:rsid w:val="005A1DD8"/>
    <w:rsid w:val="005A1EDD"/>
    <w:rsid w:val="005A21CC"/>
    <w:rsid w:val="005A26B1"/>
    <w:rsid w:val="005A2A81"/>
    <w:rsid w:val="005A2F71"/>
    <w:rsid w:val="005A32F4"/>
    <w:rsid w:val="005A3884"/>
    <w:rsid w:val="005A3A91"/>
    <w:rsid w:val="005A3CC9"/>
    <w:rsid w:val="005A4CD7"/>
    <w:rsid w:val="005A4E14"/>
    <w:rsid w:val="005A5348"/>
    <w:rsid w:val="005A5792"/>
    <w:rsid w:val="005A579C"/>
    <w:rsid w:val="005A5C6F"/>
    <w:rsid w:val="005A5DF7"/>
    <w:rsid w:val="005A6293"/>
    <w:rsid w:val="005A7180"/>
    <w:rsid w:val="005A7689"/>
    <w:rsid w:val="005A771A"/>
    <w:rsid w:val="005A79C5"/>
    <w:rsid w:val="005B06C8"/>
    <w:rsid w:val="005B0701"/>
    <w:rsid w:val="005B0969"/>
    <w:rsid w:val="005B0D6C"/>
    <w:rsid w:val="005B158A"/>
    <w:rsid w:val="005B1AE4"/>
    <w:rsid w:val="005B25F6"/>
    <w:rsid w:val="005B27E0"/>
    <w:rsid w:val="005B2A70"/>
    <w:rsid w:val="005B2B25"/>
    <w:rsid w:val="005B2D09"/>
    <w:rsid w:val="005B339A"/>
    <w:rsid w:val="005B39EE"/>
    <w:rsid w:val="005B3E57"/>
    <w:rsid w:val="005B4008"/>
    <w:rsid w:val="005B400A"/>
    <w:rsid w:val="005B5546"/>
    <w:rsid w:val="005B56D2"/>
    <w:rsid w:val="005B5C11"/>
    <w:rsid w:val="005B5E47"/>
    <w:rsid w:val="005B5ECF"/>
    <w:rsid w:val="005B6487"/>
    <w:rsid w:val="005B6716"/>
    <w:rsid w:val="005B6B4F"/>
    <w:rsid w:val="005B6CB8"/>
    <w:rsid w:val="005B716A"/>
    <w:rsid w:val="005B7415"/>
    <w:rsid w:val="005B74CD"/>
    <w:rsid w:val="005B7530"/>
    <w:rsid w:val="005B7A00"/>
    <w:rsid w:val="005B7AE7"/>
    <w:rsid w:val="005C0054"/>
    <w:rsid w:val="005C04C1"/>
    <w:rsid w:val="005C062E"/>
    <w:rsid w:val="005C096F"/>
    <w:rsid w:val="005C0B9F"/>
    <w:rsid w:val="005C0C94"/>
    <w:rsid w:val="005C1455"/>
    <w:rsid w:val="005C204A"/>
    <w:rsid w:val="005C27CC"/>
    <w:rsid w:val="005C2A26"/>
    <w:rsid w:val="005C2B77"/>
    <w:rsid w:val="005C2BF5"/>
    <w:rsid w:val="005C2F94"/>
    <w:rsid w:val="005C3494"/>
    <w:rsid w:val="005C3AFE"/>
    <w:rsid w:val="005C3C86"/>
    <w:rsid w:val="005C4317"/>
    <w:rsid w:val="005C44DE"/>
    <w:rsid w:val="005C45C2"/>
    <w:rsid w:val="005C4DFD"/>
    <w:rsid w:val="005C5114"/>
    <w:rsid w:val="005C557F"/>
    <w:rsid w:val="005C5CA0"/>
    <w:rsid w:val="005C643C"/>
    <w:rsid w:val="005C6479"/>
    <w:rsid w:val="005C652F"/>
    <w:rsid w:val="005C68AB"/>
    <w:rsid w:val="005C703A"/>
    <w:rsid w:val="005C71C7"/>
    <w:rsid w:val="005C7624"/>
    <w:rsid w:val="005C7710"/>
    <w:rsid w:val="005C79B5"/>
    <w:rsid w:val="005D0322"/>
    <w:rsid w:val="005D0608"/>
    <w:rsid w:val="005D0704"/>
    <w:rsid w:val="005D0AE7"/>
    <w:rsid w:val="005D123C"/>
    <w:rsid w:val="005D12F3"/>
    <w:rsid w:val="005D1444"/>
    <w:rsid w:val="005D1E9C"/>
    <w:rsid w:val="005D2782"/>
    <w:rsid w:val="005D28B8"/>
    <w:rsid w:val="005D2C88"/>
    <w:rsid w:val="005D2D75"/>
    <w:rsid w:val="005D2EA2"/>
    <w:rsid w:val="005D2FB0"/>
    <w:rsid w:val="005D3109"/>
    <w:rsid w:val="005D369A"/>
    <w:rsid w:val="005D3833"/>
    <w:rsid w:val="005D389C"/>
    <w:rsid w:val="005D3F41"/>
    <w:rsid w:val="005D4AA9"/>
    <w:rsid w:val="005D7208"/>
    <w:rsid w:val="005D735B"/>
    <w:rsid w:val="005D7544"/>
    <w:rsid w:val="005D76C1"/>
    <w:rsid w:val="005D7C25"/>
    <w:rsid w:val="005D7FF7"/>
    <w:rsid w:val="005E09F6"/>
    <w:rsid w:val="005E0B9B"/>
    <w:rsid w:val="005E0CB3"/>
    <w:rsid w:val="005E14A3"/>
    <w:rsid w:val="005E195E"/>
    <w:rsid w:val="005E1992"/>
    <w:rsid w:val="005E1ADE"/>
    <w:rsid w:val="005E2BDC"/>
    <w:rsid w:val="005E3D67"/>
    <w:rsid w:val="005E40A4"/>
    <w:rsid w:val="005E4529"/>
    <w:rsid w:val="005E46C0"/>
    <w:rsid w:val="005E4719"/>
    <w:rsid w:val="005E4874"/>
    <w:rsid w:val="005E4EF3"/>
    <w:rsid w:val="005E657D"/>
    <w:rsid w:val="005E6C9D"/>
    <w:rsid w:val="005E7195"/>
    <w:rsid w:val="005E79C4"/>
    <w:rsid w:val="005E7DFE"/>
    <w:rsid w:val="005F0134"/>
    <w:rsid w:val="005F0144"/>
    <w:rsid w:val="005F0240"/>
    <w:rsid w:val="005F0C9C"/>
    <w:rsid w:val="005F1415"/>
    <w:rsid w:val="005F1DBA"/>
    <w:rsid w:val="005F22A4"/>
    <w:rsid w:val="005F2531"/>
    <w:rsid w:val="005F25D0"/>
    <w:rsid w:val="005F294A"/>
    <w:rsid w:val="005F2DBA"/>
    <w:rsid w:val="005F2DEA"/>
    <w:rsid w:val="005F2F32"/>
    <w:rsid w:val="005F3CD8"/>
    <w:rsid w:val="005F3D56"/>
    <w:rsid w:val="005F44E1"/>
    <w:rsid w:val="005F4777"/>
    <w:rsid w:val="005F4F93"/>
    <w:rsid w:val="005F538C"/>
    <w:rsid w:val="005F54B2"/>
    <w:rsid w:val="005F55A5"/>
    <w:rsid w:val="005F5709"/>
    <w:rsid w:val="005F5768"/>
    <w:rsid w:val="005F5780"/>
    <w:rsid w:val="005F5CFB"/>
    <w:rsid w:val="005F6223"/>
    <w:rsid w:val="005F64CD"/>
    <w:rsid w:val="005F6A03"/>
    <w:rsid w:val="005F6BF2"/>
    <w:rsid w:val="005F6D1A"/>
    <w:rsid w:val="005F79C9"/>
    <w:rsid w:val="00600101"/>
    <w:rsid w:val="006006D2"/>
    <w:rsid w:val="0060075D"/>
    <w:rsid w:val="00600870"/>
    <w:rsid w:val="00600EB6"/>
    <w:rsid w:val="00600F71"/>
    <w:rsid w:val="00601854"/>
    <w:rsid w:val="006019AA"/>
    <w:rsid w:val="00601AA3"/>
    <w:rsid w:val="00601E14"/>
    <w:rsid w:val="006021BB"/>
    <w:rsid w:val="006027EC"/>
    <w:rsid w:val="0060319E"/>
    <w:rsid w:val="006049CC"/>
    <w:rsid w:val="0060500F"/>
    <w:rsid w:val="0060513D"/>
    <w:rsid w:val="006051E3"/>
    <w:rsid w:val="00605394"/>
    <w:rsid w:val="00605833"/>
    <w:rsid w:val="00605955"/>
    <w:rsid w:val="0060610A"/>
    <w:rsid w:val="006062B1"/>
    <w:rsid w:val="0060699D"/>
    <w:rsid w:val="00606B74"/>
    <w:rsid w:val="00606C3E"/>
    <w:rsid w:val="00606F7E"/>
    <w:rsid w:val="0060702F"/>
    <w:rsid w:val="006078B5"/>
    <w:rsid w:val="00607D97"/>
    <w:rsid w:val="0061050A"/>
    <w:rsid w:val="00610755"/>
    <w:rsid w:val="00610A73"/>
    <w:rsid w:val="00610D09"/>
    <w:rsid w:val="00610FBB"/>
    <w:rsid w:val="006112F4"/>
    <w:rsid w:val="00611502"/>
    <w:rsid w:val="006115FE"/>
    <w:rsid w:val="00611652"/>
    <w:rsid w:val="00611730"/>
    <w:rsid w:val="00611737"/>
    <w:rsid w:val="0061187B"/>
    <w:rsid w:val="00611A09"/>
    <w:rsid w:val="00611AD6"/>
    <w:rsid w:val="00611B48"/>
    <w:rsid w:val="00612A0E"/>
    <w:rsid w:val="00612B8B"/>
    <w:rsid w:val="00613A77"/>
    <w:rsid w:val="00613C35"/>
    <w:rsid w:val="00613E9A"/>
    <w:rsid w:val="0061406E"/>
    <w:rsid w:val="00614137"/>
    <w:rsid w:val="006145B2"/>
    <w:rsid w:val="006145EE"/>
    <w:rsid w:val="00614838"/>
    <w:rsid w:val="006149D7"/>
    <w:rsid w:val="00614ABA"/>
    <w:rsid w:val="00614E48"/>
    <w:rsid w:val="00614FB5"/>
    <w:rsid w:val="0061518E"/>
    <w:rsid w:val="0061528B"/>
    <w:rsid w:val="0061588D"/>
    <w:rsid w:val="00615A70"/>
    <w:rsid w:val="00615CDD"/>
    <w:rsid w:val="00615FCB"/>
    <w:rsid w:val="006167A1"/>
    <w:rsid w:val="00617106"/>
    <w:rsid w:val="00617873"/>
    <w:rsid w:val="00617F3A"/>
    <w:rsid w:val="00617FFA"/>
    <w:rsid w:val="00620104"/>
    <w:rsid w:val="0062040F"/>
    <w:rsid w:val="006208C4"/>
    <w:rsid w:val="00620DDC"/>
    <w:rsid w:val="006213A3"/>
    <w:rsid w:val="00621463"/>
    <w:rsid w:val="00621758"/>
    <w:rsid w:val="00621A0A"/>
    <w:rsid w:val="0062201B"/>
    <w:rsid w:val="006223E7"/>
    <w:rsid w:val="00622B00"/>
    <w:rsid w:val="0062353D"/>
    <w:rsid w:val="006237D0"/>
    <w:rsid w:val="00623984"/>
    <w:rsid w:val="00623A87"/>
    <w:rsid w:val="00623C58"/>
    <w:rsid w:val="0062425F"/>
    <w:rsid w:val="00624805"/>
    <w:rsid w:val="00624AF6"/>
    <w:rsid w:val="0062522E"/>
    <w:rsid w:val="006264AC"/>
    <w:rsid w:val="006273D3"/>
    <w:rsid w:val="00627A0A"/>
    <w:rsid w:val="00627D18"/>
    <w:rsid w:val="00627EE0"/>
    <w:rsid w:val="00630161"/>
    <w:rsid w:val="006301BB"/>
    <w:rsid w:val="006303FB"/>
    <w:rsid w:val="00630575"/>
    <w:rsid w:val="006314EA"/>
    <w:rsid w:val="006315A2"/>
    <w:rsid w:val="006319D2"/>
    <w:rsid w:val="00631AED"/>
    <w:rsid w:val="00631F56"/>
    <w:rsid w:val="0063254B"/>
    <w:rsid w:val="006325AC"/>
    <w:rsid w:val="006326F3"/>
    <w:rsid w:val="006327B1"/>
    <w:rsid w:val="006327E1"/>
    <w:rsid w:val="00632CE4"/>
    <w:rsid w:val="00632EA2"/>
    <w:rsid w:val="00633022"/>
    <w:rsid w:val="0063372B"/>
    <w:rsid w:val="00634F54"/>
    <w:rsid w:val="0063535B"/>
    <w:rsid w:val="0063538A"/>
    <w:rsid w:val="00635587"/>
    <w:rsid w:val="00635BA7"/>
    <w:rsid w:val="00635DDC"/>
    <w:rsid w:val="00635DEA"/>
    <w:rsid w:val="00635EEE"/>
    <w:rsid w:val="00635FD0"/>
    <w:rsid w:val="00636275"/>
    <w:rsid w:val="0063656B"/>
    <w:rsid w:val="00636A27"/>
    <w:rsid w:val="0063738C"/>
    <w:rsid w:val="006379D6"/>
    <w:rsid w:val="00637C88"/>
    <w:rsid w:val="006401CC"/>
    <w:rsid w:val="0064068A"/>
    <w:rsid w:val="00640D0B"/>
    <w:rsid w:val="00640EF9"/>
    <w:rsid w:val="006417FE"/>
    <w:rsid w:val="00641C8A"/>
    <w:rsid w:val="00641E94"/>
    <w:rsid w:val="00641F6A"/>
    <w:rsid w:val="0064238A"/>
    <w:rsid w:val="006427C4"/>
    <w:rsid w:val="00642D29"/>
    <w:rsid w:val="00642D5B"/>
    <w:rsid w:val="00643294"/>
    <w:rsid w:val="00643590"/>
    <w:rsid w:val="006437CA"/>
    <w:rsid w:val="00643E5C"/>
    <w:rsid w:val="00644444"/>
    <w:rsid w:val="00644A72"/>
    <w:rsid w:val="00644B7A"/>
    <w:rsid w:val="0064568E"/>
    <w:rsid w:val="00645933"/>
    <w:rsid w:val="00645A02"/>
    <w:rsid w:val="00645DDE"/>
    <w:rsid w:val="00646500"/>
    <w:rsid w:val="00646AB0"/>
    <w:rsid w:val="00646FF1"/>
    <w:rsid w:val="0064705D"/>
    <w:rsid w:val="00647287"/>
    <w:rsid w:val="00647845"/>
    <w:rsid w:val="00650FF9"/>
    <w:rsid w:val="0065168C"/>
    <w:rsid w:val="006516F7"/>
    <w:rsid w:val="0065189E"/>
    <w:rsid w:val="006519E4"/>
    <w:rsid w:val="00651DFB"/>
    <w:rsid w:val="0065281E"/>
    <w:rsid w:val="00652B39"/>
    <w:rsid w:val="00652EDE"/>
    <w:rsid w:val="00652F90"/>
    <w:rsid w:val="006530AB"/>
    <w:rsid w:val="0065315A"/>
    <w:rsid w:val="00653526"/>
    <w:rsid w:val="00653965"/>
    <w:rsid w:val="0065408E"/>
    <w:rsid w:val="006546B2"/>
    <w:rsid w:val="00654B00"/>
    <w:rsid w:val="00654E0D"/>
    <w:rsid w:val="00655036"/>
    <w:rsid w:val="006553E8"/>
    <w:rsid w:val="00655A29"/>
    <w:rsid w:val="00655AEC"/>
    <w:rsid w:val="00655D94"/>
    <w:rsid w:val="00655DFB"/>
    <w:rsid w:val="006561C8"/>
    <w:rsid w:val="00656656"/>
    <w:rsid w:val="00656A96"/>
    <w:rsid w:val="006571EF"/>
    <w:rsid w:val="006575CB"/>
    <w:rsid w:val="0065768D"/>
    <w:rsid w:val="006578FC"/>
    <w:rsid w:val="00657981"/>
    <w:rsid w:val="00657A97"/>
    <w:rsid w:val="00657E84"/>
    <w:rsid w:val="006605F0"/>
    <w:rsid w:val="00660872"/>
    <w:rsid w:val="00660B4B"/>
    <w:rsid w:val="00660EA0"/>
    <w:rsid w:val="00660EA7"/>
    <w:rsid w:val="00661589"/>
    <w:rsid w:val="00661B28"/>
    <w:rsid w:val="00661E5D"/>
    <w:rsid w:val="00661E5E"/>
    <w:rsid w:val="00662226"/>
    <w:rsid w:val="00662349"/>
    <w:rsid w:val="006623D4"/>
    <w:rsid w:val="00662B55"/>
    <w:rsid w:val="00663197"/>
    <w:rsid w:val="00663353"/>
    <w:rsid w:val="006635F4"/>
    <w:rsid w:val="00663620"/>
    <w:rsid w:val="00663623"/>
    <w:rsid w:val="00663D2D"/>
    <w:rsid w:val="00663DBD"/>
    <w:rsid w:val="00663EAB"/>
    <w:rsid w:val="00663F39"/>
    <w:rsid w:val="006652AF"/>
    <w:rsid w:val="00665C9F"/>
    <w:rsid w:val="0066612E"/>
    <w:rsid w:val="006662A0"/>
    <w:rsid w:val="00666DAB"/>
    <w:rsid w:val="00666FC3"/>
    <w:rsid w:val="006670ED"/>
    <w:rsid w:val="006670FD"/>
    <w:rsid w:val="006672B5"/>
    <w:rsid w:val="00667421"/>
    <w:rsid w:val="0066751D"/>
    <w:rsid w:val="00670053"/>
    <w:rsid w:val="0067087B"/>
    <w:rsid w:val="00670E84"/>
    <w:rsid w:val="00671522"/>
    <w:rsid w:val="006718C2"/>
    <w:rsid w:val="00671C77"/>
    <w:rsid w:val="00672A65"/>
    <w:rsid w:val="00672AF4"/>
    <w:rsid w:val="00672BA5"/>
    <w:rsid w:val="00673074"/>
    <w:rsid w:val="00673915"/>
    <w:rsid w:val="0067455F"/>
    <w:rsid w:val="006745BF"/>
    <w:rsid w:val="00674701"/>
    <w:rsid w:val="00674E0C"/>
    <w:rsid w:val="00674E25"/>
    <w:rsid w:val="00675082"/>
    <w:rsid w:val="00675155"/>
    <w:rsid w:val="00675A90"/>
    <w:rsid w:val="006760D0"/>
    <w:rsid w:val="006762C4"/>
    <w:rsid w:val="00676A51"/>
    <w:rsid w:val="00676AE9"/>
    <w:rsid w:val="00676B9A"/>
    <w:rsid w:val="00676E05"/>
    <w:rsid w:val="00677967"/>
    <w:rsid w:val="00677D06"/>
    <w:rsid w:val="00677E5A"/>
    <w:rsid w:val="006800C5"/>
    <w:rsid w:val="0068034B"/>
    <w:rsid w:val="006806BD"/>
    <w:rsid w:val="00680807"/>
    <w:rsid w:val="006814DF"/>
    <w:rsid w:val="006815EA"/>
    <w:rsid w:val="00681CBD"/>
    <w:rsid w:val="00681D49"/>
    <w:rsid w:val="006821C7"/>
    <w:rsid w:val="006825F4"/>
    <w:rsid w:val="006829A0"/>
    <w:rsid w:val="00682D94"/>
    <w:rsid w:val="00683343"/>
    <w:rsid w:val="0068344E"/>
    <w:rsid w:val="00683F8F"/>
    <w:rsid w:val="00684844"/>
    <w:rsid w:val="0068491F"/>
    <w:rsid w:val="00684D38"/>
    <w:rsid w:val="006852C6"/>
    <w:rsid w:val="006853AB"/>
    <w:rsid w:val="00685B6A"/>
    <w:rsid w:val="0068619F"/>
    <w:rsid w:val="006861AF"/>
    <w:rsid w:val="006861B3"/>
    <w:rsid w:val="00686388"/>
    <w:rsid w:val="00686446"/>
    <w:rsid w:val="0068656F"/>
    <w:rsid w:val="006865A0"/>
    <w:rsid w:val="00686DC0"/>
    <w:rsid w:val="00687454"/>
    <w:rsid w:val="00687557"/>
    <w:rsid w:val="0068787D"/>
    <w:rsid w:val="00687B47"/>
    <w:rsid w:val="00687FBB"/>
    <w:rsid w:val="0069003A"/>
    <w:rsid w:val="00690909"/>
    <w:rsid w:val="00690A0C"/>
    <w:rsid w:val="00690D9F"/>
    <w:rsid w:val="00690F75"/>
    <w:rsid w:val="00691827"/>
    <w:rsid w:val="00693673"/>
    <w:rsid w:val="0069386C"/>
    <w:rsid w:val="0069399A"/>
    <w:rsid w:val="00693ACD"/>
    <w:rsid w:val="00693C0D"/>
    <w:rsid w:val="00693F10"/>
    <w:rsid w:val="00694335"/>
    <w:rsid w:val="006943E7"/>
    <w:rsid w:val="006949CE"/>
    <w:rsid w:val="00694AD9"/>
    <w:rsid w:val="00694E2B"/>
    <w:rsid w:val="00695491"/>
    <w:rsid w:val="0069564D"/>
    <w:rsid w:val="00695C24"/>
    <w:rsid w:val="00695DBB"/>
    <w:rsid w:val="00695E1C"/>
    <w:rsid w:val="0069663E"/>
    <w:rsid w:val="00696958"/>
    <w:rsid w:val="006969E9"/>
    <w:rsid w:val="00696A53"/>
    <w:rsid w:val="00696B4E"/>
    <w:rsid w:val="00696B97"/>
    <w:rsid w:val="006971D2"/>
    <w:rsid w:val="00697567"/>
    <w:rsid w:val="00697E45"/>
    <w:rsid w:val="006A069B"/>
    <w:rsid w:val="006A10CC"/>
    <w:rsid w:val="006A12D4"/>
    <w:rsid w:val="006A1A4B"/>
    <w:rsid w:val="006A2399"/>
    <w:rsid w:val="006A2693"/>
    <w:rsid w:val="006A3AE5"/>
    <w:rsid w:val="006A410B"/>
    <w:rsid w:val="006A41D1"/>
    <w:rsid w:val="006A4637"/>
    <w:rsid w:val="006A484C"/>
    <w:rsid w:val="006A58FF"/>
    <w:rsid w:val="006A5DEE"/>
    <w:rsid w:val="006A5E43"/>
    <w:rsid w:val="006A6608"/>
    <w:rsid w:val="006A67FF"/>
    <w:rsid w:val="006A72E1"/>
    <w:rsid w:val="006A7807"/>
    <w:rsid w:val="006A78A1"/>
    <w:rsid w:val="006A7C87"/>
    <w:rsid w:val="006A7C9A"/>
    <w:rsid w:val="006A7CCF"/>
    <w:rsid w:val="006B04F3"/>
    <w:rsid w:val="006B052E"/>
    <w:rsid w:val="006B0571"/>
    <w:rsid w:val="006B0BFA"/>
    <w:rsid w:val="006B0FDA"/>
    <w:rsid w:val="006B0FF9"/>
    <w:rsid w:val="006B16D2"/>
    <w:rsid w:val="006B1E40"/>
    <w:rsid w:val="006B2CB5"/>
    <w:rsid w:val="006B3016"/>
    <w:rsid w:val="006B38B5"/>
    <w:rsid w:val="006B3982"/>
    <w:rsid w:val="006B4609"/>
    <w:rsid w:val="006B4756"/>
    <w:rsid w:val="006B484C"/>
    <w:rsid w:val="006B4970"/>
    <w:rsid w:val="006B5664"/>
    <w:rsid w:val="006B5FA3"/>
    <w:rsid w:val="006B6226"/>
    <w:rsid w:val="006B67F9"/>
    <w:rsid w:val="006B6CDC"/>
    <w:rsid w:val="006B7AC6"/>
    <w:rsid w:val="006B7DB4"/>
    <w:rsid w:val="006B7E96"/>
    <w:rsid w:val="006B7EA3"/>
    <w:rsid w:val="006C01AC"/>
    <w:rsid w:val="006C05AF"/>
    <w:rsid w:val="006C102C"/>
    <w:rsid w:val="006C130F"/>
    <w:rsid w:val="006C14CD"/>
    <w:rsid w:val="006C19DD"/>
    <w:rsid w:val="006C1E5C"/>
    <w:rsid w:val="006C2058"/>
    <w:rsid w:val="006C209C"/>
    <w:rsid w:val="006C217A"/>
    <w:rsid w:val="006C23FE"/>
    <w:rsid w:val="006C2752"/>
    <w:rsid w:val="006C2D27"/>
    <w:rsid w:val="006C2DA7"/>
    <w:rsid w:val="006C33FA"/>
    <w:rsid w:val="006C397A"/>
    <w:rsid w:val="006C3B86"/>
    <w:rsid w:val="006C401D"/>
    <w:rsid w:val="006C4C34"/>
    <w:rsid w:val="006C4EE6"/>
    <w:rsid w:val="006C5448"/>
    <w:rsid w:val="006C56E6"/>
    <w:rsid w:val="006C5A56"/>
    <w:rsid w:val="006C5C98"/>
    <w:rsid w:val="006C5E30"/>
    <w:rsid w:val="006C66F7"/>
    <w:rsid w:val="006C6862"/>
    <w:rsid w:val="006C6903"/>
    <w:rsid w:val="006C7108"/>
    <w:rsid w:val="006C771E"/>
    <w:rsid w:val="006C7CC7"/>
    <w:rsid w:val="006D0200"/>
    <w:rsid w:val="006D0C0A"/>
    <w:rsid w:val="006D0C20"/>
    <w:rsid w:val="006D0EBB"/>
    <w:rsid w:val="006D0F84"/>
    <w:rsid w:val="006D1617"/>
    <w:rsid w:val="006D16DC"/>
    <w:rsid w:val="006D2782"/>
    <w:rsid w:val="006D2C83"/>
    <w:rsid w:val="006D3D53"/>
    <w:rsid w:val="006D3E2D"/>
    <w:rsid w:val="006D41D5"/>
    <w:rsid w:val="006D41F1"/>
    <w:rsid w:val="006D4453"/>
    <w:rsid w:val="006D4C21"/>
    <w:rsid w:val="006D50B4"/>
    <w:rsid w:val="006D5985"/>
    <w:rsid w:val="006D5A7C"/>
    <w:rsid w:val="006D5F9D"/>
    <w:rsid w:val="006D6314"/>
    <w:rsid w:val="006D67F9"/>
    <w:rsid w:val="006D6866"/>
    <w:rsid w:val="006D68EA"/>
    <w:rsid w:val="006D6D7F"/>
    <w:rsid w:val="006D715A"/>
    <w:rsid w:val="006D76B3"/>
    <w:rsid w:val="006D772D"/>
    <w:rsid w:val="006D775A"/>
    <w:rsid w:val="006D7AD2"/>
    <w:rsid w:val="006D7F15"/>
    <w:rsid w:val="006E059E"/>
    <w:rsid w:val="006E0A9B"/>
    <w:rsid w:val="006E0B13"/>
    <w:rsid w:val="006E0F90"/>
    <w:rsid w:val="006E189E"/>
    <w:rsid w:val="006E191E"/>
    <w:rsid w:val="006E1A44"/>
    <w:rsid w:val="006E1EB1"/>
    <w:rsid w:val="006E1F07"/>
    <w:rsid w:val="006E211A"/>
    <w:rsid w:val="006E25CD"/>
    <w:rsid w:val="006E2AC5"/>
    <w:rsid w:val="006E2C78"/>
    <w:rsid w:val="006E2D24"/>
    <w:rsid w:val="006E39A0"/>
    <w:rsid w:val="006E3C05"/>
    <w:rsid w:val="006E3E4E"/>
    <w:rsid w:val="006E424A"/>
    <w:rsid w:val="006E48D2"/>
    <w:rsid w:val="006E4981"/>
    <w:rsid w:val="006E4CA5"/>
    <w:rsid w:val="006E4F68"/>
    <w:rsid w:val="006E5364"/>
    <w:rsid w:val="006E5C16"/>
    <w:rsid w:val="006E5D6D"/>
    <w:rsid w:val="006E608B"/>
    <w:rsid w:val="006E61DF"/>
    <w:rsid w:val="006E6442"/>
    <w:rsid w:val="006E6627"/>
    <w:rsid w:val="006E6766"/>
    <w:rsid w:val="006E6875"/>
    <w:rsid w:val="006E6C0A"/>
    <w:rsid w:val="006E70D5"/>
    <w:rsid w:val="006E751E"/>
    <w:rsid w:val="006E75FF"/>
    <w:rsid w:val="006E76AA"/>
    <w:rsid w:val="006E76E6"/>
    <w:rsid w:val="006E7823"/>
    <w:rsid w:val="006E78B1"/>
    <w:rsid w:val="006E7DFF"/>
    <w:rsid w:val="006F0F00"/>
    <w:rsid w:val="006F17F5"/>
    <w:rsid w:val="006F1B0B"/>
    <w:rsid w:val="006F204A"/>
    <w:rsid w:val="006F2E5E"/>
    <w:rsid w:val="006F2FDE"/>
    <w:rsid w:val="006F41BD"/>
    <w:rsid w:val="006F4259"/>
    <w:rsid w:val="006F44EE"/>
    <w:rsid w:val="006F4658"/>
    <w:rsid w:val="006F49A2"/>
    <w:rsid w:val="006F49F8"/>
    <w:rsid w:val="006F506E"/>
    <w:rsid w:val="006F5628"/>
    <w:rsid w:val="006F5783"/>
    <w:rsid w:val="006F59BF"/>
    <w:rsid w:val="006F5A3D"/>
    <w:rsid w:val="006F5DEA"/>
    <w:rsid w:val="006F60FE"/>
    <w:rsid w:val="006F6288"/>
    <w:rsid w:val="006F62B1"/>
    <w:rsid w:val="006F6327"/>
    <w:rsid w:val="006F66A2"/>
    <w:rsid w:val="006F697C"/>
    <w:rsid w:val="006F6B67"/>
    <w:rsid w:val="006F740D"/>
    <w:rsid w:val="006F768A"/>
    <w:rsid w:val="006F7866"/>
    <w:rsid w:val="006F7A1B"/>
    <w:rsid w:val="006F7B6A"/>
    <w:rsid w:val="006F7CA0"/>
    <w:rsid w:val="006F7F01"/>
    <w:rsid w:val="00700216"/>
    <w:rsid w:val="0070033D"/>
    <w:rsid w:val="00700402"/>
    <w:rsid w:val="007005EF"/>
    <w:rsid w:val="00700862"/>
    <w:rsid w:val="007008F1"/>
    <w:rsid w:val="00700B87"/>
    <w:rsid w:val="00700D8F"/>
    <w:rsid w:val="0070107B"/>
    <w:rsid w:val="0070111B"/>
    <w:rsid w:val="00701A0E"/>
    <w:rsid w:val="00701B48"/>
    <w:rsid w:val="00701E21"/>
    <w:rsid w:val="0070216C"/>
    <w:rsid w:val="007025D8"/>
    <w:rsid w:val="007026D5"/>
    <w:rsid w:val="007027AA"/>
    <w:rsid w:val="007027D4"/>
    <w:rsid w:val="00702A1B"/>
    <w:rsid w:val="00702A35"/>
    <w:rsid w:val="00702C34"/>
    <w:rsid w:val="00703479"/>
    <w:rsid w:val="00704704"/>
    <w:rsid w:val="00704C48"/>
    <w:rsid w:val="00705077"/>
    <w:rsid w:val="007056DA"/>
    <w:rsid w:val="0070617D"/>
    <w:rsid w:val="00706278"/>
    <w:rsid w:val="00706698"/>
    <w:rsid w:val="00706966"/>
    <w:rsid w:val="00706AEE"/>
    <w:rsid w:val="0070726A"/>
    <w:rsid w:val="00707A45"/>
    <w:rsid w:val="007109C8"/>
    <w:rsid w:val="00710BA2"/>
    <w:rsid w:val="00710D6F"/>
    <w:rsid w:val="00710E1A"/>
    <w:rsid w:val="007124BC"/>
    <w:rsid w:val="007130DE"/>
    <w:rsid w:val="00713183"/>
    <w:rsid w:val="00713578"/>
    <w:rsid w:val="0071382F"/>
    <w:rsid w:val="00713943"/>
    <w:rsid w:val="00713B48"/>
    <w:rsid w:val="00713BD2"/>
    <w:rsid w:val="00713F68"/>
    <w:rsid w:val="007142B3"/>
    <w:rsid w:val="007143EC"/>
    <w:rsid w:val="00714801"/>
    <w:rsid w:val="00714E72"/>
    <w:rsid w:val="00714E86"/>
    <w:rsid w:val="00714E8B"/>
    <w:rsid w:val="007152B9"/>
    <w:rsid w:val="007152DA"/>
    <w:rsid w:val="007156BF"/>
    <w:rsid w:val="00715A01"/>
    <w:rsid w:val="00716303"/>
    <w:rsid w:val="0071680C"/>
    <w:rsid w:val="00716836"/>
    <w:rsid w:val="00716DCE"/>
    <w:rsid w:val="00716E3A"/>
    <w:rsid w:val="00717011"/>
    <w:rsid w:val="00717792"/>
    <w:rsid w:val="00717CBC"/>
    <w:rsid w:val="00717CBD"/>
    <w:rsid w:val="007203D6"/>
    <w:rsid w:val="0072051F"/>
    <w:rsid w:val="0072063A"/>
    <w:rsid w:val="00720C0D"/>
    <w:rsid w:val="00720E41"/>
    <w:rsid w:val="00720F89"/>
    <w:rsid w:val="007215C1"/>
    <w:rsid w:val="007215D0"/>
    <w:rsid w:val="007218C8"/>
    <w:rsid w:val="00721962"/>
    <w:rsid w:val="00721A52"/>
    <w:rsid w:val="00722312"/>
    <w:rsid w:val="0072245A"/>
    <w:rsid w:val="007224F5"/>
    <w:rsid w:val="00722989"/>
    <w:rsid w:val="00723107"/>
    <w:rsid w:val="00723926"/>
    <w:rsid w:val="00723F7D"/>
    <w:rsid w:val="00724B0E"/>
    <w:rsid w:val="00724B70"/>
    <w:rsid w:val="00724CD2"/>
    <w:rsid w:val="00725801"/>
    <w:rsid w:val="00725B41"/>
    <w:rsid w:val="00725CF3"/>
    <w:rsid w:val="00726223"/>
    <w:rsid w:val="007265D2"/>
    <w:rsid w:val="00726BFA"/>
    <w:rsid w:val="00726D2B"/>
    <w:rsid w:val="00726F48"/>
    <w:rsid w:val="00726FAC"/>
    <w:rsid w:val="0072725A"/>
    <w:rsid w:val="00727421"/>
    <w:rsid w:val="007274B2"/>
    <w:rsid w:val="00727B7D"/>
    <w:rsid w:val="00730625"/>
    <w:rsid w:val="00731850"/>
    <w:rsid w:val="00731EED"/>
    <w:rsid w:val="00732181"/>
    <w:rsid w:val="007321FF"/>
    <w:rsid w:val="00732684"/>
    <w:rsid w:val="00732746"/>
    <w:rsid w:val="00732854"/>
    <w:rsid w:val="00732991"/>
    <w:rsid w:val="00732ABC"/>
    <w:rsid w:val="00732BBF"/>
    <w:rsid w:val="00732C91"/>
    <w:rsid w:val="0073384D"/>
    <w:rsid w:val="0073398C"/>
    <w:rsid w:val="00733BD8"/>
    <w:rsid w:val="00733C66"/>
    <w:rsid w:val="00733EC5"/>
    <w:rsid w:val="0073417F"/>
    <w:rsid w:val="0073430E"/>
    <w:rsid w:val="00734508"/>
    <w:rsid w:val="0073477A"/>
    <w:rsid w:val="00734C2A"/>
    <w:rsid w:val="00734C48"/>
    <w:rsid w:val="0073550C"/>
    <w:rsid w:val="00735B9C"/>
    <w:rsid w:val="00735B9E"/>
    <w:rsid w:val="00735F21"/>
    <w:rsid w:val="00735F5A"/>
    <w:rsid w:val="007373D4"/>
    <w:rsid w:val="007405DD"/>
    <w:rsid w:val="00740DE9"/>
    <w:rsid w:val="00740DF1"/>
    <w:rsid w:val="00740F98"/>
    <w:rsid w:val="0074158F"/>
    <w:rsid w:val="007418B7"/>
    <w:rsid w:val="00741965"/>
    <w:rsid w:val="00741B19"/>
    <w:rsid w:val="00741D90"/>
    <w:rsid w:val="00741F49"/>
    <w:rsid w:val="0074207D"/>
    <w:rsid w:val="007421F7"/>
    <w:rsid w:val="007424FF"/>
    <w:rsid w:val="007426FD"/>
    <w:rsid w:val="00742993"/>
    <w:rsid w:val="00742BF7"/>
    <w:rsid w:val="00742D00"/>
    <w:rsid w:val="0074332E"/>
    <w:rsid w:val="007435A7"/>
    <w:rsid w:val="00743B58"/>
    <w:rsid w:val="007441C8"/>
    <w:rsid w:val="007442B7"/>
    <w:rsid w:val="007448FD"/>
    <w:rsid w:val="0074547E"/>
    <w:rsid w:val="0074574B"/>
    <w:rsid w:val="007457FC"/>
    <w:rsid w:val="00745C89"/>
    <w:rsid w:val="00745D30"/>
    <w:rsid w:val="00745E90"/>
    <w:rsid w:val="00746D81"/>
    <w:rsid w:val="00746F48"/>
    <w:rsid w:val="00746FB3"/>
    <w:rsid w:val="007471F4"/>
    <w:rsid w:val="00747204"/>
    <w:rsid w:val="00747963"/>
    <w:rsid w:val="00747DF3"/>
    <w:rsid w:val="007502C3"/>
    <w:rsid w:val="0075057C"/>
    <w:rsid w:val="007507D5"/>
    <w:rsid w:val="00750F27"/>
    <w:rsid w:val="007523D5"/>
    <w:rsid w:val="00752550"/>
    <w:rsid w:val="00752A4E"/>
    <w:rsid w:val="007530DA"/>
    <w:rsid w:val="007530EC"/>
    <w:rsid w:val="007531BE"/>
    <w:rsid w:val="00753856"/>
    <w:rsid w:val="00753EAD"/>
    <w:rsid w:val="0075491C"/>
    <w:rsid w:val="00754933"/>
    <w:rsid w:val="00754AC4"/>
    <w:rsid w:val="00755000"/>
    <w:rsid w:val="00755081"/>
    <w:rsid w:val="00755E85"/>
    <w:rsid w:val="0075605C"/>
    <w:rsid w:val="007565BA"/>
    <w:rsid w:val="00756BD4"/>
    <w:rsid w:val="007570AD"/>
    <w:rsid w:val="00757C37"/>
    <w:rsid w:val="007602C7"/>
    <w:rsid w:val="007603C4"/>
    <w:rsid w:val="007603D5"/>
    <w:rsid w:val="007605F3"/>
    <w:rsid w:val="00760CCB"/>
    <w:rsid w:val="00760D57"/>
    <w:rsid w:val="00760E40"/>
    <w:rsid w:val="007611AE"/>
    <w:rsid w:val="0076171A"/>
    <w:rsid w:val="0076177F"/>
    <w:rsid w:val="00761928"/>
    <w:rsid w:val="00761C04"/>
    <w:rsid w:val="00761EB3"/>
    <w:rsid w:val="00761F24"/>
    <w:rsid w:val="00761FC2"/>
    <w:rsid w:val="007623D0"/>
    <w:rsid w:val="00762F09"/>
    <w:rsid w:val="007632C6"/>
    <w:rsid w:val="00763504"/>
    <w:rsid w:val="00763BB2"/>
    <w:rsid w:val="00764E4A"/>
    <w:rsid w:val="00764E9B"/>
    <w:rsid w:val="007654CF"/>
    <w:rsid w:val="00765576"/>
    <w:rsid w:val="00765CC7"/>
    <w:rsid w:val="00765FCC"/>
    <w:rsid w:val="007660F8"/>
    <w:rsid w:val="0076641B"/>
    <w:rsid w:val="0076649E"/>
    <w:rsid w:val="0076673F"/>
    <w:rsid w:val="00766C61"/>
    <w:rsid w:val="00766D67"/>
    <w:rsid w:val="00767182"/>
    <w:rsid w:val="00767948"/>
    <w:rsid w:val="00767AA5"/>
    <w:rsid w:val="00767EA1"/>
    <w:rsid w:val="0076FF5E"/>
    <w:rsid w:val="00770254"/>
    <w:rsid w:val="007706E8"/>
    <w:rsid w:val="00770A03"/>
    <w:rsid w:val="00770E55"/>
    <w:rsid w:val="00771304"/>
    <w:rsid w:val="007715E1"/>
    <w:rsid w:val="0077192B"/>
    <w:rsid w:val="00771A30"/>
    <w:rsid w:val="00771CE4"/>
    <w:rsid w:val="00772510"/>
    <w:rsid w:val="00772511"/>
    <w:rsid w:val="007739D7"/>
    <w:rsid w:val="00774652"/>
    <w:rsid w:val="007746DE"/>
    <w:rsid w:val="00774819"/>
    <w:rsid w:val="00774B92"/>
    <w:rsid w:val="00775453"/>
    <w:rsid w:val="00775EB6"/>
    <w:rsid w:val="007762E8"/>
    <w:rsid w:val="00776564"/>
    <w:rsid w:val="0077656A"/>
    <w:rsid w:val="00776742"/>
    <w:rsid w:val="0077677C"/>
    <w:rsid w:val="007772AC"/>
    <w:rsid w:val="007774A5"/>
    <w:rsid w:val="00777818"/>
    <w:rsid w:val="0077782C"/>
    <w:rsid w:val="00780AFF"/>
    <w:rsid w:val="00780D81"/>
    <w:rsid w:val="00780E5F"/>
    <w:rsid w:val="007819AD"/>
    <w:rsid w:val="00781FE2"/>
    <w:rsid w:val="0078280D"/>
    <w:rsid w:val="007830F8"/>
    <w:rsid w:val="007836FE"/>
    <w:rsid w:val="00783929"/>
    <w:rsid w:val="00783C38"/>
    <w:rsid w:val="00784D39"/>
    <w:rsid w:val="00784FCD"/>
    <w:rsid w:val="00785550"/>
    <w:rsid w:val="0078565F"/>
    <w:rsid w:val="0078573F"/>
    <w:rsid w:val="00785B13"/>
    <w:rsid w:val="00786C5F"/>
    <w:rsid w:val="00786C89"/>
    <w:rsid w:val="007879A2"/>
    <w:rsid w:val="007879FE"/>
    <w:rsid w:val="00787C96"/>
    <w:rsid w:val="00787EDD"/>
    <w:rsid w:val="00790193"/>
    <w:rsid w:val="00790341"/>
    <w:rsid w:val="007909F9"/>
    <w:rsid w:val="00790BEB"/>
    <w:rsid w:val="00790CD4"/>
    <w:rsid w:val="00790FD0"/>
    <w:rsid w:val="0079153F"/>
    <w:rsid w:val="007918AA"/>
    <w:rsid w:val="00791C24"/>
    <w:rsid w:val="0079215E"/>
    <w:rsid w:val="00792608"/>
    <w:rsid w:val="00792FF4"/>
    <w:rsid w:val="00792FFA"/>
    <w:rsid w:val="00793A82"/>
    <w:rsid w:val="00793AA2"/>
    <w:rsid w:val="00793FB1"/>
    <w:rsid w:val="007940FD"/>
    <w:rsid w:val="00794785"/>
    <w:rsid w:val="0079500E"/>
    <w:rsid w:val="0079564B"/>
    <w:rsid w:val="00795740"/>
    <w:rsid w:val="00795B98"/>
    <w:rsid w:val="00796534"/>
    <w:rsid w:val="0079698C"/>
    <w:rsid w:val="00796C72"/>
    <w:rsid w:val="00796C84"/>
    <w:rsid w:val="00796F67"/>
    <w:rsid w:val="0079726F"/>
    <w:rsid w:val="00797ADE"/>
    <w:rsid w:val="00797D22"/>
    <w:rsid w:val="00797D3E"/>
    <w:rsid w:val="00797F20"/>
    <w:rsid w:val="007A02E4"/>
    <w:rsid w:val="007A071A"/>
    <w:rsid w:val="007A0725"/>
    <w:rsid w:val="007A1247"/>
    <w:rsid w:val="007A138E"/>
    <w:rsid w:val="007A1519"/>
    <w:rsid w:val="007A15E5"/>
    <w:rsid w:val="007A17A5"/>
    <w:rsid w:val="007A199A"/>
    <w:rsid w:val="007A23D2"/>
    <w:rsid w:val="007A2548"/>
    <w:rsid w:val="007A2716"/>
    <w:rsid w:val="007A284D"/>
    <w:rsid w:val="007A28F5"/>
    <w:rsid w:val="007A2F0F"/>
    <w:rsid w:val="007A2F8D"/>
    <w:rsid w:val="007A3127"/>
    <w:rsid w:val="007A3265"/>
    <w:rsid w:val="007A343A"/>
    <w:rsid w:val="007A3A7A"/>
    <w:rsid w:val="007A444D"/>
    <w:rsid w:val="007A4B58"/>
    <w:rsid w:val="007A4B9F"/>
    <w:rsid w:val="007A5267"/>
    <w:rsid w:val="007A5818"/>
    <w:rsid w:val="007A5D6D"/>
    <w:rsid w:val="007A5E24"/>
    <w:rsid w:val="007A5F54"/>
    <w:rsid w:val="007A69F2"/>
    <w:rsid w:val="007A7900"/>
    <w:rsid w:val="007A7C0F"/>
    <w:rsid w:val="007B0AF4"/>
    <w:rsid w:val="007B1792"/>
    <w:rsid w:val="007B19E1"/>
    <w:rsid w:val="007B1C38"/>
    <w:rsid w:val="007B26F0"/>
    <w:rsid w:val="007B2877"/>
    <w:rsid w:val="007B2904"/>
    <w:rsid w:val="007B2B01"/>
    <w:rsid w:val="007B2D0C"/>
    <w:rsid w:val="007B2F82"/>
    <w:rsid w:val="007B358A"/>
    <w:rsid w:val="007B3D84"/>
    <w:rsid w:val="007B418C"/>
    <w:rsid w:val="007B42EC"/>
    <w:rsid w:val="007B441C"/>
    <w:rsid w:val="007B4C33"/>
    <w:rsid w:val="007B4F91"/>
    <w:rsid w:val="007B50A9"/>
    <w:rsid w:val="007B52D5"/>
    <w:rsid w:val="007B6657"/>
    <w:rsid w:val="007B6D5F"/>
    <w:rsid w:val="007B701F"/>
    <w:rsid w:val="007B74C8"/>
    <w:rsid w:val="007B7CED"/>
    <w:rsid w:val="007C021E"/>
    <w:rsid w:val="007C07AF"/>
    <w:rsid w:val="007C07EA"/>
    <w:rsid w:val="007C0831"/>
    <w:rsid w:val="007C0920"/>
    <w:rsid w:val="007C0C40"/>
    <w:rsid w:val="007C1299"/>
    <w:rsid w:val="007C141D"/>
    <w:rsid w:val="007C1835"/>
    <w:rsid w:val="007C23A3"/>
    <w:rsid w:val="007C266D"/>
    <w:rsid w:val="007C288D"/>
    <w:rsid w:val="007C2FDA"/>
    <w:rsid w:val="007C3026"/>
    <w:rsid w:val="007C3A99"/>
    <w:rsid w:val="007C3CDF"/>
    <w:rsid w:val="007C3E96"/>
    <w:rsid w:val="007C3F97"/>
    <w:rsid w:val="007C440B"/>
    <w:rsid w:val="007C4639"/>
    <w:rsid w:val="007C4A94"/>
    <w:rsid w:val="007C4F1D"/>
    <w:rsid w:val="007C4FE4"/>
    <w:rsid w:val="007C50D1"/>
    <w:rsid w:val="007C52EC"/>
    <w:rsid w:val="007C5361"/>
    <w:rsid w:val="007C596F"/>
    <w:rsid w:val="007C625A"/>
    <w:rsid w:val="007C64D0"/>
    <w:rsid w:val="007C6746"/>
    <w:rsid w:val="007C6BD2"/>
    <w:rsid w:val="007C6E97"/>
    <w:rsid w:val="007C6E9D"/>
    <w:rsid w:val="007C7375"/>
    <w:rsid w:val="007C73B6"/>
    <w:rsid w:val="007D009D"/>
    <w:rsid w:val="007D028A"/>
    <w:rsid w:val="007D0A7F"/>
    <w:rsid w:val="007D0B82"/>
    <w:rsid w:val="007D0F20"/>
    <w:rsid w:val="007D0F39"/>
    <w:rsid w:val="007D1854"/>
    <w:rsid w:val="007D1FA5"/>
    <w:rsid w:val="007D22DF"/>
    <w:rsid w:val="007D2A14"/>
    <w:rsid w:val="007D2C65"/>
    <w:rsid w:val="007D2F92"/>
    <w:rsid w:val="007D316E"/>
    <w:rsid w:val="007D33BC"/>
    <w:rsid w:val="007D3596"/>
    <w:rsid w:val="007D3BBE"/>
    <w:rsid w:val="007D3C2C"/>
    <w:rsid w:val="007D425F"/>
    <w:rsid w:val="007D4DD1"/>
    <w:rsid w:val="007D5398"/>
    <w:rsid w:val="007D53A3"/>
    <w:rsid w:val="007D5E4C"/>
    <w:rsid w:val="007D5E94"/>
    <w:rsid w:val="007D5E9F"/>
    <w:rsid w:val="007D6C4F"/>
    <w:rsid w:val="007D6CA5"/>
    <w:rsid w:val="007D75E9"/>
    <w:rsid w:val="007D7F89"/>
    <w:rsid w:val="007E0098"/>
    <w:rsid w:val="007E07B8"/>
    <w:rsid w:val="007E08CA"/>
    <w:rsid w:val="007E0D51"/>
    <w:rsid w:val="007E13ED"/>
    <w:rsid w:val="007E198D"/>
    <w:rsid w:val="007E1A09"/>
    <w:rsid w:val="007E1C02"/>
    <w:rsid w:val="007E215E"/>
    <w:rsid w:val="007E2C17"/>
    <w:rsid w:val="007E2C84"/>
    <w:rsid w:val="007E2CFD"/>
    <w:rsid w:val="007E2E1D"/>
    <w:rsid w:val="007E3B95"/>
    <w:rsid w:val="007E45C2"/>
    <w:rsid w:val="007E468C"/>
    <w:rsid w:val="007E46CF"/>
    <w:rsid w:val="007E49BB"/>
    <w:rsid w:val="007E4F80"/>
    <w:rsid w:val="007E52D5"/>
    <w:rsid w:val="007E5A0E"/>
    <w:rsid w:val="007E5A8F"/>
    <w:rsid w:val="007E5ED6"/>
    <w:rsid w:val="007E6502"/>
    <w:rsid w:val="007E6907"/>
    <w:rsid w:val="007E694E"/>
    <w:rsid w:val="007E6E25"/>
    <w:rsid w:val="007E71A8"/>
    <w:rsid w:val="007E72DC"/>
    <w:rsid w:val="007E7925"/>
    <w:rsid w:val="007E7E6A"/>
    <w:rsid w:val="007F0080"/>
    <w:rsid w:val="007F05B3"/>
    <w:rsid w:val="007F0672"/>
    <w:rsid w:val="007F08AC"/>
    <w:rsid w:val="007F0AD4"/>
    <w:rsid w:val="007F0C61"/>
    <w:rsid w:val="007F1516"/>
    <w:rsid w:val="007F160F"/>
    <w:rsid w:val="007F1DE7"/>
    <w:rsid w:val="007F2110"/>
    <w:rsid w:val="007F236C"/>
    <w:rsid w:val="007F2410"/>
    <w:rsid w:val="007F25B3"/>
    <w:rsid w:val="007F289A"/>
    <w:rsid w:val="007F2901"/>
    <w:rsid w:val="007F2C89"/>
    <w:rsid w:val="007F31A5"/>
    <w:rsid w:val="007F4285"/>
    <w:rsid w:val="007F47AE"/>
    <w:rsid w:val="007F54E3"/>
    <w:rsid w:val="007F58A2"/>
    <w:rsid w:val="007F5B44"/>
    <w:rsid w:val="007F5DD9"/>
    <w:rsid w:val="007F5FF5"/>
    <w:rsid w:val="007F6053"/>
    <w:rsid w:val="007F6510"/>
    <w:rsid w:val="007F65DE"/>
    <w:rsid w:val="007F6A8F"/>
    <w:rsid w:val="007F7529"/>
    <w:rsid w:val="007F7914"/>
    <w:rsid w:val="008001D0"/>
    <w:rsid w:val="008004CD"/>
    <w:rsid w:val="008007BE"/>
    <w:rsid w:val="00800994"/>
    <w:rsid w:val="00800FD2"/>
    <w:rsid w:val="008010B4"/>
    <w:rsid w:val="00801968"/>
    <w:rsid w:val="00801BCA"/>
    <w:rsid w:val="00801C23"/>
    <w:rsid w:val="00802505"/>
    <w:rsid w:val="00802811"/>
    <w:rsid w:val="00802F36"/>
    <w:rsid w:val="0080376A"/>
    <w:rsid w:val="008039E2"/>
    <w:rsid w:val="008039F5"/>
    <w:rsid w:val="00804466"/>
    <w:rsid w:val="00804745"/>
    <w:rsid w:val="00804818"/>
    <w:rsid w:val="008048E1"/>
    <w:rsid w:val="00804C06"/>
    <w:rsid w:val="00804FBD"/>
    <w:rsid w:val="00805015"/>
    <w:rsid w:val="00805355"/>
    <w:rsid w:val="00805762"/>
    <w:rsid w:val="008057A8"/>
    <w:rsid w:val="008059A9"/>
    <w:rsid w:val="00805C9A"/>
    <w:rsid w:val="00805EE4"/>
    <w:rsid w:val="00805F34"/>
    <w:rsid w:val="00805FDF"/>
    <w:rsid w:val="00806F34"/>
    <w:rsid w:val="00807221"/>
    <w:rsid w:val="0080738A"/>
    <w:rsid w:val="008074FA"/>
    <w:rsid w:val="008076BA"/>
    <w:rsid w:val="00807AE0"/>
    <w:rsid w:val="008100CF"/>
    <w:rsid w:val="008102EA"/>
    <w:rsid w:val="00810542"/>
    <w:rsid w:val="00810665"/>
    <w:rsid w:val="00810BC9"/>
    <w:rsid w:val="00810F01"/>
    <w:rsid w:val="008113A0"/>
    <w:rsid w:val="00811590"/>
    <w:rsid w:val="00811831"/>
    <w:rsid w:val="00811C13"/>
    <w:rsid w:val="00811CCC"/>
    <w:rsid w:val="00811CED"/>
    <w:rsid w:val="00811F8A"/>
    <w:rsid w:val="00812229"/>
    <w:rsid w:val="008122DF"/>
    <w:rsid w:val="00812310"/>
    <w:rsid w:val="0081262D"/>
    <w:rsid w:val="0081272D"/>
    <w:rsid w:val="00812D34"/>
    <w:rsid w:val="00813052"/>
    <w:rsid w:val="0081316D"/>
    <w:rsid w:val="008134DA"/>
    <w:rsid w:val="008134FD"/>
    <w:rsid w:val="008136BD"/>
    <w:rsid w:val="00813A42"/>
    <w:rsid w:val="008143A5"/>
    <w:rsid w:val="00814487"/>
    <w:rsid w:val="0081458E"/>
    <w:rsid w:val="008145EC"/>
    <w:rsid w:val="00814B8E"/>
    <w:rsid w:val="00814E2B"/>
    <w:rsid w:val="00815201"/>
    <w:rsid w:val="0081530A"/>
    <w:rsid w:val="0081550D"/>
    <w:rsid w:val="00815553"/>
    <w:rsid w:val="0081585F"/>
    <w:rsid w:val="008160C7"/>
    <w:rsid w:val="008163D4"/>
    <w:rsid w:val="008165A4"/>
    <w:rsid w:val="008169EA"/>
    <w:rsid w:val="00816A73"/>
    <w:rsid w:val="00816AB8"/>
    <w:rsid w:val="00816ACA"/>
    <w:rsid w:val="00816E2A"/>
    <w:rsid w:val="008173D4"/>
    <w:rsid w:val="008174B0"/>
    <w:rsid w:val="00817646"/>
    <w:rsid w:val="00820121"/>
    <w:rsid w:val="0082036A"/>
    <w:rsid w:val="00820569"/>
    <w:rsid w:val="00820785"/>
    <w:rsid w:val="00820B5B"/>
    <w:rsid w:val="00820BB0"/>
    <w:rsid w:val="00820D45"/>
    <w:rsid w:val="00820DDD"/>
    <w:rsid w:val="00820FAF"/>
    <w:rsid w:val="008210A6"/>
    <w:rsid w:val="00821182"/>
    <w:rsid w:val="00821513"/>
    <w:rsid w:val="00821AE1"/>
    <w:rsid w:val="00821E5F"/>
    <w:rsid w:val="008223B8"/>
    <w:rsid w:val="00822493"/>
    <w:rsid w:val="008225E6"/>
    <w:rsid w:val="0082267E"/>
    <w:rsid w:val="00822D7F"/>
    <w:rsid w:val="00822EC8"/>
    <w:rsid w:val="00823636"/>
    <w:rsid w:val="00824A1D"/>
    <w:rsid w:val="00824C76"/>
    <w:rsid w:val="00824EBB"/>
    <w:rsid w:val="00824F43"/>
    <w:rsid w:val="00825B7B"/>
    <w:rsid w:val="00825E1F"/>
    <w:rsid w:val="00825EBB"/>
    <w:rsid w:val="0082618B"/>
    <w:rsid w:val="00826269"/>
    <w:rsid w:val="008264D4"/>
    <w:rsid w:val="0082659E"/>
    <w:rsid w:val="008266F5"/>
    <w:rsid w:val="00826CC5"/>
    <w:rsid w:val="00826D13"/>
    <w:rsid w:val="00826D1E"/>
    <w:rsid w:val="0082762B"/>
    <w:rsid w:val="008278D8"/>
    <w:rsid w:val="0082791A"/>
    <w:rsid w:val="00827FA1"/>
    <w:rsid w:val="008305A8"/>
    <w:rsid w:val="0083093A"/>
    <w:rsid w:val="00830993"/>
    <w:rsid w:val="00830A3A"/>
    <w:rsid w:val="00830F6E"/>
    <w:rsid w:val="008313B0"/>
    <w:rsid w:val="0083165C"/>
    <w:rsid w:val="008316F6"/>
    <w:rsid w:val="0083194C"/>
    <w:rsid w:val="00831E1D"/>
    <w:rsid w:val="00831FFE"/>
    <w:rsid w:val="0083253B"/>
    <w:rsid w:val="00832B3F"/>
    <w:rsid w:val="00833262"/>
    <w:rsid w:val="00833CBE"/>
    <w:rsid w:val="00833CEC"/>
    <w:rsid w:val="00834313"/>
    <w:rsid w:val="00834519"/>
    <w:rsid w:val="00834683"/>
    <w:rsid w:val="008346F0"/>
    <w:rsid w:val="00834B35"/>
    <w:rsid w:val="008356B6"/>
    <w:rsid w:val="008356C0"/>
    <w:rsid w:val="00835D3C"/>
    <w:rsid w:val="00836AD0"/>
    <w:rsid w:val="00836F7F"/>
    <w:rsid w:val="00837A34"/>
    <w:rsid w:val="008402F9"/>
    <w:rsid w:val="00840426"/>
    <w:rsid w:val="00840C6D"/>
    <w:rsid w:val="0084148A"/>
    <w:rsid w:val="00841796"/>
    <w:rsid w:val="00841CB1"/>
    <w:rsid w:val="00842E7F"/>
    <w:rsid w:val="0084338C"/>
    <w:rsid w:val="0084346B"/>
    <w:rsid w:val="0084352E"/>
    <w:rsid w:val="0084390F"/>
    <w:rsid w:val="00843A09"/>
    <w:rsid w:val="00844041"/>
    <w:rsid w:val="00844049"/>
    <w:rsid w:val="008440CE"/>
    <w:rsid w:val="00844CEF"/>
    <w:rsid w:val="00844D8C"/>
    <w:rsid w:val="00844E6E"/>
    <w:rsid w:val="008457E5"/>
    <w:rsid w:val="00845810"/>
    <w:rsid w:val="008462BE"/>
    <w:rsid w:val="00846313"/>
    <w:rsid w:val="00846360"/>
    <w:rsid w:val="008463C3"/>
    <w:rsid w:val="008465BD"/>
    <w:rsid w:val="008466E8"/>
    <w:rsid w:val="00846A79"/>
    <w:rsid w:val="00846E54"/>
    <w:rsid w:val="00847305"/>
    <w:rsid w:val="00847416"/>
    <w:rsid w:val="008478CC"/>
    <w:rsid w:val="00847BF8"/>
    <w:rsid w:val="00847C7F"/>
    <w:rsid w:val="00850928"/>
    <w:rsid w:val="0085094C"/>
    <w:rsid w:val="008509EB"/>
    <w:rsid w:val="00850D98"/>
    <w:rsid w:val="00850F37"/>
    <w:rsid w:val="008510CC"/>
    <w:rsid w:val="008515B5"/>
    <w:rsid w:val="0085161B"/>
    <w:rsid w:val="00851666"/>
    <w:rsid w:val="0085269D"/>
    <w:rsid w:val="00852BDE"/>
    <w:rsid w:val="00853803"/>
    <w:rsid w:val="008546B3"/>
    <w:rsid w:val="008548AC"/>
    <w:rsid w:val="00854B2F"/>
    <w:rsid w:val="00854D93"/>
    <w:rsid w:val="00854DE5"/>
    <w:rsid w:val="00854E07"/>
    <w:rsid w:val="00854FB2"/>
    <w:rsid w:val="00854FDB"/>
    <w:rsid w:val="0085502A"/>
    <w:rsid w:val="0085509F"/>
    <w:rsid w:val="008552FD"/>
    <w:rsid w:val="0085573D"/>
    <w:rsid w:val="00855989"/>
    <w:rsid w:val="00855A5F"/>
    <w:rsid w:val="00855D4F"/>
    <w:rsid w:val="0085608F"/>
    <w:rsid w:val="00856254"/>
    <w:rsid w:val="0085675F"/>
    <w:rsid w:val="00856940"/>
    <w:rsid w:val="00856A9B"/>
    <w:rsid w:val="00856C6C"/>
    <w:rsid w:val="00856C98"/>
    <w:rsid w:val="00857335"/>
    <w:rsid w:val="008573E0"/>
    <w:rsid w:val="008576C5"/>
    <w:rsid w:val="00857C9D"/>
    <w:rsid w:val="00857F3F"/>
    <w:rsid w:val="008604F2"/>
    <w:rsid w:val="008607C6"/>
    <w:rsid w:val="00860A95"/>
    <w:rsid w:val="00861615"/>
    <w:rsid w:val="008618C5"/>
    <w:rsid w:val="00861F08"/>
    <w:rsid w:val="0086249F"/>
    <w:rsid w:val="0086252E"/>
    <w:rsid w:val="00863282"/>
    <w:rsid w:val="008633A0"/>
    <w:rsid w:val="00864473"/>
    <w:rsid w:val="008645B4"/>
    <w:rsid w:val="0086462C"/>
    <w:rsid w:val="00864BCF"/>
    <w:rsid w:val="00864C0A"/>
    <w:rsid w:val="00864E26"/>
    <w:rsid w:val="00864EA1"/>
    <w:rsid w:val="008650E1"/>
    <w:rsid w:val="00865222"/>
    <w:rsid w:val="008653BA"/>
    <w:rsid w:val="008654C5"/>
    <w:rsid w:val="008660B8"/>
    <w:rsid w:val="008663FB"/>
    <w:rsid w:val="0086691D"/>
    <w:rsid w:val="00866AD5"/>
    <w:rsid w:val="00866B24"/>
    <w:rsid w:val="00866E49"/>
    <w:rsid w:val="008674F7"/>
    <w:rsid w:val="00867AAA"/>
    <w:rsid w:val="008706A7"/>
    <w:rsid w:val="00871017"/>
    <w:rsid w:val="008710AB"/>
    <w:rsid w:val="008712DB"/>
    <w:rsid w:val="0087132E"/>
    <w:rsid w:val="0087147B"/>
    <w:rsid w:val="008718C7"/>
    <w:rsid w:val="00871930"/>
    <w:rsid w:val="0087231F"/>
    <w:rsid w:val="00872340"/>
    <w:rsid w:val="00872B3A"/>
    <w:rsid w:val="00872B94"/>
    <w:rsid w:val="0087373C"/>
    <w:rsid w:val="00873844"/>
    <w:rsid w:val="00873AEE"/>
    <w:rsid w:val="00873D68"/>
    <w:rsid w:val="00873F6D"/>
    <w:rsid w:val="00874511"/>
    <w:rsid w:val="0087458E"/>
    <w:rsid w:val="0087461A"/>
    <w:rsid w:val="008748EB"/>
    <w:rsid w:val="0087504E"/>
    <w:rsid w:val="008756BD"/>
    <w:rsid w:val="00875C0E"/>
    <w:rsid w:val="00875F60"/>
    <w:rsid w:val="008761D8"/>
    <w:rsid w:val="0087668A"/>
    <w:rsid w:val="008767BB"/>
    <w:rsid w:val="00876CC1"/>
    <w:rsid w:val="0087713C"/>
    <w:rsid w:val="0087794A"/>
    <w:rsid w:val="00877D2C"/>
    <w:rsid w:val="00880FA8"/>
    <w:rsid w:val="00881B1E"/>
    <w:rsid w:val="00881C6C"/>
    <w:rsid w:val="00881EEB"/>
    <w:rsid w:val="00882027"/>
    <w:rsid w:val="00882045"/>
    <w:rsid w:val="008823C0"/>
    <w:rsid w:val="00883A00"/>
    <w:rsid w:val="00884B5F"/>
    <w:rsid w:val="00884C7A"/>
    <w:rsid w:val="00884D59"/>
    <w:rsid w:val="00884E90"/>
    <w:rsid w:val="0088557B"/>
    <w:rsid w:val="008857CC"/>
    <w:rsid w:val="0088680F"/>
    <w:rsid w:val="00886BB5"/>
    <w:rsid w:val="00886D1D"/>
    <w:rsid w:val="00886DD2"/>
    <w:rsid w:val="00886F91"/>
    <w:rsid w:val="008873BF"/>
    <w:rsid w:val="008873F5"/>
    <w:rsid w:val="00887617"/>
    <w:rsid w:val="00887823"/>
    <w:rsid w:val="00887BDC"/>
    <w:rsid w:val="008908AF"/>
    <w:rsid w:val="00890E78"/>
    <w:rsid w:val="0089125F"/>
    <w:rsid w:val="00891354"/>
    <w:rsid w:val="00891F4B"/>
    <w:rsid w:val="00891FBE"/>
    <w:rsid w:val="00892117"/>
    <w:rsid w:val="0089269E"/>
    <w:rsid w:val="008929A5"/>
    <w:rsid w:val="00892E79"/>
    <w:rsid w:val="00892FBC"/>
    <w:rsid w:val="00893771"/>
    <w:rsid w:val="008941B9"/>
    <w:rsid w:val="008941E7"/>
    <w:rsid w:val="00894619"/>
    <w:rsid w:val="008949ED"/>
    <w:rsid w:val="00894C14"/>
    <w:rsid w:val="00894EAD"/>
    <w:rsid w:val="008950CB"/>
    <w:rsid w:val="008953B8"/>
    <w:rsid w:val="008954CF"/>
    <w:rsid w:val="008959EA"/>
    <w:rsid w:val="00895EB7"/>
    <w:rsid w:val="00896274"/>
    <w:rsid w:val="00896DE1"/>
    <w:rsid w:val="00896E00"/>
    <w:rsid w:val="0089775C"/>
    <w:rsid w:val="00897992"/>
    <w:rsid w:val="00897DF1"/>
    <w:rsid w:val="00897DF7"/>
    <w:rsid w:val="00897FD4"/>
    <w:rsid w:val="008A0422"/>
    <w:rsid w:val="008A0436"/>
    <w:rsid w:val="008A08F8"/>
    <w:rsid w:val="008A1A97"/>
    <w:rsid w:val="008A2155"/>
    <w:rsid w:val="008A23CB"/>
    <w:rsid w:val="008A249B"/>
    <w:rsid w:val="008A3274"/>
    <w:rsid w:val="008A338B"/>
    <w:rsid w:val="008A383D"/>
    <w:rsid w:val="008A3A35"/>
    <w:rsid w:val="008A3A43"/>
    <w:rsid w:val="008A3B66"/>
    <w:rsid w:val="008A4031"/>
    <w:rsid w:val="008A46A0"/>
    <w:rsid w:val="008A490D"/>
    <w:rsid w:val="008A4AFA"/>
    <w:rsid w:val="008A4FA1"/>
    <w:rsid w:val="008A536B"/>
    <w:rsid w:val="008A5381"/>
    <w:rsid w:val="008A539A"/>
    <w:rsid w:val="008A5404"/>
    <w:rsid w:val="008A5495"/>
    <w:rsid w:val="008A5558"/>
    <w:rsid w:val="008A57CE"/>
    <w:rsid w:val="008A59C2"/>
    <w:rsid w:val="008A5E67"/>
    <w:rsid w:val="008A5FF5"/>
    <w:rsid w:val="008A61CB"/>
    <w:rsid w:val="008A6223"/>
    <w:rsid w:val="008A6E22"/>
    <w:rsid w:val="008A70FE"/>
    <w:rsid w:val="008A767A"/>
    <w:rsid w:val="008B0478"/>
    <w:rsid w:val="008B13F0"/>
    <w:rsid w:val="008B173F"/>
    <w:rsid w:val="008B1B71"/>
    <w:rsid w:val="008B1BDF"/>
    <w:rsid w:val="008B1F9D"/>
    <w:rsid w:val="008B3237"/>
    <w:rsid w:val="008B39F9"/>
    <w:rsid w:val="008B3A1F"/>
    <w:rsid w:val="008B4364"/>
    <w:rsid w:val="008B44C6"/>
    <w:rsid w:val="008B44E1"/>
    <w:rsid w:val="008B4588"/>
    <w:rsid w:val="008B46C0"/>
    <w:rsid w:val="008B46C2"/>
    <w:rsid w:val="008B50CA"/>
    <w:rsid w:val="008B540A"/>
    <w:rsid w:val="008B579E"/>
    <w:rsid w:val="008B6081"/>
    <w:rsid w:val="008B7159"/>
    <w:rsid w:val="008B772C"/>
    <w:rsid w:val="008B7C16"/>
    <w:rsid w:val="008B7FF9"/>
    <w:rsid w:val="008C07DA"/>
    <w:rsid w:val="008C11FC"/>
    <w:rsid w:val="008C152D"/>
    <w:rsid w:val="008C1565"/>
    <w:rsid w:val="008C1907"/>
    <w:rsid w:val="008C1C55"/>
    <w:rsid w:val="008C1E73"/>
    <w:rsid w:val="008C1FB7"/>
    <w:rsid w:val="008C2187"/>
    <w:rsid w:val="008C2422"/>
    <w:rsid w:val="008C249A"/>
    <w:rsid w:val="008C26B3"/>
    <w:rsid w:val="008C26E6"/>
    <w:rsid w:val="008C27ED"/>
    <w:rsid w:val="008C28BC"/>
    <w:rsid w:val="008C2C0D"/>
    <w:rsid w:val="008C2E3E"/>
    <w:rsid w:val="008C3642"/>
    <w:rsid w:val="008C3F58"/>
    <w:rsid w:val="008C3F7C"/>
    <w:rsid w:val="008C44BE"/>
    <w:rsid w:val="008C4634"/>
    <w:rsid w:val="008C4A12"/>
    <w:rsid w:val="008C4AC6"/>
    <w:rsid w:val="008C4B92"/>
    <w:rsid w:val="008C5174"/>
    <w:rsid w:val="008C51F3"/>
    <w:rsid w:val="008C56E8"/>
    <w:rsid w:val="008C594D"/>
    <w:rsid w:val="008C5D8D"/>
    <w:rsid w:val="008C618F"/>
    <w:rsid w:val="008C641D"/>
    <w:rsid w:val="008C66FC"/>
    <w:rsid w:val="008C6A01"/>
    <w:rsid w:val="008C6CE4"/>
    <w:rsid w:val="008C72DA"/>
    <w:rsid w:val="008C7850"/>
    <w:rsid w:val="008C7B4D"/>
    <w:rsid w:val="008C7D35"/>
    <w:rsid w:val="008C7DBB"/>
    <w:rsid w:val="008C7E5F"/>
    <w:rsid w:val="008D00AD"/>
    <w:rsid w:val="008D102B"/>
    <w:rsid w:val="008D12A4"/>
    <w:rsid w:val="008D13DE"/>
    <w:rsid w:val="008D1F90"/>
    <w:rsid w:val="008D21B2"/>
    <w:rsid w:val="008D2434"/>
    <w:rsid w:val="008D24A5"/>
    <w:rsid w:val="008D2752"/>
    <w:rsid w:val="008D28ED"/>
    <w:rsid w:val="008D2BA8"/>
    <w:rsid w:val="008D2DCB"/>
    <w:rsid w:val="008D2FAF"/>
    <w:rsid w:val="008D3445"/>
    <w:rsid w:val="008D393C"/>
    <w:rsid w:val="008D3B06"/>
    <w:rsid w:val="008D3F08"/>
    <w:rsid w:val="008D42C0"/>
    <w:rsid w:val="008D4A2F"/>
    <w:rsid w:val="008D4D8C"/>
    <w:rsid w:val="008D4F6A"/>
    <w:rsid w:val="008D5889"/>
    <w:rsid w:val="008D592B"/>
    <w:rsid w:val="008D597B"/>
    <w:rsid w:val="008D5C43"/>
    <w:rsid w:val="008D5CF8"/>
    <w:rsid w:val="008D6238"/>
    <w:rsid w:val="008D64FB"/>
    <w:rsid w:val="008D65DD"/>
    <w:rsid w:val="008D697F"/>
    <w:rsid w:val="008D6CE1"/>
    <w:rsid w:val="008D6D24"/>
    <w:rsid w:val="008D6FC2"/>
    <w:rsid w:val="008D7BAE"/>
    <w:rsid w:val="008D7F2C"/>
    <w:rsid w:val="008E02B9"/>
    <w:rsid w:val="008E0B54"/>
    <w:rsid w:val="008E0CA1"/>
    <w:rsid w:val="008E10BC"/>
    <w:rsid w:val="008E13CB"/>
    <w:rsid w:val="008E158C"/>
    <w:rsid w:val="008E1676"/>
    <w:rsid w:val="008E1DEB"/>
    <w:rsid w:val="008E23FC"/>
    <w:rsid w:val="008E2847"/>
    <w:rsid w:val="008E2BD9"/>
    <w:rsid w:val="008E2C9A"/>
    <w:rsid w:val="008E2D06"/>
    <w:rsid w:val="008E3789"/>
    <w:rsid w:val="008E37FF"/>
    <w:rsid w:val="008E3E80"/>
    <w:rsid w:val="008E429D"/>
    <w:rsid w:val="008E4411"/>
    <w:rsid w:val="008E4608"/>
    <w:rsid w:val="008E46C6"/>
    <w:rsid w:val="008E4BD4"/>
    <w:rsid w:val="008E4C11"/>
    <w:rsid w:val="008E5008"/>
    <w:rsid w:val="008E547E"/>
    <w:rsid w:val="008E56CC"/>
    <w:rsid w:val="008E5D51"/>
    <w:rsid w:val="008E62CE"/>
    <w:rsid w:val="008E6455"/>
    <w:rsid w:val="008E665C"/>
    <w:rsid w:val="008E711F"/>
    <w:rsid w:val="008E7835"/>
    <w:rsid w:val="008F07A1"/>
    <w:rsid w:val="008F0B3A"/>
    <w:rsid w:val="008F1A7E"/>
    <w:rsid w:val="008F1C9F"/>
    <w:rsid w:val="008F2330"/>
    <w:rsid w:val="008F241C"/>
    <w:rsid w:val="008F25FE"/>
    <w:rsid w:val="008F3D3D"/>
    <w:rsid w:val="008F3D9D"/>
    <w:rsid w:val="008F3EEF"/>
    <w:rsid w:val="008F40DC"/>
    <w:rsid w:val="008F4519"/>
    <w:rsid w:val="008F46AC"/>
    <w:rsid w:val="008F472D"/>
    <w:rsid w:val="008F4902"/>
    <w:rsid w:val="008F5537"/>
    <w:rsid w:val="008F5604"/>
    <w:rsid w:val="008F5846"/>
    <w:rsid w:val="008F5C18"/>
    <w:rsid w:val="008F66F9"/>
    <w:rsid w:val="008F67E4"/>
    <w:rsid w:val="008F680A"/>
    <w:rsid w:val="008F70FD"/>
    <w:rsid w:val="008F7B1F"/>
    <w:rsid w:val="008F7F07"/>
    <w:rsid w:val="00900514"/>
    <w:rsid w:val="00900604"/>
    <w:rsid w:val="00900B2C"/>
    <w:rsid w:val="00900F43"/>
    <w:rsid w:val="0090106E"/>
    <w:rsid w:val="009014D2"/>
    <w:rsid w:val="00901C8E"/>
    <w:rsid w:val="00901D5D"/>
    <w:rsid w:val="00901E3F"/>
    <w:rsid w:val="009020A7"/>
    <w:rsid w:val="0090215E"/>
    <w:rsid w:val="009021AB"/>
    <w:rsid w:val="009021D0"/>
    <w:rsid w:val="0090221A"/>
    <w:rsid w:val="00902C29"/>
    <w:rsid w:val="00902DD8"/>
    <w:rsid w:val="00903016"/>
    <w:rsid w:val="00903762"/>
    <w:rsid w:val="009039A4"/>
    <w:rsid w:val="00903A1A"/>
    <w:rsid w:val="00903FFD"/>
    <w:rsid w:val="00904013"/>
    <w:rsid w:val="0090498D"/>
    <w:rsid w:val="0090499D"/>
    <w:rsid w:val="00904BE7"/>
    <w:rsid w:val="0090509B"/>
    <w:rsid w:val="00905528"/>
    <w:rsid w:val="0090559B"/>
    <w:rsid w:val="00905D82"/>
    <w:rsid w:val="00905FA1"/>
    <w:rsid w:val="009060ED"/>
    <w:rsid w:val="00906270"/>
    <w:rsid w:val="0090658F"/>
    <w:rsid w:val="00906723"/>
    <w:rsid w:val="00906A71"/>
    <w:rsid w:val="009070F9"/>
    <w:rsid w:val="009072C8"/>
    <w:rsid w:val="00907525"/>
    <w:rsid w:val="00910451"/>
    <w:rsid w:val="00910609"/>
    <w:rsid w:val="00910B88"/>
    <w:rsid w:val="00910CF5"/>
    <w:rsid w:val="009112F9"/>
    <w:rsid w:val="0091163E"/>
    <w:rsid w:val="009118D9"/>
    <w:rsid w:val="00911967"/>
    <w:rsid w:val="0091224F"/>
    <w:rsid w:val="0091253E"/>
    <w:rsid w:val="00912856"/>
    <w:rsid w:val="00913040"/>
    <w:rsid w:val="009134FE"/>
    <w:rsid w:val="0091351D"/>
    <w:rsid w:val="00913759"/>
    <w:rsid w:val="0091460A"/>
    <w:rsid w:val="009147C8"/>
    <w:rsid w:val="00914832"/>
    <w:rsid w:val="00914E7C"/>
    <w:rsid w:val="00915002"/>
    <w:rsid w:val="00915321"/>
    <w:rsid w:val="00915365"/>
    <w:rsid w:val="00915397"/>
    <w:rsid w:val="009161F1"/>
    <w:rsid w:val="009164F6"/>
    <w:rsid w:val="0091670D"/>
    <w:rsid w:val="009168F4"/>
    <w:rsid w:val="0091692F"/>
    <w:rsid w:val="00916C31"/>
    <w:rsid w:val="009175FE"/>
    <w:rsid w:val="0091785B"/>
    <w:rsid w:val="009179D7"/>
    <w:rsid w:val="00917CCA"/>
    <w:rsid w:val="0092092A"/>
    <w:rsid w:val="00920C27"/>
    <w:rsid w:val="009214F2"/>
    <w:rsid w:val="00921638"/>
    <w:rsid w:val="00922326"/>
    <w:rsid w:val="00922846"/>
    <w:rsid w:val="00922975"/>
    <w:rsid w:val="00922B91"/>
    <w:rsid w:val="00922BC2"/>
    <w:rsid w:val="00922D43"/>
    <w:rsid w:val="00922EAA"/>
    <w:rsid w:val="00923AED"/>
    <w:rsid w:val="00923B96"/>
    <w:rsid w:val="00923FBB"/>
    <w:rsid w:val="00923FE5"/>
    <w:rsid w:val="00924600"/>
    <w:rsid w:val="00924B34"/>
    <w:rsid w:val="00924C02"/>
    <w:rsid w:val="0092512C"/>
    <w:rsid w:val="0092532C"/>
    <w:rsid w:val="009258E0"/>
    <w:rsid w:val="009268FF"/>
    <w:rsid w:val="00926C3B"/>
    <w:rsid w:val="00926D09"/>
    <w:rsid w:val="00926E4F"/>
    <w:rsid w:val="00927C8A"/>
    <w:rsid w:val="00930202"/>
    <w:rsid w:val="0093020C"/>
    <w:rsid w:val="00930813"/>
    <w:rsid w:val="00931778"/>
    <w:rsid w:val="009319A2"/>
    <w:rsid w:val="00931B39"/>
    <w:rsid w:val="00931D9B"/>
    <w:rsid w:val="00931E55"/>
    <w:rsid w:val="009328E9"/>
    <w:rsid w:val="00932C07"/>
    <w:rsid w:val="00932D93"/>
    <w:rsid w:val="00933C6B"/>
    <w:rsid w:val="00933EDC"/>
    <w:rsid w:val="009341F4"/>
    <w:rsid w:val="0093428F"/>
    <w:rsid w:val="00934B35"/>
    <w:rsid w:val="00935208"/>
    <w:rsid w:val="009353FB"/>
    <w:rsid w:val="00935426"/>
    <w:rsid w:val="00935848"/>
    <w:rsid w:val="009359E2"/>
    <w:rsid w:val="00935BD0"/>
    <w:rsid w:val="009366F1"/>
    <w:rsid w:val="00936D3E"/>
    <w:rsid w:val="00936E70"/>
    <w:rsid w:val="00937710"/>
    <w:rsid w:val="00937A56"/>
    <w:rsid w:val="00940333"/>
    <w:rsid w:val="00940410"/>
    <w:rsid w:val="0094045A"/>
    <w:rsid w:val="0094088D"/>
    <w:rsid w:val="0094115C"/>
    <w:rsid w:val="009417B9"/>
    <w:rsid w:val="009417CA"/>
    <w:rsid w:val="00941B25"/>
    <w:rsid w:val="00941F04"/>
    <w:rsid w:val="009422E6"/>
    <w:rsid w:val="009429FA"/>
    <w:rsid w:val="00942B2B"/>
    <w:rsid w:val="0094358F"/>
    <w:rsid w:val="009436D4"/>
    <w:rsid w:val="009438FB"/>
    <w:rsid w:val="00943B7B"/>
    <w:rsid w:val="00943CAF"/>
    <w:rsid w:val="00944453"/>
    <w:rsid w:val="00944656"/>
    <w:rsid w:val="0094479E"/>
    <w:rsid w:val="00944CAC"/>
    <w:rsid w:val="00945154"/>
    <w:rsid w:val="009451B0"/>
    <w:rsid w:val="009452AD"/>
    <w:rsid w:val="009455CE"/>
    <w:rsid w:val="00945BF2"/>
    <w:rsid w:val="009461ED"/>
    <w:rsid w:val="009464B1"/>
    <w:rsid w:val="00946552"/>
    <w:rsid w:val="00946815"/>
    <w:rsid w:val="00946981"/>
    <w:rsid w:val="00946F1D"/>
    <w:rsid w:val="00947359"/>
    <w:rsid w:val="009473AD"/>
    <w:rsid w:val="009479A2"/>
    <w:rsid w:val="00947B56"/>
    <w:rsid w:val="00947F20"/>
    <w:rsid w:val="0095009C"/>
    <w:rsid w:val="009500AF"/>
    <w:rsid w:val="00950400"/>
    <w:rsid w:val="00950651"/>
    <w:rsid w:val="00950827"/>
    <w:rsid w:val="00950D07"/>
    <w:rsid w:val="00950D15"/>
    <w:rsid w:val="00950DB6"/>
    <w:rsid w:val="00951450"/>
    <w:rsid w:val="00951AED"/>
    <w:rsid w:val="00951B37"/>
    <w:rsid w:val="00952D62"/>
    <w:rsid w:val="00952D66"/>
    <w:rsid w:val="009532AE"/>
    <w:rsid w:val="00953539"/>
    <w:rsid w:val="009536E0"/>
    <w:rsid w:val="009538F3"/>
    <w:rsid w:val="009539A7"/>
    <w:rsid w:val="0095436F"/>
    <w:rsid w:val="00954498"/>
    <w:rsid w:val="009550FF"/>
    <w:rsid w:val="009551BF"/>
    <w:rsid w:val="009554F6"/>
    <w:rsid w:val="009558AD"/>
    <w:rsid w:val="009563D6"/>
    <w:rsid w:val="0095682D"/>
    <w:rsid w:val="00956831"/>
    <w:rsid w:val="00957069"/>
    <w:rsid w:val="00957851"/>
    <w:rsid w:val="00957CF8"/>
    <w:rsid w:val="00960111"/>
    <w:rsid w:val="009602B2"/>
    <w:rsid w:val="00960665"/>
    <w:rsid w:val="00960925"/>
    <w:rsid w:val="00960D47"/>
    <w:rsid w:val="00961410"/>
    <w:rsid w:val="00961834"/>
    <w:rsid w:val="00962481"/>
    <w:rsid w:val="0096262E"/>
    <w:rsid w:val="00962B90"/>
    <w:rsid w:val="00962C70"/>
    <w:rsid w:val="00962CAA"/>
    <w:rsid w:val="00962CBA"/>
    <w:rsid w:val="00963038"/>
    <w:rsid w:val="0096311D"/>
    <w:rsid w:val="009631D3"/>
    <w:rsid w:val="0096333A"/>
    <w:rsid w:val="009637A7"/>
    <w:rsid w:val="0096393E"/>
    <w:rsid w:val="00964C5D"/>
    <w:rsid w:val="00964C69"/>
    <w:rsid w:val="00964FE5"/>
    <w:rsid w:val="00965AA2"/>
    <w:rsid w:val="009660FD"/>
    <w:rsid w:val="00966244"/>
    <w:rsid w:val="00966710"/>
    <w:rsid w:val="00966BF3"/>
    <w:rsid w:val="009673CA"/>
    <w:rsid w:val="009677EE"/>
    <w:rsid w:val="00967A7D"/>
    <w:rsid w:val="00967D25"/>
    <w:rsid w:val="00967DFE"/>
    <w:rsid w:val="009704F6"/>
    <w:rsid w:val="009707E5"/>
    <w:rsid w:val="00970AA9"/>
    <w:rsid w:val="0097106A"/>
    <w:rsid w:val="00971250"/>
    <w:rsid w:val="009714DE"/>
    <w:rsid w:val="00971A9E"/>
    <w:rsid w:val="00971C8E"/>
    <w:rsid w:val="00971CEF"/>
    <w:rsid w:val="009721A4"/>
    <w:rsid w:val="00972508"/>
    <w:rsid w:val="00972A5E"/>
    <w:rsid w:val="00972C46"/>
    <w:rsid w:val="00972CD2"/>
    <w:rsid w:val="00973281"/>
    <w:rsid w:val="00973AE2"/>
    <w:rsid w:val="00973D2D"/>
    <w:rsid w:val="0097416C"/>
    <w:rsid w:val="00974959"/>
    <w:rsid w:val="0097521A"/>
    <w:rsid w:val="00975421"/>
    <w:rsid w:val="0097571D"/>
    <w:rsid w:val="00975A41"/>
    <w:rsid w:val="00975C0E"/>
    <w:rsid w:val="00975D01"/>
    <w:rsid w:val="00976395"/>
    <w:rsid w:val="009763DB"/>
    <w:rsid w:val="00976612"/>
    <w:rsid w:val="0097703C"/>
    <w:rsid w:val="009771A0"/>
    <w:rsid w:val="0097724B"/>
    <w:rsid w:val="009779FD"/>
    <w:rsid w:val="00977C4B"/>
    <w:rsid w:val="0098049A"/>
    <w:rsid w:val="0098070B"/>
    <w:rsid w:val="00980A3D"/>
    <w:rsid w:val="00980C09"/>
    <w:rsid w:val="00980E1F"/>
    <w:rsid w:val="0098116B"/>
    <w:rsid w:val="009812A6"/>
    <w:rsid w:val="0098176C"/>
    <w:rsid w:val="0098185F"/>
    <w:rsid w:val="00981C7F"/>
    <w:rsid w:val="00981E44"/>
    <w:rsid w:val="009825FA"/>
    <w:rsid w:val="00982616"/>
    <w:rsid w:val="00982EA8"/>
    <w:rsid w:val="0098316F"/>
    <w:rsid w:val="00983605"/>
    <w:rsid w:val="00983792"/>
    <w:rsid w:val="00983AA6"/>
    <w:rsid w:val="00983F3F"/>
    <w:rsid w:val="00983FD5"/>
    <w:rsid w:val="00984375"/>
    <w:rsid w:val="00984725"/>
    <w:rsid w:val="009847F5"/>
    <w:rsid w:val="00984C7C"/>
    <w:rsid w:val="00984CC4"/>
    <w:rsid w:val="00984D47"/>
    <w:rsid w:val="009852B1"/>
    <w:rsid w:val="009858FD"/>
    <w:rsid w:val="009861CD"/>
    <w:rsid w:val="009863DC"/>
    <w:rsid w:val="0098664C"/>
    <w:rsid w:val="009871F1"/>
    <w:rsid w:val="00987394"/>
    <w:rsid w:val="00987B62"/>
    <w:rsid w:val="00987EE0"/>
    <w:rsid w:val="00990A14"/>
    <w:rsid w:val="00990EAF"/>
    <w:rsid w:val="00990FB6"/>
    <w:rsid w:val="0099118C"/>
    <w:rsid w:val="009912E4"/>
    <w:rsid w:val="009916FC"/>
    <w:rsid w:val="0099171C"/>
    <w:rsid w:val="009917CC"/>
    <w:rsid w:val="00992353"/>
    <w:rsid w:val="009923F0"/>
    <w:rsid w:val="009934B5"/>
    <w:rsid w:val="00993A00"/>
    <w:rsid w:val="009940E3"/>
    <w:rsid w:val="009943FD"/>
    <w:rsid w:val="00994934"/>
    <w:rsid w:val="00994BA0"/>
    <w:rsid w:val="00994C23"/>
    <w:rsid w:val="00995115"/>
    <w:rsid w:val="00995356"/>
    <w:rsid w:val="009955B3"/>
    <w:rsid w:val="009955EA"/>
    <w:rsid w:val="00995919"/>
    <w:rsid w:val="00995D6A"/>
    <w:rsid w:val="00995E9E"/>
    <w:rsid w:val="00996007"/>
    <w:rsid w:val="00996311"/>
    <w:rsid w:val="009964B5"/>
    <w:rsid w:val="0099672D"/>
    <w:rsid w:val="00996851"/>
    <w:rsid w:val="00996A50"/>
    <w:rsid w:val="00996E8E"/>
    <w:rsid w:val="009972D2"/>
    <w:rsid w:val="009972E0"/>
    <w:rsid w:val="009974B2"/>
    <w:rsid w:val="00997CED"/>
    <w:rsid w:val="009A098A"/>
    <w:rsid w:val="009A12C9"/>
    <w:rsid w:val="009A12D5"/>
    <w:rsid w:val="009A14F6"/>
    <w:rsid w:val="009A1521"/>
    <w:rsid w:val="009A1839"/>
    <w:rsid w:val="009A1EF8"/>
    <w:rsid w:val="009A1F38"/>
    <w:rsid w:val="009A205E"/>
    <w:rsid w:val="009A210B"/>
    <w:rsid w:val="009A26B3"/>
    <w:rsid w:val="009A2E74"/>
    <w:rsid w:val="009A3D32"/>
    <w:rsid w:val="009A3F8F"/>
    <w:rsid w:val="009A459E"/>
    <w:rsid w:val="009A47A1"/>
    <w:rsid w:val="009A5104"/>
    <w:rsid w:val="009A518E"/>
    <w:rsid w:val="009A551D"/>
    <w:rsid w:val="009A572E"/>
    <w:rsid w:val="009A5ABE"/>
    <w:rsid w:val="009A5D5A"/>
    <w:rsid w:val="009A63B5"/>
    <w:rsid w:val="009A653E"/>
    <w:rsid w:val="009A7029"/>
    <w:rsid w:val="009A72DE"/>
    <w:rsid w:val="009A756A"/>
    <w:rsid w:val="009A77D3"/>
    <w:rsid w:val="009A7B56"/>
    <w:rsid w:val="009B037C"/>
    <w:rsid w:val="009B08CD"/>
    <w:rsid w:val="009B0E3F"/>
    <w:rsid w:val="009B1751"/>
    <w:rsid w:val="009B1CEE"/>
    <w:rsid w:val="009B2195"/>
    <w:rsid w:val="009B2903"/>
    <w:rsid w:val="009B2A05"/>
    <w:rsid w:val="009B2B72"/>
    <w:rsid w:val="009B2F72"/>
    <w:rsid w:val="009B34B8"/>
    <w:rsid w:val="009B3528"/>
    <w:rsid w:val="009B3667"/>
    <w:rsid w:val="009B39F7"/>
    <w:rsid w:val="009B3D06"/>
    <w:rsid w:val="009B3E08"/>
    <w:rsid w:val="009B3F1A"/>
    <w:rsid w:val="009B51FA"/>
    <w:rsid w:val="009B59F9"/>
    <w:rsid w:val="009B602C"/>
    <w:rsid w:val="009B6528"/>
    <w:rsid w:val="009B66D4"/>
    <w:rsid w:val="009B6D2C"/>
    <w:rsid w:val="009B72E4"/>
    <w:rsid w:val="009B72F6"/>
    <w:rsid w:val="009B7B8B"/>
    <w:rsid w:val="009B7CCF"/>
    <w:rsid w:val="009B7D55"/>
    <w:rsid w:val="009B7EBF"/>
    <w:rsid w:val="009B7EEE"/>
    <w:rsid w:val="009C002D"/>
    <w:rsid w:val="009C044C"/>
    <w:rsid w:val="009C0572"/>
    <w:rsid w:val="009C0CC8"/>
    <w:rsid w:val="009C1BAC"/>
    <w:rsid w:val="009C249D"/>
    <w:rsid w:val="009C2D1B"/>
    <w:rsid w:val="009C30DE"/>
    <w:rsid w:val="009C342C"/>
    <w:rsid w:val="009C3F16"/>
    <w:rsid w:val="009C556E"/>
    <w:rsid w:val="009C5BA9"/>
    <w:rsid w:val="009C618E"/>
    <w:rsid w:val="009C622D"/>
    <w:rsid w:val="009C6851"/>
    <w:rsid w:val="009C69E5"/>
    <w:rsid w:val="009C6A4E"/>
    <w:rsid w:val="009C7032"/>
    <w:rsid w:val="009D0A9E"/>
    <w:rsid w:val="009D0B8F"/>
    <w:rsid w:val="009D0C02"/>
    <w:rsid w:val="009D0FEC"/>
    <w:rsid w:val="009D10CC"/>
    <w:rsid w:val="009D1247"/>
    <w:rsid w:val="009D1A99"/>
    <w:rsid w:val="009D2295"/>
    <w:rsid w:val="009D2831"/>
    <w:rsid w:val="009D2937"/>
    <w:rsid w:val="009D2C69"/>
    <w:rsid w:val="009D3247"/>
    <w:rsid w:val="009D36BD"/>
    <w:rsid w:val="009D3848"/>
    <w:rsid w:val="009D3BD3"/>
    <w:rsid w:val="009D3C0C"/>
    <w:rsid w:val="009D3CD1"/>
    <w:rsid w:val="009D4DE7"/>
    <w:rsid w:val="009D4EE3"/>
    <w:rsid w:val="009D52D8"/>
    <w:rsid w:val="009D58F9"/>
    <w:rsid w:val="009D5A09"/>
    <w:rsid w:val="009D5B63"/>
    <w:rsid w:val="009D5C31"/>
    <w:rsid w:val="009D6269"/>
    <w:rsid w:val="009D695E"/>
    <w:rsid w:val="009D6BFB"/>
    <w:rsid w:val="009D7172"/>
    <w:rsid w:val="009D7197"/>
    <w:rsid w:val="009D7BA7"/>
    <w:rsid w:val="009E0A20"/>
    <w:rsid w:val="009E0F22"/>
    <w:rsid w:val="009E1612"/>
    <w:rsid w:val="009E1934"/>
    <w:rsid w:val="009E1AA3"/>
    <w:rsid w:val="009E1DFC"/>
    <w:rsid w:val="009E2177"/>
    <w:rsid w:val="009E28A3"/>
    <w:rsid w:val="009E2919"/>
    <w:rsid w:val="009E30FB"/>
    <w:rsid w:val="009E311D"/>
    <w:rsid w:val="009E3120"/>
    <w:rsid w:val="009E31A2"/>
    <w:rsid w:val="009E31CE"/>
    <w:rsid w:val="009E3646"/>
    <w:rsid w:val="009E38FA"/>
    <w:rsid w:val="009E3BE2"/>
    <w:rsid w:val="009E3F75"/>
    <w:rsid w:val="009E417B"/>
    <w:rsid w:val="009E4497"/>
    <w:rsid w:val="009E4DBF"/>
    <w:rsid w:val="009E4DC3"/>
    <w:rsid w:val="009E5265"/>
    <w:rsid w:val="009E5294"/>
    <w:rsid w:val="009E5750"/>
    <w:rsid w:val="009E5D27"/>
    <w:rsid w:val="009E6099"/>
    <w:rsid w:val="009E64C3"/>
    <w:rsid w:val="009E6D5A"/>
    <w:rsid w:val="009E6DB2"/>
    <w:rsid w:val="009E7095"/>
    <w:rsid w:val="009E74E1"/>
    <w:rsid w:val="009E79FC"/>
    <w:rsid w:val="009E7E9B"/>
    <w:rsid w:val="009F055B"/>
    <w:rsid w:val="009F0640"/>
    <w:rsid w:val="009F06D7"/>
    <w:rsid w:val="009F06EE"/>
    <w:rsid w:val="009F0999"/>
    <w:rsid w:val="009F0A00"/>
    <w:rsid w:val="009F0A5B"/>
    <w:rsid w:val="009F0D01"/>
    <w:rsid w:val="009F16F4"/>
    <w:rsid w:val="009F19AE"/>
    <w:rsid w:val="009F1F80"/>
    <w:rsid w:val="009F2F98"/>
    <w:rsid w:val="009F3933"/>
    <w:rsid w:val="009F3BAB"/>
    <w:rsid w:val="009F3BF9"/>
    <w:rsid w:val="009F3C3E"/>
    <w:rsid w:val="009F3C5B"/>
    <w:rsid w:val="009F3D64"/>
    <w:rsid w:val="009F3F2A"/>
    <w:rsid w:val="009F4175"/>
    <w:rsid w:val="009F438B"/>
    <w:rsid w:val="009F46F1"/>
    <w:rsid w:val="009F46FA"/>
    <w:rsid w:val="009F4940"/>
    <w:rsid w:val="009F5284"/>
    <w:rsid w:val="009F531F"/>
    <w:rsid w:val="009F537C"/>
    <w:rsid w:val="009F556C"/>
    <w:rsid w:val="009F5BB7"/>
    <w:rsid w:val="009F6500"/>
    <w:rsid w:val="009F6547"/>
    <w:rsid w:val="009F66A7"/>
    <w:rsid w:val="009F6CDA"/>
    <w:rsid w:val="009F7484"/>
    <w:rsid w:val="009F7924"/>
    <w:rsid w:val="009F7A0B"/>
    <w:rsid w:val="009F7DDF"/>
    <w:rsid w:val="009F7EC1"/>
    <w:rsid w:val="00A000CC"/>
    <w:rsid w:val="00A005C4"/>
    <w:rsid w:val="00A00B5C"/>
    <w:rsid w:val="00A00BD3"/>
    <w:rsid w:val="00A01113"/>
    <w:rsid w:val="00A01526"/>
    <w:rsid w:val="00A01585"/>
    <w:rsid w:val="00A01762"/>
    <w:rsid w:val="00A01801"/>
    <w:rsid w:val="00A0193D"/>
    <w:rsid w:val="00A01D8D"/>
    <w:rsid w:val="00A022B0"/>
    <w:rsid w:val="00A023A8"/>
    <w:rsid w:val="00A0274E"/>
    <w:rsid w:val="00A02884"/>
    <w:rsid w:val="00A02887"/>
    <w:rsid w:val="00A02AB9"/>
    <w:rsid w:val="00A03B72"/>
    <w:rsid w:val="00A040A3"/>
    <w:rsid w:val="00A044ED"/>
    <w:rsid w:val="00A047BD"/>
    <w:rsid w:val="00A04FD6"/>
    <w:rsid w:val="00A053B2"/>
    <w:rsid w:val="00A059B3"/>
    <w:rsid w:val="00A05CFD"/>
    <w:rsid w:val="00A06141"/>
    <w:rsid w:val="00A0687B"/>
    <w:rsid w:val="00A06D54"/>
    <w:rsid w:val="00A07825"/>
    <w:rsid w:val="00A078CD"/>
    <w:rsid w:val="00A079ED"/>
    <w:rsid w:val="00A103EE"/>
    <w:rsid w:val="00A10660"/>
    <w:rsid w:val="00A10867"/>
    <w:rsid w:val="00A108DD"/>
    <w:rsid w:val="00A10D89"/>
    <w:rsid w:val="00A10F6F"/>
    <w:rsid w:val="00A113D4"/>
    <w:rsid w:val="00A1152F"/>
    <w:rsid w:val="00A1155C"/>
    <w:rsid w:val="00A1195B"/>
    <w:rsid w:val="00A11F5E"/>
    <w:rsid w:val="00A12580"/>
    <w:rsid w:val="00A12C82"/>
    <w:rsid w:val="00A12D0B"/>
    <w:rsid w:val="00A1381F"/>
    <w:rsid w:val="00A13C04"/>
    <w:rsid w:val="00A14073"/>
    <w:rsid w:val="00A1436D"/>
    <w:rsid w:val="00A15023"/>
    <w:rsid w:val="00A150E5"/>
    <w:rsid w:val="00A15138"/>
    <w:rsid w:val="00A15360"/>
    <w:rsid w:val="00A154F8"/>
    <w:rsid w:val="00A156EA"/>
    <w:rsid w:val="00A157D2"/>
    <w:rsid w:val="00A15DE6"/>
    <w:rsid w:val="00A16153"/>
    <w:rsid w:val="00A16CE1"/>
    <w:rsid w:val="00A16E9F"/>
    <w:rsid w:val="00A17670"/>
    <w:rsid w:val="00A17803"/>
    <w:rsid w:val="00A2046C"/>
    <w:rsid w:val="00A2050A"/>
    <w:rsid w:val="00A205B8"/>
    <w:rsid w:val="00A20880"/>
    <w:rsid w:val="00A20C28"/>
    <w:rsid w:val="00A20C9B"/>
    <w:rsid w:val="00A21B9A"/>
    <w:rsid w:val="00A21E36"/>
    <w:rsid w:val="00A224A7"/>
    <w:rsid w:val="00A226FB"/>
    <w:rsid w:val="00A227ED"/>
    <w:rsid w:val="00A22DCE"/>
    <w:rsid w:val="00A22E83"/>
    <w:rsid w:val="00A23353"/>
    <w:rsid w:val="00A239F8"/>
    <w:rsid w:val="00A23A1F"/>
    <w:rsid w:val="00A23A2D"/>
    <w:rsid w:val="00A23BB5"/>
    <w:rsid w:val="00A23C54"/>
    <w:rsid w:val="00A24356"/>
    <w:rsid w:val="00A24A75"/>
    <w:rsid w:val="00A24B5D"/>
    <w:rsid w:val="00A254FD"/>
    <w:rsid w:val="00A25B2A"/>
    <w:rsid w:val="00A25FB4"/>
    <w:rsid w:val="00A26465"/>
    <w:rsid w:val="00A26DAE"/>
    <w:rsid w:val="00A2769E"/>
    <w:rsid w:val="00A27B93"/>
    <w:rsid w:val="00A27EFD"/>
    <w:rsid w:val="00A303DA"/>
    <w:rsid w:val="00A307B6"/>
    <w:rsid w:val="00A30964"/>
    <w:rsid w:val="00A30EF2"/>
    <w:rsid w:val="00A310E2"/>
    <w:rsid w:val="00A318AA"/>
    <w:rsid w:val="00A31961"/>
    <w:rsid w:val="00A32728"/>
    <w:rsid w:val="00A3362B"/>
    <w:rsid w:val="00A33726"/>
    <w:rsid w:val="00A33E38"/>
    <w:rsid w:val="00A3418C"/>
    <w:rsid w:val="00A34765"/>
    <w:rsid w:val="00A350EF"/>
    <w:rsid w:val="00A366E6"/>
    <w:rsid w:val="00A36A11"/>
    <w:rsid w:val="00A36D97"/>
    <w:rsid w:val="00A37008"/>
    <w:rsid w:val="00A370AD"/>
    <w:rsid w:val="00A3713A"/>
    <w:rsid w:val="00A373AA"/>
    <w:rsid w:val="00A3750D"/>
    <w:rsid w:val="00A37DB0"/>
    <w:rsid w:val="00A408CE"/>
    <w:rsid w:val="00A40D4A"/>
    <w:rsid w:val="00A41460"/>
    <w:rsid w:val="00A41CA3"/>
    <w:rsid w:val="00A4215A"/>
    <w:rsid w:val="00A42187"/>
    <w:rsid w:val="00A42313"/>
    <w:rsid w:val="00A4238F"/>
    <w:rsid w:val="00A42559"/>
    <w:rsid w:val="00A42614"/>
    <w:rsid w:val="00A42D37"/>
    <w:rsid w:val="00A42E41"/>
    <w:rsid w:val="00A43089"/>
    <w:rsid w:val="00A43E31"/>
    <w:rsid w:val="00A43E4F"/>
    <w:rsid w:val="00A4483E"/>
    <w:rsid w:val="00A44D78"/>
    <w:rsid w:val="00A4513C"/>
    <w:rsid w:val="00A45386"/>
    <w:rsid w:val="00A454DD"/>
    <w:rsid w:val="00A45E50"/>
    <w:rsid w:val="00A4665A"/>
    <w:rsid w:val="00A46D15"/>
    <w:rsid w:val="00A46EC4"/>
    <w:rsid w:val="00A47E6B"/>
    <w:rsid w:val="00A47E98"/>
    <w:rsid w:val="00A500D5"/>
    <w:rsid w:val="00A50554"/>
    <w:rsid w:val="00A50641"/>
    <w:rsid w:val="00A5099C"/>
    <w:rsid w:val="00A50DD7"/>
    <w:rsid w:val="00A50F96"/>
    <w:rsid w:val="00A518D8"/>
    <w:rsid w:val="00A51A36"/>
    <w:rsid w:val="00A51B05"/>
    <w:rsid w:val="00A51CB1"/>
    <w:rsid w:val="00A522AA"/>
    <w:rsid w:val="00A524CA"/>
    <w:rsid w:val="00A52DCA"/>
    <w:rsid w:val="00A54043"/>
    <w:rsid w:val="00A541A7"/>
    <w:rsid w:val="00A543A5"/>
    <w:rsid w:val="00A5488F"/>
    <w:rsid w:val="00A54A6B"/>
    <w:rsid w:val="00A54B3E"/>
    <w:rsid w:val="00A54BC1"/>
    <w:rsid w:val="00A55848"/>
    <w:rsid w:val="00A558EB"/>
    <w:rsid w:val="00A56061"/>
    <w:rsid w:val="00A5632D"/>
    <w:rsid w:val="00A60186"/>
    <w:rsid w:val="00A60465"/>
    <w:rsid w:val="00A62659"/>
    <w:rsid w:val="00A62D49"/>
    <w:rsid w:val="00A6304E"/>
    <w:rsid w:val="00A6322D"/>
    <w:rsid w:val="00A6352D"/>
    <w:rsid w:val="00A63617"/>
    <w:rsid w:val="00A63733"/>
    <w:rsid w:val="00A63AFA"/>
    <w:rsid w:val="00A63E3F"/>
    <w:rsid w:val="00A63EEF"/>
    <w:rsid w:val="00A63F8F"/>
    <w:rsid w:val="00A643F5"/>
    <w:rsid w:val="00A645BD"/>
    <w:rsid w:val="00A6479D"/>
    <w:rsid w:val="00A649C9"/>
    <w:rsid w:val="00A64A08"/>
    <w:rsid w:val="00A653E7"/>
    <w:rsid w:val="00A65710"/>
    <w:rsid w:val="00A65BE7"/>
    <w:rsid w:val="00A65E6C"/>
    <w:rsid w:val="00A65EB5"/>
    <w:rsid w:val="00A65EF6"/>
    <w:rsid w:val="00A661EB"/>
    <w:rsid w:val="00A662AF"/>
    <w:rsid w:val="00A66380"/>
    <w:rsid w:val="00A663EF"/>
    <w:rsid w:val="00A66C92"/>
    <w:rsid w:val="00A66D00"/>
    <w:rsid w:val="00A672D1"/>
    <w:rsid w:val="00A673B1"/>
    <w:rsid w:val="00A674AD"/>
    <w:rsid w:val="00A67728"/>
    <w:rsid w:val="00A67789"/>
    <w:rsid w:val="00A67818"/>
    <w:rsid w:val="00A67A3B"/>
    <w:rsid w:val="00A67E00"/>
    <w:rsid w:val="00A702C3"/>
    <w:rsid w:val="00A70318"/>
    <w:rsid w:val="00A708FF"/>
    <w:rsid w:val="00A70D7D"/>
    <w:rsid w:val="00A7124D"/>
    <w:rsid w:val="00A7137F"/>
    <w:rsid w:val="00A71511"/>
    <w:rsid w:val="00A717AE"/>
    <w:rsid w:val="00A71908"/>
    <w:rsid w:val="00A71C47"/>
    <w:rsid w:val="00A72865"/>
    <w:rsid w:val="00A72C0E"/>
    <w:rsid w:val="00A72DE7"/>
    <w:rsid w:val="00A72E65"/>
    <w:rsid w:val="00A73133"/>
    <w:rsid w:val="00A7318C"/>
    <w:rsid w:val="00A7327C"/>
    <w:rsid w:val="00A732A5"/>
    <w:rsid w:val="00A73BD3"/>
    <w:rsid w:val="00A73F56"/>
    <w:rsid w:val="00A74199"/>
    <w:rsid w:val="00A743CE"/>
    <w:rsid w:val="00A74496"/>
    <w:rsid w:val="00A74DA1"/>
    <w:rsid w:val="00A74EF6"/>
    <w:rsid w:val="00A76459"/>
    <w:rsid w:val="00A76460"/>
    <w:rsid w:val="00A76E12"/>
    <w:rsid w:val="00A76EB6"/>
    <w:rsid w:val="00A76ED2"/>
    <w:rsid w:val="00A773CA"/>
    <w:rsid w:val="00A776E1"/>
    <w:rsid w:val="00A776E5"/>
    <w:rsid w:val="00A77733"/>
    <w:rsid w:val="00A77AD0"/>
    <w:rsid w:val="00A77CC6"/>
    <w:rsid w:val="00A800AA"/>
    <w:rsid w:val="00A804F8"/>
    <w:rsid w:val="00A805CF"/>
    <w:rsid w:val="00A80A66"/>
    <w:rsid w:val="00A80D3C"/>
    <w:rsid w:val="00A80E0F"/>
    <w:rsid w:val="00A81C98"/>
    <w:rsid w:val="00A81D9F"/>
    <w:rsid w:val="00A81FC8"/>
    <w:rsid w:val="00A82570"/>
    <w:rsid w:val="00A8266A"/>
    <w:rsid w:val="00A827E3"/>
    <w:rsid w:val="00A8280B"/>
    <w:rsid w:val="00A82A62"/>
    <w:rsid w:val="00A82AC2"/>
    <w:rsid w:val="00A82C8E"/>
    <w:rsid w:val="00A82E41"/>
    <w:rsid w:val="00A837C1"/>
    <w:rsid w:val="00A838BD"/>
    <w:rsid w:val="00A8396E"/>
    <w:rsid w:val="00A83BB6"/>
    <w:rsid w:val="00A83DBD"/>
    <w:rsid w:val="00A83EDE"/>
    <w:rsid w:val="00A84977"/>
    <w:rsid w:val="00A849E9"/>
    <w:rsid w:val="00A84A06"/>
    <w:rsid w:val="00A84F73"/>
    <w:rsid w:val="00A8509B"/>
    <w:rsid w:val="00A853FB"/>
    <w:rsid w:val="00A854EC"/>
    <w:rsid w:val="00A85636"/>
    <w:rsid w:val="00A85867"/>
    <w:rsid w:val="00A860D2"/>
    <w:rsid w:val="00A86600"/>
    <w:rsid w:val="00A86692"/>
    <w:rsid w:val="00A86859"/>
    <w:rsid w:val="00A86ADE"/>
    <w:rsid w:val="00A86C6D"/>
    <w:rsid w:val="00A87038"/>
    <w:rsid w:val="00A87952"/>
    <w:rsid w:val="00A87A12"/>
    <w:rsid w:val="00A87D06"/>
    <w:rsid w:val="00A87D2B"/>
    <w:rsid w:val="00A90226"/>
    <w:rsid w:val="00A9069C"/>
    <w:rsid w:val="00A909B4"/>
    <w:rsid w:val="00A909CA"/>
    <w:rsid w:val="00A91051"/>
    <w:rsid w:val="00A91224"/>
    <w:rsid w:val="00A92546"/>
    <w:rsid w:val="00A92702"/>
    <w:rsid w:val="00A93161"/>
    <w:rsid w:val="00A93782"/>
    <w:rsid w:val="00A93A29"/>
    <w:rsid w:val="00A93BA1"/>
    <w:rsid w:val="00A93D44"/>
    <w:rsid w:val="00A94BF5"/>
    <w:rsid w:val="00A94C35"/>
    <w:rsid w:val="00A94D2A"/>
    <w:rsid w:val="00A94F75"/>
    <w:rsid w:val="00A94FC7"/>
    <w:rsid w:val="00A95437"/>
    <w:rsid w:val="00A9566C"/>
    <w:rsid w:val="00A964C7"/>
    <w:rsid w:val="00A96A25"/>
    <w:rsid w:val="00A96B97"/>
    <w:rsid w:val="00A96F29"/>
    <w:rsid w:val="00A97116"/>
    <w:rsid w:val="00A97234"/>
    <w:rsid w:val="00A97253"/>
    <w:rsid w:val="00A97562"/>
    <w:rsid w:val="00A975C5"/>
    <w:rsid w:val="00A97614"/>
    <w:rsid w:val="00A97E1D"/>
    <w:rsid w:val="00AA0119"/>
    <w:rsid w:val="00AA02DF"/>
    <w:rsid w:val="00AA1310"/>
    <w:rsid w:val="00AA1519"/>
    <w:rsid w:val="00AA153F"/>
    <w:rsid w:val="00AA166E"/>
    <w:rsid w:val="00AA24A8"/>
    <w:rsid w:val="00AA2C12"/>
    <w:rsid w:val="00AA3143"/>
    <w:rsid w:val="00AA388C"/>
    <w:rsid w:val="00AA39B7"/>
    <w:rsid w:val="00AA3DD2"/>
    <w:rsid w:val="00AA401C"/>
    <w:rsid w:val="00AA4053"/>
    <w:rsid w:val="00AA45F2"/>
    <w:rsid w:val="00AA4D0B"/>
    <w:rsid w:val="00AA5009"/>
    <w:rsid w:val="00AA5254"/>
    <w:rsid w:val="00AA5706"/>
    <w:rsid w:val="00AA588B"/>
    <w:rsid w:val="00AA59C7"/>
    <w:rsid w:val="00AA5C74"/>
    <w:rsid w:val="00AA5D36"/>
    <w:rsid w:val="00AA5DA7"/>
    <w:rsid w:val="00AA6233"/>
    <w:rsid w:val="00AA639A"/>
    <w:rsid w:val="00AA6AB3"/>
    <w:rsid w:val="00AA714B"/>
    <w:rsid w:val="00AA7503"/>
    <w:rsid w:val="00AA7836"/>
    <w:rsid w:val="00AA78CC"/>
    <w:rsid w:val="00AB0230"/>
    <w:rsid w:val="00AB0815"/>
    <w:rsid w:val="00AB0BCB"/>
    <w:rsid w:val="00AB0C4F"/>
    <w:rsid w:val="00AB133E"/>
    <w:rsid w:val="00AB1354"/>
    <w:rsid w:val="00AB146C"/>
    <w:rsid w:val="00AB2385"/>
    <w:rsid w:val="00AB23F1"/>
    <w:rsid w:val="00AB2D4C"/>
    <w:rsid w:val="00AB3061"/>
    <w:rsid w:val="00AB30DC"/>
    <w:rsid w:val="00AB31D1"/>
    <w:rsid w:val="00AB33AE"/>
    <w:rsid w:val="00AB36C0"/>
    <w:rsid w:val="00AB374C"/>
    <w:rsid w:val="00AB3816"/>
    <w:rsid w:val="00AB44D4"/>
    <w:rsid w:val="00AB44EC"/>
    <w:rsid w:val="00AB457D"/>
    <w:rsid w:val="00AB4606"/>
    <w:rsid w:val="00AB4A82"/>
    <w:rsid w:val="00AB4E05"/>
    <w:rsid w:val="00AB4FB7"/>
    <w:rsid w:val="00AB5423"/>
    <w:rsid w:val="00AB5933"/>
    <w:rsid w:val="00AB5EED"/>
    <w:rsid w:val="00AB78A4"/>
    <w:rsid w:val="00AB7BF1"/>
    <w:rsid w:val="00AB7DE6"/>
    <w:rsid w:val="00AC09F9"/>
    <w:rsid w:val="00AC150D"/>
    <w:rsid w:val="00AC15F5"/>
    <w:rsid w:val="00AC18A9"/>
    <w:rsid w:val="00AC18F5"/>
    <w:rsid w:val="00AC27F5"/>
    <w:rsid w:val="00AC28CB"/>
    <w:rsid w:val="00AC2AC5"/>
    <w:rsid w:val="00AC2AF7"/>
    <w:rsid w:val="00AC2B9A"/>
    <w:rsid w:val="00AC2D97"/>
    <w:rsid w:val="00AC2D9B"/>
    <w:rsid w:val="00AC2DEF"/>
    <w:rsid w:val="00AC2E58"/>
    <w:rsid w:val="00AC3015"/>
    <w:rsid w:val="00AC302F"/>
    <w:rsid w:val="00AC3D56"/>
    <w:rsid w:val="00AC413B"/>
    <w:rsid w:val="00AC421A"/>
    <w:rsid w:val="00AC4E1F"/>
    <w:rsid w:val="00AC511B"/>
    <w:rsid w:val="00AC60C7"/>
    <w:rsid w:val="00AC68EB"/>
    <w:rsid w:val="00AC6E3D"/>
    <w:rsid w:val="00AC6F11"/>
    <w:rsid w:val="00AC70C9"/>
    <w:rsid w:val="00AC7450"/>
    <w:rsid w:val="00AC7617"/>
    <w:rsid w:val="00AC79C1"/>
    <w:rsid w:val="00AD017A"/>
    <w:rsid w:val="00AD024D"/>
    <w:rsid w:val="00AD0473"/>
    <w:rsid w:val="00AD04F9"/>
    <w:rsid w:val="00AD0613"/>
    <w:rsid w:val="00AD06E9"/>
    <w:rsid w:val="00AD0E76"/>
    <w:rsid w:val="00AD0F9C"/>
    <w:rsid w:val="00AD106E"/>
    <w:rsid w:val="00AD114D"/>
    <w:rsid w:val="00AD11AD"/>
    <w:rsid w:val="00AD14F7"/>
    <w:rsid w:val="00AD1823"/>
    <w:rsid w:val="00AD18ED"/>
    <w:rsid w:val="00AD1A1C"/>
    <w:rsid w:val="00AD1A46"/>
    <w:rsid w:val="00AD1C55"/>
    <w:rsid w:val="00AD20F6"/>
    <w:rsid w:val="00AD2BA9"/>
    <w:rsid w:val="00AD35E1"/>
    <w:rsid w:val="00AD39C3"/>
    <w:rsid w:val="00AD3C5F"/>
    <w:rsid w:val="00AD43E0"/>
    <w:rsid w:val="00AD4554"/>
    <w:rsid w:val="00AD49D9"/>
    <w:rsid w:val="00AD4A82"/>
    <w:rsid w:val="00AD5675"/>
    <w:rsid w:val="00AD5CEC"/>
    <w:rsid w:val="00AD69CC"/>
    <w:rsid w:val="00AD737A"/>
    <w:rsid w:val="00AD73DD"/>
    <w:rsid w:val="00AD7B41"/>
    <w:rsid w:val="00AD7F4D"/>
    <w:rsid w:val="00AE00CE"/>
    <w:rsid w:val="00AE014D"/>
    <w:rsid w:val="00AE020F"/>
    <w:rsid w:val="00AE04FE"/>
    <w:rsid w:val="00AE08D0"/>
    <w:rsid w:val="00AE0C21"/>
    <w:rsid w:val="00AE0C23"/>
    <w:rsid w:val="00AE17F4"/>
    <w:rsid w:val="00AE18BA"/>
    <w:rsid w:val="00AE1C9F"/>
    <w:rsid w:val="00AE2942"/>
    <w:rsid w:val="00AE2A1D"/>
    <w:rsid w:val="00AE2EDB"/>
    <w:rsid w:val="00AE3664"/>
    <w:rsid w:val="00AE3697"/>
    <w:rsid w:val="00AE3860"/>
    <w:rsid w:val="00AE3A8B"/>
    <w:rsid w:val="00AE3FA5"/>
    <w:rsid w:val="00AE4444"/>
    <w:rsid w:val="00AE46C5"/>
    <w:rsid w:val="00AE568D"/>
    <w:rsid w:val="00AE57DA"/>
    <w:rsid w:val="00AE5EDC"/>
    <w:rsid w:val="00AE70F0"/>
    <w:rsid w:val="00AE72A4"/>
    <w:rsid w:val="00AE7501"/>
    <w:rsid w:val="00AE7809"/>
    <w:rsid w:val="00AE7847"/>
    <w:rsid w:val="00AE7FD6"/>
    <w:rsid w:val="00AF0135"/>
    <w:rsid w:val="00AF073B"/>
    <w:rsid w:val="00AF07E8"/>
    <w:rsid w:val="00AF0B26"/>
    <w:rsid w:val="00AF14EE"/>
    <w:rsid w:val="00AF16E3"/>
    <w:rsid w:val="00AF1A8A"/>
    <w:rsid w:val="00AF1AE5"/>
    <w:rsid w:val="00AF1BEA"/>
    <w:rsid w:val="00AF1E43"/>
    <w:rsid w:val="00AF21DF"/>
    <w:rsid w:val="00AF2CBA"/>
    <w:rsid w:val="00AF2D3F"/>
    <w:rsid w:val="00AF316F"/>
    <w:rsid w:val="00AF3593"/>
    <w:rsid w:val="00AF3DE2"/>
    <w:rsid w:val="00AF40A0"/>
    <w:rsid w:val="00AF5D1E"/>
    <w:rsid w:val="00AF5FA4"/>
    <w:rsid w:val="00AF67AB"/>
    <w:rsid w:val="00AF681E"/>
    <w:rsid w:val="00AF6E7D"/>
    <w:rsid w:val="00AF7298"/>
    <w:rsid w:val="00AF77B7"/>
    <w:rsid w:val="00B0048C"/>
    <w:rsid w:val="00B0057D"/>
    <w:rsid w:val="00B00A55"/>
    <w:rsid w:val="00B00CCA"/>
    <w:rsid w:val="00B00D9F"/>
    <w:rsid w:val="00B00DBC"/>
    <w:rsid w:val="00B0108B"/>
    <w:rsid w:val="00B01723"/>
    <w:rsid w:val="00B01756"/>
    <w:rsid w:val="00B01BCD"/>
    <w:rsid w:val="00B01C4F"/>
    <w:rsid w:val="00B01E01"/>
    <w:rsid w:val="00B02079"/>
    <w:rsid w:val="00B02B52"/>
    <w:rsid w:val="00B02BD0"/>
    <w:rsid w:val="00B035EF"/>
    <w:rsid w:val="00B037FB"/>
    <w:rsid w:val="00B04560"/>
    <w:rsid w:val="00B04736"/>
    <w:rsid w:val="00B0489A"/>
    <w:rsid w:val="00B04A63"/>
    <w:rsid w:val="00B04B24"/>
    <w:rsid w:val="00B04F12"/>
    <w:rsid w:val="00B050BF"/>
    <w:rsid w:val="00B05441"/>
    <w:rsid w:val="00B0584B"/>
    <w:rsid w:val="00B0634A"/>
    <w:rsid w:val="00B0642F"/>
    <w:rsid w:val="00B0665F"/>
    <w:rsid w:val="00B06A34"/>
    <w:rsid w:val="00B06F2E"/>
    <w:rsid w:val="00B06F64"/>
    <w:rsid w:val="00B104B7"/>
    <w:rsid w:val="00B106BE"/>
    <w:rsid w:val="00B1080D"/>
    <w:rsid w:val="00B10E45"/>
    <w:rsid w:val="00B11355"/>
    <w:rsid w:val="00B1139A"/>
    <w:rsid w:val="00B11A4C"/>
    <w:rsid w:val="00B12936"/>
    <w:rsid w:val="00B12A89"/>
    <w:rsid w:val="00B134B5"/>
    <w:rsid w:val="00B13646"/>
    <w:rsid w:val="00B13D9E"/>
    <w:rsid w:val="00B13E6B"/>
    <w:rsid w:val="00B141C9"/>
    <w:rsid w:val="00B141DB"/>
    <w:rsid w:val="00B142B8"/>
    <w:rsid w:val="00B144BE"/>
    <w:rsid w:val="00B14A24"/>
    <w:rsid w:val="00B14D5D"/>
    <w:rsid w:val="00B15099"/>
    <w:rsid w:val="00B151D5"/>
    <w:rsid w:val="00B151F9"/>
    <w:rsid w:val="00B152BC"/>
    <w:rsid w:val="00B153A2"/>
    <w:rsid w:val="00B1553E"/>
    <w:rsid w:val="00B15895"/>
    <w:rsid w:val="00B16996"/>
    <w:rsid w:val="00B16DD5"/>
    <w:rsid w:val="00B172CD"/>
    <w:rsid w:val="00B1793B"/>
    <w:rsid w:val="00B20158"/>
    <w:rsid w:val="00B20725"/>
    <w:rsid w:val="00B207B8"/>
    <w:rsid w:val="00B216CE"/>
    <w:rsid w:val="00B219DB"/>
    <w:rsid w:val="00B21A5C"/>
    <w:rsid w:val="00B2214D"/>
    <w:rsid w:val="00B221C6"/>
    <w:rsid w:val="00B227E9"/>
    <w:rsid w:val="00B22A20"/>
    <w:rsid w:val="00B22C37"/>
    <w:rsid w:val="00B2332C"/>
    <w:rsid w:val="00B23C92"/>
    <w:rsid w:val="00B242D0"/>
    <w:rsid w:val="00B24725"/>
    <w:rsid w:val="00B2476C"/>
    <w:rsid w:val="00B247A9"/>
    <w:rsid w:val="00B247E2"/>
    <w:rsid w:val="00B2484A"/>
    <w:rsid w:val="00B24B66"/>
    <w:rsid w:val="00B25275"/>
    <w:rsid w:val="00B25ADC"/>
    <w:rsid w:val="00B26029"/>
    <w:rsid w:val="00B277B2"/>
    <w:rsid w:val="00B27C1E"/>
    <w:rsid w:val="00B27D25"/>
    <w:rsid w:val="00B30808"/>
    <w:rsid w:val="00B3091C"/>
    <w:rsid w:val="00B30F59"/>
    <w:rsid w:val="00B3107D"/>
    <w:rsid w:val="00B31242"/>
    <w:rsid w:val="00B31DED"/>
    <w:rsid w:val="00B33825"/>
    <w:rsid w:val="00B33A46"/>
    <w:rsid w:val="00B33EB1"/>
    <w:rsid w:val="00B34418"/>
    <w:rsid w:val="00B34996"/>
    <w:rsid w:val="00B3536B"/>
    <w:rsid w:val="00B356D1"/>
    <w:rsid w:val="00B35916"/>
    <w:rsid w:val="00B36917"/>
    <w:rsid w:val="00B36C7F"/>
    <w:rsid w:val="00B36CB8"/>
    <w:rsid w:val="00B36E53"/>
    <w:rsid w:val="00B370EA"/>
    <w:rsid w:val="00B378A9"/>
    <w:rsid w:val="00B379F1"/>
    <w:rsid w:val="00B37A66"/>
    <w:rsid w:val="00B40273"/>
    <w:rsid w:val="00B40BB5"/>
    <w:rsid w:val="00B40F16"/>
    <w:rsid w:val="00B410B8"/>
    <w:rsid w:val="00B4115E"/>
    <w:rsid w:val="00B41388"/>
    <w:rsid w:val="00B416BE"/>
    <w:rsid w:val="00B41E24"/>
    <w:rsid w:val="00B42024"/>
    <w:rsid w:val="00B42117"/>
    <w:rsid w:val="00B42397"/>
    <w:rsid w:val="00B4292F"/>
    <w:rsid w:val="00B42B4F"/>
    <w:rsid w:val="00B4310C"/>
    <w:rsid w:val="00B43192"/>
    <w:rsid w:val="00B43C20"/>
    <w:rsid w:val="00B43CD4"/>
    <w:rsid w:val="00B44125"/>
    <w:rsid w:val="00B44769"/>
    <w:rsid w:val="00B44810"/>
    <w:rsid w:val="00B4496B"/>
    <w:rsid w:val="00B44D1B"/>
    <w:rsid w:val="00B44E09"/>
    <w:rsid w:val="00B44FFE"/>
    <w:rsid w:val="00B45A66"/>
    <w:rsid w:val="00B45D0E"/>
    <w:rsid w:val="00B46740"/>
    <w:rsid w:val="00B4683A"/>
    <w:rsid w:val="00B46A56"/>
    <w:rsid w:val="00B46F56"/>
    <w:rsid w:val="00B470AC"/>
    <w:rsid w:val="00B47175"/>
    <w:rsid w:val="00B47228"/>
    <w:rsid w:val="00B47343"/>
    <w:rsid w:val="00B47479"/>
    <w:rsid w:val="00B476BF"/>
    <w:rsid w:val="00B50028"/>
    <w:rsid w:val="00B5036D"/>
    <w:rsid w:val="00B50768"/>
    <w:rsid w:val="00B50BF6"/>
    <w:rsid w:val="00B50E50"/>
    <w:rsid w:val="00B513BD"/>
    <w:rsid w:val="00B51C58"/>
    <w:rsid w:val="00B51FEA"/>
    <w:rsid w:val="00B52040"/>
    <w:rsid w:val="00B52267"/>
    <w:rsid w:val="00B525CE"/>
    <w:rsid w:val="00B532E8"/>
    <w:rsid w:val="00B539BE"/>
    <w:rsid w:val="00B53D7C"/>
    <w:rsid w:val="00B53DC6"/>
    <w:rsid w:val="00B541E8"/>
    <w:rsid w:val="00B5421B"/>
    <w:rsid w:val="00B54298"/>
    <w:rsid w:val="00B54458"/>
    <w:rsid w:val="00B544C3"/>
    <w:rsid w:val="00B5471B"/>
    <w:rsid w:val="00B54797"/>
    <w:rsid w:val="00B55303"/>
    <w:rsid w:val="00B553A4"/>
    <w:rsid w:val="00B5650F"/>
    <w:rsid w:val="00B56758"/>
    <w:rsid w:val="00B56FCF"/>
    <w:rsid w:val="00B57727"/>
    <w:rsid w:val="00B57780"/>
    <w:rsid w:val="00B57A63"/>
    <w:rsid w:val="00B609C2"/>
    <w:rsid w:val="00B60CB0"/>
    <w:rsid w:val="00B6103F"/>
    <w:rsid w:val="00B610D5"/>
    <w:rsid w:val="00B611C1"/>
    <w:rsid w:val="00B61502"/>
    <w:rsid w:val="00B616F2"/>
    <w:rsid w:val="00B61E06"/>
    <w:rsid w:val="00B61E5C"/>
    <w:rsid w:val="00B6251B"/>
    <w:rsid w:val="00B62C6A"/>
    <w:rsid w:val="00B62D12"/>
    <w:rsid w:val="00B62F3F"/>
    <w:rsid w:val="00B630FF"/>
    <w:rsid w:val="00B63575"/>
    <w:rsid w:val="00B63C9D"/>
    <w:rsid w:val="00B640B5"/>
    <w:rsid w:val="00B64626"/>
    <w:rsid w:val="00B646F2"/>
    <w:rsid w:val="00B64EAF"/>
    <w:rsid w:val="00B650C4"/>
    <w:rsid w:val="00B653E2"/>
    <w:rsid w:val="00B65D37"/>
    <w:rsid w:val="00B66456"/>
    <w:rsid w:val="00B6664C"/>
    <w:rsid w:val="00B66B60"/>
    <w:rsid w:val="00B66B9E"/>
    <w:rsid w:val="00B66CED"/>
    <w:rsid w:val="00B6785A"/>
    <w:rsid w:val="00B67AA6"/>
    <w:rsid w:val="00B67BE3"/>
    <w:rsid w:val="00B70012"/>
    <w:rsid w:val="00B7012A"/>
    <w:rsid w:val="00B701A0"/>
    <w:rsid w:val="00B71758"/>
    <w:rsid w:val="00B718F6"/>
    <w:rsid w:val="00B7199B"/>
    <w:rsid w:val="00B71B3A"/>
    <w:rsid w:val="00B720D9"/>
    <w:rsid w:val="00B7245C"/>
    <w:rsid w:val="00B726B8"/>
    <w:rsid w:val="00B72711"/>
    <w:rsid w:val="00B72866"/>
    <w:rsid w:val="00B7289E"/>
    <w:rsid w:val="00B72F97"/>
    <w:rsid w:val="00B732C0"/>
    <w:rsid w:val="00B73709"/>
    <w:rsid w:val="00B7381B"/>
    <w:rsid w:val="00B752E4"/>
    <w:rsid w:val="00B752E8"/>
    <w:rsid w:val="00B7599F"/>
    <w:rsid w:val="00B759E9"/>
    <w:rsid w:val="00B75C18"/>
    <w:rsid w:val="00B75DC9"/>
    <w:rsid w:val="00B75E6E"/>
    <w:rsid w:val="00B7621B"/>
    <w:rsid w:val="00B7674C"/>
    <w:rsid w:val="00B7693C"/>
    <w:rsid w:val="00B76E73"/>
    <w:rsid w:val="00B76EE1"/>
    <w:rsid w:val="00B76F1D"/>
    <w:rsid w:val="00B774E4"/>
    <w:rsid w:val="00B7754F"/>
    <w:rsid w:val="00B778F9"/>
    <w:rsid w:val="00B8000C"/>
    <w:rsid w:val="00B80203"/>
    <w:rsid w:val="00B802C1"/>
    <w:rsid w:val="00B80381"/>
    <w:rsid w:val="00B80C5E"/>
    <w:rsid w:val="00B80DCB"/>
    <w:rsid w:val="00B81251"/>
    <w:rsid w:val="00B81473"/>
    <w:rsid w:val="00B81AAE"/>
    <w:rsid w:val="00B81CF2"/>
    <w:rsid w:val="00B823C4"/>
    <w:rsid w:val="00B82641"/>
    <w:rsid w:val="00B82B25"/>
    <w:rsid w:val="00B82DE5"/>
    <w:rsid w:val="00B8305B"/>
    <w:rsid w:val="00B83277"/>
    <w:rsid w:val="00B837A0"/>
    <w:rsid w:val="00B83BEF"/>
    <w:rsid w:val="00B83E40"/>
    <w:rsid w:val="00B83FDE"/>
    <w:rsid w:val="00B83FE2"/>
    <w:rsid w:val="00B84135"/>
    <w:rsid w:val="00B84150"/>
    <w:rsid w:val="00B843DA"/>
    <w:rsid w:val="00B84489"/>
    <w:rsid w:val="00B8463B"/>
    <w:rsid w:val="00B84F4E"/>
    <w:rsid w:val="00B85070"/>
    <w:rsid w:val="00B85180"/>
    <w:rsid w:val="00B853C4"/>
    <w:rsid w:val="00B855F4"/>
    <w:rsid w:val="00B85715"/>
    <w:rsid w:val="00B85CC3"/>
    <w:rsid w:val="00B862AE"/>
    <w:rsid w:val="00B8635A"/>
    <w:rsid w:val="00B866B5"/>
    <w:rsid w:val="00B868CE"/>
    <w:rsid w:val="00B86996"/>
    <w:rsid w:val="00B86FFB"/>
    <w:rsid w:val="00B87541"/>
    <w:rsid w:val="00B87CBF"/>
    <w:rsid w:val="00B87CFC"/>
    <w:rsid w:val="00B87D0C"/>
    <w:rsid w:val="00B9031D"/>
    <w:rsid w:val="00B90A93"/>
    <w:rsid w:val="00B90E16"/>
    <w:rsid w:val="00B90FD5"/>
    <w:rsid w:val="00B9101B"/>
    <w:rsid w:val="00B91024"/>
    <w:rsid w:val="00B916C3"/>
    <w:rsid w:val="00B91F7F"/>
    <w:rsid w:val="00B92036"/>
    <w:rsid w:val="00B926B3"/>
    <w:rsid w:val="00B9299B"/>
    <w:rsid w:val="00B92D4F"/>
    <w:rsid w:val="00B93522"/>
    <w:rsid w:val="00B936E7"/>
    <w:rsid w:val="00B93736"/>
    <w:rsid w:val="00B93C0C"/>
    <w:rsid w:val="00B94055"/>
    <w:rsid w:val="00B94814"/>
    <w:rsid w:val="00B94C62"/>
    <w:rsid w:val="00B950F7"/>
    <w:rsid w:val="00B95494"/>
    <w:rsid w:val="00B95511"/>
    <w:rsid w:val="00B955DA"/>
    <w:rsid w:val="00B95B51"/>
    <w:rsid w:val="00B95EE1"/>
    <w:rsid w:val="00B9623D"/>
    <w:rsid w:val="00B964C3"/>
    <w:rsid w:val="00B967D4"/>
    <w:rsid w:val="00B96A6E"/>
    <w:rsid w:val="00BA088B"/>
    <w:rsid w:val="00BA256A"/>
    <w:rsid w:val="00BA29FA"/>
    <w:rsid w:val="00BA2EB3"/>
    <w:rsid w:val="00BA375A"/>
    <w:rsid w:val="00BA3786"/>
    <w:rsid w:val="00BA39E0"/>
    <w:rsid w:val="00BA3A9C"/>
    <w:rsid w:val="00BA3C8E"/>
    <w:rsid w:val="00BA3EE8"/>
    <w:rsid w:val="00BA40E2"/>
    <w:rsid w:val="00BA42A1"/>
    <w:rsid w:val="00BA44CE"/>
    <w:rsid w:val="00BA47A7"/>
    <w:rsid w:val="00BA4AE1"/>
    <w:rsid w:val="00BA4C9A"/>
    <w:rsid w:val="00BA4E43"/>
    <w:rsid w:val="00BA5418"/>
    <w:rsid w:val="00BA5B44"/>
    <w:rsid w:val="00BA646C"/>
    <w:rsid w:val="00BA6714"/>
    <w:rsid w:val="00BA6A1D"/>
    <w:rsid w:val="00BA7043"/>
    <w:rsid w:val="00BA72C8"/>
    <w:rsid w:val="00BA76EC"/>
    <w:rsid w:val="00BA797B"/>
    <w:rsid w:val="00BA7D29"/>
    <w:rsid w:val="00BB06C3"/>
    <w:rsid w:val="00BB0B6E"/>
    <w:rsid w:val="00BB0BCF"/>
    <w:rsid w:val="00BB0E1F"/>
    <w:rsid w:val="00BB1081"/>
    <w:rsid w:val="00BB12D8"/>
    <w:rsid w:val="00BB196C"/>
    <w:rsid w:val="00BB1B4F"/>
    <w:rsid w:val="00BB1BD8"/>
    <w:rsid w:val="00BB24F1"/>
    <w:rsid w:val="00BB2D0E"/>
    <w:rsid w:val="00BB2F9E"/>
    <w:rsid w:val="00BB368D"/>
    <w:rsid w:val="00BB3BCC"/>
    <w:rsid w:val="00BB4B9E"/>
    <w:rsid w:val="00BB5357"/>
    <w:rsid w:val="00BB5844"/>
    <w:rsid w:val="00BB5881"/>
    <w:rsid w:val="00BB5903"/>
    <w:rsid w:val="00BB5CFB"/>
    <w:rsid w:val="00BB655B"/>
    <w:rsid w:val="00BB673A"/>
    <w:rsid w:val="00BB67DD"/>
    <w:rsid w:val="00BB6AC2"/>
    <w:rsid w:val="00BB6B3F"/>
    <w:rsid w:val="00BB708D"/>
    <w:rsid w:val="00BB761B"/>
    <w:rsid w:val="00BB7931"/>
    <w:rsid w:val="00BB7ACA"/>
    <w:rsid w:val="00BB7BDA"/>
    <w:rsid w:val="00BB7C61"/>
    <w:rsid w:val="00BB7F4C"/>
    <w:rsid w:val="00BC056E"/>
    <w:rsid w:val="00BC085B"/>
    <w:rsid w:val="00BC094B"/>
    <w:rsid w:val="00BC0A58"/>
    <w:rsid w:val="00BC0C45"/>
    <w:rsid w:val="00BC1338"/>
    <w:rsid w:val="00BC19E8"/>
    <w:rsid w:val="00BC1EEE"/>
    <w:rsid w:val="00BC1FF0"/>
    <w:rsid w:val="00BC269E"/>
    <w:rsid w:val="00BC29F2"/>
    <w:rsid w:val="00BC2CED"/>
    <w:rsid w:val="00BC2D4D"/>
    <w:rsid w:val="00BC2EF7"/>
    <w:rsid w:val="00BC3824"/>
    <w:rsid w:val="00BC3B1E"/>
    <w:rsid w:val="00BC46AB"/>
    <w:rsid w:val="00BC495F"/>
    <w:rsid w:val="00BC4CC6"/>
    <w:rsid w:val="00BC4E4A"/>
    <w:rsid w:val="00BC4ECE"/>
    <w:rsid w:val="00BC55FF"/>
    <w:rsid w:val="00BC5786"/>
    <w:rsid w:val="00BC5AB8"/>
    <w:rsid w:val="00BC5B35"/>
    <w:rsid w:val="00BC5ED5"/>
    <w:rsid w:val="00BC6069"/>
    <w:rsid w:val="00BC60BC"/>
    <w:rsid w:val="00BC66A5"/>
    <w:rsid w:val="00BC6CB1"/>
    <w:rsid w:val="00BC74B1"/>
    <w:rsid w:val="00BC76BB"/>
    <w:rsid w:val="00BC79EF"/>
    <w:rsid w:val="00BD0700"/>
    <w:rsid w:val="00BD08F4"/>
    <w:rsid w:val="00BD1154"/>
    <w:rsid w:val="00BD12C6"/>
    <w:rsid w:val="00BD1304"/>
    <w:rsid w:val="00BD1C22"/>
    <w:rsid w:val="00BD2057"/>
    <w:rsid w:val="00BD20BE"/>
    <w:rsid w:val="00BD20BF"/>
    <w:rsid w:val="00BD22B8"/>
    <w:rsid w:val="00BD2E3E"/>
    <w:rsid w:val="00BD339A"/>
    <w:rsid w:val="00BD3C29"/>
    <w:rsid w:val="00BD477D"/>
    <w:rsid w:val="00BD51F1"/>
    <w:rsid w:val="00BD52EA"/>
    <w:rsid w:val="00BD5313"/>
    <w:rsid w:val="00BD53E4"/>
    <w:rsid w:val="00BD553E"/>
    <w:rsid w:val="00BD55E5"/>
    <w:rsid w:val="00BD5A15"/>
    <w:rsid w:val="00BD5AAF"/>
    <w:rsid w:val="00BD6AE9"/>
    <w:rsid w:val="00BD6BD7"/>
    <w:rsid w:val="00BD6C01"/>
    <w:rsid w:val="00BD719D"/>
    <w:rsid w:val="00BD73C8"/>
    <w:rsid w:val="00BD74CE"/>
    <w:rsid w:val="00BD7E1B"/>
    <w:rsid w:val="00BE03A6"/>
    <w:rsid w:val="00BE08B7"/>
    <w:rsid w:val="00BE14AD"/>
    <w:rsid w:val="00BE15DC"/>
    <w:rsid w:val="00BE17F4"/>
    <w:rsid w:val="00BE1A33"/>
    <w:rsid w:val="00BE1BE6"/>
    <w:rsid w:val="00BE2045"/>
    <w:rsid w:val="00BE225B"/>
    <w:rsid w:val="00BE2E21"/>
    <w:rsid w:val="00BE3129"/>
    <w:rsid w:val="00BE39AE"/>
    <w:rsid w:val="00BE39C3"/>
    <w:rsid w:val="00BE3C32"/>
    <w:rsid w:val="00BE459F"/>
    <w:rsid w:val="00BE46CD"/>
    <w:rsid w:val="00BE4738"/>
    <w:rsid w:val="00BE4913"/>
    <w:rsid w:val="00BE4CE2"/>
    <w:rsid w:val="00BE4CED"/>
    <w:rsid w:val="00BE4F82"/>
    <w:rsid w:val="00BE516F"/>
    <w:rsid w:val="00BE51C8"/>
    <w:rsid w:val="00BE5E96"/>
    <w:rsid w:val="00BE63D9"/>
    <w:rsid w:val="00BE68B1"/>
    <w:rsid w:val="00BE6FBD"/>
    <w:rsid w:val="00BE72E9"/>
    <w:rsid w:val="00BE7350"/>
    <w:rsid w:val="00BE77BE"/>
    <w:rsid w:val="00BE799E"/>
    <w:rsid w:val="00BE7D34"/>
    <w:rsid w:val="00BE7D43"/>
    <w:rsid w:val="00BE7F68"/>
    <w:rsid w:val="00BE7FB5"/>
    <w:rsid w:val="00BF0102"/>
    <w:rsid w:val="00BF083A"/>
    <w:rsid w:val="00BF18BD"/>
    <w:rsid w:val="00BF1B32"/>
    <w:rsid w:val="00BF2171"/>
    <w:rsid w:val="00BF2266"/>
    <w:rsid w:val="00BF2628"/>
    <w:rsid w:val="00BF2BC3"/>
    <w:rsid w:val="00BF2D66"/>
    <w:rsid w:val="00BF35FD"/>
    <w:rsid w:val="00BF3ABC"/>
    <w:rsid w:val="00BF3EC8"/>
    <w:rsid w:val="00BF3F77"/>
    <w:rsid w:val="00BF4039"/>
    <w:rsid w:val="00BF4709"/>
    <w:rsid w:val="00BF4D0F"/>
    <w:rsid w:val="00BF4FDF"/>
    <w:rsid w:val="00BF513B"/>
    <w:rsid w:val="00BF56DC"/>
    <w:rsid w:val="00BF5A3C"/>
    <w:rsid w:val="00BF5F5D"/>
    <w:rsid w:val="00BF6112"/>
    <w:rsid w:val="00BF7594"/>
    <w:rsid w:val="00BF77E3"/>
    <w:rsid w:val="00BF785B"/>
    <w:rsid w:val="00BF7AB0"/>
    <w:rsid w:val="00C00001"/>
    <w:rsid w:val="00C0025E"/>
    <w:rsid w:val="00C00660"/>
    <w:rsid w:val="00C0088B"/>
    <w:rsid w:val="00C00C7F"/>
    <w:rsid w:val="00C00DE9"/>
    <w:rsid w:val="00C00DEC"/>
    <w:rsid w:val="00C00DF9"/>
    <w:rsid w:val="00C01272"/>
    <w:rsid w:val="00C014DD"/>
    <w:rsid w:val="00C01861"/>
    <w:rsid w:val="00C01A05"/>
    <w:rsid w:val="00C01B0D"/>
    <w:rsid w:val="00C022B4"/>
    <w:rsid w:val="00C02699"/>
    <w:rsid w:val="00C0280F"/>
    <w:rsid w:val="00C02813"/>
    <w:rsid w:val="00C0284B"/>
    <w:rsid w:val="00C02BE3"/>
    <w:rsid w:val="00C0314C"/>
    <w:rsid w:val="00C035D7"/>
    <w:rsid w:val="00C03DC1"/>
    <w:rsid w:val="00C0404A"/>
    <w:rsid w:val="00C040D0"/>
    <w:rsid w:val="00C04909"/>
    <w:rsid w:val="00C04BE0"/>
    <w:rsid w:val="00C04D00"/>
    <w:rsid w:val="00C04D56"/>
    <w:rsid w:val="00C04EB7"/>
    <w:rsid w:val="00C052D1"/>
    <w:rsid w:val="00C05B10"/>
    <w:rsid w:val="00C05C0A"/>
    <w:rsid w:val="00C06793"/>
    <w:rsid w:val="00C06B03"/>
    <w:rsid w:val="00C06ECE"/>
    <w:rsid w:val="00C0796E"/>
    <w:rsid w:val="00C07C39"/>
    <w:rsid w:val="00C1014B"/>
    <w:rsid w:val="00C1020A"/>
    <w:rsid w:val="00C102E5"/>
    <w:rsid w:val="00C10845"/>
    <w:rsid w:val="00C10D27"/>
    <w:rsid w:val="00C10DB2"/>
    <w:rsid w:val="00C10E01"/>
    <w:rsid w:val="00C11355"/>
    <w:rsid w:val="00C115A2"/>
    <w:rsid w:val="00C11DEE"/>
    <w:rsid w:val="00C12116"/>
    <w:rsid w:val="00C1277A"/>
    <w:rsid w:val="00C12C2C"/>
    <w:rsid w:val="00C12E83"/>
    <w:rsid w:val="00C12F31"/>
    <w:rsid w:val="00C144E1"/>
    <w:rsid w:val="00C145AB"/>
    <w:rsid w:val="00C1471E"/>
    <w:rsid w:val="00C15072"/>
    <w:rsid w:val="00C1544F"/>
    <w:rsid w:val="00C159F0"/>
    <w:rsid w:val="00C15A15"/>
    <w:rsid w:val="00C1625D"/>
    <w:rsid w:val="00C1659A"/>
    <w:rsid w:val="00C167E1"/>
    <w:rsid w:val="00C16D39"/>
    <w:rsid w:val="00C16E61"/>
    <w:rsid w:val="00C173BE"/>
    <w:rsid w:val="00C17C48"/>
    <w:rsid w:val="00C17C59"/>
    <w:rsid w:val="00C202B0"/>
    <w:rsid w:val="00C203C8"/>
    <w:rsid w:val="00C20A77"/>
    <w:rsid w:val="00C213CC"/>
    <w:rsid w:val="00C21479"/>
    <w:rsid w:val="00C219EC"/>
    <w:rsid w:val="00C21BC9"/>
    <w:rsid w:val="00C225E6"/>
    <w:rsid w:val="00C22B6C"/>
    <w:rsid w:val="00C22C8A"/>
    <w:rsid w:val="00C23023"/>
    <w:rsid w:val="00C23589"/>
    <w:rsid w:val="00C23799"/>
    <w:rsid w:val="00C2386F"/>
    <w:rsid w:val="00C239F9"/>
    <w:rsid w:val="00C247A2"/>
    <w:rsid w:val="00C247F9"/>
    <w:rsid w:val="00C25216"/>
    <w:rsid w:val="00C2549D"/>
    <w:rsid w:val="00C25AD1"/>
    <w:rsid w:val="00C25CCA"/>
    <w:rsid w:val="00C25DC5"/>
    <w:rsid w:val="00C25E6A"/>
    <w:rsid w:val="00C26889"/>
    <w:rsid w:val="00C268DA"/>
    <w:rsid w:val="00C27050"/>
    <w:rsid w:val="00C2711B"/>
    <w:rsid w:val="00C27652"/>
    <w:rsid w:val="00C27881"/>
    <w:rsid w:val="00C27F38"/>
    <w:rsid w:val="00C3074A"/>
    <w:rsid w:val="00C3098C"/>
    <w:rsid w:val="00C30B87"/>
    <w:rsid w:val="00C31E30"/>
    <w:rsid w:val="00C32886"/>
    <w:rsid w:val="00C33376"/>
    <w:rsid w:val="00C33B09"/>
    <w:rsid w:val="00C34003"/>
    <w:rsid w:val="00C34225"/>
    <w:rsid w:val="00C34250"/>
    <w:rsid w:val="00C34AED"/>
    <w:rsid w:val="00C34CF6"/>
    <w:rsid w:val="00C35660"/>
    <w:rsid w:val="00C35688"/>
    <w:rsid w:val="00C3568A"/>
    <w:rsid w:val="00C357D1"/>
    <w:rsid w:val="00C36060"/>
    <w:rsid w:val="00C361AE"/>
    <w:rsid w:val="00C36557"/>
    <w:rsid w:val="00C3697A"/>
    <w:rsid w:val="00C3697D"/>
    <w:rsid w:val="00C36F3E"/>
    <w:rsid w:val="00C37975"/>
    <w:rsid w:val="00C37EB7"/>
    <w:rsid w:val="00C4002F"/>
    <w:rsid w:val="00C406A6"/>
    <w:rsid w:val="00C406B8"/>
    <w:rsid w:val="00C40C85"/>
    <w:rsid w:val="00C40FAF"/>
    <w:rsid w:val="00C41259"/>
    <w:rsid w:val="00C412E9"/>
    <w:rsid w:val="00C414CF"/>
    <w:rsid w:val="00C41523"/>
    <w:rsid w:val="00C415C5"/>
    <w:rsid w:val="00C41EDF"/>
    <w:rsid w:val="00C4247A"/>
    <w:rsid w:val="00C425DF"/>
    <w:rsid w:val="00C42757"/>
    <w:rsid w:val="00C42983"/>
    <w:rsid w:val="00C42BDF"/>
    <w:rsid w:val="00C43378"/>
    <w:rsid w:val="00C436FE"/>
    <w:rsid w:val="00C43BCE"/>
    <w:rsid w:val="00C43C50"/>
    <w:rsid w:val="00C43CE0"/>
    <w:rsid w:val="00C43D92"/>
    <w:rsid w:val="00C44093"/>
    <w:rsid w:val="00C44500"/>
    <w:rsid w:val="00C45001"/>
    <w:rsid w:val="00C450F3"/>
    <w:rsid w:val="00C45CCE"/>
    <w:rsid w:val="00C46749"/>
    <w:rsid w:val="00C46A11"/>
    <w:rsid w:val="00C50231"/>
    <w:rsid w:val="00C50267"/>
    <w:rsid w:val="00C50AD6"/>
    <w:rsid w:val="00C50EEF"/>
    <w:rsid w:val="00C50F0D"/>
    <w:rsid w:val="00C511D8"/>
    <w:rsid w:val="00C513A6"/>
    <w:rsid w:val="00C514B1"/>
    <w:rsid w:val="00C51501"/>
    <w:rsid w:val="00C5176B"/>
    <w:rsid w:val="00C51813"/>
    <w:rsid w:val="00C51DA2"/>
    <w:rsid w:val="00C51FFD"/>
    <w:rsid w:val="00C521C8"/>
    <w:rsid w:val="00C52CD7"/>
    <w:rsid w:val="00C52F39"/>
    <w:rsid w:val="00C53049"/>
    <w:rsid w:val="00C53427"/>
    <w:rsid w:val="00C53542"/>
    <w:rsid w:val="00C53E25"/>
    <w:rsid w:val="00C5428E"/>
    <w:rsid w:val="00C545FC"/>
    <w:rsid w:val="00C54B96"/>
    <w:rsid w:val="00C54BAA"/>
    <w:rsid w:val="00C54C22"/>
    <w:rsid w:val="00C5535B"/>
    <w:rsid w:val="00C55668"/>
    <w:rsid w:val="00C557D1"/>
    <w:rsid w:val="00C55EB7"/>
    <w:rsid w:val="00C55FBB"/>
    <w:rsid w:val="00C56114"/>
    <w:rsid w:val="00C56286"/>
    <w:rsid w:val="00C566F3"/>
    <w:rsid w:val="00C56A26"/>
    <w:rsid w:val="00C57461"/>
    <w:rsid w:val="00C576C5"/>
    <w:rsid w:val="00C57A61"/>
    <w:rsid w:val="00C57AA6"/>
    <w:rsid w:val="00C57CCF"/>
    <w:rsid w:val="00C604C1"/>
    <w:rsid w:val="00C60F39"/>
    <w:rsid w:val="00C61149"/>
    <w:rsid w:val="00C6121D"/>
    <w:rsid w:val="00C61433"/>
    <w:rsid w:val="00C61A5D"/>
    <w:rsid w:val="00C61AC9"/>
    <w:rsid w:val="00C61B10"/>
    <w:rsid w:val="00C62538"/>
    <w:rsid w:val="00C628A2"/>
    <w:rsid w:val="00C628BC"/>
    <w:rsid w:val="00C62ABE"/>
    <w:rsid w:val="00C62C50"/>
    <w:rsid w:val="00C62F73"/>
    <w:rsid w:val="00C63017"/>
    <w:rsid w:val="00C636CA"/>
    <w:rsid w:val="00C63759"/>
    <w:rsid w:val="00C638BA"/>
    <w:rsid w:val="00C63CE2"/>
    <w:rsid w:val="00C63D56"/>
    <w:rsid w:val="00C64401"/>
    <w:rsid w:val="00C64CBB"/>
    <w:rsid w:val="00C65221"/>
    <w:rsid w:val="00C6550D"/>
    <w:rsid w:val="00C65A28"/>
    <w:rsid w:val="00C65C8E"/>
    <w:rsid w:val="00C65D1C"/>
    <w:rsid w:val="00C66028"/>
    <w:rsid w:val="00C6688A"/>
    <w:rsid w:val="00C66BEB"/>
    <w:rsid w:val="00C66ED6"/>
    <w:rsid w:val="00C670C0"/>
    <w:rsid w:val="00C671F3"/>
    <w:rsid w:val="00C677A6"/>
    <w:rsid w:val="00C67952"/>
    <w:rsid w:val="00C67AA6"/>
    <w:rsid w:val="00C7031F"/>
    <w:rsid w:val="00C7046D"/>
    <w:rsid w:val="00C7091C"/>
    <w:rsid w:val="00C70A00"/>
    <w:rsid w:val="00C70A7F"/>
    <w:rsid w:val="00C718E7"/>
    <w:rsid w:val="00C71BE5"/>
    <w:rsid w:val="00C72084"/>
    <w:rsid w:val="00C72C33"/>
    <w:rsid w:val="00C72E65"/>
    <w:rsid w:val="00C73692"/>
    <w:rsid w:val="00C736F9"/>
    <w:rsid w:val="00C73B5B"/>
    <w:rsid w:val="00C73DBF"/>
    <w:rsid w:val="00C741AC"/>
    <w:rsid w:val="00C74512"/>
    <w:rsid w:val="00C74DBE"/>
    <w:rsid w:val="00C75192"/>
    <w:rsid w:val="00C757F4"/>
    <w:rsid w:val="00C758CC"/>
    <w:rsid w:val="00C7591B"/>
    <w:rsid w:val="00C7659D"/>
    <w:rsid w:val="00C76ACA"/>
    <w:rsid w:val="00C76E8A"/>
    <w:rsid w:val="00C7789C"/>
    <w:rsid w:val="00C77911"/>
    <w:rsid w:val="00C80043"/>
    <w:rsid w:val="00C802E8"/>
    <w:rsid w:val="00C80509"/>
    <w:rsid w:val="00C805DE"/>
    <w:rsid w:val="00C80AA6"/>
    <w:rsid w:val="00C81796"/>
    <w:rsid w:val="00C81CA7"/>
    <w:rsid w:val="00C82207"/>
    <w:rsid w:val="00C822C3"/>
    <w:rsid w:val="00C8265E"/>
    <w:rsid w:val="00C82A05"/>
    <w:rsid w:val="00C82F33"/>
    <w:rsid w:val="00C83130"/>
    <w:rsid w:val="00C83430"/>
    <w:rsid w:val="00C8360B"/>
    <w:rsid w:val="00C836CF"/>
    <w:rsid w:val="00C83B24"/>
    <w:rsid w:val="00C843CF"/>
    <w:rsid w:val="00C843FE"/>
    <w:rsid w:val="00C84502"/>
    <w:rsid w:val="00C84683"/>
    <w:rsid w:val="00C84B45"/>
    <w:rsid w:val="00C84F90"/>
    <w:rsid w:val="00C8543D"/>
    <w:rsid w:val="00C85C59"/>
    <w:rsid w:val="00C862D1"/>
    <w:rsid w:val="00C864B8"/>
    <w:rsid w:val="00C86601"/>
    <w:rsid w:val="00C86807"/>
    <w:rsid w:val="00C86A94"/>
    <w:rsid w:val="00C86C8C"/>
    <w:rsid w:val="00C8739B"/>
    <w:rsid w:val="00C875A3"/>
    <w:rsid w:val="00C8790D"/>
    <w:rsid w:val="00C87CC3"/>
    <w:rsid w:val="00C87D8F"/>
    <w:rsid w:val="00C90139"/>
    <w:rsid w:val="00C901B0"/>
    <w:rsid w:val="00C902C7"/>
    <w:rsid w:val="00C90312"/>
    <w:rsid w:val="00C90395"/>
    <w:rsid w:val="00C90B7B"/>
    <w:rsid w:val="00C90D71"/>
    <w:rsid w:val="00C90E2E"/>
    <w:rsid w:val="00C911C6"/>
    <w:rsid w:val="00C923E8"/>
    <w:rsid w:val="00C926D0"/>
    <w:rsid w:val="00C927A4"/>
    <w:rsid w:val="00C92C36"/>
    <w:rsid w:val="00C92F3D"/>
    <w:rsid w:val="00C9325A"/>
    <w:rsid w:val="00C936EB"/>
    <w:rsid w:val="00C93B96"/>
    <w:rsid w:val="00C93FAA"/>
    <w:rsid w:val="00C941D7"/>
    <w:rsid w:val="00C943A3"/>
    <w:rsid w:val="00C9468E"/>
    <w:rsid w:val="00C94B94"/>
    <w:rsid w:val="00C94DE4"/>
    <w:rsid w:val="00C951CF"/>
    <w:rsid w:val="00C9593E"/>
    <w:rsid w:val="00C95E41"/>
    <w:rsid w:val="00C96004"/>
    <w:rsid w:val="00C9633D"/>
    <w:rsid w:val="00C9677A"/>
    <w:rsid w:val="00C96997"/>
    <w:rsid w:val="00C96B99"/>
    <w:rsid w:val="00C96CCE"/>
    <w:rsid w:val="00C97754"/>
    <w:rsid w:val="00C97B13"/>
    <w:rsid w:val="00C97F6D"/>
    <w:rsid w:val="00CA048E"/>
    <w:rsid w:val="00CA062A"/>
    <w:rsid w:val="00CA0A6D"/>
    <w:rsid w:val="00CA129D"/>
    <w:rsid w:val="00CA139E"/>
    <w:rsid w:val="00CA14E6"/>
    <w:rsid w:val="00CA2FBA"/>
    <w:rsid w:val="00CA320F"/>
    <w:rsid w:val="00CA335C"/>
    <w:rsid w:val="00CA3502"/>
    <w:rsid w:val="00CA3959"/>
    <w:rsid w:val="00CA3BD2"/>
    <w:rsid w:val="00CA3DC6"/>
    <w:rsid w:val="00CA3F6E"/>
    <w:rsid w:val="00CA4158"/>
    <w:rsid w:val="00CA42C9"/>
    <w:rsid w:val="00CA4618"/>
    <w:rsid w:val="00CA488B"/>
    <w:rsid w:val="00CA48F1"/>
    <w:rsid w:val="00CA4CDF"/>
    <w:rsid w:val="00CA4E15"/>
    <w:rsid w:val="00CA4F5A"/>
    <w:rsid w:val="00CA56D7"/>
    <w:rsid w:val="00CA576B"/>
    <w:rsid w:val="00CA5858"/>
    <w:rsid w:val="00CA5D54"/>
    <w:rsid w:val="00CA5F3E"/>
    <w:rsid w:val="00CA607E"/>
    <w:rsid w:val="00CA6257"/>
    <w:rsid w:val="00CA6382"/>
    <w:rsid w:val="00CA6EC9"/>
    <w:rsid w:val="00CA6FD6"/>
    <w:rsid w:val="00CA7718"/>
    <w:rsid w:val="00CA79CE"/>
    <w:rsid w:val="00CA7AC9"/>
    <w:rsid w:val="00CB0074"/>
    <w:rsid w:val="00CB0170"/>
    <w:rsid w:val="00CB05D0"/>
    <w:rsid w:val="00CB05D5"/>
    <w:rsid w:val="00CB0BB4"/>
    <w:rsid w:val="00CB12C9"/>
    <w:rsid w:val="00CB138C"/>
    <w:rsid w:val="00CB171C"/>
    <w:rsid w:val="00CB18D7"/>
    <w:rsid w:val="00CB194E"/>
    <w:rsid w:val="00CB225A"/>
    <w:rsid w:val="00CB25DB"/>
    <w:rsid w:val="00CB277C"/>
    <w:rsid w:val="00CB27CB"/>
    <w:rsid w:val="00CB2954"/>
    <w:rsid w:val="00CB2A4A"/>
    <w:rsid w:val="00CB2D7A"/>
    <w:rsid w:val="00CB2FF6"/>
    <w:rsid w:val="00CB3484"/>
    <w:rsid w:val="00CB36BF"/>
    <w:rsid w:val="00CB3F0F"/>
    <w:rsid w:val="00CB498E"/>
    <w:rsid w:val="00CB4B4C"/>
    <w:rsid w:val="00CB528F"/>
    <w:rsid w:val="00CB59E6"/>
    <w:rsid w:val="00CB5C24"/>
    <w:rsid w:val="00CB64A8"/>
    <w:rsid w:val="00CB6642"/>
    <w:rsid w:val="00CB6AEC"/>
    <w:rsid w:val="00CB7217"/>
    <w:rsid w:val="00CB7221"/>
    <w:rsid w:val="00CB7976"/>
    <w:rsid w:val="00CB7CC8"/>
    <w:rsid w:val="00CC031A"/>
    <w:rsid w:val="00CC0330"/>
    <w:rsid w:val="00CC075C"/>
    <w:rsid w:val="00CC0A96"/>
    <w:rsid w:val="00CC1810"/>
    <w:rsid w:val="00CC24E6"/>
    <w:rsid w:val="00CC2891"/>
    <w:rsid w:val="00CC28D6"/>
    <w:rsid w:val="00CC35D5"/>
    <w:rsid w:val="00CC3AB5"/>
    <w:rsid w:val="00CC3D84"/>
    <w:rsid w:val="00CC4596"/>
    <w:rsid w:val="00CC50BE"/>
    <w:rsid w:val="00CC6745"/>
    <w:rsid w:val="00CC75A4"/>
    <w:rsid w:val="00CC7612"/>
    <w:rsid w:val="00CC77D2"/>
    <w:rsid w:val="00CC7D7A"/>
    <w:rsid w:val="00CC7E23"/>
    <w:rsid w:val="00CD001D"/>
    <w:rsid w:val="00CD0530"/>
    <w:rsid w:val="00CD0AD1"/>
    <w:rsid w:val="00CD0DC8"/>
    <w:rsid w:val="00CD0E79"/>
    <w:rsid w:val="00CD18F3"/>
    <w:rsid w:val="00CD1C5D"/>
    <w:rsid w:val="00CD1F8C"/>
    <w:rsid w:val="00CD1F9B"/>
    <w:rsid w:val="00CD28A4"/>
    <w:rsid w:val="00CD2F44"/>
    <w:rsid w:val="00CD323F"/>
    <w:rsid w:val="00CD3365"/>
    <w:rsid w:val="00CD3E95"/>
    <w:rsid w:val="00CD41EC"/>
    <w:rsid w:val="00CD4957"/>
    <w:rsid w:val="00CD531F"/>
    <w:rsid w:val="00CD55A9"/>
    <w:rsid w:val="00CD578C"/>
    <w:rsid w:val="00CD59CF"/>
    <w:rsid w:val="00CD5BFB"/>
    <w:rsid w:val="00CD6A5A"/>
    <w:rsid w:val="00CD6AB2"/>
    <w:rsid w:val="00CD78D6"/>
    <w:rsid w:val="00CE094F"/>
    <w:rsid w:val="00CE179B"/>
    <w:rsid w:val="00CE1827"/>
    <w:rsid w:val="00CE186C"/>
    <w:rsid w:val="00CE24A3"/>
    <w:rsid w:val="00CE2FAF"/>
    <w:rsid w:val="00CE3355"/>
    <w:rsid w:val="00CE33F9"/>
    <w:rsid w:val="00CE34E8"/>
    <w:rsid w:val="00CE409B"/>
    <w:rsid w:val="00CE468D"/>
    <w:rsid w:val="00CE47E2"/>
    <w:rsid w:val="00CE496A"/>
    <w:rsid w:val="00CE4AAD"/>
    <w:rsid w:val="00CE4BB4"/>
    <w:rsid w:val="00CE4C2F"/>
    <w:rsid w:val="00CE5CF6"/>
    <w:rsid w:val="00CE5DA9"/>
    <w:rsid w:val="00CE6185"/>
    <w:rsid w:val="00CE69EB"/>
    <w:rsid w:val="00CE713C"/>
    <w:rsid w:val="00CF009D"/>
    <w:rsid w:val="00CF053C"/>
    <w:rsid w:val="00CF07BC"/>
    <w:rsid w:val="00CF1087"/>
    <w:rsid w:val="00CF138C"/>
    <w:rsid w:val="00CF17CF"/>
    <w:rsid w:val="00CF1894"/>
    <w:rsid w:val="00CF1C65"/>
    <w:rsid w:val="00CF1E7E"/>
    <w:rsid w:val="00CF2A12"/>
    <w:rsid w:val="00CF3C9C"/>
    <w:rsid w:val="00CF3DC7"/>
    <w:rsid w:val="00CF4147"/>
    <w:rsid w:val="00CF428A"/>
    <w:rsid w:val="00CF45F0"/>
    <w:rsid w:val="00CF4732"/>
    <w:rsid w:val="00CF475F"/>
    <w:rsid w:val="00CF4768"/>
    <w:rsid w:val="00CF4A54"/>
    <w:rsid w:val="00CF4A8B"/>
    <w:rsid w:val="00CF4B9D"/>
    <w:rsid w:val="00CF4E49"/>
    <w:rsid w:val="00CF50ED"/>
    <w:rsid w:val="00CF5156"/>
    <w:rsid w:val="00CF5172"/>
    <w:rsid w:val="00CF58ED"/>
    <w:rsid w:val="00CF61D1"/>
    <w:rsid w:val="00CF6631"/>
    <w:rsid w:val="00CF6A33"/>
    <w:rsid w:val="00CF7087"/>
    <w:rsid w:val="00CF70EB"/>
    <w:rsid w:val="00CF76B8"/>
    <w:rsid w:val="00CF7E12"/>
    <w:rsid w:val="00D000A6"/>
    <w:rsid w:val="00D00D2E"/>
    <w:rsid w:val="00D00F3F"/>
    <w:rsid w:val="00D014C3"/>
    <w:rsid w:val="00D01517"/>
    <w:rsid w:val="00D01759"/>
    <w:rsid w:val="00D017E1"/>
    <w:rsid w:val="00D01820"/>
    <w:rsid w:val="00D01C18"/>
    <w:rsid w:val="00D01CAB"/>
    <w:rsid w:val="00D01FB3"/>
    <w:rsid w:val="00D027C7"/>
    <w:rsid w:val="00D02840"/>
    <w:rsid w:val="00D02995"/>
    <w:rsid w:val="00D02AF0"/>
    <w:rsid w:val="00D02B01"/>
    <w:rsid w:val="00D02C7E"/>
    <w:rsid w:val="00D030B9"/>
    <w:rsid w:val="00D0359A"/>
    <w:rsid w:val="00D035F9"/>
    <w:rsid w:val="00D03877"/>
    <w:rsid w:val="00D04268"/>
    <w:rsid w:val="00D045CC"/>
    <w:rsid w:val="00D0464C"/>
    <w:rsid w:val="00D04A39"/>
    <w:rsid w:val="00D053E5"/>
    <w:rsid w:val="00D05634"/>
    <w:rsid w:val="00D05BEA"/>
    <w:rsid w:val="00D06019"/>
    <w:rsid w:val="00D065A5"/>
    <w:rsid w:val="00D06880"/>
    <w:rsid w:val="00D07278"/>
    <w:rsid w:val="00D07808"/>
    <w:rsid w:val="00D10469"/>
    <w:rsid w:val="00D1082E"/>
    <w:rsid w:val="00D10D83"/>
    <w:rsid w:val="00D10E3D"/>
    <w:rsid w:val="00D10FB1"/>
    <w:rsid w:val="00D11017"/>
    <w:rsid w:val="00D11A9A"/>
    <w:rsid w:val="00D11C02"/>
    <w:rsid w:val="00D11D1E"/>
    <w:rsid w:val="00D122D9"/>
    <w:rsid w:val="00D127D9"/>
    <w:rsid w:val="00D12906"/>
    <w:rsid w:val="00D12A32"/>
    <w:rsid w:val="00D12BF6"/>
    <w:rsid w:val="00D12C6F"/>
    <w:rsid w:val="00D12F56"/>
    <w:rsid w:val="00D12F93"/>
    <w:rsid w:val="00D13429"/>
    <w:rsid w:val="00D13480"/>
    <w:rsid w:val="00D13FD3"/>
    <w:rsid w:val="00D14644"/>
    <w:rsid w:val="00D14AAD"/>
    <w:rsid w:val="00D14DB0"/>
    <w:rsid w:val="00D14E37"/>
    <w:rsid w:val="00D1540B"/>
    <w:rsid w:val="00D15B4F"/>
    <w:rsid w:val="00D161CE"/>
    <w:rsid w:val="00D16F02"/>
    <w:rsid w:val="00D171F0"/>
    <w:rsid w:val="00D177D7"/>
    <w:rsid w:val="00D1780E"/>
    <w:rsid w:val="00D17C4A"/>
    <w:rsid w:val="00D17DCC"/>
    <w:rsid w:val="00D17EFC"/>
    <w:rsid w:val="00D20030"/>
    <w:rsid w:val="00D200EB"/>
    <w:rsid w:val="00D20CB2"/>
    <w:rsid w:val="00D210B6"/>
    <w:rsid w:val="00D213C2"/>
    <w:rsid w:val="00D21631"/>
    <w:rsid w:val="00D21930"/>
    <w:rsid w:val="00D21C18"/>
    <w:rsid w:val="00D2217E"/>
    <w:rsid w:val="00D228F7"/>
    <w:rsid w:val="00D22A2E"/>
    <w:rsid w:val="00D234E4"/>
    <w:rsid w:val="00D23568"/>
    <w:rsid w:val="00D23FCC"/>
    <w:rsid w:val="00D24059"/>
    <w:rsid w:val="00D24379"/>
    <w:rsid w:val="00D24426"/>
    <w:rsid w:val="00D24607"/>
    <w:rsid w:val="00D24D05"/>
    <w:rsid w:val="00D24E8F"/>
    <w:rsid w:val="00D251B5"/>
    <w:rsid w:val="00D2540A"/>
    <w:rsid w:val="00D25463"/>
    <w:rsid w:val="00D26490"/>
    <w:rsid w:val="00D26662"/>
    <w:rsid w:val="00D26996"/>
    <w:rsid w:val="00D26CC4"/>
    <w:rsid w:val="00D27080"/>
    <w:rsid w:val="00D27673"/>
    <w:rsid w:val="00D30004"/>
    <w:rsid w:val="00D307A8"/>
    <w:rsid w:val="00D309CB"/>
    <w:rsid w:val="00D30EB9"/>
    <w:rsid w:val="00D31577"/>
    <w:rsid w:val="00D317D0"/>
    <w:rsid w:val="00D31919"/>
    <w:rsid w:val="00D319EB"/>
    <w:rsid w:val="00D31B35"/>
    <w:rsid w:val="00D32138"/>
    <w:rsid w:val="00D32863"/>
    <w:rsid w:val="00D32FC8"/>
    <w:rsid w:val="00D330EF"/>
    <w:rsid w:val="00D33103"/>
    <w:rsid w:val="00D334BC"/>
    <w:rsid w:val="00D33C18"/>
    <w:rsid w:val="00D33F66"/>
    <w:rsid w:val="00D344DD"/>
    <w:rsid w:val="00D35723"/>
    <w:rsid w:val="00D3584A"/>
    <w:rsid w:val="00D35B72"/>
    <w:rsid w:val="00D35D57"/>
    <w:rsid w:val="00D36168"/>
    <w:rsid w:val="00D36214"/>
    <w:rsid w:val="00D36B72"/>
    <w:rsid w:val="00D36C72"/>
    <w:rsid w:val="00D3713A"/>
    <w:rsid w:val="00D37C65"/>
    <w:rsid w:val="00D37D21"/>
    <w:rsid w:val="00D401E6"/>
    <w:rsid w:val="00D40563"/>
    <w:rsid w:val="00D40997"/>
    <w:rsid w:val="00D40C1D"/>
    <w:rsid w:val="00D4115D"/>
    <w:rsid w:val="00D41B54"/>
    <w:rsid w:val="00D41E1C"/>
    <w:rsid w:val="00D4203C"/>
    <w:rsid w:val="00D4216B"/>
    <w:rsid w:val="00D4255D"/>
    <w:rsid w:val="00D42644"/>
    <w:rsid w:val="00D42CC3"/>
    <w:rsid w:val="00D42EDB"/>
    <w:rsid w:val="00D436F2"/>
    <w:rsid w:val="00D43870"/>
    <w:rsid w:val="00D43AEA"/>
    <w:rsid w:val="00D43F39"/>
    <w:rsid w:val="00D43F70"/>
    <w:rsid w:val="00D4409E"/>
    <w:rsid w:val="00D4422D"/>
    <w:rsid w:val="00D446F7"/>
    <w:rsid w:val="00D4526B"/>
    <w:rsid w:val="00D45445"/>
    <w:rsid w:val="00D4665B"/>
    <w:rsid w:val="00D46995"/>
    <w:rsid w:val="00D46CBD"/>
    <w:rsid w:val="00D46CFB"/>
    <w:rsid w:val="00D46ED4"/>
    <w:rsid w:val="00D47048"/>
    <w:rsid w:val="00D47A97"/>
    <w:rsid w:val="00D500F0"/>
    <w:rsid w:val="00D504CB"/>
    <w:rsid w:val="00D50564"/>
    <w:rsid w:val="00D5081A"/>
    <w:rsid w:val="00D509C3"/>
    <w:rsid w:val="00D5130A"/>
    <w:rsid w:val="00D517EB"/>
    <w:rsid w:val="00D519EB"/>
    <w:rsid w:val="00D51D77"/>
    <w:rsid w:val="00D51F16"/>
    <w:rsid w:val="00D523B2"/>
    <w:rsid w:val="00D524DD"/>
    <w:rsid w:val="00D5256C"/>
    <w:rsid w:val="00D52683"/>
    <w:rsid w:val="00D52708"/>
    <w:rsid w:val="00D52751"/>
    <w:rsid w:val="00D527DF"/>
    <w:rsid w:val="00D529AB"/>
    <w:rsid w:val="00D53C9E"/>
    <w:rsid w:val="00D541CA"/>
    <w:rsid w:val="00D55216"/>
    <w:rsid w:val="00D554B3"/>
    <w:rsid w:val="00D5581B"/>
    <w:rsid w:val="00D5592A"/>
    <w:rsid w:val="00D559CA"/>
    <w:rsid w:val="00D55B9F"/>
    <w:rsid w:val="00D55F70"/>
    <w:rsid w:val="00D566D8"/>
    <w:rsid w:val="00D56A0A"/>
    <w:rsid w:val="00D56C26"/>
    <w:rsid w:val="00D56D14"/>
    <w:rsid w:val="00D56DA7"/>
    <w:rsid w:val="00D57AFF"/>
    <w:rsid w:val="00D6024B"/>
    <w:rsid w:val="00D608C0"/>
    <w:rsid w:val="00D61094"/>
    <w:rsid w:val="00D61746"/>
    <w:rsid w:val="00D61E5D"/>
    <w:rsid w:val="00D621E6"/>
    <w:rsid w:val="00D6231D"/>
    <w:rsid w:val="00D62DBA"/>
    <w:rsid w:val="00D63467"/>
    <w:rsid w:val="00D63778"/>
    <w:rsid w:val="00D63D57"/>
    <w:rsid w:val="00D64223"/>
    <w:rsid w:val="00D644DC"/>
    <w:rsid w:val="00D645CC"/>
    <w:rsid w:val="00D647A1"/>
    <w:rsid w:val="00D649D0"/>
    <w:rsid w:val="00D64DBF"/>
    <w:rsid w:val="00D64E58"/>
    <w:rsid w:val="00D64F2B"/>
    <w:rsid w:val="00D64FB1"/>
    <w:rsid w:val="00D652B4"/>
    <w:rsid w:val="00D654B4"/>
    <w:rsid w:val="00D65BAB"/>
    <w:rsid w:val="00D65D20"/>
    <w:rsid w:val="00D65D62"/>
    <w:rsid w:val="00D65EB7"/>
    <w:rsid w:val="00D6631A"/>
    <w:rsid w:val="00D663C2"/>
    <w:rsid w:val="00D6684B"/>
    <w:rsid w:val="00D66A36"/>
    <w:rsid w:val="00D66B60"/>
    <w:rsid w:val="00D67285"/>
    <w:rsid w:val="00D67E01"/>
    <w:rsid w:val="00D7002E"/>
    <w:rsid w:val="00D7027B"/>
    <w:rsid w:val="00D702B8"/>
    <w:rsid w:val="00D70F58"/>
    <w:rsid w:val="00D70FE7"/>
    <w:rsid w:val="00D713F0"/>
    <w:rsid w:val="00D71714"/>
    <w:rsid w:val="00D729ED"/>
    <w:rsid w:val="00D733B1"/>
    <w:rsid w:val="00D73403"/>
    <w:rsid w:val="00D735DC"/>
    <w:rsid w:val="00D73778"/>
    <w:rsid w:val="00D73984"/>
    <w:rsid w:val="00D73BFA"/>
    <w:rsid w:val="00D73F51"/>
    <w:rsid w:val="00D74922"/>
    <w:rsid w:val="00D749FC"/>
    <w:rsid w:val="00D74C59"/>
    <w:rsid w:val="00D75CD6"/>
    <w:rsid w:val="00D75CF7"/>
    <w:rsid w:val="00D763A9"/>
    <w:rsid w:val="00D7661B"/>
    <w:rsid w:val="00D76CA6"/>
    <w:rsid w:val="00D77BFB"/>
    <w:rsid w:val="00D8018F"/>
    <w:rsid w:val="00D801E5"/>
    <w:rsid w:val="00D80952"/>
    <w:rsid w:val="00D80C85"/>
    <w:rsid w:val="00D80EDD"/>
    <w:rsid w:val="00D811CA"/>
    <w:rsid w:val="00D814DF"/>
    <w:rsid w:val="00D820B5"/>
    <w:rsid w:val="00D82315"/>
    <w:rsid w:val="00D82839"/>
    <w:rsid w:val="00D8298D"/>
    <w:rsid w:val="00D82D80"/>
    <w:rsid w:val="00D82E39"/>
    <w:rsid w:val="00D837B1"/>
    <w:rsid w:val="00D83A13"/>
    <w:rsid w:val="00D8448B"/>
    <w:rsid w:val="00D8486C"/>
    <w:rsid w:val="00D849EE"/>
    <w:rsid w:val="00D84A17"/>
    <w:rsid w:val="00D84B32"/>
    <w:rsid w:val="00D8513A"/>
    <w:rsid w:val="00D85C67"/>
    <w:rsid w:val="00D86065"/>
    <w:rsid w:val="00D86307"/>
    <w:rsid w:val="00D86425"/>
    <w:rsid w:val="00D86493"/>
    <w:rsid w:val="00D86515"/>
    <w:rsid w:val="00D8679F"/>
    <w:rsid w:val="00D86851"/>
    <w:rsid w:val="00D86BFF"/>
    <w:rsid w:val="00D86D33"/>
    <w:rsid w:val="00D874D4"/>
    <w:rsid w:val="00D87820"/>
    <w:rsid w:val="00D906DD"/>
    <w:rsid w:val="00D90D58"/>
    <w:rsid w:val="00D90E8C"/>
    <w:rsid w:val="00D90EEA"/>
    <w:rsid w:val="00D91D05"/>
    <w:rsid w:val="00D91EED"/>
    <w:rsid w:val="00D92386"/>
    <w:rsid w:val="00D92627"/>
    <w:rsid w:val="00D92BF5"/>
    <w:rsid w:val="00D93540"/>
    <w:rsid w:val="00D93827"/>
    <w:rsid w:val="00D93AE2"/>
    <w:rsid w:val="00D93FB9"/>
    <w:rsid w:val="00D940D8"/>
    <w:rsid w:val="00D94495"/>
    <w:rsid w:val="00D948A5"/>
    <w:rsid w:val="00D94A17"/>
    <w:rsid w:val="00D951F5"/>
    <w:rsid w:val="00D955B5"/>
    <w:rsid w:val="00D956AC"/>
    <w:rsid w:val="00D9579E"/>
    <w:rsid w:val="00D95BC4"/>
    <w:rsid w:val="00D95C0F"/>
    <w:rsid w:val="00D962FF"/>
    <w:rsid w:val="00D969B9"/>
    <w:rsid w:val="00D96CD2"/>
    <w:rsid w:val="00D96E97"/>
    <w:rsid w:val="00D97A02"/>
    <w:rsid w:val="00D97AE1"/>
    <w:rsid w:val="00D97C68"/>
    <w:rsid w:val="00D97CFF"/>
    <w:rsid w:val="00D99055"/>
    <w:rsid w:val="00DA0342"/>
    <w:rsid w:val="00DA06B7"/>
    <w:rsid w:val="00DA0C55"/>
    <w:rsid w:val="00DA0D72"/>
    <w:rsid w:val="00DA0DE6"/>
    <w:rsid w:val="00DA1A96"/>
    <w:rsid w:val="00DA1AD6"/>
    <w:rsid w:val="00DA2226"/>
    <w:rsid w:val="00DA23E1"/>
    <w:rsid w:val="00DA2475"/>
    <w:rsid w:val="00DA2754"/>
    <w:rsid w:val="00DA2AB4"/>
    <w:rsid w:val="00DA3627"/>
    <w:rsid w:val="00DA3875"/>
    <w:rsid w:val="00DA3F86"/>
    <w:rsid w:val="00DA44FD"/>
    <w:rsid w:val="00DA46D1"/>
    <w:rsid w:val="00DA4834"/>
    <w:rsid w:val="00DA4900"/>
    <w:rsid w:val="00DA4A48"/>
    <w:rsid w:val="00DA4AED"/>
    <w:rsid w:val="00DA4B0D"/>
    <w:rsid w:val="00DA4BC7"/>
    <w:rsid w:val="00DA4C74"/>
    <w:rsid w:val="00DA4F1B"/>
    <w:rsid w:val="00DA54C1"/>
    <w:rsid w:val="00DA56A3"/>
    <w:rsid w:val="00DA5E84"/>
    <w:rsid w:val="00DA6284"/>
    <w:rsid w:val="00DA62A0"/>
    <w:rsid w:val="00DA6A58"/>
    <w:rsid w:val="00DA7324"/>
    <w:rsid w:val="00DA77D7"/>
    <w:rsid w:val="00DA7A7B"/>
    <w:rsid w:val="00DA7ADE"/>
    <w:rsid w:val="00DA7C1B"/>
    <w:rsid w:val="00DA7F45"/>
    <w:rsid w:val="00DB02E2"/>
    <w:rsid w:val="00DB0610"/>
    <w:rsid w:val="00DB072C"/>
    <w:rsid w:val="00DB0D91"/>
    <w:rsid w:val="00DB193A"/>
    <w:rsid w:val="00DB1DEE"/>
    <w:rsid w:val="00DB1FD7"/>
    <w:rsid w:val="00DB26D3"/>
    <w:rsid w:val="00DB26F8"/>
    <w:rsid w:val="00DB2731"/>
    <w:rsid w:val="00DB27D6"/>
    <w:rsid w:val="00DB30AF"/>
    <w:rsid w:val="00DB3358"/>
    <w:rsid w:val="00DB3489"/>
    <w:rsid w:val="00DB3585"/>
    <w:rsid w:val="00DB3AEF"/>
    <w:rsid w:val="00DB4570"/>
    <w:rsid w:val="00DB4636"/>
    <w:rsid w:val="00DB485B"/>
    <w:rsid w:val="00DB4A83"/>
    <w:rsid w:val="00DB4B90"/>
    <w:rsid w:val="00DB4D6C"/>
    <w:rsid w:val="00DB4DCF"/>
    <w:rsid w:val="00DB4E43"/>
    <w:rsid w:val="00DB4FB9"/>
    <w:rsid w:val="00DB576A"/>
    <w:rsid w:val="00DB59E8"/>
    <w:rsid w:val="00DB5D5D"/>
    <w:rsid w:val="00DB6396"/>
    <w:rsid w:val="00DB6526"/>
    <w:rsid w:val="00DB66AD"/>
    <w:rsid w:val="00DB739E"/>
    <w:rsid w:val="00DB74EF"/>
    <w:rsid w:val="00DB7567"/>
    <w:rsid w:val="00DB79DC"/>
    <w:rsid w:val="00DB7A15"/>
    <w:rsid w:val="00DB7A38"/>
    <w:rsid w:val="00DB7B0B"/>
    <w:rsid w:val="00DB7DD0"/>
    <w:rsid w:val="00DC0912"/>
    <w:rsid w:val="00DC0A08"/>
    <w:rsid w:val="00DC0EDE"/>
    <w:rsid w:val="00DC1DE5"/>
    <w:rsid w:val="00DC1ED8"/>
    <w:rsid w:val="00DC2187"/>
    <w:rsid w:val="00DC21BB"/>
    <w:rsid w:val="00DC22B5"/>
    <w:rsid w:val="00DC24F5"/>
    <w:rsid w:val="00DC2677"/>
    <w:rsid w:val="00DC2752"/>
    <w:rsid w:val="00DC27B4"/>
    <w:rsid w:val="00DC27F2"/>
    <w:rsid w:val="00DC2841"/>
    <w:rsid w:val="00DC2B33"/>
    <w:rsid w:val="00DC2E49"/>
    <w:rsid w:val="00DC4817"/>
    <w:rsid w:val="00DC483F"/>
    <w:rsid w:val="00DC4B18"/>
    <w:rsid w:val="00DC4CE1"/>
    <w:rsid w:val="00DC4E5C"/>
    <w:rsid w:val="00DC56F1"/>
    <w:rsid w:val="00DC6463"/>
    <w:rsid w:val="00DC67D3"/>
    <w:rsid w:val="00DC67F9"/>
    <w:rsid w:val="00DC7540"/>
    <w:rsid w:val="00DC77C2"/>
    <w:rsid w:val="00DC795C"/>
    <w:rsid w:val="00DC79BB"/>
    <w:rsid w:val="00DC79FB"/>
    <w:rsid w:val="00DC7C9B"/>
    <w:rsid w:val="00DC7E3D"/>
    <w:rsid w:val="00DC7F92"/>
    <w:rsid w:val="00DD00D3"/>
    <w:rsid w:val="00DD02DD"/>
    <w:rsid w:val="00DD0E00"/>
    <w:rsid w:val="00DD16CE"/>
    <w:rsid w:val="00DD193B"/>
    <w:rsid w:val="00DD1EC5"/>
    <w:rsid w:val="00DD3948"/>
    <w:rsid w:val="00DD397C"/>
    <w:rsid w:val="00DD43D1"/>
    <w:rsid w:val="00DD4B37"/>
    <w:rsid w:val="00DD52D4"/>
    <w:rsid w:val="00DD545E"/>
    <w:rsid w:val="00DD5653"/>
    <w:rsid w:val="00DD66FB"/>
    <w:rsid w:val="00DD70E8"/>
    <w:rsid w:val="00DD7115"/>
    <w:rsid w:val="00DD75F5"/>
    <w:rsid w:val="00DD7606"/>
    <w:rsid w:val="00DD7E0F"/>
    <w:rsid w:val="00DD7EEA"/>
    <w:rsid w:val="00DE0492"/>
    <w:rsid w:val="00DE04A2"/>
    <w:rsid w:val="00DE05F9"/>
    <w:rsid w:val="00DE0720"/>
    <w:rsid w:val="00DE0C39"/>
    <w:rsid w:val="00DE0E6C"/>
    <w:rsid w:val="00DE18B0"/>
    <w:rsid w:val="00DE1FD2"/>
    <w:rsid w:val="00DE20D6"/>
    <w:rsid w:val="00DE2115"/>
    <w:rsid w:val="00DE2439"/>
    <w:rsid w:val="00DE25B7"/>
    <w:rsid w:val="00DE2765"/>
    <w:rsid w:val="00DE2C4B"/>
    <w:rsid w:val="00DE3487"/>
    <w:rsid w:val="00DE361F"/>
    <w:rsid w:val="00DE3B69"/>
    <w:rsid w:val="00DE413F"/>
    <w:rsid w:val="00DE49BD"/>
    <w:rsid w:val="00DE4D25"/>
    <w:rsid w:val="00DE4D8E"/>
    <w:rsid w:val="00DE504A"/>
    <w:rsid w:val="00DE516E"/>
    <w:rsid w:val="00DE5549"/>
    <w:rsid w:val="00DE5AD1"/>
    <w:rsid w:val="00DE666B"/>
    <w:rsid w:val="00DE68A0"/>
    <w:rsid w:val="00DE6B66"/>
    <w:rsid w:val="00DE6DED"/>
    <w:rsid w:val="00DE6E24"/>
    <w:rsid w:val="00DE78F5"/>
    <w:rsid w:val="00DE7EED"/>
    <w:rsid w:val="00DF06D4"/>
    <w:rsid w:val="00DF09D1"/>
    <w:rsid w:val="00DF0F18"/>
    <w:rsid w:val="00DF196D"/>
    <w:rsid w:val="00DF1F18"/>
    <w:rsid w:val="00DF224A"/>
    <w:rsid w:val="00DF2543"/>
    <w:rsid w:val="00DF2598"/>
    <w:rsid w:val="00DF290A"/>
    <w:rsid w:val="00DF29E8"/>
    <w:rsid w:val="00DF2A2E"/>
    <w:rsid w:val="00DF2C1A"/>
    <w:rsid w:val="00DF3087"/>
    <w:rsid w:val="00DF30D6"/>
    <w:rsid w:val="00DF3497"/>
    <w:rsid w:val="00DF3657"/>
    <w:rsid w:val="00DF395E"/>
    <w:rsid w:val="00DF39AC"/>
    <w:rsid w:val="00DF3D6B"/>
    <w:rsid w:val="00DF3FED"/>
    <w:rsid w:val="00DF52DD"/>
    <w:rsid w:val="00DF540D"/>
    <w:rsid w:val="00DF5676"/>
    <w:rsid w:val="00DF5C3F"/>
    <w:rsid w:val="00DF61C0"/>
    <w:rsid w:val="00DF6250"/>
    <w:rsid w:val="00DF62BC"/>
    <w:rsid w:val="00DF67BB"/>
    <w:rsid w:val="00DF6A76"/>
    <w:rsid w:val="00DF6F37"/>
    <w:rsid w:val="00DF7571"/>
    <w:rsid w:val="00DF7626"/>
    <w:rsid w:val="00DF78A9"/>
    <w:rsid w:val="00DF79CE"/>
    <w:rsid w:val="00E000A7"/>
    <w:rsid w:val="00E0026A"/>
    <w:rsid w:val="00E004E6"/>
    <w:rsid w:val="00E00983"/>
    <w:rsid w:val="00E00AF7"/>
    <w:rsid w:val="00E00D9D"/>
    <w:rsid w:val="00E01353"/>
    <w:rsid w:val="00E01535"/>
    <w:rsid w:val="00E01A6D"/>
    <w:rsid w:val="00E01A93"/>
    <w:rsid w:val="00E01C9D"/>
    <w:rsid w:val="00E0220E"/>
    <w:rsid w:val="00E04287"/>
    <w:rsid w:val="00E046B7"/>
    <w:rsid w:val="00E04820"/>
    <w:rsid w:val="00E048AC"/>
    <w:rsid w:val="00E04920"/>
    <w:rsid w:val="00E04B13"/>
    <w:rsid w:val="00E04CD7"/>
    <w:rsid w:val="00E04D91"/>
    <w:rsid w:val="00E057B8"/>
    <w:rsid w:val="00E057BA"/>
    <w:rsid w:val="00E06043"/>
    <w:rsid w:val="00E063C9"/>
    <w:rsid w:val="00E065E9"/>
    <w:rsid w:val="00E0667A"/>
    <w:rsid w:val="00E06CC5"/>
    <w:rsid w:val="00E06F23"/>
    <w:rsid w:val="00E06F42"/>
    <w:rsid w:val="00E07358"/>
    <w:rsid w:val="00E075A7"/>
    <w:rsid w:val="00E07BFF"/>
    <w:rsid w:val="00E07DAA"/>
    <w:rsid w:val="00E07F53"/>
    <w:rsid w:val="00E102A3"/>
    <w:rsid w:val="00E102D1"/>
    <w:rsid w:val="00E10493"/>
    <w:rsid w:val="00E105DA"/>
    <w:rsid w:val="00E11585"/>
    <w:rsid w:val="00E11E43"/>
    <w:rsid w:val="00E11F82"/>
    <w:rsid w:val="00E12C1E"/>
    <w:rsid w:val="00E12C87"/>
    <w:rsid w:val="00E12CA6"/>
    <w:rsid w:val="00E12D48"/>
    <w:rsid w:val="00E12DC0"/>
    <w:rsid w:val="00E132CF"/>
    <w:rsid w:val="00E13373"/>
    <w:rsid w:val="00E1341F"/>
    <w:rsid w:val="00E13BBF"/>
    <w:rsid w:val="00E13C66"/>
    <w:rsid w:val="00E13E89"/>
    <w:rsid w:val="00E14149"/>
    <w:rsid w:val="00E148F6"/>
    <w:rsid w:val="00E14F23"/>
    <w:rsid w:val="00E1504D"/>
    <w:rsid w:val="00E156DF"/>
    <w:rsid w:val="00E15A7E"/>
    <w:rsid w:val="00E15BBF"/>
    <w:rsid w:val="00E15CAF"/>
    <w:rsid w:val="00E15D69"/>
    <w:rsid w:val="00E1620B"/>
    <w:rsid w:val="00E16818"/>
    <w:rsid w:val="00E16973"/>
    <w:rsid w:val="00E16981"/>
    <w:rsid w:val="00E16BD0"/>
    <w:rsid w:val="00E16D14"/>
    <w:rsid w:val="00E16D45"/>
    <w:rsid w:val="00E16E44"/>
    <w:rsid w:val="00E17FA5"/>
    <w:rsid w:val="00E20734"/>
    <w:rsid w:val="00E207CD"/>
    <w:rsid w:val="00E207E9"/>
    <w:rsid w:val="00E21854"/>
    <w:rsid w:val="00E22239"/>
    <w:rsid w:val="00E22B13"/>
    <w:rsid w:val="00E22EB3"/>
    <w:rsid w:val="00E2386A"/>
    <w:rsid w:val="00E23E61"/>
    <w:rsid w:val="00E23EFF"/>
    <w:rsid w:val="00E24030"/>
    <w:rsid w:val="00E2497C"/>
    <w:rsid w:val="00E25A6D"/>
    <w:rsid w:val="00E260F1"/>
    <w:rsid w:val="00E27053"/>
    <w:rsid w:val="00E27200"/>
    <w:rsid w:val="00E27243"/>
    <w:rsid w:val="00E27496"/>
    <w:rsid w:val="00E27D41"/>
    <w:rsid w:val="00E30069"/>
    <w:rsid w:val="00E308C5"/>
    <w:rsid w:val="00E30CD9"/>
    <w:rsid w:val="00E30DD1"/>
    <w:rsid w:val="00E30DD8"/>
    <w:rsid w:val="00E30E95"/>
    <w:rsid w:val="00E310C3"/>
    <w:rsid w:val="00E310EF"/>
    <w:rsid w:val="00E3119C"/>
    <w:rsid w:val="00E312D7"/>
    <w:rsid w:val="00E31446"/>
    <w:rsid w:val="00E314E3"/>
    <w:rsid w:val="00E31603"/>
    <w:rsid w:val="00E320FF"/>
    <w:rsid w:val="00E325E1"/>
    <w:rsid w:val="00E32B58"/>
    <w:rsid w:val="00E331DF"/>
    <w:rsid w:val="00E3404E"/>
    <w:rsid w:val="00E3421C"/>
    <w:rsid w:val="00E344F7"/>
    <w:rsid w:val="00E34C98"/>
    <w:rsid w:val="00E35441"/>
    <w:rsid w:val="00E35CDF"/>
    <w:rsid w:val="00E36669"/>
    <w:rsid w:val="00E367CA"/>
    <w:rsid w:val="00E36A5C"/>
    <w:rsid w:val="00E36BAD"/>
    <w:rsid w:val="00E36C1D"/>
    <w:rsid w:val="00E36C9B"/>
    <w:rsid w:val="00E36F32"/>
    <w:rsid w:val="00E37139"/>
    <w:rsid w:val="00E37CC2"/>
    <w:rsid w:val="00E37FCD"/>
    <w:rsid w:val="00E4012F"/>
    <w:rsid w:val="00E40181"/>
    <w:rsid w:val="00E40218"/>
    <w:rsid w:val="00E40815"/>
    <w:rsid w:val="00E40912"/>
    <w:rsid w:val="00E40B6C"/>
    <w:rsid w:val="00E40B9E"/>
    <w:rsid w:val="00E40F02"/>
    <w:rsid w:val="00E40F59"/>
    <w:rsid w:val="00E41050"/>
    <w:rsid w:val="00E414F3"/>
    <w:rsid w:val="00E418CC"/>
    <w:rsid w:val="00E41B0E"/>
    <w:rsid w:val="00E421B3"/>
    <w:rsid w:val="00E425B9"/>
    <w:rsid w:val="00E42620"/>
    <w:rsid w:val="00E42915"/>
    <w:rsid w:val="00E42AC4"/>
    <w:rsid w:val="00E43080"/>
    <w:rsid w:val="00E43D4E"/>
    <w:rsid w:val="00E43E7A"/>
    <w:rsid w:val="00E4407B"/>
    <w:rsid w:val="00E44644"/>
    <w:rsid w:val="00E44667"/>
    <w:rsid w:val="00E449B3"/>
    <w:rsid w:val="00E44D5D"/>
    <w:rsid w:val="00E45155"/>
    <w:rsid w:val="00E45156"/>
    <w:rsid w:val="00E45348"/>
    <w:rsid w:val="00E4555A"/>
    <w:rsid w:val="00E45751"/>
    <w:rsid w:val="00E458C1"/>
    <w:rsid w:val="00E45BED"/>
    <w:rsid w:val="00E45C7B"/>
    <w:rsid w:val="00E46AA8"/>
    <w:rsid w:val="00E47602"/>
    <w:rsid w:val="00E4785C"/>
    <w:rsid w:val="00E50227"/>
    <w:rsid w:val="00E5023A"/>
    <w:rsid w:val="00E50838"/>
    <w:rsid w:val="00E5087D"/>
    <w:rsid w:val="00E50C75"/>
    <w:rsid w:val="00E513C2"/>
    <w:rsid w:val="00E5165C"/>
    <w:rsid w:val="00E52357"/>
    <w:rsid w:val="00E528B6"/>
    <w:rsid w:val="00E5291E"/>
    <w:rsid w:val="00E52948"/>
    <w:rsid w:val="00E52A3E"/>
    <w:rsid w:val="00E52B9F"/>
    <w:rsid w:val="00E52BC1"/>
    <w:rsid w:val="00E52F76"/>
    <w:rsid w:val="00E53241"/>
    <w:rsid w:val="00E5327F"/>
    <w:rsid w:val="00E53296"/>
    <w:rsid w:val="00E5340B"/>
    <w:rsid w:val="00E534CC"/>
    <w:rsid w:val="00E53695"/>
    <w:rsid w:val="00E53B31"/>
    <w:rsid w:val="00E53CD0"/>
    <w:rsid w:val="00E53D90"/>
    <w:rsid w:val="00E53F4B"/>
    <w:rsid w:val="00E54210"/>
    <w:rsid w:val="00E542B6"/>
    <w:rsid w:val="00E545F1"/>
    <w:rsid w:val="00E5558D"/>
    <w:rsid w:val="00E55CC4"/>
    <w:rsid w:val="00E55E01"/>
    <w:rsid w:val="00E55F3F"/>
    <w:rsid w:val="00E562DC"/>
    <w:rsid w:val="00E56326"/>
    <w:rsid w:val="00E56480"/>
    <w:rsid w:val="00E566A4"/>
    <w:rsid w:val="00E56721"/>
    <w:rsid w:val="00E56782"/>
    <w:rsid w:val="00E56C21"/>
    <w:rsid w:val="00E57551"/>
    <w:rsid w:val="00E57807"/>
    <w:rsid w:val="00E57874"/>
    <w:rsid w:val="00E57AC9"/>
    <w:rsid w:val="00E57C15"/>
    <w:rsid w:val="00E57D65"/>
    <w:rsid w:val="00E605E3"/>
    <w:rsid w:val="00E60628"/>
    <w:rsid w:val="00E607EB"/>
    <w:rsid w:val="00E61090"/>
    <w:rsid w:val="00E61165"/>
    <w:rsid w:val="00E614CA"/>
    <w:rsid w:val="00E61A16"/>
    <w:rsid w:val="00E61FB7"/>
    <w:rsid w:val="00E62755"/>
    <w:rsid w:val="00E628D9"/>
    <w:rsid w:val="00E629E0"/>
    <w:rsid w:val="00E62A78"/>
    <w:rsid w:val="00E6338F"/>
    <w:rsid w:val="00E63A57"/>
    <w:rsid w:val="00E63ED4"/>
    <w:rsid w:val="00E641BC"/>
    <w:rsid w:val="00E64EC4"/>
    <w:rsid w:val="00E64EDA"/>
    <w:rsid w:val="00E65728"/>
    <w:rsid w:val="00E65AA1"/>
    <w:rsid w:val="00E65D20"/>
    <w:rsid w:val="00E660B6"/>
    <w:rsid w:val="00E664D6"/>
    <w:rsid w:val="00E66688"/>
    <w:rsid w:val="00E67B14"/>
    <w:rsid w:val="00E67D6D"/>
    <w:rsid w:val="00E7024A"/>
    <w:rsid w:val="00E70423"/>
    <w:rsid w:val="00E70506"/>
    <w:rsid w:val="00E70ACD"/>
    <w:rsid w:val="00E70E6D"/>
    <w:rsid w:val="00E71185"/>
    <w:rsid w:val="00E716B0"/>
    <w:rsid w:val="00E71DF9"/>
    <w:rsid w:val="00E71E27"/>
    <w:rsid w:val="00E72692"/>
    <w:rsid w:val="00E726EB"/>
    <w:rsid w:val="00E7275C"/>
    <w:rsid w:val="00E72AE2"/>
    <w:rsid w:val="00E72C5D"/>
    <w:rsid w:val="00E72DB8"/>
    <w:rsid w:val="00E73285"/>
    <w:rsid w:val="00E73438"/>
    <w:rsid w:val="00E7350A"/>
    <w:rsid w:val="00E73BD7"/>
    <w:rsid w:val="00E73F3D"/>
    <w:rsid w:val="00E7482A"/>
    <w:rsid w:val="00E74A0E"/>
    <w:rsid w:val="00E7508B"/>
    <w:rsid w:val="00E7516F"/>
    <w:rsid w:val="00E75268"/>
    <w:rsid w:val="00E75E3E"/>
    <w:rsid w:val="00E768C7"/>
    <w:rsid w:val="00E76BBE"/>
    <w:rsid w:val="00E773C7"/>
    <w:rsid w:val="00E77456"/>
    <w:rsid w:val="00E77576"/>
    <w:rsid w:val="00E776D1"/>
    <w:rsid w:val="00E778F7"/>
    <w:rsid w:val="00E77C1C"/>
    <w:rsid w:val="00E77E9F"/>
    <w:rsid w:val="00E77FF0"/>
    <w:rsid w:val="00E8037E"/>
    <w:rsid w:val="00E8064A"/>
    <w:rsid w:val="00E80DE6"/>
    <w:rsid w:val="00E81884"/>
    <w:rsid w:val="00E819E7"/>
    <w:rsid w:val="00E81C6B"/>
    <w:rsid w:val="00E81FF6"/>
    <w:rsid w:val="00E82096"/>
    <w:rsid w:val="00E82209"/>
    <w:rsid w:val="00E8228B"/>
    <w:rsid w:val="00E8280F"/>
    <w:rsid w:val="00E8297D"/>
    <w:rsid w:val="00E82B10"/>
    <w:rsid w:val="00E82F5F"/>
    <w:rsid w:val="00E82FF7"/>
    <w:rsid w:val="00E83932"/>
    <w:rsid w:val="00E83EE4"/>
    <w:rsid w:val="00E84308"/>
    <w:rsid w:val="00E843F6"/>
    <w:rsid w:val="00E847B2"/>
    <w:rsid w:val="00E84A77"/>
    <w:rsid w:val="00E84CF2"/>
    <w:rsid w:val="00E85D49"/>
    <w:rsid w:val="00E86562"/>
    <w:rsid w:val="00E86C2F"/>
    <w:rsid w:val="00E86D64"/>
    <w:rsid w:val="00E87076"/>
    <w:rsid w:val="00E871D2"/>
    <w:rsid w:val="00E87357"/>
    <w:rsid w:val="00E8747D"/>
    <w:rsid w:val="00E8759D"/>
    <w:rsid w:val="00E9010B"/>
    <w:rsid w:val="00E902E1"/>
    <w:rsid w:val="00E906FD"/>
    <w:rsid w:val="00E90999"/>
    <w:rsid w:val="00E91668"/>
    <w:rsid w:val="00E91B07"/>
    <w:rsid w:val="00E92117"/>
    <w:rsid w:val="00E925A4"/>
    <w:rsid w:val="00E92958"/>
    <w:rsid w:val="00E92EF0"/>
    <w:rsid w:val="00E93272"/>
    <w:rsid w:val="00E93574"/>
    <w:rsid w:val="00E9362B"/>
    <w:rsid w:val="00E937E7"/>
    <w:rsid w:val="00E93FD6"/>
    <w:rsid w:val="00E9408F"/>
    <w:rsid w:val="00E940C1"/>
    <w:rsid w:val="00E94422"/>
    <w:rsid w:val="00E9534A"/>
    <w:rsid w:val="00E9537F"/>
    <w:rsid w:val="00E95C8C"/>
    <w:rsid w:val="00E96472"/>
    <w:rsid w:val="00E9649A"/>
    <w:rsid w:val="00E96743"/>
    <w:rsid w:val="00E96FCE"/>
    <w:rsid w:val="00E974DE"/>
    <w:rsid w:val="00E97B29"/>
    <w:rsid w:val="00E97CE5"/>
    <w:rsid w:val="00EA04E1"/>
    <w:rsid w:val="00EA069C"/>
    <w:rsid w:val="00EA075E"/>
    <w:rsid w:val="00EA0839"/>
    <w:rsid w:val="00EA09BF"/>
    <w:rsid w:val="00EA0A6A"/>
    <w:rsid w:val="00EA0F57"/>
    <w:rsid w:val="00EA107E"/>
    <w:rsid w:val="00EA11B0"/>
    <w:rsid w:val="00EA186E"/>
    <w:rsid w:val="00EA19C4"/>
    <w:rsid w:val="00EA2395"/>
    <w:rsid w:val="00EA2BC8"/>
    <w:rsid w:val="00EA2D33"/>
    <w:rsid w:val="00EA3168"/>
    <w:rsid w:val="00EA31C7"/>
    <w:rsid w:val="00EA341C"/>
    <w:rsid w:val="00EA3D21"/>
    <w:rsid w:val="00EA3F76"/>
    <w:rsid w:val="00EA4832"/>
    <w:rsid w:val="00EA4E99"/>
    <w:rsid w:val="00EA4F3A"/>
    <w:rsid w:val="00EA5487"/>
    <w:rsid w:val="00EA59CA"/>
    <w:rsid w:val="00EA59EC"/>
    <w:rsid w:val="00EA5EBD"/>
    <w:rsid w:val="00EA6150"/>
    <w:rsid w:val="00EA6BC0"/>
    <w:rsid w:val="00EA6DC3"/>
    <w:rsid w:val="00EA6FF1"/>
    <w:rsid w:val="00EA72DA"/>
    <w:rsid w:val="00EA7382"/>
    <w:rsid w:val="00EA7537"/>
    <w:rsid w:val="00EA7755"/>
    <w:rsid w:val="00EA7AC8"/>
    <w:rsid w:val="00EA7B61"/>
    <w:rsid w:val="00EA7B6D"/>
    <w:rsid w:val="00EA7D13"/>
    <w:rsid w:val="00EB027D"/>
    <w:rsid w:val="00EB08D4"/>
    <w:rsid w:val="00EB0DC9"/>
    <w:rsid w:val="00EB0E6B"/>
    <w:rsid w:val="00EB0F3D"/>
    <w:rsid w:val="00EB1283"/>
    <w:rsid w:val="00EB1793"/>
    <w:rsid w:val="00EB1856"/>
    <w:rsid w:val="00EB19FB"/>
    <w:rsid w:val="00EB1A76"/>
    <w:rsid w:val="00EB2236"/>
    <w:rsid w:val="00EB242E"/>
    <w:rsid w:val="00EB268F"/>
    <w:rsid w:val="00EB280A"/>
    <w:rsid w:val="00EB394E"/>
    <w:rsid w:val="00EB3DE1"/>
    <w:rsid w:val="00EB4207"/>
    <w:rsid w:val="00EB4726"/>
    <w:rsid w:val="00EB5270"/>
    <w:rsid w:val="00EB53B5"/>
    <w:rsid w:val="00EB5812"/>
    <w:rsid w:val="00EB5C67"/>
    <w:rsid w:val="00EB674E"/>
    <w:rsid w:val="00EB72C8"/>
    <w:rsid w:val="00EB779C"/>
    <w:rsid w:val="00EC013C"/>
    <w:rsid w:val="00EC0196"/>
    <w:rsid w:val="00EC027B"/>
    <w:rsid w:val="00EC0F64"/>
    <w:rsid w:val="00EC100B"/>
    <w:rsid w:val="00EC13BD"/>
    <w:rsid w:val="00EC17A8"/>
    <w:rsid w:val="00EC1864"/>
    <w:rsid w:val="00EC1B4E"/>
    <w:rsid w:val="00EC1F96"/>
    <w:rsid w:val="00EC2329"/>
    <w:rsid w:val="00EC26C5"/>
    <w:rsid w:val="00EC2C56"/>
    <w:rsid w:val="00EC3014"/>
    <w:rsid w:val="00EC34AA"/>
    <w:rsid w:val="00EC37BC"/>
    <w:rsid w:val="00EC39A9"/>
    <w:rsid w:val="00EC3E30"/>
    <w:rsid w:val="00EC3F55"/>
    <w:rsid w:val="00EC42CD"/>
    <w:rsid w:val="00EC4F95"/>
    <w:rsid w:val="00EC5024"/>
    <w:rsid w:val="00EC564B"/>
    <w:rsid w:val="00EC5E9A"/>
    <w:rsid w:val="00EC6467"/>
    <w:rsid w:val="00EC651B"/>
    <w:rsid w:val="00EC66B3"/>
    <w:rsid w:val="00EC6C97"/>
    <w:rsid w:val="00EC70EC"/>
    <w:rsid w:val="00EC73FA"/>
    <w:rsid w:val="00EC7629"/>
    <w:rsid w:val="00EC7A1B"/>
    <w:rsid w:val="00EC7C67"/>
    <w:rsid w:val="00EC7F74"/>
    <w:rsid w:val="00ED02A5"/>
    <w:rsid w:val="00ED0606"/>
    <w:rsid w:val="00ED0B43"/>
    <w:rsid w:val="00ED0B99"/>
    <w:rsid w:val="00ED0F26"/>
    <w:rsid w:val="00ED150B"/>
    <w:rsid w:val="00ED2AE3"/>
    <w:rsid w:val="00ED2D7D"/>
    <w:rsid w:val="00ED2FBF"/>
    <w:rsid w:val="00ED3142"/>
    <w:rsid w:val="00ED3263"/>
    <w:rsid w:val="00ED3355"/>
    <w:rsid w:val="00ED3647"/>
    <w:rsid w:val="00ED37ED"/>
    <w:rsid w:val="00ED3ABE"/>
    <w:rsid w:val="00ED3E50"/>
    <w:rsid w:val="00ED3FFE"/>
    <w:rsid w:val="00ED44ED"/>
    <w:rsid w:val="00ED4891"/>
    <w:rsid w:val="00ED494E"/>
    <w:rsid w:val="00ED4969"/>
    <w:rsid w:val="00ED4AD1"/>
    <w:rsid w:val="00ED4DFC"/>
    <w:rsid w:val="00ED5019"/>
    <w:rsid w:val="00ED5905"/>
    <w:rsid w:val="00ED59BB"/>
    <w:rsid w:val="00ED5B56"/>
    <w:rsid w:val="00ED5DB9"/>
    <w:rsid w:val="00ED5ED5"/>
    <w:rsid w:val="00ED6073"/>
    <w:rsid w:val="00ED619A"/>
    <w:rsid w:val="00ED63EF"/>
    <w:rsid w:val="00ED6430"/>
    <w:rsid w:val="00ED66EF"/>
    <w:rsid w:val="00ED6D5D"/>
    <w:rsid w:val="00ED7475"/>
    <w:rsid w:val="00ED74D5"/>
    <w:rsid w:val="00ED7852"/>
    <w:rsid w:val="00ED7F8A"/>
    <w:rsid w:val="00EE03D1"/>
    <w:rsid w:val="00EE0665"/>
    <w:rsid w:val="00EE1229"/>
    <w:rsid w:val="00EE18BF"/>
    <w:rsid w:val="00EE2307"/>
    <w:rsid w:val="00EE2A73"/>
    <w:rsid w:val="00EE3210"/>
    <w:rsid w:val="00EE3A73"/>
    <w:rsid w:val="00EE3D38"/>
    <w:rsid w:val="00EE4920"/>
    <w:rsid w:val="00EE4B36"/>
    <w:rsid w:val="00EE4F32"/>
    <w:rsid w:val="00EE52E8"/>
    <w:rsid w:val="00EE553C"/>
    <w:rsid w:val="00EE5638"/>
    <w:rsid w:val="00EE5F90"/>
    <w:rsid w:val="00EE66A7"/>
    <w:rsid w:val="00EE6837"/>
    <w:rsid w:val="00EE6E1C"/>
    <w:rsid w:val="00EE6ECD"/>
    <w:rsid w:val="00EE7289"/>
    <w:rsid w:val="00EE74DE"/>
    <w:rsid w:val="00EE75E6"/>
    <w:rsid w:val="00EE7749"/>
    <w:rsid w:val="00EE7FD1"/>
    <w:rsid w:val="00EF033E"/>
    <w:rsid w:val="00EF0393"/>
    <w:rsid w:val="00EF0397"/>
    <w:rsid w:val="00EF04A9"/>
    <w:rsid w:val="00EF05EC"/>
    <w:rsid w:val="00EF07A9"/>
    <w:rsid w:val="00EF091D"/>
    <w:rsid w:val="00EF0C4F"/>
    <w:rsid w:val="00EF1A28"/>
    <w:rsid w:val="00EF1CB5"/>
    <w:rsid w:val="00EF1E7E"/>
    <w:rsid w:val="00EF1FE9"/>
    <w:rsid w:val="00EF21F1"/>
    <w:rsid w:val="00EF2276"/>
    <w:rsid w:val="00EF2954"/>
    <w:rsid w:val="00EF2AA7"/>
    <w:rsid w:val="00EF2D71"/>
    <w:rsid w:val="00EF30D4"/>
    <w:rsid w:val="00EF32CA"/>
    <w:rsid w:val="00EF3449"/>
    <w:rsid w:val="00EF3909"/>
    <w:rsid w:val="00EF3F91"/>
    <w:rsid w:val="00EF4276"/>
    <w:rsid w:val="00EF4AF1"/>
    <w:rsid w:val="00EF4D9C"/>
    <w:rsid w:val="00EF530E"/>
    <w:rsid w:val="00EF5BE2"/>
    <w:rsid w:val="00EF6371"/>
    <w:rsid w:val="00EF63B0"/>
    <w:rsid w:val="00EF6573"/>
    <w:rsid w:val="00EF6A3A"/>
    <w:rsid w:val="00EF71D6"/>
    <w:rsid w:val="00EF74B1"/>
    <w:rsid w:val="00EF7A88"/>
    <w:rsid w:val="00EF7F25"/>
    <w:rsid w:val="00F00427"/>
    <w:rsid w:val="00F01088"/>
    <w:rsid w:val="00F01538"/>
    <w:rsid w:val="00F02C75"/>
    <w:rsid w:val="00F0369C"/>
    <w:rsid w:val="00F04289"/>
    <w:rsid w:val="00F04461"/>
    <w:rsid w:val="00F0481D"/>
    <w:rsid w:val="00F0519F"/>
    <w:rsid w:val="00F05AFF"/>
    <w:rsid w:val="00F05C07"/>
    <w:rsid w:val="00F06301"/>
    <w:rsid w:val="00F06875"/>
    <w:rsid w:val="00F06DE4"/>
    <w:rsid w:val="00F071DB"/>
    <w:rsid w:val="00F072BB"/>
    <w:rsid w:val="00F07511"/>
    <w:rsid w:val="00F077DB"/>
    <w:rsid w:val="00F0796B"/>
    <w:rsid w:val="00F07C87"/>
    <w:rsid w:val="00F07F22"/>
    <w:rsid w:val="00F10560"/>
    <w:rsid w:val="00F107AC"/>
    <w:rsid w:val="00F1092F"/>
    <w:rsid w:val="00F10B8D"/>
    <w:rsid w:val="00F10CE9"/>
    <w:rsid w:val="00F10D36"/>
    <w:rsid w:val="00F10FF2"/>
    <w:rsid w:val="00F11EF6"/>
    <w:rsid w:val="00F12042"/>
    <w:rsid w:val="00F12485"/>
    <w:rsid w:val="00F12FC7"/>
    <w:rsid w:val="00F1309A"/>
    <w:rsid w:val="00F1338E"/>
    <w:rsid w:val="00F1368A"/>
    <w:rsid w:val="00F1379B"/>
    <w:rsid w:val="00F144C1"/>
    <w:rsid w:val="00F146B2"/>
    <w:rsid w:val="00F14A70"/>
    <w:rsid w:val="00F14B01"/>
    <w:rsid w:val="00F14E63"/>
    <w:rsid w:val="00F14E64"/>
    <w:rsid w:val="00F156AE"/>
    <w:rsid w:val="00F15D2B"/>
    <w:rsid w:val="00F1696E"/>
    <w:rsid w:val="00F16AD9"/>
    <w:rsid w:val="00F17523"/>
    <w:rsid w:val="00F175C1"/>
    <w:rsid w:val="00F17ADC"/>
    <w:rsid w:val="00F17C84"/>
    <w:rsid w:val="00F2085D"/>
    <w:rsid w:val="00F20DF5"/>
    <w:rsid w:val="00F20EC7"/>
    <w:rsid w:val="00F210CA"/>
    <w:rsid w:val="00F21592"/>
    <w:rsid w:val="00F21C8C"/>
    <w:rsid w:val="00F21E8D"/>
    <w:rsid w:val="00F2240C"/>
    <w:rsid w:val="00F22B34"/>
    <w:rsid w:val="00F22B51"/>
    <w:rsid w:val="00F22C89"/>
    <w:rsid w:val="00F23034"/>
    <w:rsid w:val="00F23161"/>
    <w:rsid w:val="00F23463"/>
    <w:rsid w:val="00F237ED"/>
    <w:rsid w:val="00F23AE0"/>
    <w:rsid w:val="00F23BDF"/>
    <w:rsid w:val="00F2400A"/>
    <w:rsid w:val="00F2406A"/>
    <w:rsid w:val="00F24129"/>
    <w:rsid w:val="00F249A8"/>
    <w:rsid w:val="00F249B9"/>
    <w:rsid w:val="00F24D74"/>
    <w:rsid w:val="00F25489"/>
    <w:rsid w:val="00F25873"/>
    <w:rsid w:val="00F25B4C"/>
    <w:rsid w:val="00F26312"/>
    <w:rsid w:val="00F26618"/>
    <w:rsid w:val="00F26698"/>
    <w:rsid w:val="00F268D8"/>
    <w:rsid w:val="00F269BB"/>
    <w:rsid w:val="00F27319"/>
    <w:rsid w:val="00F274A6"/>
    <w:rsid w:val="00F27AE6"/>
    <w:rsid w:val="00F27DAB"/>
    <w:rsid w:val="00F27EC3"/>
    <w:rsid w:val="00F30163"/>
    <w:rsid w:val="00F30361"/>
    <w:rsid w:val="00F30693"/>
    <w:rsid w:val="00F30BB0"/>
    <w:rsid w:val="00F313C7"/>
    <w:rsid w:val="00F31523"/>
    <w:rsid w:val="00F31704"/>
    <w:rsid w:val="00F31894"/>
    <w:rsid w:val="00F31BF7"/>
    <w:rsid w:val="00F31D85"/>
    <w:rsid w:val="00F3233B"/>
    <w:rsid w:val="00F32BC8"/>
    <w:rsid w:val="00F34696"/>
    <w:rsid w:val="00F346CD"/>
    <w:rsid w:val="00F34CF0"/>
    <w:rsid w:val="00F3505C"/>
    <w:rsid w:val="00F3514F"/>
    <w:rsid w:val="00F35729"/>
    <w:rsid w:val="00F36564"/>
    <w:rsid w:val="00F36AE7"/>
    <w:rsid w:val="00F36B0E"/>
    <w:rsid w:val="00F36BAD"/>
    <w:rsid w:val="00F36CD1"/>
    <w:rsid w:val="00F36E5E"/>
    <w:rsid w:val="00F36E7B"/>
    <w:rsid w:val="00F36F47"/>
    <w:rsid w:val="00F3718B"/>
    <w:rsid w:val="00F371A2"/>
    <w:rsid w:val="00F37390"/>
    <w:rsid w:val="00F374EF"/>
    <w:rsid w:val="00F37DE7"/>
    <w:rsid w:val="00F37E05"/>
    <w:rsid w:val="00F40D19"/>
    <w:rsid w:val="00F41694"/>
    <w:rsid w:val="00F418F6"/>
    <w:rsid w:val="00F41CA3"/>
    <w:rsid w:val="00F424E6"/>
    <w:rsid w:val="00F42897"/>
    <w:rsid w:val="00F42C60"/>
    <w:rsid w:val="00F42CF3"/>
    <w:rsid w:val="00F42DEE"/>
    <w:rsid w:val="00F42F70"/>
    <w:rsid w:val="00F4308D"/>
    <w:rsid w:val="00F43097"/>
    <w:rsid w:val="00F433C1"/>
    <w:rsid w:val="00F43450"/>
    <w:rsid w:val="00F4379D"/>
    <w:rsid w:val="00F43B49"/>
    <w:rsid w:val="00F43B51"/>
    <w:rsid w:val="00F43C99"/>
    <w:rsid w:val="00F43CA5"/>
    <w:rsid w:val="00F44142"/>
    <w:rsid w:val="00F4464F"/>
    <w:rsid w:val="00F44943"/>
    <w:rsid w:val="00F449D7"/>
    <w:rsid w:val="00F44B84"/>
    <w:rsid w:val="00F450FA"/>
    <w:rsid w:val="00F4519B"/>
    <w:rsid w:val="00F454DC"/>
    <w:rsid w:val="00F45990"/>
    <w:rsid w:val="00F459A3"/>
    <w:rsid w:val="00F45A48"/>
    <w:rsid w:val="00F45B90"/>
    <w:rsid w:val="00F45BD1"/>
    <w:rsid w:val="00F45DC4"/>
    <w:rsid w:val="00F4629D"/>
    <w:rsid w:val="00F46CD6"/>
    <w:rsid w:val="00F46E2A"/>
    <w:rsid w:val="00F46E67"/>
    <w:rsid w:val="00F47252"/>
    <w:rsid w:val="00F47317"/>
    <w:rsid w:val="00F47863"/>
    <w:rsid w:val="00F50069"/>
    <w:rsid w:val="00F501F2"/>
    <w:rsid w:val="00F503F8"/>
    <w:rsid w:val="00F51011"/>
    <w:rsid w:val="00F513CA"/>
    <w:rsid w:val="00F5175B"/>
    <w:rsid w:val="00F51E04"/>
    <w:rsid w:val="00F521D4"/>
    <w:rsid w:val="00F52238"/>
    <w:rsid w:val="00F528C1"/>
    <w:rsid w:val="00F52B4D"/>
    <w:rsid w:val="00F532EF"/>
    <w:rsid w:val="00F53844"/>
    <w:rsid w:val="00F53873"/>
    <w:rsid w:val="00F538E2"/>
    <w:rsid w:val="00F5393F"/>
    <w:rsid w:val="00F53B8B"/>
    <w:rsid w:val="00F54C46"/>
    <w:rsid w:val="00F54F04"/>
    <w:rsid w:val="00F55421"/>
    <w:rsid w:val="00F554E5"/>
    <w:rsid w:val="00F554FA"/>
    <w:rsid w:val="00F559A3"/>
    <w:rsid w:val="00F56943"/>
    <w:rsid w:val="00F57716"/>
    <w:rsid w:val="00F57808"/>
    <w:rsid w:val="00F5791D"/>
    <w:rsid w:val="00F57AC8"/>
    <w:rsid w:val="00F60372"/>
    <w:rsid w:val="00F60C0B"/>
    <w:rsid w:val="00F61A16"/>
    <w:rsid w:val="00F61CB1"/>
    <w:rsid w:val="00F61D5A"/>
    <w:rsid w:val="00F61D90"/>
    <w:rsid w:val="00F6202D"/>
    <w:rsid w:val="00F62155"/>
    <w:rsid w:val="00F6229A"/>
    <w:rsid w:val="00F625C5"/>
    <w:rsid w:val="00F62BF3"/>
    <w:rsid w:val="00F62DBE"/>
    <w:rsid w:val="00F62DD1"/>
    <w:rsid w:val="00F62DD9"/>
    <w:rsid w:val="00F62EF9"/>
    <w:rsid w:val="00F63739"/>
    <w:rsid w:val="00F637AA"/>
    <w:rsid w:val="00F64787"/>
    <w:rsid w:val="00F648C5"/>
    <w:rsid w:val="00F65BA7"/>
    <w:rsid w:val="00F65CC8"/>
    <w:rsid w:val="00F65D98"/>
    <w:rsid w:val="00F663FF"/>
    <w:rsid w:val="00F6699D"/>
    <w:rsid w:val="00F66F67"/>
    <w:rsid w:val="00F67788"/>
    <w:rsid w:val="00F67DE0"/>
    <w:rsid w:val="00F70B0F"/>
    <w:rsid w:val="00F70DBD"/>
    <w:rsid w:val="00F71045"/>
    <w:rsid w:val="00F711C5"/>
    <w:rsid w:val="00F71B7A"/>
    <w:rsid w:val="00F71BF4"/>
    <w:rsid w:val="00F72281"/>
    <w:rsid w:val="00F7237A"/>
    <w:rsid w:val="00F72554"/>
    <w:rsid w:val="00F725E5"/>
    <w:rsid w:val="00F72DD6"/>
    <w:rsid w:val="00F73E89"/>
    <w:rsid w:val="00F7410D"/>
    <w:rsid w:val="00F74870"/>
    <w:rsid w:val="00F74B66"/>
    <w:rsid w:val="00F74D0B"/>
    <w:rsid w:val="00F74F71"/>
    <w:rsid w:val="00F7593D"/>
    <w:rsid w:val="00F75B71"/>
    <w:rsid w:val="00F75E32"/>
    <w:rsid w:val="00F7623D"/>
    <w:rsid w:val="00F76463"/>
    <w:rsid w:val="00F76C49"/>
    <w:rsid w:val="00F76E2B"/>
    <w:rsid w:val="00F77666"/>
    <w:rsid w:val="00F776D2"/>
    <w:rsid w:val="00F77979"/>
    <w:rsid w:val="00F77AC9"/>
    <w:rsid w:val="00F80363"/>
    <w:rsid w:val="00F80765"/>
    <w:rsid w:val="00F807DD"/>
    <w:rsid w:val="00F808C9"/>
    <w:rsid w:val="00F809E0"/>
    <w:rsid w:val="00F81094"/>
    <w:rsid w:val="00F8111A"/>
    <w:rsid w:val="00F81799"/>
    <w:rsid w:val="00F817AA"/>
    <w:rsid w:val="00F81BD8"/>
    <w:rsid w:val="00F82234"/>
    <w:rsid w:val="00F82440"/>
    <w:rsid w:val="00F8279B"/>
    <w:rsid w:val="00F82E2D"/>
    <w:rsid w:val="00F83269"/>
    <w:rsid w:val="00F83619"/>
    <w:rsid w:val="00F8397C"/>
    <w:rsid w:val="00F83C9E"/>
    <w:rsid w:val="00F841D6"/>
    <w:rsid w:val="00F84D8E"/>
    <w:rsid w:val="00F853E2"/>
    <w:rsid w:val="00F85599"/>
    <w:rsid w:val="00F857F5"/>
    <w:rsid w:val="00F85E79"/>
    <w:rsid w:val="00F85F9B"/>
    <w:rsid w:val="00F8607A"/>
    <w:rsid w:val="00F86085"/>
    <w:rsid w:val="00F865BA"/>
    <w:rsid w:val="00F86AE5"/>
    <w:rsid w:val="00F86B2D"/>
    <w:rsid w:val="00F86C0F"/>
    <w:rsid w:val="00F86C6E"/>
    <w:rsid w:val="00F86E22"/>
    <w:rsid w:val="00F86E39"/>
    <w:rsid w:val="00F874DD"/>
    <w:rsid w:val="00F87B32"/>
    <w:rsid w:val="00F908D2"/>
    <w:rsid w:val="00F90DC7"/>
    <w:rsid w:val="00F910CB"/>
    <w:rsid w:val="00F9148C"/>
    <w:rsid w:val="00F91C8A"/>
    <w:rsid w:val="00F91F17"/>
    <w:rsid w:val="00F92013"/>
    <w:rsid w:val="00F9280C"/>
    <w:rsid w:val="00F92EFD"/>
    <w:rsid w:val="00F930D0"/>
    <w:rsid w:val="00F93D62"/>
    <w:rsid w:val="00F94A7B"/>
    <w:rsid w:val="00F95276"/>
    <w:rsid w:val="00F957B2"/>
    <w:rsid w:val="00F95C1B"/>
    <w:rsid w:val="00F95C9E"/>
    <w:rsid w:val="00F960D5"/>
    <w:rsid w:val="00F96220"/>
    <w:rsid w:val="00F96492"/>
    <w:rsid w:val="00F966D4"/>
    <w:rsid w:val="00F9674C"/>
    <w:rsid w:val="00F96781"/>
    <w:rsid w:val="00F96FC0"/>
    <w:rsid w:val="00F97A6A"/>
    <w:rsid w:val="00F97A70"/>
    <w:rsid w:val="00FA01CB"/>
    <w:rsid w:val="00FA07A5"/>
    <w:rsid w:val="00FA088A"/>
    <w:rsid w:val="00FA0A5D"/>
    <w:rsid w:val="00FA0AE0"/>
    <w:rsid w:val="00FA0B85"/>
    <w:rsid w:val="00FA0C8A"/>
    <w:rsid w:val="00FA0E22"/>
    <w:rsid w:val="00FA1426"/>
    <w:rsid w:val="00FA1843"/>
    <w:rsid w:val="00FA198F"/>
    <w:rsid w:val="00FA19FF"/>
    <w:rsid w:val="00FA2242"/>
    <w:rsid w:val="00FA2FA9"/>
    <w:rsid w:val="00FA339B"/>
    <w:rsid w:val="00FA38E8"/>
    <w:rsid w:val="00FA3F4F"/>
    <w:rsid w:val="00FA412F"/>
    <w:rsid w:val="00FA42A4"/>
    <w:rsid w:val="00FA4546"/>
    <w:rsid w:val="00FA46D4"/>
    <w:rsid w:val="00FA47C5"/>
    <w:rsid w:val="00FA4B53"/>
    <w:rsid w:val="00FA4D69"/>
    <w:rsid w:val="00FA4DAC"/>
    <w:rsid w:val="00FA5133"/>
    <w:rsid w:val="00FA520B"/>
    <w:rsid w:val="00FA5272"/>
    <w:rsid w:val="00FA585D"/>
    <w:rsid w:val="00FA58C2"/>
    <w:rsid w:val="00FA59B4"/>
    <w:rsid w:val="00FA5B97"/>
    <w:rsid w:val="00FA5D7F"/>
    <w:rsid w:val="00FA5FAA"/>
    <w:rsid w:val="00FA6B38"/>
    <w:rsid w:val="00FA6FFC"/>
    <w:rsid w:val="00FA71BC"/>
    <w:rsid w:val="00FA74B3"/>
    <w:rsid w:val="00FA763A"/>
    <w:rsid w:val="00FA769E"/>
    <w:rsid w:val="00FA7996"/>
    <w:rsid w:val="00FA7A4F"/>
    <w:rsid w:val="00FA7C33"/>
    <w:rsid w:val="00FA7D48"/>
    <w:rsid w:val="00FB04E7"/>
    <w:rsid w:val="00FB07D5"/>
    <w:rsid w:val="00FB0963"/>
    <w:rsid w:val="00FB09D9"/>
    <w:rsid w:val="00FB0E2B"/>
    <w:rsid w:val="00FB0E59"/>
    <w:rsid w:val="00FB1242"/>
    <w:rsid w:val="00FB12EC"/>
    <w:rsid w:val="00FB1772"/>
    <w:rsid w:val="00FB179D"/>
    <w:rsid w:val="00FB197C"/>
    <w:rsid w:val="00FB1C9A"/>
    <w:rsid w:val="00FB1F69"/>
    <w:rsid w:val="00FB223C"/>
    <w:rsid w:val="00FB2345"/>
    <w:rsid w:val="00FB247D"/>
    <w:rsid w:val="00FB28CD"/>
    <w:rsid w:val="00FB2B10"/>
    <w:rsid w:val="00FB2C46"/>
    <w:rsid w:val="00FB3667"/>
    <w:rsid w:val="00FB3799"/>
    <w:rsid w:val="00FB37EC"/>
    <w:rsid w:val="00FB3B2B"/>
    <w:rsid w:val="00FB3FB9"/>
    <w:rsid w:val="00FB46C7"/>
    <w:rsid w:val="00FB4745"/>
    <w:rsid w:val="00FB4929"/>
    <w:rsid w:val="00FB4CC8"/>
    <w:rsid w:val="00FB4FD6"/>
    <w:rsid w:val="00FB5600"/>
    <w:rsid w:val="00FB56DE"/>
    <w:rsid w:val="00FB5824"/>
    <w:rsid w:val="00FB58FB"/>
    <w:rsid w:val="00FB59EB"/>
    <w:rsid w:val="00FB5BE2"/>
    <w:rsid w:val="00FB60AA"/>
    <w:rsid w:val="00FB62C5"/>
    <w:rsid w:val="00FB6382"/>
    <w:rsid w:val="00FB65F7"/>
    <w:rsid w:val="00FB69AD"/>
    <w:rsid w:val="00FB6C2C"/>
    <w:rsid w:val="00FB7583"/>
    <w:rsid w:val="00FB7750"/>
    <w:rsid w:val="00FC015D"/>
    <w:rsid w:val="00FC0290"/>
    <w:rsid w:val="00FC02F0"/>
    <w:rsid w:val="00FC02FE"/>
    <w:rsid w:val="00FC0464"/>
    <w:rsid w:val="00FC0B3D"/>
    <w:rsid w:val="00FC1061"/>
    <w:rsid w:val="00FC13E5"/>
    <w:rsid w:val="00FC151F"/>
    <w:rsid w:val="00FC17D2"/>
    <w:rsid w:val="00FC2248"/>
    <w:rsid w:val="00FC2443"/>
    <w:rsid w:val="00FC2B6B"/>
    <w:rsid w:val="00FC3710"/>
    <w:rsid w:val="00FC37D8"/>
    <w:rsid w:val="00FC3849"/>
    <w:rsid w:val="00FC3F87"/>
    <w:rsid w:val="00FC4110"/>
    <w:rsid w:val="00FC518F"/>
    <w:rsid w:val="00FC5323"/>
    <w:rsid w:val="00FC5476"/>
    <w:rsid w:val="00FC54D2"/>
    <w:rsid w:val="00FC58E5"/>
    <w:rsid w:val="00FC609A"/>
    <w:rsid w:val="00FC65B9"/>
    <w:rsid w:val="00FC6650"/>
    <w:rsid w:val="00FC6750"/>
    <w:rsid w:val="00FC6910"/>
    <w:rsid w:val="00FC6B1D"/>
    <w:rsid w:val="00FC777F"/>
    <w:rsid w:val="00FD04FF"/>
    <w:rsid w:val="00FD0878"/>
    <w:rsid w:val="00FD0F05"/>
    <w:rsid w:val="00FD0FAE"/>
    <w:rsid w:val="00FD19F1"/>
    <w:rsid w:val="00FD1DAD"/>
    <w:rsid w:val="00FD2681"/>
    <w:rsid w:val="00FD2833"/>
    <w:rsid w:val="00FD2C2C"/>
    <w:rsid w:val="00FD3097"/>
    <w:rsid w:val="00FD32A4"/>
    <w:rsid w:val="00FD3469"/>
    <w:rsid w:val="00FD354E"/>
    <w:rsid w:val="00FD36AF"/>
    <w:rsid w:val="00FD464D"/>
    <w:rsid w:val="00FD4E90"/>
    <w:rsid w:val="00FD53EC"/>
    <w:rsid w:val="00FD6163"/>
    <w:rsid w:val="00FD6624"/>
    <w:rsid w:val="00FD6ACC"/>
    <w:rsid w:val="00FD6DA4"/>
    <w:rsid w:val="00FD6E0C"/>
    <w:rsid w:val="00FD717B"/>
    <w:rsid w:val="00FD72C5"/>
    <w:rsid w:val="00FD7801"/>
    <w:rsid w:val="00FE05D2"/>
    <w:rsid w:val="00FE0AD8"/>
    <w:rsid w:val="00FE0EE4"/>
    <w:rsid w:val="00FE17D3"/>
    <w:rsid w:val="00FE207B"/>
    <w:rsid w:val="00FE3377"/>
    <w:rsid w:val="00FE3797"/>
    <w:rsid w:val="00FE39FB"/>
    <w:rsid w:val="00FE3E78"/>
    <w:rsid w:val="00FE45C5"/>
    <w:rsid w:val="00FE4995"/>
    <w:rsid w:val="00FE4B6B"/>
    <w:rsid w:val="00FE4E76"/>
    <w:rsid w:val="00FE5227"/>
    <w:rsid w:val="00FE55FD"/>
    <w:rsid w:val="00FE5AF3"/>
    <w:rsid w:val="00FE5CA0"/>
    <w:rsid w:val="00FE6B43"/>
    <w:rsid w:val="00FE6D48"/>
    <w:rsid w:val="00FE7B77"/>
    <w:rsid w:val="00FF024A"/>
    <w:rsid w:val="00FF02A8"/>
    <w:rsid w:val="00FF0584"/>
    <w:rsid w:val="00FF0A79"/>
    <w:rsid w:val="00FF0AA0"/>
    <w:rsid w:val="00FF0B9E"/>
    <w:rsid w:val="00FF0C81"/>
    <w:rsid w:val="00FF0CCD"/>
    <w:rsid w:val="00FF0DF7"/>
    <w:rsid w:val="00FF10D6"/>
    <w:rsid w:val="00FF13B5"/>
    <w:rsid w:val="00FF1B14"/>
    <w:rsid w:val="00FF1BA1"/>
    <w:rsid w:val="00FF1CA7"/>
    <w:rsid w:val="00FF1CD8"/>
    <w:rsid w:val="00FF1E99"/>
    <w:rsid w:val="00FF2103"/>
    <w:rsid w:val="00FF21AC"/>
    <w:rsid w:val="00FF2B6D"/>
    <w:rsid w:val="00FF2CE8"/>
    <w:rsid w:val="00FF2EDE"/>
    <w:rsid w:val="00FF3864"/>
    <w:rsid w:val="00FF39D2"/>
    <w:rsid w:val="00FF41ED"/>
    <w:rsid w:val="00FF43A3"/>
    <w:rsid w:val="00FF44AB"/>
    <w:rsid w:val="00FF450D"/>
    <w:rsid w:val="00FF462A"/>
    <w:rsid w:val="00FF4822"/>
    <w:rsid w:val="00FF4991"/>
    <w:rsid w:val="00FF4B8F"/>
    <w:rsid w:val="00FF4D42"/>
    <w:rsid w:val="00FF509B"/>
    <w:rsid w:val="00FF5764"/>
    <w:rsid w:val="00FF5C7F"/>
    <w:rsid w:val="00FF6268"/>
    <w:rsid w:val="00FF6C7E"/>
    <w:rsid w:val="00FF711A"/>
    <w:rsid w:val="00FF7159"/>
    <w:rsid w:val="00FF7169"/>
    <w:rsid w:val="00FF7686"/>
    <w:rsid w:val="00FF7AC7"/>
    <w:rsid w:val="00FF7BCE"/>
    <w:rsid w:val="00FF7CCF"/>
    <w:rsid w:val="00FF7DCE"/>
    <w:rsid w:val="00FF7ECC"/>
    <w:rsid w:val="0103AB4B"/>
    <w:rsid w:val="01066126"/>
    <w:rsid w:val="010CB6AB"/>
    <w:rsid w:val="01212590"/>
    <w:rsid w:val="016E77B6"/>
    <w:rsid w:val="01747386"/>
    <w:rsid w:val="017F0AB2"/>
    <w:rsid w:val="01847DDF"/>
    <w:rsid w:val="018EF34D"/>
    <w:rsid w:val="01BD57F0"/>
    <w:rsid w:val="02132163"/>
    <w:rsid w:val="02185981"/>
    <w:rsid w:val="02188A05"/>
    <w:rsid w:val="022F3460"/>
    <w:rsid w:val="024161D4"/>
    <w:rsid w:val="024E1A85"/>
    <w:rsid w:val="024EB66F"/>
    <w:rsid w:val="0260F619"/>
    <w:rsid w:val="026D1211"/>
    <w:rsid w:val="026FF7F7"/>
    <w:rsid w:val="02893D5C"/>
    <w:rsid w:val="02A71E40"/>
    <w:rsid w:val="02A98429"/>
    <w:rsid w:val="02C24641"/>
    <w:rsid w:val="02D25DBD"/>
    <w:rsid w:val="02FDCC9A"/>
    <w:rsid w:val="03031CA6"/>
    <w:rsid w:val="034A8F65"/>
    <w:rsid w:val="0357F755"/>
    <w:rsid w:val="035C2DFA"/>
    <w:rsid w:val="036E63C6"/>
    <w:rsid w:val="0392B576"/>
    <w:rsid w:val="039DB244"/>
    <w:rsid w:val="03A1CE83"/>
    <w:rsid w:val="03E271E9"/>
    <w:rsid w:val="03F8B9A1"/>
    <w:rsid w:val="0414721F"/>
    <w:rsid w:val="04193108"/>
    <w:rsid w:val="042AF97F"/>
    <w:rsid w:val="042FF047"/>
    <w:rsid w:val="04441910"/>
    <w:rsid w:val="047E1BC6"/>
    <w:rsid w:val="04934441"/>
    <w:rsid w:val="04DBE9B4"/>
    <w:rsid w:val="04EF4DA6"/>
    <w:rsid w:val="04F471B5"/>
    <w:rsid w:val="04FC929A"/>
    <w:rsid w:val="050069CC"/>
    <w:rsid w:val="0506DEC0"/>
    <w:rsid w:val="05241396"/>
    <w:rsid w:val="05296B54"/>
    <w:rsid w:val="053EE23F"/>
    <w:rsid w:val="055B0B5F"/>
    <w:rsid w:val="0572E418"/>
    <w:rsid w:val="05AF3D78"/>
    <w:rsid w:val="05C3D206"/>
    <w:rsid w:val="05CF4509"/>
    <w:rsid w:val="05D204B9"/>
    <w:rsid w:val="05DEEA21"/>
    <w:rsid w:val="0609778B"/>
    <w:rsid w:val="061B3739"/>
    <w:rsid w:val="0621FAF6"/>
    <w:rsid w:val="063925D0"/>
    <w:rsid w:val="06398195"/>
    <w:rsid w:val="0648530F"/>
    <w:rsid w:val="064CB30A"/>
    <w:rsid w:val="065B02E2"/>
    <w:rsid w:val="065C6D31"/>
    <w:rsid w:val="066808AF"/>
    <w:rsid w:val="0675C2AB"/>
    <w:rsid w:val="0678E19F"/>
    <w:rsid w:val="06A0F7EC"/>
    <w:rsid w:val="06A6452C"/>
    <w:rsid w:val="06A7E36A"/>
    <w:rsid w:val="06D1C86E"/>
    <w:rsid w:val="06FF3085"/>
    <w:rsid w:val="07102F61"/>
    <w:rsid w:val="0731E9D0"/>
    <w:rsid w:val="077BAA17"/>
    <w:rsid w:val="079E2408"/>
    <w:rsid w:val="07AFC291"/>
    <w:rsid w:val="07C62957"/>
    <w:rsid w:val="07E62FCB"/>
    <w:rsid w:val="07EBF842"/>
    <w:rsid w:val="07F78B54"/>
    <w:rsid w:val="08006046"/>
    <w:rsid w:val="08127622"/>
    <w:rsid w:val="083FB295"/>
    <w:rsid w:val="084BF99C"/>
    <w:rsid w:val="084CAFB6"/>
    <w:rsid w:val="085896BE"/>
    <w:rsid w:val="086367B1"/>
    <w:rsid w:val="08771963"/>
    <w:rsid w:val="0879BD80"/>
    <w:rsid w:val="087F5595"/>
    <w:rsid w:val="088145B2"/>
    <w:rsid w:val="08884BD6"/>
    <w:rsid w:val="0898EFF3"/>
    <w:rsid w:val="08B7FF4D"/>
    <w:rsid w:val="08BA738D"/>
    <w:rsid w:val="08C1AC4F"/>
    <w:rsid w:val="08CA447D"/>
    <w:rsid w:val="08CC522E"/>
    <w:rsid w:val="08D52E92"/>
    <w:rsid w:val="090227E4"/>
    <w:rsid w:val="091E7A53"/>
    <w:rsid w:val="0921EB7B"/>
    <w:rsid w:val="09598178"/>
    <w:rsid w:val="096532C7"/>
    <w:rsid w:val="0969AD2B"/>
    <w:rsid w:val="096E7EEE"/>
    <w:rsid w:val="0993A1FC"/>
    <w:rsid w:val="09A8CC36"/>
    <w:rsid w:val="09A945A7"/>
    <w:rsid w:val="09B0D28A"/>
    <w:rsid w:val="09E73830"/>
    <w:rsid w:val="09F6DD8C"/>
    <w:rsid w:val="0A265D3E"/>
    <w:rsid w:val="0A28751A"/>
    <w:rsid w:val="0A2CB316"/>
    <w:rsid w:val="0A5E2A07"/>
    <w:rsid w:val="0A845FBE"/>
    <w:rsid w:val="0A849931"/>
    <w:rsid w:val="0AA34077"/>
    <w:rsid w:val="0AB3F584"/>
    <w:rsid w:val="0ABDA025"/>
    <w:rsid w:val="0AE684B6"/>
    <w:rsid w:val="0B2CF14E"/>
    <w:rsid w:val="0B2F071A"/>
    <w:rsid w:val="0B30BF97"/>
    <w:rsid w:val="0B3251E8"/>
    <w:rsid w:val="0B44FACD"/>
    <w:rsid w:val="0B498AB8"/>
    <w:rsid w:val="0B4D3739"/>
    <w:rsid w:val="0B636BD5"/>
    <w:rsid w:val="0B88BFBB"/>
    <w:rsid w:val="0BCC75BB"/>
    <w:rsid w:val="0BD0E8CE"/>
    <w:rsid w:val="0BE5ACB8"/>
    <w:rsid w:val="0BEF988F"/>
    <w:rsid w:val="0C249F86"/>
    <w:rsid w:val="0C24D952"/>
    <w:rsid w:val="0C35D0D4"/>
    <w:rsid w:val="0C3B9691"/>
    <w:rsid w:val="0C4AEBAA"/>
    <w:rsid w:val="0C7901C2"/>
    <w:rsid w:val="0C9A3F9E"/>
    <w:rsid w:val="0CA1A5F1"/>
    <w:rsid w:val="0CD67148"/>
    <w:rsid w:val="0CD85F53"/>
    <w:rsid w:val="0CDDEA61"/>
    <w:rsid w:val="0CEAF6C0"/>
    <w:rsid w:val="0D073DC8"/>
    <w:rsid w:val="0D0BB863"/>
    <w:rsid w:val="0D36D32D"/>
    <w:rsid w:val="0D488DFC"/>
    <w:rsid w:val="0D9A519A"/>
    <w:rsid w:val="0DD13772"/>
    <w:rsid w:val="0DD4321A"/>
    <w:rsid w:val="0DD8D1EA"/>
    <w:rsid w:val="0DDFDE60"/>
    <w:rsid w:val="0E11DFAF"/>
    <w:rsid w:val="0E29613A"/>
    <w:rsid w:val="0E2BD364"/>
    <w:rsid w:val="0E50A51C"/>
    <w:rsid w:val="0E58F7D2"/>
    <w:rsid w:val="0E703D48"/>
    <w:rsid w:val="0EADB709"/>
    <w:rsid w:val="0EB6CFCB"/>
    <w:rsid w:val="0EDCBAAF"/>
    <w:rsid w:val="0EE5ADDD"/>
    <w:rsid w:val="0EEE60C8"/>
    <w:rsid w:val="0F231CA4"/>
    <w:rsid w:val="0F34207F"/>
    <w:rsid w:val="0F415261"/>
    <w:rsid w:val="0F493748"/>
    <w:rsid w:val="0F5AE22F"/>
    <w:rsid w:val="0F60AAC0"/>
    <w:rsid w:val="0F613865"/>
    <w:rsid w:val="0F66C893"/>
    <w:rsid w:val="0F90CA71"/>
    <w:rsid w:val="0F9149F2"/>
    <w:rsid w:val="0FC8A83E"/>
    <w:rsid w:val="0FE6980F"/>
    <w:rsid w:val="0FEBC365"/>
    <w:rsid w:val="100C053A"/>
    <w:rsid w:val="1022FFE7"/>
    <w:rsid w:val="10267876"/>
    <w:rsid w:val="10464371"/>
    <w:rsid w:val="104866CE"/>
    <w:rsid w:val="1060DFB0"/>
    <w:rsid w:val="1071A406"/>
    <w:rsid w:val="1073C169"/>
    <w:rsid w:val="108F3B4C"/>
    <w:rsid w:val="109315BC"/>
    <w:rsid w:val="10E99A91"/>
    <w:rsid w:val="10E9FDDC"/>
    <w:rsid w:val="11033C3D"/>
    <w:rsid w:val="11133A84"/>
    <w:rsid w:val="1116AC1F"/>
    <w:rsid w:val="1152EE86"/>
    <w:rsid w:val="117E58D5"/>
    <w:rsid w:val="11993457"/>
    <w:rsid w:val="119C2779"/>
    <w:rsid w:val="11A1813C"/>
    <w:rsid w:val="11A73E30"/>
    <w:rsid w:val="11B52654"/>
    <w:rsid w:val="11C9EDE9"/>
    <w:rsid w:val="11CF2026"/>
    <w:rsid w:val="11F933C2"/>
    <w:rsid w:val="12245DCB"/>
    <w:rsid w:val="1235E759"/>
    <w:rsid w:val="125085C5"/>
    <w:rsid w:val="12519A0F"/>
    <w:rsid w:val="126AE824"/>
    <w:rsid w:val="127EB534"/>
    <w:rsid w:val="128B0AE2"/>
    <w:rsid w:val="128BD9FF"/>
    <w:rsid w:val="128C578D"/>
    <w:rsid w:val="12A25ABF"/>
    <w:rsid w:val="12B37CA0"/>
    <w:rsid w:val="12B8DD55"/>
    <w:rsid w:val="12DDEC9F"/>
    <w:rsid w:val="12F43295"/>
    <w:rsid w:val="1308D803"/>
    <w:rsid w:val="1309505B"/>
    <w:rsid w:val="130B7108"/>
    <w:rsid w:val="130C4C0C"/>
    <w:rsid w:val="131A33C5"/>
    <w:rsid w:val="132A9F39"/>
    <w:rsid w:val="13384F91"/>
    <w:rsid w:val="1368631F"/>
    <w:rsid w:val="13788446"/>
    <w:rsid w:val="13A8FEFB"/>
    <w:rsid w:val="13B35B1A"/>
    <w:rsid w:val="13BBDDAF"/>
    <w:rsid w:val="13CB11B0"/>
    <w:rsid w:val="13EACEF7"/>
    <w:rsid w:val="1421A66E"/>
    <w:rsid w:val="142C87BC"/>
    <w:rsid w:val="1465922A"/>
    <w:rsid w:val="146DABB3"/>
    <w:rsid w:val="1471A4A2"/>
    <w:rsid w:val="14856269"/>
    <w:rsid w:val="14A7F718"/>
    <w:rsid w:val="14AB74E4"/>
    <w:rsid w:val="14E1FF25"/>
    <w:rsid w:val="14F5A149"/>
    <w:rsid w:val="150669DD"/>
    <w:rsid w:val="1518A6A7"/>
    <w:rsid w:val="15230ED9"/>
    <w:rsid w:val="152A3AF0"/>
    <w:rsid w:val="152BC8F0"/>
    <w:rsid w:val="1536012D"/>
    <w:rsid w:val="155C72F6"/>
    <w:rsid w:val="1565F699"/>
    <w:rsid w:val="1566812C"/>
    <w:rsid w:val="1568516B"/>
    <w:rsid w:val="157C0038"/>
    <w:rsid w:val="15A10D20"/>
    <w:rsid w:val="15B5C02A"/>
    <w:rsid w:val="15C0FA8B"/>
    <w:rsid w:val="15C82080"/>
    <w:rsid w:val="15CB2CDF"/>
    <w:rsid w:val="15CC9925"/>
    <w:rsid w:val="15DF0EA6"/>
    <w:rsid w:val="15F0454A"/>
    <w:rsid w:val="16043B38"/>
    <w:rsid w:val="1610850E"/>
    <w:rsid w:val="162FF0F7"/>
    <w:rsid w:val="164C6731"/>
    <w:rsid w:val="165EAF41"/>
    <w:rsid w:val="16836943"/>
    <w:rsid w:val="16C56EF5"/>
    <w:rsid w:val="16E4512D"/>
    <w:rsid w:val="16EBD8B9"/>
    <w:rsid w:val="17078A2A"/>
    <w:rsid w:val="17230C49"/>
    <w:rsid w:val="172F07B3"/>
    <w:rsid w:val="1739C2B5"/>
    <w:rsid w:val="17A044BD"/>
    <w:rsid w:val="17C7FE9C"/>
    <w:rsid w:val="17C9E724"/>
    <w:rsid w:val="17DA9025"/>
    <w:rsid w:val="17F1591A"/>
    <w:rsid w:val="18064021"/>
    <w:rsid w:val="181BAFAF"/>
    <w:rsid w:val="182E65D3"/>
    <w:rsid w:val="18420892"/>
    <w:rsid w:val="1871111C"/>
    <w:rsid w:val="18734148"/>
    <w:rsid w:val="18887D6D"/>
    <w:rsid w:val="1891FC92"/>
    <w:rsid w:val="189D69A9"/>
    <w:rsid w:val="18D89667"/>
    <w:rsid w:val="18F227B7"/>
    <w:rsid w:val="18F4DAB1"/>
    <w:rsid w:val="1906DE5A"/>
    <w:rsid w:val="190A00E6"/>
    <w:rsid w:val="1916FB96"/>
    <w:rsid w:val="191C69D3"/>
    <w:rsid w:val="191DE77B"/>
    <w:rsid w:val="19247E1A"/>
    <w:rsid w:val="192BF718"/>
    <w:rsid w:val="19407600"/>
    <w:rsid w:val="194EF977"/>
    <w:rsid w:val="19614793"/>
    <w:rsid w:val="196BDCE3"/>
    <w:rsid w:val="19879183"/>
    <w:rsid w:val="1996D68B"/>
    <w:rsid w:val="19997495"/>
    <w:rsid w:val="199B53C7"/>
    <w:rsid w:val="19AD7655"/>
    <w:rsid w:val="19BA9672"/>
    <w:rsid w:val="19C52D53"/>
    <w:rsid w:val="19E71FB5"/>
    <w:rsid w:val="19EDA20E"/>
    <w:rsid w:val="1A13F057"/>
    <w:rsid w:val="1A3A4B05"/>
    <w:rsid w:val="1A44342F"/>
    <w:rsid w:val="1A46E34B"/>
    <w:rsid w:val="1A818E19"/>
    <w:rsid w:val="1AA05DA9"/>
    <w:rsid w:val="1AA79B73"/>
    <w:rsid w:val="1AAFBDCE"/>
    <w:rsid w:val="1ADA8C19"/>
    <w:rsid w:val="1ADE74B9"/>
    <w:rsid w:val="1AEC1DD5"/>
    <w:rsid w:val="1B03A388"/>
    <w:rsid w:val="1B17A50C"/>
    <w:rsid w:val="1B2ACB01"/>
    <w:rsid w:val="1B9168B7"/>
    <w:rsid w:val="1B9F2019"/>
    <w:rsid w:val="1BA8D11B"/>
    <w:rsid w:val="1BAAB9E2"/>
    <w:rsid w:val="1BAE58F8"/>
    <w:rsid w:val="1BE371EA"/>
    <w:rsid w:val="1BEBEAEE"/>
    <w:rsid w:val="1C1B1B99"/>
    <w:rsid w:val="1C2A7DD7"/>
    <w:rsid w:val="1C6562D6"/>
    <w:rsid w:val="1C7643E4"/>
    <w:rsid w:val="1C898317"/>
    <w:rsid w:val="1CA92965"/>
    <w:rsid w:val="1CBE4AD4"/>
    <w:rsid w:val="1CC7A41F"/>
    <w:rsid w:val="1CD79385"/>
    <w:rsid w:val="1CEB6D4C"/>
    <w:rsid w:val="1D168E87"/>
    <w:rsid w:val="1D180C70"/>
    <w:rsid w:val="1D233493"/>
    <w:rsid w:val="1D4D459C"/>
    <w:rsid w:val="1D72FC8C"/>
    <w:rsid w:val="1D7982A6"/>
    <w:rsid w:val="1D94FFE5"/>
    <w:rsid w:val="1D9E0AB9"/>
    <w:rsid w:val="1DB2F3BC"/>
    <w:rsid w:val="1DB8D726"/>
    <w:rsid w:val="1DE6F1E7"/>
    <w:rsid w:val="1DF27F79"/>
    <w:rsid w:val="1E10C605"/>
    <w:rsid w:val="1E2C9036"/>
    <w:rsid w:val="1E313D81"/>
    <w:rsid w:val="1E37B787"/>
    <w:rsid w:val="1E7620C5"/>
    <w:rsid w:val="1E8F5A23"/>
    <w:rsid w:val="1EBDFE17"/>
    <w:rsid w:val="1EE56F6B"/>
    <w:rsid w:val="1F01A912"/>
    <w:rsid w:val="1F11F267"/>
    <w:rsid w:val="1F36D0AB"/>
    <w:rsid w:val="1F593420"/>
    <w:rsid w:val="1F92D6BD"/>
    <w:rsid w:val="1FA97FE3"/>
    <w:rsid w:val="1FBCBFDC"/>
    <w:rsid w:val="1FC498F8"/>
    <w:rsid w:val="1FC65DD0"/>
    <w:rsid w:val="1FC7617B"/>
    <w:rsid w:val="1FE98CD0"/>
    <w:rsid w:val="1FEFE266"/>
    <w:rsid w:val="1FFA2BF4"/>
    <w:rsid w:val="1FFE1F87"/>
    <w:rsid w:val="200C0D41"/>
    <w:rsid w:val="20177A4C"/>
    <w:rsid w:val="202A5F11"/>
    <w:rsid w:val="20360FF3"/>
    <w:rsid w:val="203D78E0"/>
    <w:rsid w:val="2044FF1D"/>
    <w:rsid w:val="204EFA3C"/>
    <w:rsid w:val="2053790E"/>
    <w:rsid w:val="205BBA65"/>
    <w:rsid w:val="20666E0B"/>
    <w:rsid w:val="207EED57"/>
    <w:rsid w:val="209011ED"/>
    <w:rsid w:val="20AC28E5"/>
    <w:rsid w:val="20C0ED1B"/>
    <w:rsid w:val="20D2C517"/>
    <w:rsid w:val="20FF3095"/>
    <w:rsid w:val="21172F6A"/>
    <w:rsid w:val="21213B2E"/>
    <w:rsid w:val="21357917"/>
    <w:rsid w:val="214C5873"/>
    <w:rsid w:val="217ACCBE"/>
    <w:rsid w:val="21F4A913"/>
    <w:rsid w:val="221117CB"/>
    <w:rsid w:val="221A7A49"/>
    <w:rsid w:val="22390D8C"/>
    <w:rsid w:val="2269B28C"/>
    <w:rsid w:val="226D218B"/>
    <w:rsid w:val="22772C12"/>
    <w:rsid w:val="227999DC"/>
    <w:rsid w:val="2286E677"/>
    <w:rsid w:val="22B19A64"/>
    <w:rsid w:val="22D0C7E6"/>
    <w:rsid w:val="23027B58"/>
    <w:rsid w:val="231D7F8C"/>
    <w:rsid w:val="233CE25D"/>
    <w:rsid w:val="233CFCA8"/>
    <w:rsid w:val="2348C93D"/>
    <w:rsid w:val="236164E1"/>
    <w:rsid w:val="2375B6E0"/>
    <w:rsid w:val="2382C333"/>
    <w:rsid w:val="23EFCF01"/>
    <w:rsid w:val="23F046F3"/>
    <w:rsid w:val="240D8FE0"/>
    <w:rsid w:val="242C810B"/>
    <w:rsid w:val="2430B9C3"/>
    <w:rsid w:val="243C076F"/>
    <w:rsid w:val="24450903"/>
    <w:rsid w:val="24727EFC"/>
    <w:rsid w:val="248B0ABC"/>
    <w:rsid w:val="248B8429"/>
    <w:rsid w:val="24C56BDB"/>
    <w:rsid w:val="24D6C992"/>
    <w:rsid w:val="2514D131"/>
    <w:rsid w:val="25300125"/>
    <w:rsid w:val="253B1005"/>
    <w:rsid w:val="255E22BF"/>
    <w:rsid w:val="257E8C05"/>
    <w:rsid w:val="258130E5"/>
    <w:rsid w:val="25A8436F"/>
    <w:rsid w:val="25A88338"/>
    <w:rsid w:val="25AA9306"/>
    <w:rsid w:val="25D42206"/>
    <w:rsid w:val="25EC137A"/>
    <w:rsid w:val="25F9F561"/>
    <w:rsid w:val="25FB1962"/>
    <w:rsid w:val="260B3FD1"/>
    <w:rsid w:val="261349E2"/>
    <w:rsid w:val="2686D3D4"/>
    <w:rsid w:val="269866CE"/>
    <w:rsid w:val="26A7BF53"/>
    <w:rsid w:val="26AB2AD6"/>
    <w:rsid w:val="26B04B2F"/>
    <w:rsid w:val="26B23A31"/>
    <w:rsid w:val="26B4061A"/>
    <w:rsid w:val="26C044A0"/>
    <w:rsid w:val="26F316C1"/>
    <w:rsid w:val="2713424F"/>
    <w:rsid w:val="276CDA04"/>
    <w:rsid w:val="27D70901"/>
    <w:rsid w:val="27E5815C"/>
    <w:rsid w:val="27EADF37"/>
    <w:rsid w:val="27F7C2D6"/>
    <w:rsid w:val="2800791D"/>
    <w:rsid w:val="280D9133"/>
    <w:rsid w:val="281023ED"/>
    <w:rsid w:val="282E7457"/>
    <w:rsid w:val="28462D01"/>
    <w:rsid w:val="2855B0BF"/>
    <w:rsid w:val="28582B4B"/>
    <w:rsid w:val="2862CFAD"/>
    <w:rsid w:val="28BAF5ED"/>
    <w:rsid w:val="28F7D50B"/>
    <w:rsid w:val="29095020"/>
    <w:rsid w:val="2913C6F0"/>
    <w:rsid w:val="2935B93A"/>
    <w:rsid w:val="2944390B"/>
    <w:rsid w:val="294A55A8"/>
    <w:rsid w:val="297273FE"/>
    <w:rsid w:val="299FB9B5"/>
    <w:rsid w:val="29D042A8"/>
    <w:rsid w:val="2A0BDF92"/>
    <w:rsid w:val="2A34087C"/>
    <w:rsid w:val="2A3E97B8"/>
    <w:rsid w:val="2A4FA062"/>
    <w:rsid w:val="2AB03B07"/>
    <w:rsid w:val="2AC861A6"/>
    <w:rsid w:val="2AEA8AE2"/>
    <w:rsid w:val="2B01A4BB"/>
    <w:rsid w:val="2B1369E5"/>
    <w:rsid w:val="2B1E26DC"/>
    <w:rsid w:val="2B210361"/>
    <w:rsid w:val="2B4263E2"/>
    <w:rsid w:val="2B81DF45"/>
    <w:rsid w:val="2B88C601"/>
    <w:rsid w:val="2BB21EA7"/>
    <w:rsid w:val="2BE136AC"/>
    <w:rsid w:val="2BF210E3"/>
    <w:rsid w:val="2C014424"/>
    <w:rsid w:val="2C01DFF2"/>
    <w:rsid w:val="2C082204"/>
    <w:rsid w:val="2C14F9FF"/>
    <w:rsid w:val="2C2B68F3"/>
    <w:rsid w:val="2C3F1E7B"/>
    <w:rsid w:val="2C5B58AB"/>
    <w:rsid w:val="2C5F578B"/>
    <w:rsid w:val="2C68F307"/>
    <w:rsid w:val="2C760695"/>
    <w:rsid w:val="2C76295C"/>
    <w:rsid w:val="2C96B90D"/>
    <w:rsid w:val="2CB381D3"/>
    <w:rsid w:val="2CBBFBCA"/>
    <w:rsid w:val="2CE76B8B"/>
    <w:rsid w:val="2CFD635E"/>
    <w:rsid w:val="2D084ADC"/>
    <w:rsid w:val="2D1548D4"/>
    <w:rsid w:val="2D8AC565"/>
    <w:rsid w:val="2D9F1EE8"/>
    <w:rsid w:val="2DBDF08F"/>
    <w:rsid w:val="2DC15616"/>
    <w:rsid w:val="2DEFD325"/>
    <w:rsid w:val="2E1DEB13"/>
    <w:rsid w:val="2E23F10E"/>
    <w:rsid w:val="2E27F80B"/>
    <w:rsid w:val="2E44DE76"/>
    <w:rsid w:val="2E7A263B"/>
    <w:rsid w:val="2E835117"/>
    <w:rsid w:val="2ECB2DC7"/>
    <w:rsid w:val="2EDC15D1"/>
    <w:rsid w:val="2EE02E0C"/>
    <w:rsid w:val="2F0C4FA8"/>
    <w:rsid w:val="2F19D736"/>
    <w:rsid w:val="2F47D5FA"/>
    <w:rsid w:val="2F61959D"/>
    <w:rsid w:val="2F6E4004"/>
    <w:rsid w:val="2F75E470"/>
    <w:rsid w:val="2F95A1A9"/>
    <w:rsid w:val="2F970330"/>
    <w:rsid w:val="2FC459AB"/>
    <w:rsid w:val="2FDA4B1E"/>
    <w:rsid w:val="2FEC3E94"/>
    <w:rsid w:val="2FF6A522"/>
    <w:rsid w:val="2FFEF4F6"/>
    <w:rsid w:val="30186C38"/>
    <w:rsid w:val="30216912"/>
    <w:rsid w:val="3023F53A"/>
    <w:rsid w:val="3036DF97"/>
    <w:rsid w:val="305BA791"/>
    <w:rsid w:val="306353FD"/>
    <w:rsid w:val="307D6D62"/>
    <w:rsid w:val="308DA747"/>
    <w:rsid w:val="30906529"/>
    <w:rsid w:val="30D34629"/>
    <w:rsid w:val="30DB2FED"/>
    <w:rsid w:val="3104F2BC"/>
    <w:rsid w:val="3118986D"/>
    <w:rsid w:val="311B8814"/>
    <w:rsid w:val="31594B0C"/>
    <w:rsid w:val="3168AA50"/>
    <w:rsid w:val="3172967A"/>
    <w:rsid w:val="317EF7A9"/>
    <w:rsid w:val="31849888"/>
    <w:rsid w:val="3191632D"/>
    <w:rsid w:val="3198B118"/>
    <w:rsid w:val="31A1FADE"/>
    <w:rsid w:val="31B8FCC5"/>
    <w:rsid w:val="320AAA6D"/>
    <w:rsid w:val="3232CA0A"/>
    <w:rsid w:val="3246F31C"/>
    <w:rsid w:val="3260AF8E"/>
    <w:rsid w:val="3262CF59"/>
    <w:rsid w:val="327D4108"/>
    <w:rsid w:val="32967F20"/>
    <w:rsid w:val="32D82369"/>
    <w:rsid w:val="32F0766B"/>
    <w:rsid w:val="32F74F35"/>
    <w:rsid w:val="331BF576"/>
    <w:rsid w:val="33401CE8"/>
    <w:rsid w:val="334784A1"/>
    <w:rsid w:val="335520CA"/>
    <w:rsid w:val="336A3231"/>
    <w:rsid w:val="338741E3"/>
    <w:rsid w:val="33D212F2"/>
    <w:rsid w:val="33EF8B20"/>
    <w:rsid w:val="33FB5D27"/>
    <w:rsid w:val="33FC8BA3"/>
    <w:rsid w:val="3404BB9A"/>
    <w:rsid w:val="34434BB1"/>
    <w:rsid w:val="344F5BAC"/>
    <w:rsid w:val="34889F4B"/>
    <w:rsid w:val="348D52AF"/>
    <w:rsid w:val="34A2C806"/>
    <w:rsid w:val="34A4A063"/>
    <w:rsid w:val="34A91AC9"/>
    <w:rsid w:val="34B6D62D"/>
    <w:rsid w:val="34C7A4B2"/>
    <w:rsid w:val="34CDBDAC"/>
    <w:rsid w:val="3520F2EF"/>
    <w:rsid w:val="352AE989"/>
    <w:rsid w:val="35625561"/>
    <w:rsid w:val="3587FA8D"/>
    <w:rsid w:val="358B697C"/>
    <w:rsid w:val="358C6B01"/>
    <w:rsid w:val="3594170C"/>
    <w:rsid w:val="35A36724"/>
    <w:rsid w:val="35BA9DA7"/>
    <w:rsid w:val="35D7BC70"/>
    <w:rsid w:val="35E80DFA"/>
    <w:rsid w:val="36163EE8"/>
    <w:rsid w:val="361C3C1C"/>
    <w:rsid w:val="362CD18C"/>
    <w:rsid w:val="36375CA5"/>
    <w:rsid w:val="364673A7"/>
    <w:rsid w:val="367BD45D"/>
    <w:rsid w:val="36815A13"/>
    <w:rsid w:val="36821AA7"/>
    <w:rsid w:val="36898D14"/>
    <w:rsid w:val="368BA065"/>
    <w:rsid w:val="369C4296"/>
    <w:rsid w:val="36ABE511"/>
    <w:rsid w:val="36DBA120"/>
    <w:rsid w:val="36F655DB"/>
    <w:rsid w:val="36FD67EB"/>
    <w:rsid w:val="370B280C"/>
    <w:rsid w:val="371F28B3"/>
    <w:rsid w:val="372BE7FC"/>
    <w:rsid w:val="37351E98"/>
    <w:rsid w:val="37526196"/>
    <w:rsid w:val="37721FBB"/>
    <w:rsid w:val="3777C070"/>
    <w:rsid w:val="37A1D9CA"/>
    <w:rsid w:val="37B7F8BA"/>
    <w:rsid w:val="37B9799B"/>
    <w:rsid w:val="37DA19EA"/>
    <w:rsid w:val="37DA3A96"/>
    <w:rsid w:val="37F30F6D"/>
    <w:rsid w:val="38004B69"/>
    <w:rsid w:val="380D801A"/>
    <w:rsid w:val="38112396"/>
    <w:rsid w:val="381D3FF7"/>
    <w:rsid w:val="385DA537"/>
    <w:rsid w:val="3870234C"/>
    <w:rsid w:val="387AF1F4"/>
    <w:rsid w:val="388CBBB4"/>
    <w:rsid w:val="38955C3C"/>
    <w:rsid w:val="38A15588"/>
    <w:rsid w:val="38A82D73"/>
    <w:rsid w:val="38B43AA0"/>
    <w:rsid w:val="38C13C09"/>
    <w:rsid w:val="38F19C43"/>
    <w:rsid w:val="393ABF4C"/>
    <w:rsid w:val="394E6220"/>
    <w:rsid w:val="39650FE4"/>
    <w:rsid w:val="3978E9EC"/>
    <w:rsid w:val="39B21593"/>
    <w:rsid w:val="39B4082E"/>
    <w:rsid w:val="39B70C69"/>
    <w:rsid w:val="39DAF06F"/>
    <w:rsid w:val="3A17C29D"/>
    <w:rsid w:val="3A1A5E68"/>
    <w:rsid w:val="3A32DB05"/>
    <w:rsid w:val="3A4674FA"/>
    <w:rsid w:val="3A6FE54A"/>
    <w:rsid w:val="3A7FC0CF"/>
    <w:rsid w:val="3AB5E956"/>
    <w:rsid w:val="3AC8ED86"/>
    <w:rsid w:val="3ACDD895"/>
    <w:rsid w:val="3AD3AF66"/>
    <w:rsid w:val="3AD7D289"/>
    <w:rsid w:val="3AE2EA63"/>
    <w:rsid w:val="3AED989B"/>
    <w:rsid w:val="3AF5BFC0"/>
    <w:rsid w:val="3B0D5299"/>
    <w:rsid w:val="3B191B20"/>
    <w:rsid w:val="3B224E4D"/>
    <w:rsid w:val="3B54791F"/>
    <w:rsid w:val="3B810CD7"/>
    <w:rsid w:val="3B8BE8F7"/>
    <w:rsid w:val="3BB18D0E"/>
    <w:rsid w:val="3BBF5DF4"/>
    <w:rsid w:val="3BEBC4A9"/>
    <w:rsid w:val="3BFE2830"/>
    <w:rsid w:val="3C0FCA49"/>
    <w:rsid w:val="3C16E577"/>
    <w:rsid w:val="3C1BB610"/>
    <w:rsid w:val="3C30B243"/>
    <w:rsid w:val="3C768084"/>
    <w:rsid w:val="3CA25290"/>
    <w:rsid w:val="3CA2C9CD"/>
    <w:rsid w:val="3CAD17F8"/>
    <w:rsid w:val="3CBEE2C8"/>
    <w:rsid w:val="3CD701B9"/>
    <w:rsid w:val="3CE4B9CC"/>
    <w:rsid w:val="3CEFC24E"/>
    <w:rsid w:val="3D1001D2"/>
    <w:rsid w:val="3D18E02C"/>
    <w:rsid w:val="3D1A71B9"/>
    <w:rsid w:val="3D40670F"/>
    <w:rsid w:val="3D4A3EA5"/>
    <w:rsid w:val="3D57EBD6"/>
    <w:rsid w:val="3D5A4B57"/>
    <w:rsid w:val="3D5CEE4F"/>
    <w:rsid w:val="3D718D45"/>
    <w:rsid w:val="3D79B5D6"/>
    <w:rsid w:val="3D8D67A2"/>
    <w:rsid w:val="3D994944"/>
    <w:rsid w:val="3DA50050"/>
    <w:rsid w:val="3DAE98B8"/>
    <w:rsid w:val="3DB68E92"/>
    <w:rsid w:val="3DBA97E4"/>
    <w:rsid w:val="3DF6AD25"/>
    <w:rsid w:val="3E435F11"/>
    <w:rsid w:val="3E47E4F3"/>
    <w:rsid w:val="3E4AF8B2"/>
    <w:rsid w:val="3E5EDF4C"/>
    <w:rsid w:val="3EB12C8A"/>
    <w:rsid w:val="3EC408E4"/>
    <w:rsid w:val="3F1CA71F"/>
    <w:rsid w:val="3F1D631A"/>
    <w:rsid w:val="3F3470F8"/>
    <w:rsid w:val="3F3D0237"/>
    <w:rsid w:val="3F576C95"/>
    <w:rsid w:val="3F6F88BE"/>
    <w:rsid w:val="3F9A2DCC"/>
    <w:rsid w:val="3FC78D43"/>
    <w:rsid w:val="3FCE2149"/>
    <w:rsid w:val="3FCE5369"/>
    <w:rsid w:val="3FDEB83B"/>
    <w:rsid w:val="3FF16862"/>
    <w:rsid w:val="3FFA4679"/>
    <w:rsid w:val="403AB780"/>
    <w:rsid w:val="405FEC9B"/>
    <w:rsid w:val="4061C4A3"/>
    <w:rsid w:val="4086447E"/>
    <w:rsid w:val="40870B79"/>
    <w:rsid w:val="40AF85F0"/>
    <w:rsid w:val="40C62B9B"/>
    <w:rsid w:val="40C90E1D"/>
    <w:rsid w:val="40E88A03"/>
    <w:rsid w:val="40E9D1C8"/>
    <w:rsid w:val="40EC6AC1"/>
    <w:rsid w:val="41164605"/>
    <w:rsid w:val="4116C451"/>
    <w:rsid w:val="412B8E43"/>
    <w:rsid w:val="413B1500"/>
    <w:rsid w:val="414AA82F"/>
    <w:rsid w:val="41516FE7"/>
    <w:rsid w:val="415F81FA"/>
    <w:rsid w:val="415FAD67"/>
    <w:rsid w:val="41629256"/>
    <w:rsid w:val="4169DF19"/>
    <w:rsid w:val="416F7A68"/>
    <w:rsid w:val="41922BD7"/>
    <w:rsid w:val="4194CC7E"/>
    <w:rsid w:val="41B99C8F"/>
    <w:rsid w:val="41BBECAF"/>
    <w:rsid w:val="41D3F7A9"/>
    <w:rsid w:val="4258F95F"/>
    <w:rsid w:val="428DAD43"/>
    <w:rsid w:val="42957943"/>
    <w:rsid w:val="429C1F94"/>
    <w:rsid w:val="42C93761"/>
    <w:rsid w:val="42D7D3F0"/>
    <w:rsid w:val="42DFAB26"/>
    <w:rsid w:val="42FF9D12"/>
    <w:rsid w:val="4316708C"/>
    <w:rsid w:val="433D147A"/>
    <w:rsid w:val="433FB807"/>
    <w:rsid w:val="43DF165D"/>
    <w:rsid w:val="43E1FD54"/>
    <w:rsid w:val="43FB012B"/>
    <w:rsid w:val="43FF2B9F"/>
    <w:rsid w:val="4403A021"/>
    <w:rsid w:val="44579977"/>
    <w:rsid w:val="4484FA5B"/>
    <w:rsid w:val="44990B4F"/>
    <w:rsid w:val="44D44D4D"/>
    <w:rsid w:val="44EC656D"/>
    <w:rsid w:val="45107AC2"/>
    <w:rsid w:val="455EBC14"/>
    <w:rsid w:val="45679254"/>
    <w:rsid w:val="45786EB9"/>
    <w:rsid w:val="45834844"/>
    <w:rsid w:val="45936FD7"/>
    <w:rsid w:val="459A94E8"/>
    <w:rsid w:val="45BCA9B0"/>
    <w:rsid w:val="45C2EBB7"/>
    <w:rsid w:val="45D02457"/>
    <w:rsid w:val="46051A38"/>
    <w:rsid w:val="4607F082"/>
    <w:rsid w:val="4609EE24"/>
    <w:rsid w:val="460F353C"/>
    <w:rsid w:val="462007B5"/>
    <w:rsid w:val="4655D775"/>
    <w:rsid w:val="46569DA4"/>
    <w:rsid w:val="467F1B47"/>
    <w:rsid w:val="468A5E15"/>
    <w:rsid w:val="468D9F2A"/>
    <w:rsid w:val="4694F769"/>
    <w:rsid w:val="46F4C3E7"/>
    <w:rsid w:val="46F5193A"/>
    <w:rsid w:val="470CE3F8"/>
    <w:rsid w:val="47208ADF"/>
    <w:rsid w:val="4726EC7D"/>
    <w:rsid w:val="47411E1D"/>
    <w:rsid w:val="475AC364"/>
    <w:rsid w:val="47718114"/>
    <w:rsid w:val="47E957C5"/>
    <w:rsid w:val="480AFBD9"/>
    <w:rsid w:val="481988DC"/>
    <w:rsid w:val="481ADB6A"/>
    <w:rsid w:val="482428AE"/>
    <w:rsid w:val="483E96F6"/>
    <w:rsid w:val="4864848B"/>
    <w:rsid w:val="487E6710"/>
    <w:rsid w:val="48803D17"/>
    <w:rsid w:val="488C8617"/>
    <w:rsid w:val="488EE677"/>
    <w:rsid w:val="489FEA48"/>
    <w:rsid w:val="48C88EEA"/>
    <w:rsid w:val="48C8F656"/>
    <w:rsid w:val="492A8775"/>
    <w:rsid w:val="495BED63"/>
    <w:rsid w:val="495D6146"/>
    <w:rsid w:val="49794350"/>
    <w:rsid w:val="497D06E1"/>
    <w:rsid w:val="49806B4C"/>
    <w:rsid w:val="4987BCC7"/>
    <w:rsid w:val="499522FE"/>
    <w:rsid w:val="499D1C39"/>
    <w:rsid w:val="49AB6321"/>
    <w:rsid w:val="49AC4EE6"/>
    <w:rsid w:val="49D1018C"/>
    <w:rsid w:val="49E7EAD7"/>
    <w:rsid w:val="49F35FE7"/>
    <w:rsid w:val="4A0D6415"/>
    <w:rsid w:val="4A0F43C2"/>
    <w:rsid w:val="4A17FD37"/>
    <w:rsid w:val="4A228147"/>
    <w:rsid w:val="4A2F845A"/>
    <w:rsid w:val="4A2FBE1A"/>
    <w:rsid w:val="4A57AE28"/>
    <w:rsid w:val="4A5B744D"/>
    <w:rsid w:val="4A6AC2D7"/>
    <w:rsid w:val="4A6C1134"/>
    <w:rsid w:val="4A6E7092"/>
    <w:rsid w:val="4A6FCAA8"/>
    <w:rsid w:val="4A868A1C"/>
    <w:rsid w:val="4A99EA31"/>
    <w:rsid w:val="4AA9DB38"/>
    <w:rsid w:val="4ABA43DE"/>
    <w:rsid w:val="4B057B51"/>
    <w:rsid w:val="4B269775"/>
    <w:rsid w:val="4B39BB7A"/>
    <w:rsid w:val="4B750BD5"/>
    <w:rsid w:val="4B900959"/>
    <w:rsid w:val="4B9D07BF"/>
    <w:rsid w:val="4BA36400"/>
    <w:rsid w:val="4BA801C1"/>
    <w:rsid w:val="4BAD3E46"/>
    <w:rsid w:val="4BBA841C"/>
    <w:rsid w:val="4BBE2B36"/>
    <w:rsid w:val="4BCB1F10"/>
    <w:rsid w:val="4BD2CFB5"/>
    <w:rsid w:val="4BD7E901"/>
    <w:rsid w:val="4C05F016"/>
    <w:rsid w:val="4C0A562A"/>
    <w:rsid w:val="4C17C693"/>
    <w:rsid w:val="4C587979"/>
    <w:rsid w:val="4C5EFA72"/>
    <w:rsid w:val="4C629B65"/>
    <w:rsid w:val="4C8A8AB1"/>
    <w:rsid w:val="4CA67C49"/>
    <w:rsid w:val="4CB4D663"/>
    <w:rsid w:val="4CCBCF9F"/>
    <w:rsid w:val="4D4C711C"/>
    <w:rsid w:val="4D569A4D"/>
    <w:rsid w:val="4D57D536"/>
    <w:rsid w:val="4D72EF91"/>
    <w:rsid w:val="4D914267"/>
    <w:rsid w:val="4D963290"/>
    <w:rsid w:val="4DE1803D"/>
    <w:rsid w:val="4E03A500"/>
    <w:rsid w:val="4E0B58C3"/>
    <w:rsid w:val="4E101B84"/>
    <w:rsid w:val="4E22A7D5"/>
    <w:rsid w:val="4E4AEBA7"/>
    <w:rsid w:val="4E59D442"/>
    <w:rsid w:val="4E71AE83"/>
    <w:rsid w:val="4E8A31FD"/>
    <w:rsid w:val="4EBB6F43"/>
    <w:rsid w:val="4ED9593A"/>
    <w:rsid w:val="4EE45887"/>
    <w:rsid w:val="4EF4CF36"/>
    <w:rsid w:val="4EFFAF08"/>
    <w:rsid w:val="4F4F0505"/>
    <w:rsid w:val="4F9407AC"/>
    <w:rsid w:val="4F960833"/>
    <w:rsid w:val="4F99778A"/>
    <w:rsid w:val="4FAD3036"/>
    <w:rsid w:val="4FC691F4"/>
    <w:rsid w:val="4FC74C32"/>
    <w:rsid w:val="4FC85A4B"/>
    <w:rsid w:val="4FDD80F9"/>
    <w:rsid w:val="4FDD8645"/>
    <w:rsid w:val="4FE81149"/>
    <w:rsid w:val="4FFF17BB"/>
    <w:rsid w:val="5043D6B7"/>
    <w:rsid w:val="504766CA"/>
    <w:rsid w:val="5062BC50"/>
    <w:rsid w:val="5069D00A"/>
    <w:rsid w:val="507821C8"/>
    <w:rsid w:val="508548C9"/>
    <w:rsid w:val="508C2201"/>
    <w:rsid w:val="5097FAC5"/>
    <w:rsid w:val="50AE636C"/>
    <w:rsid w:val="50E48EDE"/>
    <w:rsid w:val="50E71653"/>
    <w:rsid w:val="50E7AC8E"/>
    <w:rsid w:val="50FC76EB"/>
    <w:rsid w:val="50FDEA0F"/>
    <w:rsid w:val="5121758B"/>
    <w:rsid w:val="5125F014"/>
    <w:rsid w:val="51296D59"/>
    <w:rsid w:val="5129FD52"/>
    <w:rsid w:val="512A098D"/>
    <w:rsid w:val="513A935D"/>
    <w:rsid w:val="518FA969"/>
    <w:rsid w:val="519CDC34"/>
    <w:rsid w:val="51A97728"/>
    <w:rsid w:val="51B6BED0"/>
    <w:rsid w:val="51C84F7F"/>
    <w:rsid w:val="51C92807"/>
    <w:rsid w:val="51CA5389"/>
    <w:rsid w:val="51D6251D"/>
    <w:rsid w:val="51E41A8D"/>
    <w:rsid w:val="51F5CCE6"/>
    <w:rsid w:val="521138E7"/>
    <w:rsid w:val="521733E7"/>
    <w:rsid w:val="521886E1"/>
    <w:rsid w:val="521D542F"/>
    <w:rsid w:val="522D3954"/>
    <w:rsid w:val="52B74ACA"/>
    <w:rsid w:val="52E65446"/>
    <w:rsid w:val="52EA2289"/>
    <w:rsid w:val="5309C897"/>
    <w:rsid w:val="53153579"/>
    <w:rsid w:val="532A88D8"/>
    <w:rsid w:val="535D4BCF"/>
    <w:rsid w:val="536154AF"/>
    <w:rsid w:val="536B0C8F"/>
    <w:rsid w:val="53853070"/>
    <w:rsid w:val="539D95B0"/>
    <w:rsid w:val="53A86014"/>
    <w:rsid w:val="53D3102F"/>
    <w:rsid w:val="53D705D6"/>
    <w:rsid w:val="53D86E01"/>
    <w:rsid w:val="53FEF543"/>
    <w:rsid w:val="5414782D"/>
    <w:rsid w:val="541F9A3A"/>
    <w:rsid w:val="54233126"/>
    <w:rsid w:val="54382666"/>
    <w:rsid w:val="5465E42A"/>
    <w:rsid w:val="546F4058"/>
    <w:rsid w:val="547A1758"/>
    <w:rsid w:val="547A5240"/>
    <w:rsid w:val="547A7215"/>
    <w:rsid w:val="54812880"/>
    <w:rsid w:val="54816207"/>
    <w:rsid w:val="54DBE260"/>
    <w:rsid w:val="54EDEC34"/>
    <w:rsid w:val="54F342C7"/>
    <w:rsid w:val="553B73EC"/>
    <w:rsid w:val="55474E92"/>
    <w:rsid w:val="55614596"/>
    <w:rsid w:val="557FCC9F"/>
    <w:rsid w:val="558BD462"/>
    <w:rsid w:val="55A8310D"/>
    <w:rsid w:val="55BB6589"/>
    <w:rsid w:val="55D11C1D"/>
    <w:rsid w:val="55EA3D0C"/>
    <w:rsid w:val="55F49EB6"/>
    <w:rsid w:val="55F6CA50"/>
    <w:rsid w:val="5605F00B"/>
    <w:rsid w:val="560688B9"/>
    <w:rsid w:val="560CF418"/>
    <w:rsid w:val="562DBCCB"/>
    <w:rsid w:val="56386180"/>
    <w:rsid w:val="5643A567"/>
    <w:rsid w:val="56440959"/>
    <w:rsid w:val="5645D3F3"/>
    <w:rsid w:val="564AD2F6"/>
    <w:rsid w:val="5653BDB4"/>
    <w:rsid w:val="56582301"/>
    <w:rsid w:val="5668D60C"/>
    <w:rsid w:val="566AE670"/>
    <w:rsid w:val="566DAFF6"/>
    <w:rsid w:val="566DC55C"/>
    <w:rsid w:val="567FB12E"/>
    <w:rsid w:val="568D14BE"/>
    <w:rsid w:val="568E8B31"/>
    <w:rsid w:val="56DAC7B2"/>
    <w:rsid w:val="56EC266C"/>
    <w:rsid w:val="56F35EED"/>
    <w:rsid w:val="56F9B760"/>
    <w:rsid w:val="572CD56C"/>
    <w:rsid w:val="5772F8F5"/>
    <w:rsid w:val="57C42352"/>
    <w:rsid w:val="57CA5AEB"/>
    <w:rsid w:val="57DF0D54"/>
    <w:rsid w:val="57EB0AC2"/>
    <w:rsid w:val="57FC4CFD"/>
    <w:rsid w:val="581D105F"/>
    <w:rsid w:val="58302D57"/>
    <w:rsid w:val="5838FDFF"/>
    <w:rsid w:val="5863CC29"/>
    <w:rsid w:val="587AA172"/>
    <w:rsid w:val="58AB783A"/>
    <w:rsid w:val="58B949EC"/>
    <w:rsid w:val="58C64916"/>
    <w:rsid w:val="58FA8677"/>
    <w:rsid w:val="59058BD1"/>
    <w:rsid w:val="591CC629"/>
    <w:rsid w:val="59275CEF"/>
    <w:rsid w:val="59469EC7"/>
    <w:rsid w:val="59825FA1"/>
    <w:rsid w:val="598E6389"/>
    <w:rsid w:val="599D0515"/>
    <w:rsid w:val="59C7D78C"/>
    <w:rsid w:val="59FB6A66"/>
    <w:rsid w:val="5A0A049A"/>
    <w:rsid w:val="5A43F4BD"/>
    <w:rsid w:val="5A534C9E"/>
    <w:rsid w:val="5A58A67D"/>
    <w:rsid w:val="5A767155"/>
    <w:rsid w:val="5A777247"/>
    <w:rsid w:val="5A900D44"/>
    <w:rsid w:val="5AB6A32D"/>
    <w:rsid w:val="5AECADCC"/>
    <w:rsid w:val="5B25D804"/>
    <w:rsid w:val="5B2732D1"/>
    <w:rsid w:val="5B378666"/>
    <w:rsid w:val="5B3D113A"/>
    <w:rsid w:val="5B3EFAA3"/>
    <w:rsid w:val="5B56324C"/>
    <w:rsid w:val="5B85BDF4"/>
    <w:rsid w:val="5BAAD2B2"/>
    <w:rsid w:val="5BEE877C"/>
    <w:rsid w:val="5C49CD90"/>
    <w:rsid w:val="5C6AAFB0"/>
    <w:rsid w:val="5C845E66"/>
    <w:rsid w:val="5CC42521"/>
    <w:rsid w:val="5CE3D39F"/>
    <w:rsid w:val="5D26ECFF"/>
    <w:rsid w:val="5D3F0E3E"/>
    <w:rsid w:val="5D45C92F"/>
    <w:rsid w:val="5D5FF692"/>
    <w:rsid w:val="5D6DEFF8"/>
    <w:rsid w:val="5D75CE84"/>
    <w:rsid w:val="5D880528"/>
    <w:rsid w:val="5D965298"/>
    <w:rsid w:val="5D9A4251"/>
    <w:rsid w:val="5DBA0B22"/>
    <w:rsid w:val="5DD138CB"/>
    <w:rsid w:val="5DDC0188"/>
    <w:rsid w:val="5E01D698"/>
    <w:rsid w:val="5E219A92"/>
    <w:rsid w:val="5E2AFBD3"/>
    <w:rsid w:val="5E5D7C1E"/>
    <w:rsid w:val="5E6CA402"/>
    <w:rsid w:val="5E833738"/>
    <w:rsid w:val="5E8E9590"/>
    <w:rsid w:val="5EA6FA80"/>
    <w:rsid w:val="5EE44094"/>
    <w:rsid w:val="5EF02D2C"/>
    <w:rsid w:val="5F00C501"/>
    <w:rsid w:val="5F08CAEA"/>
    <w:rsid w:val="5F404037"/>
    <w:rsid w:val="5F56A9A3"/>
    <w:rsid w:val="5F5817E5"/>
    <w:rsid w:val="5F97013D"/>
    <w:rsid w:val="5F9A9751"/>
    <w:rsid w:val="5FAF93BB"/>
    <w:rsid w:val="5FB66C1F"/>
    <w:rsid w:val="5FC3B061"/>
    <w:rsid w:val="6009FB01"/>
    <w:rsid w:val="6010AE4A"/>
    <w:rsid w:val="602C3310"/>
    <w:rsid w:val="6045B96F"/>
    <w:rsid w:val="604910C8"/>
    <w:rsid w:val="6052A7F7"/>
    <w:rsid w:val="60543AC1"/>
    <w:rsid w:val="605AA91E"/>
    <w:rsid w:val="6060F843"/>
    <w:rsid w:val="60893333"/>
    <w:rsid w:val="608B2DD6"/>
    <w:rsid w:val="60B0D2C8"/>
    <w:rsid w:val="60BA4D09"/>
    <w:rsid w:val="60C48DD0"/>
    <w:rsid w:val="60D78359"/>
    <w:rsid w:val="60DB7411"/>
    <w:rsid w:val="61063C5C"/>
    <w:rsid w:val="611192E5"/>
    <w:rsid w:val="612E124B"/>
    <w:rsid w:val="61303609"/>
    <w:rsid w:val="6138DCD7"/>
    <w:rsid w:val="614066D5"/>
    <w:rsid w:val="61429645"/>
    <w:rsid w:val="6144C96B"/>
    <w:rsid w:val="61638E53"/>
    <w:rsid w:val="61743090"/>
    <w:rsid w:val="617DA636"/>
    <w:rsid w:val="617E5E17"/>
    <w:rsid w:val="619EE88A"/>
    <w:rsid w:val="61ACB97E"/>
    <w:rsid w:val="61D05406"/>
    <w:rsid w:val="6204E8CE"/>
    <w:rsid w:val="62066592"/>
    <w:rsid w:val="6220866A"/>
    <w:rsid w:val="62430432"/>
    <w:rsid w:val="62437032"/>
    <w:rsid w:val="62562E9C"/>
    <w:rsid w:val="62832F30"/>
    <w:rsid w:val="62BB43C7"/>
    <w:rsid w:val="62EC757D"/>
    <w:rsid w:val="630ED88D"/>
    <w:rsid w:val="6338A2AA"/>
    <w:rsid w:val="63412E86"/>
    <w:rsid w:val="634719A6"/>
    <w:rsid w:val="6359400A"/>
    <w:rsid w:val="636F0C25"/>
    <w:rsid w:val="637B3284"/>
    <w:rsid w:val="63810B74"/>
    <w:rsid w:val="63A57C9B"/>
    <w:rsid w:val="63AD6DBA"/>
    <w:rsid w:val="63E285C5"/>
    <w:rsid w:val="64257B4E"/>
    <w:rsid w:val="64329466"/>
    <w:rsid w:val="64440961"/>
    <w:rsid w:val="64B1DFD9"/>
    <w:rsid w:val="64B4EDF0"/>
    <w:rsid w:val="64F95792"/>
    <w:rsid w:val="64FB0C64"/>
    <w:rsid w:val="6500D9BB"/>
    <w:rsid w:val="6525B506"/>
    <w:rsid w:val="65284301"/>
    <w:rsid w:val="652A6605"/>
    <w:rsid w:val="652BC9EB"/>
    <w:rsid w:val="652D70CA"/>
    <w:rsid w:val="65374ED7"/>
    <w:rsid w:val="653982E0"/>
    <w:rsid w:val="6549E728"/>
    <w:rsid w:val="6567050C"/>
    <w:rsid w:val="656734C8"/>
    <w:rsid w:val="656B8F8C"/>
    <w:rsid w:val="6574652B"/>
    <w:rsid w:val="65873F09"/>
    <w:rsid w:val="65978900"/>
    <w:rsid w:val="65A5EE62"/>
    <w:rsid w:val="660060E4"/>
    <w:rsid w:val="66062317"/>
    <w:rsid w:val="660A10A3"/>
    <w:rsid w:val="662F7189"/>
    <w:rsid w:val="6640AEB3"/>
    <w:rsid w:val="6664A59A"/>
    <w:rsid w:val="6670BE01"/>
    <w:rsid w:val="66791530"/>
    <w:rsid w:val="6679A9B0"/>
    <w:rsid w:val="66BCCEC2"/>
    <w:rsid w:val="66CF447D"/>
    <w:rsid w:val="66F090F2"/>
    <w:rsid w:val="67134270"/>
    <w:rsid w:val="67151931"/>
    <w:rsid w:val="67394BE3"/>
    <w:rsid w:val="675B551B"/>
    <w:rsid w:val="6785DB5D"/>
    <w:rsid w:val="6791636C"/>
    <w:rsid w:val="679FC7DB"/>
    <w:rsid w:val="67C49EFB"/>
    <w:rsid w:val="67DD473A"/>
    <w:rsid w:val="67E97859"/>
    <w:rsid w:val="67EBBF8D"/>
    <w:rsid w:val="6803F069"/>
    <w:rsid w:val="68155ED0"/>
    <w:rsid w:val="683B27F0"/>
    <w:rsid w:val="684CFEB5"/>
    <w:rsid w:val="68580CED"/>
    <w:rsid w:val="685C577C"/>
    <w:rsid w:val="687E2F0E"/>
    <w:rsid w:val="6886C980"/>
    <w:rsid w:val="68B9D071"/>
    <w:rsid w:val="68F5A309"/>
    <w:rsid w:val="693F2F8B"/>
    <w:rsid w:val="69414C22"/>
    <w:rsid w:val="69590FE9"/>
    <w:rsid w:val="695C6538"/>
    <w:rsid w:val="69843468"/>
    <w:rsid w:val="6998F6E4"/>
    <w:rsid w:val="69BB03B5"/>
    <w:rsid w:val="69C370B6"/>
    <w:rsid w:val="69C43E55"/>
    <w:rsid w:val="69C48427"/>
    <w:rsid w:val="69CB4952"/>
    <w:rsid w:val="69E2CE75"/>
    <w:rsid w:val="69E9B2AC"/>
    <w:rsid w:val="69ED6C15"/>
    <w:rsid w:val="69F80864"/>
    <w:rsid w:val="69FADDAA"/>
    <w:rsid w:val="6A02B319"/>
    <w:rsid w:val="6A04ED5F"/>
    <w:rsid w:val="6A1D2037"/>
    <w:rsid w:val="6A1F779D"/>
    <w:rsid w:val="6A563FE7"/>
    <w:rsid w:val="6A5A3CA9"/>
    <w:rsid w:val="6A5E4118"/>
    <w:rsid w:val="6AD2A18C"/>
    <w:rsid w:val="6B0356AC"/>
    <w:rsid w:val="6B1CF3C9"/>
    <w:rsid w:val="6B1F70D5"/>
    <w:rsid w:val="6B30A147"/>
    <w:rsid w:val="6B534571"/>
    <w:rsid w:val="6B6146CF"/>
    <w:rsid w:val="6B72943E"/>
    <w:rsid w:val="6B730060"/>
    <w:rsid w:val="6B86FBFC"/>
    <w:rsid w:val="6BCCF907"/>
    <w:rsid w:val="6BFF015A"/>
    <w:rsid w:val="6C14C9A6"/>
    <w:rsid w:val="6C6EBF78"/>
    <w:rsid w:val="6C7F2D76"/>
    <w:rsid w:val="6C8174E8"/>
    <w:rsid w:val="6C877EC9"/>
    <w:rsid w:val="6C8947F4"/>
    <w:rsid w:val="6C902A97"/>
    <w:rsid w:val="6CC3C176"/>
    <w:rsid w:val="6D1026A9"/>
    <w:rsid w:val="6D50C4EE"/>
    <w:rsid w:val="6D6D1036"/>
    <w:rsid w:val="6D74CF0D"/>
    <w:rsid w:val="6D99E363"/>
    <w:rsid w:val="6DBC73AF"/>
    <w:rsid w:val="6DE06F77"/>
    <w:rsid w:val="6DED4F46"/>
    <w:rsid w:val="6E02D229"/>
    <w:rsid w:val="6E36B13F"/>
    <w:rsid w:val="6E57C030"/>
    <w:rsid w:val="6E91F826"/>
    <w:rsid w:val="6EB7696B"/>
    <w:rsid w:val="6EC1C0B1"/>
    <w:rsid w:val="6EF60E3F"/>
    <w:rsid w:val="6F02C93C"/>
    <w:rsid w:val="6F354041"/>
    <w:rsid w:val="6F3F9581"/>
    <w:rsid w:val="6F42AF0B"/>
    <w:rsid w:val="6F5F354A"/>
    <w:rsid w:val="6F78EF95"/>
    <w:rsid w:val="6F88F6B0"/>
    <w:rsid w:val="6F907B5A"/>
    <w:rsid w:val="6F938FAD"/>
    <w:rsid w:val="6F9A6118"/>
    <w:rsid w:val="6F9FCAEE"/>
    <w:rsid w:val="6FC0E075"/>
    <w:rsid w:val="6FC3B224"/>
    <w:rsid w:val="7000924D"/>
    <w:rsid w:val="70461A32"/>
    <w:rsid w:val="7097A2AB"/>
    <w:rsid w:val="70D516BE"/>
    <w:rsid w:val="710D9240"/>
    <w:rsid w:val="711ADC22"/>
    <w:rsid w:val="7141102A"/>
    <w:rsid w:val="7142708E"/>
    <w:rsid w:val="71703132"/>
    <w:rsid w:val="717055F5"/>
    <w:rsid w:val="7185B85B"/>
    <w:rsid w:val="719771AC"/>
    <w:rsid w:val="71A6B4FF"/>
    <w:rsid w:val="71AE4C86"/>
    <w:rsid w:val="71E7879C"/>
    <w:rsid w:val="71F52AE1"/>
    <w:rsid w:val="71F5572D"/>
    <w:rsid w:val="721B8226"/>
    <w:rsid w:val="721E9FDF"/>
    <w:rsid w:val="72464DAD"/>
    <w:rsid w:val="72704DBC"/>
    <w:rsid w:val="727D6807"/>
    <w:rsid w:val="72C3E206"/>
    <w:rsid w:val="72D5901B"/>
    <w:rsid w:val="72D7B7CD"/>
    <w:rsid w:val="72F91829"/>
    <w:rsid w:val="73046BD3"/>
    <w:rsid w:val="7313B42F"/>
    <w:rsid w:val="73723B27"/>
    <w:rsid w:val="739BFFAE"/>
    <w:rsid w:val="73A5BD7F"/>
    <w:rsid w:val="73BF3183"/>
    <w:rsid w:val="73BF55CD"/>
    <w:rsid w:val="73C24622"/>
    <w:rsid w:val="73CDD33B"/>
    <w:rsid w:val="73D186E9"/>
    <w:rsid w:val="73D45BA2"/>
    <w:rsid w:val="73F7F24C"/>
    <w:rsid w:val="73FDFCCB"/>
    <w:rsid w:val="743BBC40"/>
    <w:rsid w:val="74464EC6"/>
    <w:rsid w:val="7468725C"/>
    <w:rsid w:val="748A5C35"/>
    <w:rsid w:val="748E70C0"/>
    <w:rsid w:val="749D80FE"/>
    <w:rsid w:val="74DC04D6"/>
    <w:rsid w:val="74EC1390"/>
    <w:rsid w:val="74F73502"/>
    <w:rsid w:val="750C72C4"/>
    <w:rsid w:val="75578B3F"/>
    <w:rsid w:val="75BA9597"/>
    <w:rsid w:val="75D25BB9"/>
    <w:rsid w:val="75EE0B58"/>
    <w:rsid w:val="761058EF"/>
    <w:rsid w:val="7626EFE7"/>
    <w:rsid w:val="76412BC8"/>
    <w:rsid w:val="764DFA71"/>
    <w:rsid w:val="7650B516"/>
    <w:rsid w:val="7685633A"/>
    <w:rsid w:val="7698591F"/>
    <w:rsid w:val="769F9098"/>
    <w:rsid w:val="76B7CF28"/>
    <w:rsid w:val="76D0690B"/>
    <w:rsid w:val="76D2E1E0"/>
    <w:rsid w:val="76EE4CE2"/>
    <w:rsid w:val="77112AA9"/>
    <w:rsid w:val="77219C25"/>
    <w:rsid w:val="775B7EBF"/>
    <w:rsid w:val="777E945F"/>
    <w:rsid w:val="7799FE17"/>
    <w:rsid w:val="77A83570"/>
    <w:rsid w:val="77AB3480"/>
    <w:rsid w:val="77F031D9"/>
    <w:rsid w:val="77F4DE41"/>
    <w:rsid w:val="77F72FC0"/>
    <w:rsid w:val="77FE4D87"/>
    <w:rsid w:val="780CFBEB"/>
    <w:rsid w:val="781F8306"/>
    <w:rsid w:val="7849C480"/>
    <w:rsid w:val="78509B9D"/>
    <w:rsid w:val="785CEC04"/>
    <w:rsid w:val="785ED54E"/>
    <w:rsid w:val="788BB652"/>
    <w:rsid w:val="78BCA3A5"/>
    <w:rsid w:val="78C5E42C"/>
    <w:rsid w:val="78D2A086"/>
    <w:rsid w:val="78E33D96"/>
    <w:rsid w:val="78E44998"/>
    <w:rsid w:val="78F3F091"/>
    <w:rsid w:val="78FEDFF5"/>
    <w:rsid w:val="794CEC3A"/>
    <w:rsid w:val="796875E5"/>
    <w:rsid w:val="798A5EFE"/>
    <w:rsid w:val="79914945"/>
    <w:rsid w:val="799C2E81"/>
    <w:rsid w:val="799EE92F"/>
    <w:rsid w:val="79A2988E"/>
    <w:rsid w:val="79B4CC4B"/>
    <w:rsid w:val="79CA5212"/>
    <w:rsid w:val="79CF03BC"/>
    <w:rsid w:val="79FA93B4"/>
    <w:rsid w:val="7A2888D2"/>
    <w:rsid w:val="7A6FB53A"/>
    <w:rsid w:val="7A811577"/>
    <w:rsid w:val="7AABD3E7"/>
    <w:rsid w:val="7AB3486D"/>
    <w:rsid w:val="7AD58170"/>
    <w:rsid w:val="7ADD72A1"/>
    <w:rsid w:val="7AF1AAEE"/>
    <w:rsid w:val="7AF9A5C5"/>
    <w:rsid w:val="7B51B35F"/>
    <w:rsid w:val="7B59D05A"/>
    <w:rsid w:val="7B773A3D"/>
    <w:rsid w:val="7B7BD337"/>
    <w:rsid w:val="7B9D4504"/>
    <w:rsid w:val="7BABB5E7"/>
    <w:rsid w:val="7BD8B58F"/>
    <w:rsid w:val="7BEFDB8F"/>
    <w:rsid w:val="7C17CBBA"/>
    <w:rsid w:val="7C2C3773"/>
    <w:rsid w:val="7C41E15F"/>
    <w:rsid w:val="7C4D7A96"/>
    <w:rsid w:val="7C887DFD"/>
    <w:rsid w:val="7CA4C5D7"/>
    <w:rsid w:val="7CABFB77"/>
    <w:rsid w:val="7CB486D4"/>
    <w:rsid w:val="7CD180EC"/>
    <w:rsid w:val="7D525E59"/>
    <w:rsid w:val="7D528CED"/>
    <w:rsid w:val="7D52EF58"/>
    <w:rsid w:val="7D7888E5"/>
    <w:rsid w:val="7D8DC056"/>
    <w:rsid w:val="7D9456DE"/>
    <w:rsid w:val="7D98F608"/>
    <w:rsid w:val="7DBE2E74"/>
    <w:rsid w:val="7DCAFA39"/>
    <w:rsid w:val="7DCD00D0"/>
    <w:rsid w:val="7DECC080"/>
    <w:rsid w:val="7DF686A4"/>
    <w:rsid w:val="7DFF93DC"/>
    <w:rsid w:val="7E132DAE"/>
    <w:rsid w:val="7E18A2EC"/>
    <w:rsid w:val="7E2408C0"/>
    <w:rsid w:val="7E299483"/>
    <w:rsid w:val="7E492EEF"/>
    <w:rsid w:val="7E51E893"/>
    <w:rsid w:val="7E55C1D0"/>
    <w:rsid w:val="7E5677BF"/>
    <w:rsid w:val="7E7715D3"/>
    <w:rsid w:val="7E78AB71"/>
    <w:rsid w:val="7E79CE7B"/>
    <w:rsid w:val="7E8835C4"/>
    <w:rsid w:val="7E938B0E"/>
    <w:rsid w:val="7EBBA3C8"/>
    <w:rsid w:val="7ED63F97"/>
    <w:rsid w:val="7EDA57CC"/>
    <w:rsid w:val="7EF552EA"/>
    <w:rsid w:val="7F15BBA5"/>
    <w:rsid w:val="7F29164A"/>
    <w:rsid w:val="7F3B0BFB"/>
    <w:rsid w:val="7F4642B8"/>
    <w:rsid w:val="7F8FD025"/>
    <w:rsid w:val="7FC91926"/>
    <w:rsid w:val="7FC9B9F1"/>
    <w:rsid w:val="7FD2925B"/>
    <w:rsid w:val="7FDB8D68"/>
    <w:rsid w:val="7FDF995F"/>
    <w:rsid w:val="7FE2DC7D"/>
    <w:rsid w:val="7FEC7971"/>
    <w:rsid w:val="7FF83393"/>
  </w:rsids>
  <m:mathPr>
    <m:mathFont m:val="Cambria Math"/>
    <m:brkBin m:val="before"/>
    <m:brkBinSub m:val="--"/>
    <m:smallFrac m:val="0"/>
    <m:dispDef/>
    <m:lMargin m:val="0"/>
    <m:rMargin m:val="0"/>
    <m:defJc m:val="centerGroup"/>
    <m:wrapIndent m:val="1440"/>
    <m:intLim m:val="subSup"/>
    <m:naryLim m:val="undOvr"/>
  </m:mathPr>
  <w:themeFontLang w:val="en-IE" w:eastAsia="ja-JP"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D995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320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D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D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D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D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D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D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D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autoRedefine/>
    <w:qFormat/>
    <w:rsid w:val="008F5846"/>
    <w:rPr>
      <w:rFonts w:ascii="Times New Roman" w:eastAsia="Times New Roman" w:hAnsi="Times New Roman" w:cs="Times New Roman"/>
      <w:color w:val="000000" w:themeColor="text1"/>
      <w:kern w:val="0"/>
      <w:sz w:val="18"/>
      <w:szCs w:val="20"/>
      <w:lang w:val="en-GB"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2A7F7C"/>
    <w:rPr>
      <w:rFonts w:ascii="Times New Roman" w:eastAsia="Times New Roman" w:hAnsi="Times New Roman" w:cs="Times New Roman"/>
      <w:color w:val="000000" w:themeColor="text1"/>
      <w:kern w:val="0"/>
      <w:sz w:val="18"/>
      <w:szCs w:val="20"/>
      <w:lang w:val="en-GB" w:eastAsia="en-IE"/>
      <w14:ligatures w14:val="none"/>
    </w:rPr>
  </w:style>
  <w:style w:type="paragraph" w:styleId="NoSpacing">
    <w:name w:val="No Spacing"/>
    <w:uiPriority w:val="1"/>
    <w:qFormat/>
    <w:rsid w:val="004C3481"/>
    <w:pPr>
      <w:spacing w:after="0" w:line="240" w:lineRule="auto"/>
    </w:pPr>
  </w:style>
  <w:style w:type="character" w:customStyle="1" w:styleId="Heading1Char">
    <w:name w:val="Heading 1 Char"/>
    <w:basedOn w:val="DefaultParagraphFont"/>
    <w:link w:val="Heading1"/>
    <w:uiPriority w:val="9"/>
    <w:rsid w:val="00320D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D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D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D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D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D65"/>
    <w:rPr>
      <w:rFonts w:eastAsiaTheme="majorEastAsia" w:cstheme="majorBidi"/>
      <w:color w:val="272727" w:themeColor="text1" w:themeTint="D8"/>
    </w:rPr>
  </w:style>
  <w:style w:type="paragraph" w:styleId="Title">
    <w:name w:val="Title"/>
    <w:basedOn w:val="Normal"/>
    <w:next w:val="Normal"/>
    <w:link w:val="TitleChar"/>
    <w:uiPriority w:val="10"/>
    <w:qFormat/>
    <w:rsid w:val="00320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D65"/>
    <w:pPr>
      <w:spacing w:before="160"/>
      <w:jc w:val="center"/>
    </w:pPr>
    <w:rPr>
      <w:i/>
      <w:iCs/>
      <w:color w:val="404040" w:themeColor="text1" w:themeTint="BF"/>
    </w:rPr>
  </w:style>
  <w:style w:type="character" w:customStyle="1" w:styleId="QuoteChar">
    <w:name w:val="Quote Char"/>
    <w:basedOn w:val="DefaultParagraphFont"/>
    <w:link w:val="Quote"/>
    <w:uiPriority w:val="29"/>
    <w:rsid w:val="00320D65"/>
    <w:rPr>
      <w:i/>
      <w:iCs/>
      <w:color w:val="404040" w:themeColor="text1" w:themeTint="BF"/>
    </w:rPr>
  </w:style>
  <w:style w:type="paragraph" w:styleId="ListParagraph">
    <w:name w:val="List Paragraph"/>
    <w:basedOn w:val="Normal"/>
    <w:uiPriority w:val="34"/>
    <w:qFormat/>
    <w:rsid w:val="00320D65"/>
    <w:pPr>
      <w:ind w:left="720"/>
      <w:contextualSpacing/>
    </w:pPr>
  </w:style>
  <w:style w:type="character" w:styleId="IntenseEmphasis">
    <w:name w:val="Intense Emphasis"/>
    <w:basedOn w:val="DefaultParagraphFont"/>
    <w:uiPriority w:val="21"/>
    <w:qFormat/>
    <w:rsid w:val="00320D65"/>
    <w:rPr>
      <w:i/>
      <w:iCs/>
      <w:color w:val="0F4761" w:themeColor="accent1" w:themeShade="BF"/>
    </w:rPr>
  </w:style>
  <w:style w:type="paragraph" w:styleId="IntenseQuote">
    <w:name w:val="Intense Quote"/>
    <w:basedOn w:val="Normal"/>
    <w:next w:val="Normal"/>
    <w:link w:val="IntenseQuoteChar"/>
    <w:uiPriority w:val="30"/>
    <w:qFormat/>
    <w:rsid w:val="00320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D65"/>
    <w:rPr>
      <w:i/>
      <w:iCs/>
      <w:color w:val="0F4761" w:themeColor="accent1" w:themeShade="BF"/>
    </w:rPr>
  </w:style>
  <w:style w:type="character" w:styleId="IntenseReference">
    <w:name w:val="Intense Reference"/>
    <w:basedOn w:val="DefaultParagraphFont"/>
    <w:uiPriority w:val="32"/>
    <w:qFormat/>
    <w:rsid w:val="00320D65"/>
    <w:rPr>
      <w:b/>
      <w:bCs/>
      <w:smallCaps/>
      <w:color w:val="0F4761" w:themeColor="accent1" w:themeShade="BF"/>
      <w:spacing w:val="5"/>
    </w:rPr>
  </w:style>
  <w:style w:type="character" w:customStyle="1" w:styleId="Marker">
    <w:name w:val="Marker"/>
    <w:basedOn w:val="DefaultParagraphFont"/>
    <w:rsid w:val="0094115C"/>
    <w:rPr>
      <w:color w:val="0000FF"/>
      <w:shd w:val="clear" w:color="auto" w:fill="auto"/>
    </w:rPr>
  </w:style>
  <w:style w:type="paragraph" w:styleId="Header">
    <w:name w:val="header"/>
    <w:basedOn w:val="Normal"/>
    <w:link w:val="HeaderChar"/>
    <w:uiPriority w:val="99"/>
    <w:unhideWhenUsed/>
    <w:rsid w:val="00941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15C"/>
  </w:style>
  <w:style w:type="paragraph" w:styleId="Footer">
    <w:name w:val="footer"/>
    <w:basedOn w:val="Normal"/>
    <w:link w:val="FooterChar"/>
    <w:uiPriority w:val="99"/>
    <w:unhideWhenUsed/>
    <w:rsid w:val="00941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15C"/>
  </w:style>
  <w:style w:type="paragraph" w:customStyle="1" w:styleId="Pagedecouverture">
    <w:name w:val="Page de couverture"/>
    <w:basedOn w:val="Normal"/>
    <w:next w:val="Normal"/>
    <w:rsid w:val="0094115C"/>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94115C"/>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94115C"/>
    <w:rPr>
      <w:rFonts w:ascii="Times New Roman" w:hAnsi="Times New Roman" w:cs="Times New Roman"/>
      <w:lang w:val="en-GB"/>
    </w:rPr>
  </w:style>
  <w:style w:type="paragraph" w:customStyle="1" w:styleId="FooterSensitivity">
    <w:name w:val="Footer Sensitivity"/>
    <w:basedOn w:val="Normal"/>
    <w:link w:val="FooterSensitivityChar"/>
    <w:rsid w:val="0094115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4115C"/>
    <w:rPr>
      <w:rFonts w:ascii="Times New Roman" w:hAnsi="Times New Roman" w:cs="Times New Roman"/>
      <w:b/>
      <w:sz w:val="32"/>
      <w:lang w:val="en-GB"/>
    </w:rPr>
  </w:style>
  <w:style w:type="paragraph" w:customStyle="1" w:styleId="HeaderCoverPage">
    <w:name w:val="Header Cover Page"/>
    <w:basedOn w:val="Normal"/>
    <w:link w:val="HeaderCoverPageChar"/>
    <w:rsid w:val="0094115C"/>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94115C"/>
    <w:rPr>
      <w:rFonts w:ascii="Times New Roman" w:hAnsi="Times New Roman" w:cs="Times New Roman"/>
      <w:lang w:val="en-GB"/>
    </w:rPr>
  </w:style>
  <w:style w:type="paragraph" w:customStyle="1" w:styleId="HeaderSensitivity">
    <w:name w:val="Header Sensitivity"/>
    <w:basedOn w:val="Normal"/>
    <w:link w:val="HeaderSensitivityChar"/>
    <w:rsid w:val="0094115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4115C"/>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94115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4115C"/>
    <w:rPr>
      <w:rFonts w:ascii="Times New Roman" w:hAnsi="Times New Roman" w:cs="Times New Roman"/>
      <w:sz w:val="28"/>
      <w:lang w:val="en-GB"/>
    </w:rPr>
  </w:style>
  <w:style w:type="paragraph" w:styleId="Revision">
    <w:name w:val="Revision"/>
    <w:hidden/>
    <w:uiPriority w:val="99"/>
    <w:semiHidden/>
    <w:rsid w:val="0094115C"/>
    <w:pPr>
      <w:spacing w:after="0" w:line="240" w:lineRule="auto"/>
    </w:pPr>
  </w:style>
  <w:style w:type="character" w:styleId="CommentReference">
    <w:name w:val="annotation reference"/>
    <w:basedOn w:val="DefaultParagraphFont"/>
    <w:uiPriority w:val="99"/>
    <w:semiHidden/>
    <w:unhideWhenUsed/>
    <w:rsid w:val="0094115C"/>
    <w:rPr>
      <w:sz w:val="16"/>
      <w:szCs w:val="16"/>
    </w:rPr>
  </w:style>
  <w:style w:type="paragraph" w:styleId="CommentText">
    <w:name w:val="annotation text"/>
    <w:basedOn w:val="Normal"/>
    <w:link w:val="CommentTextChar"/>
    <w:uiPriority w:val="99"/>
    <w:unhideWhenUsed/>
    <w:rsid w:val="0094115C"/>
    <w:pPr>
      <w:spacing w:line="240" w:lineRule="auto"/>
    </w:pPr>
    <w:rPr>
      <w:sz w:val="20"/>
      <w:szCs w:val="20"/>
    </w:rPr>
  </w:style>
  <w:style w:type="character" w:customStyle="1" w:styleId="CommentTextChar">
    <w:name w:val="Comment Text Char"/>
    <w:basedOn w:val="DefaultParagraphFont"/>
    <w:link w:val="CommentText"/>
    <w:uiPriority w:val="99"/>
    <w:rsid w:val="0094115C"/>
    <w:rPr>
      <w:sz w:val="20"/>
      <w:szCs w:val="20"/>
      <w:lang w:val="en-GB"/>
    </w:rPr>
  </w:style>
  <w:style w:type="paragraph" w:styleId="CommentSubject">
    <w:name w:val="annotation subject"/>
    <w:basedOn w:val="CommentText"/>
    <w:next w:val="CommentText"/>
    <w:link w:val="CommentSubjectChar"/>
    <w:uiPriority w:val="99"/>
    <w:semiHidden/>
    <w:unhideWhenUsed/>
    <w:rsid w:val="0094115C"/>
    <w:rPr>
      <w:b/>
      <w:bCs/>
    </w:rPr>
  </w:style>
  <w:style w:type="character" w:customStyle="1" w:styleId="CommentSubjectChar">
    <w:name w:val="Comment Subject Char"/>
    <w:basedOn w:val="CommentTextChar"/>
    <w:link w:val="CommentSubject"/>
    <w:uiPriority w:val="99"/>
    <w:semiHidden/>
    <w:rsid w:val="0094115C"/>
    <w:rPr>
      <w:b/>
      <w:bCs/>
      <w:sz w:val="20"/>
      <w:szCs w:val="20"/>
      <w:lang w:val="en-GB"/>
    </w:rPr>
  </w:style>
  <w:style w:type="paragraph" w:customStyle="1" w:styleId="paragraph">
    <w:name w:val="paragraph"/>
    <w:basedOn w:val="Normal"/>
    <w:rsid w:val="0094115C"/>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94115C"/>
    <w:rPr>
      <w:rFonts w:ascii="Times New Roman" w:hAnsi="Times New Roman"/>
      <w:spacing w:val="0"/>
      <w:sz w:val="16"/>
    </w:rPr>
  </w:style>
  <w:style w:type="character" w:customStyle="1" w:styleId="eop">
    <w:name w:val="eop"/>
    <w:basedOn w:val="DefaultParagraphFont"/>
    <w:rsid w:val="0094115C"/>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sid w:val="0094115C"/>
    <w:rPr>
      <w:vertAlign w:val="superscript"/>
    </w:rPr>
  </w:style>
  <w:style w:type="table" w:styleId="TableGrid">
    <w:name w:val="Table Grid"/>
    <w:rsid w:val="0094115C"/>
    <w:pPr>
      <w:spacing w:after="0" w:line="240" w:lineRule="auto"/>
    </w:pPr>
    <w:rPr>
      <w:rFonts w:ascii="Times New Roman" w:eastAsia="Times New Roman" w:hAnsi="Times New Roman" w:cs="Times New Roman"/>
      <w:kern w:val="0"/>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4115C"/>
    <w:rPr>
      <w:color w:val="467886" w:themeColor="hyperlink"/>
      <w:u w:val="single"/>
    </w:rPr>
  </w:style>
  <w:style w:type="paragraph" w:customStyle="1" w:styleId="ZCom">
    <w:name w:val="Z_Com"/>
    <w:basedOn w:val="Normal"/>
    <w:next w:val="Normal"/>
    <w:semiHidden/>
    <w:rsid w:val="0094115C"/>
    <w:pPr>
      <w:widowControl w:val="0"/>
      <w:spacing w:before="90" w:after="0" w:line="240" w:lineRule="auto"/>
      <w:ind w:right="85"/>
    </w:pPr>
    <w:rPr>
      <w:rFonts w:ascii="Times New Roman" w:eastAsia="Times New Roman" w:hAnsi="Times New Roman" w:cs="Times New Roman"/>
      <w:kern w:val="0"/>
      <w:szCs w:val="20"/>
      <w:lang w:eastAsia="en-IE"/>
      <w14:ligatures w14:val="none"/>
    </w:rPr>
  </w:style>
  <w:style w:type="paragraph" w:customStyle="1" w:styleId="ZFlag">
    <w:name w:val="Z_Flag"/>
    <w:basedOn w:val="Normal"/>
    <w:next w:val="Normal"/>
    <w:semiHidden/>
    <w:rsid w:val="0094115C"/>
    <w:pPr>
      <w:widowControl w:val="0"/>
      <w:spacing w:after="0" w:line="240" w:lineRule="auto"/>
      <w:ind w:right="85"/>
      <w:jc w:val="both"/>
    </w:pPr>
    <w:rPr>
      <w:rFonts w:ascii="Times New Roman" w:eastAsia="Times New Roman" w:hAnsi="Times New Roman" w:cs="Times New Roman"/>
      <w:kern w:val="0"/>
      <w:szCs w:val="20"/>
      <w:lang w:eastAsia="en-IE"/>
      <w14:ligatures w14:val="none"/>
    </w:rPr>
  </w:style>
  <w:style w:type="table" w:customStyle="1" w:styleId="TableLetterhead">
    <w:name w:val="Table Letterhead"/>
    <w:basedOn w:val="TableNormal"/>
    <w:semiHidden/>
    <w:rsid w:val="0094115C"/>
    <w:pPr>
      <w:spacing w:after="0" w:line="240" w:lineRule="auto"/>
    </w:pPr>
    <w:rPr>
      <w:rFonts w:ascii="Times New Roman" w:eastAsia="Times New Roman" w:hAnsi="Times New Roman" w:cs="Times New Roman"/>
      <w:kern w:val="0"/>
      <w:szCs w:val="20"/>
      <w:lang w:val="en-GB" w:eastAsia="en-IE"/>
      <w14:ligatures w14:val="none"/>
    </w:rPr>
    <w:tblPr>
      <w:tblCellMar>
        <w:left w:w="0" w:type="dxa"/>
        <w:bottom w:w="340" w:type="dxa"/>
        <w:right w:w="0" w:type="dxa"/>
      </w:tblCellMar>
    </w:tblPr>
  </w:style>
  <w:style w:type="character" w:customStyle="1" w:styleId="superscript">
    <w:name w:val="superscript"/>
    <w:basedOn w:val="DefaultParagraphFont"/>
    <w:rsid w:val="0094115C"/>
  </w:style>
  <w:style w:type="character" w:styleId="FollowedHyperlink">
    <w:name w:val="FollowedHyperlink"/>
    <w:basedOn w:val="DefaultParagraphFont"/>
    <w:uiPriority w:val="99"/>
    <w:semiHidden/>
    <w:unhideWhenUsed/>
    <w:rsid w:val="0094115C"/>
    <w:rPr>
      <w:color w:val="96607D" w:themeColor="followedHyperlink"/>
      <w:u w:val="single"/>
    </w:rPr>
  </w:style>
  <w:style w:type="paragraph" w:styleId="NormalWeb">
    <w:name w:val="Normal (Web)"/>
    <w:basedOn w:val="Normal"/>
    <w:uiPriority w:val="99"/>
    <w:unhideWhenUsed/>
    <w:rsid w:val="0094115C"/>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1">
    <w:name w:val="Unresolved Mention1"/>
    <w:basedOn w:val="DefaultParagraphFont"/>
    <w:uiPriority w:val="99"/>
    <w:semiHidden/>
    <w:unhideWhenUsed/>
    <w:rsid w:val="0094115C"/>
    <w:rPr>
      <w:color w:val="605E5C"/>
      <w:shd w:val="clear" w:color="auto" w:fill="E1DFDD"/>
    </w:rPr>
  </w:style>
  <w:style w:type="paragraph" w:styleId="Caption">
    <w:name w:val="caption"/>
    <w:basedOn w:val="Normal"/>
    <w:next w:val="Normal"/>
    <w:uiPriority w:val="35"/>
    <w:unhideWhenUsed/>
    <w:qFormat/>
    <w:rsid w:val="0094115C"/>
    <w:pPr>
      <w:spacing w:after="200" w:line="240" w:lineRule="auto"/>
    </w:pPr>
    <w:rPr>
      <w:rFonts w:eastAsiaTheme="minorEastAsia"/>
      <w:i/>
      <w:iCs/>
      <w:color w:val="0E2841" w:themeColor="text2"/>
      <w:kern w:val="0"/>
      <w:sz w:val="18"/>
      <w:szCs w:val="18"/>
      <w:lang w:eastAsia="ja-JP"/>
      <w14:ligatures w14:val="none"/>
    </w:rPr>
  </w:style>
  <w:style w:type="paragraph" w:customStyle="1" w:styleId="LegalNumPar">
    <w:name w:val="LegalNumPar"/>
    <w:basedOn w:val="Normal"/>
    <w:rsid w:val="0094115C"/>
    <w:pPr>
      <w:numPr>
        <w:numId w:val="2"/>
      </w:numPr>
      <w:spacing w:line="360" w:lineRule="auto"/>
      <w:ind w:left="0" w:firstLine="0"/>
    </w:pPr>
  </w:style>
  <w:style w:type="paragraph" w:customStyle="1" w:styleId="LegalNumPar2">
    <w:name w:val="LegalNumPar2"/>
    <w:basedOn w:val="Normal"/>
    <w:rsid w:val="0094115C"/>
    <w:pPr>
      <w:numPr>
        <w:ilvl w:val="1"/>
        <w:numId w:val="2"/>
      </w:numPr>
      <w:spacing w:line="360" w:lineRule="auto"/>
      <w:ind w:left="0" w:firstLine="0"/>
    </w:pPr>
  </w:style>
  <w:style w:type="paragraph" w:customStyle="1" w:styleId="LegalNumPar3">
    <w:name w:val="LegalNumPar3"/>
    <w:basedOn w:val="Normal"/>
    <w:rsid w:val="0094115C"/>
    <w:pPr>
      <w:numPr>
        <w:ilvl w:val="2"/>
        <w:numId w:val="2"/>
      </w:numPr>
      <w:spacing w:line="360" w:lineRule="auto"/>
      <w:ind w:left="0" w:firstLine="0"/>
    </w:pPr>
  </w:style>
  <w:style w:type="character" w:customStyle="1" w:styleId="Mention1">
    <w:name w:val="Mention1"/>
    <w:basedOn w:val="DefaultParagraphFont"/>
    <w:uiPriority w:val="99"/>
    <w:unhideWhenUsed/>
    <w:rsid w:val="0094115C"/>
    <w:rPr>
      <w:color w:val="2B579A"/>
      <w:shd w:val="clear" w:color="auto" w:fill="E1DFDD"/>
    </w:rPr>
  </w:style>
  <w:style w:type="paragraph" w:styleId="EndnoteText">
    <w:name w:val="endnote text"/>
    <w:basedOn w:val="Normal"/>
    <w:link w:val="EndnoteTextChar"/>
    <w:uiPriority w:val="99"/>
    <w:semiHidden/>
    <w:unhideWhenUsed/>
    <w:rsid w:val="009411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115C"/>
    <w:rPr>
      <w:sz w:val="20"/>
      <w:szCs w:val="20"/>
      <w:lang w:val="en-GB"/>
    </w:rPr>
  </w:style>
  <w:style w:type="character" w:styleId="EndnoteReference">
    <w:name w:val="endnote reference"/>
    <w:basedOn w:val="DefaultParagraphFont"/>
    <w:uiPriority w:val="99"/>
    <w:semiHidden/>
    <w:unhideWhenUsed/>
    <w:rsid w:val="0094115C"/>
    <w:rPr>
      <w:vertAlign w:val="superscript"/>
    </w:rPr>
  </w:style>
  <w:style w:type="paragraph" w:customStyle="1" w:styleId="Standard">
    <w:name w:val="Standard"/>
    <w:rsid w:val="0094115C"/>
    <w:pPr>
      <w:suppressAutoHyphens/>
      <w:autoSpaceDN w:val="0"/>
      <w:spacing w:after="0" w:line="240" w:lineRule="auto"/>
      <w:textAlignment w:val="baseline"/>
    </w:pPr>
    <w:rPr>
      <w:rFonts w:ascii="Liberation Serif" w:eastAsia="NSimSun" w:hAnsi="Liberation Serif" w:cs="Lucida Sans"/>
      <w:kern w:val="3"/>
      <w:lang w:val="en-GB" w:eastAsia="zh-CN" w:bidi="hi-IN"/>
      <w14:ligatures w14:val="none"/>
    </w:rPr>
  </w:style>
  <w:style w:type="paragraph" w:styleId="PlainText">
    <w:name w:val="Plain Text"/>
    <w:basedOn w:val="Normal"/>
    <w:link w:val="PlainTextChar"/>
    <w:uiPriority w:val="99"/>
    <w:semiHidden/>
    <w:unhideWhenUsed/>
    <w:rsid w:val="009411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4115C"/>
    <w:rPr>
      <w:rFonts w:ascii="Consolas" w:hAnsi="Consolas"/>
      <w:sz w:val="21"/>
      <w:szCs w:val="21"/>
      <w:lang w:val="en-GB"/>
    </w:rPr>
  </w:style>
  <w:style w:type="character" w:customStyle="1" w:styleId="cf01">
    <w:name w:val="cf01"/>
    <w:basedOn w:val="DefaultParagraphFont"/>
    <w:rsid w:val="0094115C"/>
    <w:rPr>
      <w:rFonts w:ascii="Segoe UI" w:hAnsi="Segoe UI" w:cs="Segoe UI" w:hint="default"/>
      <w:sz w:val="18"/>
      <w:szCs w:val="18"/>
    </w:rPr>
  </w:style>
  <w:style w:type="paragraph" w:styleId="ListBullet">
    <w:name w:val="List Bullet"/>
    <w:basedOn w:val="Normal"/>
    <w:uiPriority w:val="99"/>
    <w:unhideWhenUsed/>
    <w:rsid w:val="0094115C"/>
    <w:pPr>
      <w:numPr>
        <w:numId w:val="15"/>
      </w:numPr>
      <w:tabs>
        <w:tab w:val="clear" w:pos="360"/>
      </w:tabs>
      <w:ind w:left="0" w:firstLine="0"/>
      <w:contextualSpacing/>
    </w:pPr>
  </w:style>
  <w:style w:type="paragraph" w:customStyle="1" w:styleId="CharCharChar1">
    <w:name w:val="Char Char Char1"/>
    <w:basedOn w:val="Normal"/>
    <w:link w:val="FootnoteReference"/>
    <w:uiPriority w:val="99"/>
    <w:rsid w:val="0094115C"/>
    <w:pPr>
      <w:spacing w:line="240" w:lineRule="exact"/>
      <w:jc w:val="both"/>
    </w:pPr>
    <w:rPr>
      <w:vertAlign w:val="superscript"/>
    </w:rPr>
  </w:style>
  <w:style w:type="paragraph" w:customStyle="1" w:styleId="CorpoA">
    <w:name w:val="Corpo A"/>
    <w:rsid w:val="00AB30D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IE" w:bidi="bn-IN"/>
      <w14:textOutline w14:w="12700" w14:cap="flat" w14:cmpd="sng" w14:algn="ctr">
        <w14:noFill/>
        <w14:prstDash w14:val="solid"/>
        <w14:miter w14:lim="400000"/>
      </w14:textOutline>
      <w14:ligatures w14:val="none"/>
    </w:rPr>
  </w:style>
  <w:style w:type="character" w:customStyle="1" w:styleId="Nessuno">
    <w:name w:val="Nessuno"/>
    <w:rsid w:val="00AB30DC"/>
  </w:style>
  <w:style w:type="character" w:customStyle="1" w:styleId="Hyperlink0">
    <w:name w:val="Hyperlink.0"/>
    <w:basedOn w:val="Nessuno"/>
    <w:rsid w:val="00AB30DC"/>
    <w:rPr>
      <w:outline w:val="0"/>
      <w:color w:val="0000FF"/>
      <w:u w:val="single" w:color="0000FF"/>
    </w:rPr>
  </w:style>
  <w:style w:type="character" w:customStyle="1" w:styleId="Hyperlink1">
    <w:name w:val="Hyperlink.1"/>
    <w:basedOn w:val="Hyperlink"/>
    <w:rsid w:val="00EF6573"/>
    <w:rPr>
      <w:outline w:val="0"/>
      <w:color w:val="0000FF"/>
      <w:u w:val="single" w:color="0000FF"/>
    </w:rPr>
  </w:style>
  <w:style w:type="character" w:customStyle="1" w:styleId="UnresolvedMention">
    <w:name w:val="Unresolved Mention"/>
    <w:basedOn w:val="DefaultParagraphFont"/>
    <w:uiPriority w:val="99"/>
    <w:semiHidden/>
    <w:unhideWhenUsed/>
    <w:rsid w:val="00296FC2"/>
    <w:rPr>
      <w:color w:val="605E5C"/>
      <w:shd w:val="clear" w:color="auto" w:fill="E1DFDD"/>
    </w:rPr>
  </w:style>
  <w:style w:type="character" w:customStyle="1" w:styleId="Mention">
    <w:name w:val="Mention"/>
    <w:basedOn w:val="DefaultParagraphFont"/>
    <w:uiPriority w:val="99"/>
    <w:unhideWhenUsed/>
    <w:rsid w:val="001A5A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44247">
      <w:bodyDiv w:val="1"/>
      <w:marLeft w:val="0"/>
      <w:marRight w:val="0"/>
      <w:marTop w:val="0"/>
      <w:marBottom w:val="0"/>
      <w:divBdr>
        <w:top w:val="none" w:sz="0" w:space="0" w:color="auto"/>
        <w:left w:val="none" w:sz="0" w:space="0" w:color="auto"/>
        <w:bottom w:val="none" w:sz="0" w:space="0" w:color="auto"/>
        <w:right w:val="none" w:sz="0" w:space="0" w:color="auto"/>
      </w:divBdr>
    </w:div>
    <w:div w:id="98374803">
      <w:bodyDiv w:val="1"/>
      <w:marLeft w:val="0"/>
      <w:marRight w:val="0"/>
      <w:marTop w:val="0"/>
      <w:marBottom w:val="0"/>
      <w:divBdr>
        <w:top w:val="none" w:sz="0" w:space="0" w:color="auto"/>
        <w:left w:val="none" w:sz="0" w:space="0" w:color="auto"/>
        <w:bottom w:val="none" w:sz="0" w:space="0" w:color="auto"/>
        <w:right w:val="none" w:sz="0" w:space="0" w:color="auto"/>
      </w:divBdr>
    </w:div>
    <w:div w:id="197816502">
      <w:bodyDiv w:val="1"/>
      <w:marLeft w:val="0"/>
      <w:marRight w:val="0"/>
      <w:marTop w:val="0"/>
      <w:marBottom w:val="0"/>
      <w:divBdr>
        <w:top w:val="none" w:sz="0" w:space="0" w:color="auto"/>
        <w:left w:val="none" w:sz="0" w:space="0" w:color="auto"/>
        <w:bottom w:val="none" w:sz="0" w:space="0" w:color="auto"/>
        <w:right w:val="none" w:sz="0" w:space="0" w:color="auto"/>
      </w:divBdr>
    </w:div>
    <w:div w:id="265119693">
      <w:bodyDiv w:val="1"/>
      <w:marLeft w:val="0"/>
      <w:marRight w:val="0"/>
      <w:marTop w:val="0"/>
      <w:marBottom w:val="0"/>
      <w:divBdr>
        <w:top w:val="none" w:sz="0" w:space="0" w:color="auto"/>
        <w:left w:val="none" w:sz="0" w:space="0" w:color="auto"/>
        <w:bottom w:val="none" w:sz="0" w:space="0" w:color="auto"/>
        <w:right w:val="none" w:sz="0" w:space="0" w:color="auto"/>
      </w:divBdr>
    </w:div>
    <w:div w:id="282924183">
      <w:bodyDiv w:val="1"/>
      <w:marLeft w:val="0"/>
      <w:marRight w:val="0"/>
      <w:marTop w:val="0"/>
      <w:marBottom w:val="0"/>
      <w:divBdr>
        <w:top w:val="none" w:sz="0" w:space="0" w:color="auto"/>
        <w:left w:val="none" w:sz="0" w:space="0" w:color="auto"/>
        <w:bottom w:val="none" w:sz="0" w:space="0" w:color="auto"/>
        <w:right w:val="none" w:sz="0" w:space="0" w:color="auto"/>
      </w:divBdr>
    </w:div>
    <w:div w:id="425658508">
      <w:bodyDiv w:val="1"/>
      <w:marLeft w:val="0"/>
      <w:marRight w:val="0"/>
      <w:marTop w:val="0"/>
      <w:marBottom w:val="0"/>
      <w:divBdr>
        <w:top w:val="none" w:sz="0" w:space="0" w:color="auto"/>
        <w:left w:val="none" w:sz="0" w:space="0" w:color="auto"/>
        <w:bottom w:val="none" w:sz="0" w:space="0" w:color="auto"/>
        <w:right w:val="none" w:sz="0" w:space="0" w:color="auto"/>
      </w:divBdr>
    </w:div>
    <w:div w:id="455564735">
      <w:bodyDiv w:val="1"/>
      <w:marLeft w:val="0"/>
      <w:marRight w:val="0"/>
      <w:marTop w:val="0"/>
      <w:marBottom w:val="0"/>
      <w:divBdr>
        <w:top w:val="none" w:sz="0" w:space="0" w:color="auto"/>
        <w:left w:val="none" w:sz="0" w:space="0" w:color="auto"/>
        <w:bottom w:val="none" w:sz="0" w:space="0" w:color="auto"/>
        <w:right w:val="none" w:sz="0" w:space="0" w:color="auto"/>
      </w:divBdr>
    </w:div>
    <w:div w:id="471826273">
      <w:bodyDiv w:val="1"/>
      <w:marLeft w:val="0"/>
      <w:marRight w:val="0"/>
      <w:marTop w:val="0"/>
      <w:marBottom w:val="0"/>
      <w:divBdr>
        <w:top w:val="none" w:sz="0" w:space="0" w:color="auto"/>
        <w:left w:val="none" w:sz="0" w:space="0" w:color="auto"/>
        <w:bottom w:val="none" w:sz="0" w:space="0" w:color="auto"/>
        <w:right w:val="none" w:sz="0" w:space="0" w:color="auto"/>
      </w:divBdr>
    </w:div>
    <w:div w:id="473569514">
      <w:bodyDiv w:val="1"/>
      <w:marLeft w:val="0"/>
      <w:marRight w:val="0"/>
      <w:marTop w:val="0"/>
      <w:marBottom w:val="0"/>
      <w:divBdr>
        <w:top w:val="none" w:sz="0" w:space="0" w:color="auto"/>
        <w:left w:val="none" w:sz="0" w:space="0" w:color="auto"/>
        <w:bottom w:val="none" w:sz="0" w:space="0" w:color="auto"/>
        <w:right w:val="none" w:sz="0" w:space="0" w:color="auto"/>
      </w:divBdr>
    </w:div>
    <w:div w:id="533276546">
      <w:bodyDiv w:val="1"/>
      <w:marLeft w:val="0"/>
      <w:marRight w:val="0"/>
      <w:marTop w:val="0"/>
      <w:marBottom w:val="0"/>
      <w:divBdr>
        <w:top w:val="none" w:sz="0" w:space="0" w:color="auto"/>
        <w:left w:val="none" w:sz="0" w:space="0" w:color="auto"/>
        <w:bottom w:val="none" w:sz="0" w:space="0" w:color="auto"/>
        <w:right w:val="none" w:sz="0" w:space="0" w:color="auto"/>
      </w:divBdr>
    </w:div>
    <w:div w:id="578053428">
      <w:bodyDiv w:val="1"/>
      <w:marLeft w:val="0"/>
      <w:marRight w:val="0"/>
      <w:marTop w:val="0"/>
      <w:marBottom w:val="0"/>
      <w:divBdr>
        <w:top w:val="none" w:sz="0" w:space="0" w:color="auto"/>
        <w:left w:val="none" w:sz="0" w:space="0" w:color="auto"/>
        <w:bottom w:val="none" w:sz="0" w:space="0" w:color="auto"/>
        <w:right w:val="none" w:sz="0" w:space="0" w:color="auto"/>
      </w:divBdr>
    </w:div>
    <w:div w:id="661350885">
      <w:bodyDiv w:val="1"/>
      <w:marLeft w:val="0"/>
      <w:marRight w:val="0"/>
      <w:marTop w:val="0"/>
      <w:marBottom w:val="0"/>
      <w:divBdr>
        <w:top w:val="none" w:sz="0" w:space="0" w:color="auto"/>
        <w:left w:val="none" w:sz="0" w:space="0" w:color="auto"/>
        <w:bottom w:val="none" w:sz="0" w:space="0" w:color="auto"/>
        <w:right w:val="none" w:sz="0" w:space="0" w:color="auto"/>
      </w:divBdr>
    </w:div>
    <w:div w:id="704674839">
      <w:bodyDiv w:val="1"/>
      <w:marLeft w:val="0"/>
      <w:marRight w:val="0"/>
      <w:marTop w:val="0"/>
      <w:marBottom w:val="0"/>
      <w:divBdr>
        <w:top w:val="none" w:sz="0" w:space="0" w:color="auto"/>
        <w:left w:val="none" w:sz="0" w:space="0" w:color="auto"/>
        <w:bottom w:val="none" w:sz="0" w:space="0" w:color="auto"/>
        <w:right w:val="none" w:sz="0" w:space="0" w:color="auto"/>
      </w:divBdr>
    </w:div>
    <w:div w:id="931085571">
      <w:bodyDiv w:val="1"/>
      <w:marLeft w:val="0"/>
      <w:marRight w:val="0"/>
      <w:marTop w:val="0"/>
      <w:marBottom w:val="0"/>
      <w:divBdr>
        <w:top w:val="none" w:sz="0" w:space="0" w:color="auto"/>
        <w:left w:val="none" w:sz="0" w:space="0" w:color="auto"/>
        <w:bottom w:val="none" w:sz="0" w:space="0" w:color="auto"/>
        <w:right w:val="none" w:sz="0" w:space="0" w:color="auto"/>
      </w:divBdr>
    </w:div>
    <w:div w:id="1035354291">
      <w:bodyDiv w:val="1"/>
      <w:marLeft w:val="0"/>
      <w:marRight w:val="0"/>
      <w:marTop w:val="0"/>
      <w:marBottom w:val="0"/>
      <w:divBdr>
        <w:top w:val="none" w:sz="0" w:space="0" w:color="auto"/>
        <w:left w:val="none" w:sz="0" w:space="0" w:color="auto"/>
        <w:bottom w:val="none" w:sz="0" w:space="0" w:color="auto"/>
        <w:right w:val="none" w:sz="0" w:space="0" w:color="auto"/>
      </w:divBdr>
    </w:div>
    <w:div w:id="1279028311">
      <w:bodyDiv w:val="1"/>
      <w:marLeft w:val="0"/>
      <w:marRight w:val="0"/>
      <w:marTop w:val="0"/>
      <w:marBottom w:val="0"/>
      <w:divBdr>
        <w:top w:val="none" w:sz="0" w:space="0" w:color="auto"/>
        <w:left w:val="none" w:sz="0" w:space="0" w:color="auto"/>
        <w:bottom w:val="none" w:sz="0" w:space="0" w:color="auto"/>
        <w:right w:val="none" w:sz="0" w:space="0" w:color="auto"/>
      </w:divBdr>
    </w:div>
    <w:div w:id="1315570807">
      <w:bodyDiv w:val="1"/>
      <w:marLeft w:val="0"/>
      <w:marRight w:val="0"/>
      <w:marTop w:val="0"/>
      <w:marBottom w:val="0"/>
      <w:divBdr>
        <w:top w:val="none" w:sz="0" w:space="0" w:color="auto"/>
        <w:left w:val="none" w:sz="0" w:space="0" w:color="auto"/>
        <w:bottom w:val="none" w:sz="0" w:space="0" w:color="auto"/>
        <w:right w:val="none" w:sz="0" w:space="0" w:color="auto"/>
      </w:divBdr>
    </w:div>
    <w:div w:id="1359047737">
      <w:bodyDiv w:val="1"/>
      <w:marLeft w:val="0"/>
      <w:marRight w:val="0"/>
      <w:marTop w:val="0"/>
      <w:marBottom w:val="0"/>
      <w:divBdr>
        <w:top w:val="none" w:sz="0" w:space="0" w:color="auto"/>
        <w:left w:val="none" w:sz="0" w:space="0" w:color="auto"/>
        <w:bottom w:val="none" w:sz="0" w:space="0" w:color="auto"/>
        <w:right w:val="none" w:sz="0" w:space="0" w:color="auto"/>
      </w:divBdr>
    </w:div>
    <w:div w:id="1529639055">
      <w:bodyDiv w:val="1"/>
      <w:marLeft w:val="0"/>
      <w:marRight w:val="0"/>
      <w:marTop w:val="0"/>
      <w:marBottom w:val="0"/>
      <w:divBdr>
        <w:top w:val="none" w:sz="0" w:space="0" w:color="auto"/>
        <w:left w:val="none" w:sz="0" w:space="0" w:color="auto"/>
        <w:bottom w:val="none" w:sz="0" w:space="0" w:color="auto"/>
        <w:right w:val="none" w:sz="0" w:space="0" w:color="auto"/>
      </w:divBdr>
    </w:div>
    <w:div w:id="1534028142">
      <w:bodyDiv w:val="1"/>
      <w:marLeft w:val="0"/>
      <w:marRight w:val="0"/>
      <w:marTop w:val="0"/>
      <w:marBottom w:val="0"/>
      <w:divBdr>
        <w:top w:val="none" w:sz="0" w:space="0" w:color="auto"/>
        <w:left w:val="none" w:sz="0" w:space="0" w:color="auto"/>
        <w:bottom w:val="none" w:sz="0" w:space="0" w:color="auto"/>
        <w:right w:val="none" w:sz="0" w:space="0" w:color="auto"/>
      </w:divBdr>
    </w:div>
    <w:div w:id="1727412462">
      <w:bodyDiv w:val="1"/>
      <w:marLeft w:val="0"/>
      <w:marRight w:val="0"/>
      <w:marTop w:val="0"/>
      <w:marBottom w:val="0"/>
      <w:divBdr>
        <w:top w:val="none" w:sz="0" w:space="0" w:color="auto"/>
        <w:left w:val="none" w:sz="0" w:space="0" w:color="auto"/>
        <w:bottom w:val="none" w:sz="0" w:space="0" w:color="auto"/>
        <w:right w:val="none" w:sz="0" w:space="0" w:color="auto"/>
      </w:divBdr>
    </w:div>
    <w:div w:id="185310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EN/TXT/?uri=CELEX:52022DC0045" TargetMode="External"/><Relationship Id="rId18" Type="http://schemas.openxmlformats.org/officeDocument/2006/relationships/hyperlink" Target="https://eur-lex.europa.eu/eli/reg/2023/2854/oj/eng" TargetMode="External"/><Relationship Id="rId26" Type="http://schemas.openxmlformats.org/officeDocument/2006/relationships/hyperlink" Target="https://eur-lex.europa.eu/eli/dir/2018/1972/oj/eng" TargetMode="External"/><Relationship Id="rId39" Type="http://schemas.openxmlformats.org/officeDocument/2006/relationships/hyperlink" Target="https://commission.europa.eu/topics/competitiveness/union-skills_en" TargetMode="External"/><Relationship Id="rId21" Type="http://schemas.openxmlformats.org/officeDocument/2006/relationships/hyperlink" Target="https://eur-lex.europa.eu/legal-content/EN/TXT/?uri=celex:52025PC0838" TargetMode="External"/><Relationship Id="rId34" Type="http://schemas.openxmlformats.org/officeDocument/2006/relationships/hyperlink" Target="https://eur-lex.europa.eu/eli/reg/2023/2854/oj/eng" TargetMode="External"/><Relationship Id="rId42" Type="http://schemas.openxmlformats.org/officeDocument/2006/relationships/hyperlink" Target="https://commission.europa.eu/strategy-and-policy/eu-budget/long-term-eu-budget/eu-budget-2028-2034_en" TargetMode="External"/><Relationship Id="rId47" Type="http://schemas.openxmlformats.org/officeDocument/2006/relationships/hyperlink" Target="https://digitalresilienceinitiative.org/en" TargetMode="External"/><Relationship Id="rId50" Type="http://schemas.openxmlformats.org/officeDocument/2006/relationships/hyperlink" Target="https://openrailassociation.org/" TargetMode="External"/><Relationship Id="rId55" Type="http://schemas.openxmlformats.org/officeDocument/2006/relationships/hyperlink" Target="https://ec.europa.eu/transparency/documents-register/detail?ref=C(2021)8759&amp;lang=en" TargetMode="External"/><Relationship Id="rId63" Type="http://schemas.openxmlformats.org/officeDocument/2006/relationships/hyperlink" Target="https://international-partnerships.ec.europa.eu/policies/team-europe-initiatives_en" TargetMode="External"/><Relationship Id="rId7" Type="http://schemas.openxmlformats.org/officeDocument/2006/relationships/hyperlink" Target="https://data.consilium.europa.eu/doc/document/ST-16430-2025-INIT/en/pdf" TargetMode="External"/><Relationship Id="rId2" Type="http://schemas.openxmlformats.org/officeDocument/2006/relationships/hyperlink" Target="https://www.srgresearch.com/articles/european-cloud-providers-local-market-share-now-holds-steady-at-15" TargetMode="External"/><Relationship Id="rId16" Type="http://schemas.openxmlformats.org/officeDocument/2006/relationships/hyperlink" Target="https://digital-strategy.ec.europa.eu/en/policies/ai-factories" TargetMode="External"/><Relationship Id="rId20" Type="http://schemas.openxmlformats.org/officeDocument/2006/relationships/hyperlink" Target="https://commission.europa.eu/topics/digital-economy-and-society/european-digital-identity_en" TargetMode="External"/><Relationship Id="rId29" Type="http://schemas.openxmlformats.org/officeDocument/2006/relationships/hyperlink" Target="https://eur-lex.europa.eu/eli/reg/2015/2120/oj/eng" TargetMode="External"/><Relationship Id="rId41" Type="http://schemas.openxmlformats.org/officeDocument/2006/relationships/hyperlink" Target="https://energy.ec.europa.eu/topics/funding-and-financing/clean-energy-investment_en" TargetMode="External"/><Relationship Id="rId54" Type="http://schemas.openxmlformats.org/officeDocument/2006/relationships/hyperlink" Target="https://commission.europa.eu/about/departments-and-executive-agencies/digital-services/open-source-software-strategy_en" TargetMode="External"/><Relationship Id="rId62" Type="http://schemas.openxmlformats.org/officeDocument/2006/relationships/hyperlink" Target="https://ec.europa.eu/transparency/documents-register/detail?ref=JOIN(2025)140&amp;lang=en"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eur-lex.europa.eu/eli/dec/2022/2481/oj/eng" TargetMode="External"/><Relationship Id="rId11" Type="http://schemas.openxmlformats.org/officeDocument/2006/relationships/hyperlink" Target="https://eur-lex.europa.eu/legal-content/EN/TXT/?uri=celex:52025DC0165" TargetMode="External"/><Relationship Id="rId24" Type="http://schemas.openxmlformats.org/officeDocument/2006/relationships/hyperlink" Target="https://eur-lex.europa.eu/eli/reg/2022/1925/oj/eng" TargetMode="External"/><Relationship Id="rId32" Type="http://schemas.openxmlformats.org/officeDocument/2006/relationships/hyperlink" Target="https://eur-lex.europa.eu/legal-content/EN/TXT/?uri=CELEX%3A32018R1807" TargetMode="External"/><Relationship Id="rId37" Type="http://schemas.openxmlformats.org/officeDocument/2006/relationships/hyperlink" Target="https://www.europarl.europa.eu/legislative-train/theme-a-new-plan-for-europe-s-sustainable-prosperity-and-competitiveness/file-industrial-decarbonisation-accelerator-act" TargetMode="External"/><Relationship Id="rId40" Type="http://schemas.openxmlformats.org/officeDocument/2006/relationships/hyperlink" Target="https://eur-lex.europa.eu/eli/dec/2022/2481/oj/eng" TargetMode="External"/><Relationship Id="rId45" Type="http://schemas.openxmlformats.org/officeDocument/2006/relationships/hyperlink" Target="https://www.imf.org/en/news/articles/2026/04/17/tr-04172026-press-briefing-transcript-european-department-spring-meetings-2026" TargetMode="External"/><Relationship Id="rId53" Type="http://schemas.openxmlformats.org/officeDocument/2006/relationships/hyperlink" Target="https://lwn.net/Articles/1022414/" TargetMode="External"/><Relationship Id="rId58" Type="http://schemas.openxmlformats.org/officeDocument/2006/relationships/hyperlink" Target="https://interoperable-europe.ec.europa.eu/collection/open-source-observatory-osor" TargetMode="External"/><Relationship Id="rId5" Type="http://schemas.openxmlformats.org/officeDocument/2006/relationships/hyperlink" Target="https://eur-lex.europa.eu/legal-content/EN/TXT/?uri=CELEX%3A52025DC0030" TargetMode="External"/><Relationship Id="rId15" Type="http://schemas.openxmlformats.org/officeDocument/2006/relationships/hyperlink" Target="https://www.eurohpc-ju.europa.eu/index_en" TargetMode="External"/><Relationship Id="rId23" Type="http://schemas.openxmlformats.org/officeDocument/2006/relationships/hyperlink" Target="https://eur-lex.europa.eu/eli/reg/2022/2065/oj/eng" TargetMode="External"/><Relationship Id="rId28" Type="http://schemas.openxmlformats.org/officeDocument/2006/relationships/hyperlink" Target="https://eur-lex.europa.eu/eli/dec/2012/243(2)/oj/eng" TargetMode="External"/><Relationship Id="rId36" Type="http://schemas.openxmlformats.org/officeDocument/2006/relationships/hyperlink" Target="https://eur-lex.europa.eu/eli/reg/2024/1689/oj/eng" TargetMode="External"/><Relationship Id="rId49" Type="http://schemas.openxmlformats.org/officeDocument/2006/relationships/hyperlink" Target="https://eur-lex.europa.eu/eli/dec/2022/2481/oj/eng" TargetMode="External"/><Relationship Id="rId57" Type="http://schemas.openxmlformats.org/officeDocument/2006/relationships/hyperlink" Target="https://interoperable-europe.ec.europa.eu/eu-oss-catalogue" TargetMode="External"/><Relationship Id="rId61" Type="http://schemas.openxmlformats.org/officeDocument/2006/relationships/hyperlink" Target="https://caih-sante.org/programme-alternative" TargetMode="External"/><Relationship Id="rId10" Type="http://schemas.openxmlformats.org/officeDocument/2006/relationships/hyperlink" Target="https://digital-strategy.ec.europa.eu/en/library/joint-communication-international-digital-strategy-eu" TargetMode="External"/><Relationship Id="rId19" Type="http://schemas.openxmlformats.org/officeDocument/2006/relationships/hyperlink" Target="https://eur-lex.europa.eu/legal-content/EN/TXT/?uri=intcom:Ares%282025%292970891" TargetMode="External"/><Relationship Id="rId31" Type="http://schemas.openxmlformats.org/officeDocument/2006/relationships/hyperlink" Target="https://eur-lex.europa.eu/eli/reg/2023/2854/oj/eng" TargetMode="External"/><Relationship Id="rId44" Type="http://schemas.openxmlformats.org/officeDocument/2006/relationships/hyperlink" Target="https://www.iea.org/reports/energy-and-ai" TargetMode="External"/><Relationship Id="rId52" Type="http://schemas.openxmlformats.org/officeDocument/2006/relationships/hyperlink" Target="https://flossfoundations.org/foundation-directory/" TargetMode="External"/><Relationship Id="rId60" Type="http://schemas.openxmlformats.org/officeDocument/2006/relationships/hyperlink" Target="https://deutschland-stack.gov.de/" TargetMode="External"/><Relationship Id="rId4" Type="http://schemas.openxmlformats.org/officeDocument/2006/relationships/hyperlink" Target="https://digital-strategy.ec.europa.eu/en/factpages/eu-tech-business-offer" TargetMode="External"/><Relationship Id="rId9" Type="http://schemas.openxmlformats.org/officeDocument/2006/relationships/hyperlink" Target="https://eur-lex.europa.eu/legal-content/EN/TXT/PDF/?uri=CELEX:52025DC0079&amp;qid=1780053778516" TargetMode="External"/><Relationship Id="rId14" Type="http://schemas.openxmlformats.org/officeDocument/2006/relationships/hyperlink" Target="https://defence-industry-space.ec.europa.eu/eu-space/eu-observatory-critical-technologies_en" TargetMode="External"/><Relationship Id="rId22" Type="http://schemas.openxmlformats.org/officeDocument/2006/relationships/hyperlink" Target="https://digital-strategy.ec.europa.eu/en/library/european-declaration-digital-rights-and-principles" TargetMode="External"/><Relationship Id="rId27" Type="http://schemas.openxmlformats.org/officeDocument/2006/relationships/hyperlink" Target="https://eur-lex.europa.eu/eli/reg/2018/1971/oj/eng" TargetMode="External"/><Relationship Id="rId30" Type="http://schemas.openxmlformats.org/officeDocument/2006/relationships/hyperlink" Target="https://eur-lex.europa.eu/legal-content/EN/TXT/?uri=CELEX:52025PC0837" TargetMode="External"/><Relationship Id="rId35" Type="http://schemas.openxmlformats.org/officeDocument/2006/relationships/hyperlink" Target="https://eur-lex.europa.eu/legal-content/EN/TXT/?uri=CELEX:52025PC0836" TargetMode="External"/><Relationship Id="rId43" Type="http://schemas.openxmlformats.org/officeDocument/2006/relationships/hyperlink" Target="https://digital-strategy.ec.europa.eu/en/news/eu-launches-investai-initiative-mobilise-eu200-billion-investment-artificial-intelligence" TargetMode="External"/><Relationship Id="rId48" Type="http://schemas.openxmlformats.org/officeDocument/2006/relationships/hyperlink" Target="https://dri.es/the-software-sovereignty-scale" TargetMode="External"/><Relationship Id="rId56" Type="http://schemas.openxmlformats.org/officeDocument/2006/relationships/hyperlink" Target="https://about.code.europa.eu/" TargetMode="External"/><Relationship Id="rId8" Type="http://schemas.openxmlformats.org/officeDocument/2006/relationships/hyperlink" Target="https://eur-lex.europa.eu/legal-content/EN/TXT/PDF/?uri=CELEX:52025JC0977" TargetMode="External"/><Relationship Id="rId51" Type="http://schemas.openxmlformats.org/officeDocument/2006/relationships/hyperlink" Target="https://eur-lex.europa.eu/legal-content/EN/TXT/?uri=celex:52025DC0270" TargetMode="External"/><Relationship Id="rId3" Type="http://schemas.openxmlformats.org/officeDocument/2006/relationships/hyperlink" Target="https://publications.jrc.ec.europa.eu/repository/handle/JRC144908" TargetMode="External"/><Relationship Id="rId12" Type="http://schemas.openxmlformats.org/officeDocument/2006/relationships/hyperlink" Target="https://eur-lex.europa.eu/legal-content/EN/TXT/?uri=celex:52025DC0723" TargetMode="External"/><Relationship Id="rId17" Type="http://schemas.openxmlformats.org/officeDocument/2006/relationships/hyperlink" Target="https://digital-strategy.ec.europa.eu/en/news/eu-launches-investai-initiative-mobilise-eu200-billion-investment-artificial-intelligence" TargetMode="External"/><Relationship Id="rId25" Type="http://schemas.openxmlformats.org/officeDocument/2006/relationships/hyperlink" Target="https://eur-lex.europa.eu/legal-content/EN/TXT/?uri=intcom:Ares%282025%294545535" TargetMode="External"/><Relationship Id="rId33" Type="http://schemas.openxmlformats.org/officeDocument/2006/relationships/hyperlink" Target="https://eur-lex.europa.eu/legal-content/EN/TXT/?uri=CELEX%3A32019L1024&amp;qid=1776677923390" TargetMode="External"/><Relationship Id="rId38" Type="http://schemas.openxmlformats.org/officeDocument/2006/relationships/hyperlink" Target="https://eur-lex.europa.eu/legal-content/EN/TXT/?uri=celex%3A52025PC0838" TargetMode="External"/><Relationship Id="rId46" Type="http://schemas.openxmlformats.org/officeDocument/2006/relationships/hyperlink" Target="https://www.linuxfoundation.org/blog/whats-the-state-of-open-source-in-europe-and-why-does-it-matter-now" TargetMode="External"/><Relationship Id="rId59" Type="http://schemas.openxmlformats.org/officeDocument/2006/relationships/hyperlink" Target="https://commission.europa.eu/document/09579818-64a6-4dd5-9577-446ab6219113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FC68E-C3D4-4C45-9FC0-8FB2CA6815A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13049</Words>
  <Characters>74380</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87255</CharactersWithSpaces>
  <SharedDoc>false</SharedDoc>
  <HLinks>
    <vt:vector size="336" baseType="variant">
      <vt:variant>
        <vt:i4>3473461</vt:i4>
      </vt:variant>
      <vt:variant>
        <vt:i4>177</vt:i4>
      </vt:variant>
      <vt:variant>
        <vt:i4>0</vt:i4>
      </vt:variant>
      <vt:variant>
        <vt:i4>5</vt:i4>
      </vt:variant>
      <vt:variant>
        <vt:lpwstr>C:\Users\kleintt\AppData\Local\Microsoft\Windows\INetCache\Content.Outlook\AF04SKXG\Programme</vt:lpwstr>
      </vt:variant>
      <vt:variant>
        <vt:lpwstr/>
      </vt:variant>
      <vt:variant>
        <vt:i4>5308483</vt:i4>
      </vt:variant>
      <vt:variant>
        <vt:i4>174</vt:i4>
      </vt:variant>
      <vt:variant>
        <vt:i4>0</vt:i4>
      </vt:variant>
      <vt:variant>
        <vt:i4>5</vt:i4>
      </vt:variant>
      <vt:variant>
        <vt:lpwstr>https://deutschland-stack.gov.de/</vt:lpwstr>
      </vt:variant>
      <vt:variant>
        <vt:lpwstr/>
      </vt:variant>
      <vt:variant>
        <vt:i4>4391031</vt:i4>
      </vt:variant>
      <vt:variant>
        <vt:i4>171</vt:i4>
      </vt:variant>
      <vt:variant>
        <vt:i4>0</vt:i4>
      </vt:variant>
      <vt:variant>
        <vt:i4>5</vt:i4>
      </vt:variant>
      <vt:variant>
        <vt:lpwstr>https://commission.europa.eu/document/09579818-64a6-4dd5-9577-446ab6219113_en</vt:lpwstr>
      </vt:variant>
      <vt:variant>
        <vt:lpwstr/>
      </vt:variant>
      <vt:variant>
        <vt:i4>1310749</vt:i4>
      </vt:variant>
      <vt:variant>
        <vt:i4>168</vt:i4>
      </vt:variant>
      <vt:variant>
        <vt:i4>0</vt:i4>
      </vt:variant>
      <vt:variant>
        <vt:i4>5</vt:i4>
      </vt:variant>
      <vt:variant>
        <vt:lpwstr>https://interoperable-europe.ec.europa.eu/collection/open-source-observatory-osor</vt:lpwstr>
      </vt:variant>
      <vt:variant>
        <vt:lpwstr/>
      </vt:variant>
      <vt:variant>
        <vt:i4>2424880</vt:i4>
      </vt:variant>
      <vt:variant>
        <vt:i4>165</vt:i4>
      </vt:variant>
      <vt:variant>
        <vt:i4>0</vt:i4>
      </vt:variant>
      <vt:variant>
        <vt:i4>5</vt:i4>
      </vt:variant>
      <vt:variant>
        <vt:lpwstr>https://interoperable-europe.ec.europa.eu/eu-oss-catalogue</vt:lpwstr>
      </vt:variant>
      <vt:variant>
        <vt:lpwstr/>
      </vt:variant>
      <vt:variant>
        <vt:i4>2556023</vt:i4>
      </vt:variant>
      <vt:variant>
        <vt:i4>162</vt:i4>
      </vt:variant>
      <vt:variant>
        <vt:i4>0</vt:i4>
      </vt:variant>
      <vt:variant>
        <vt:i4>5</vt:i4>
      </vt:variant>
      <vt:variant>
        <vt:lpwstr>https://code.europa.eu/</vt:lpwstr>
      </vt:variant>
      <vt:variant>
        <vt:lpwstr/>
      </vt:variant>
      <vt:variant>
        <vt:i4>3342447</vt:i4>
      </vt:variant>
      <vt:variant>
        <vt:i4>159</vt:i4>
      </vt:variant>
      <vt:variant>
        <vt:i4>0</vt:i4>
      </vt:variant>
      <vt:variant>
        <vt:i4>5</vt:i4>
      </vt:variant>
      <vt:variant>
        <vt:lpwstr>https://ec.europa.eu/transparency/documents-register/detail?ref=C(2021)8759&amp;lang=en</vt:lpwstr>
      </vt:variant>
      <vt:variant>
        <vt:lpwstr/>
      </vt:variant>
      <vt:variant>
        <vt:i4>2555913</vt:i4>
      </vt:variant>
      <vt:variant>
        <vt:i4>156</vt:i4>
      </vt:variant>
      <vt:variant>
        <vt:i4>0</vt:i4>
      </vt:variant>
      <vt:variant>
        <vt:i4>5</vt:i4>
      </vt:variant>
      <vt:variant>
        <vt:lpwstr>https://commission.europa.eu/about/departments-and-executive-agencies/digital-services/open-source-software-strategy_en</vt:lpwstr>
      </vt:variant>
      <vt:variant>
        <vt:lpwstr/>
      </vt:variant>
      <vt:variant>
        <vt:i4>327767</vt:i4>
      </vt:variant>
      <vt:variant>
        <vt:i4>153</vt:i4>
      </vt:variant>
      <vt:variant>
        <vt:i4>0</vt:i4>
      </vt:variant>
      <vt:variant>
        <vt:i4>5</vt:i4>
      </vt:variant>
      <vt:variant>
        <vt:lpwstr>https://lwn.net/Articles/1022414/</vt:lpwstr>
      </vt:variant>
      <vt:variant>
        <vt:lpwstr/>
      </vt:variant>
      <vt:variant>
        <vt:i4>8192042</vt:i4>
      </vt:variant>
      <vt:variant>
        <vt:i4>150</vt:i4>
      </vt:variant>
      <vt:variant>
        <vt:i4>0</vt:i4>
      </vt:variant>
      <vt:variant>
        <vt:i4>5</vt:i4>
      </vt:variant>
      <vt:variant>
        <vt:lpwstr>https://flossfoundations.org/foundation-directory/</vt:lpwstr>
      </vt:variant>
      <vt:variant>
        <vt:lpwstr/>
      </vt:variant>
      <vt:variant>
        <vt:i4>2031694</vt:i4>
      </vt:variant>
      <vt:variant>
        <vt:i4>147</vt:i4>
      </vt:variant>
      <vt:variant>
        <vt:i4>0</vt:i4>
      </vt:variant>
      <vt:variant>
        <vt:i4>5</vt:i4>
      </vt:variant>
      <vt:variant>
        <vt:lpwstr>https://openrailassociation.org/</vt:lpwstr>
      </vt:variant>
      <vt:variant>
        <vt:lpwstr/>
      </vt:variant>
      <vt:variant>
        <vt:i4>4980806</vt:i4>
      </vt:variant>
      <vt:variant>
        <vt:i4>144</vt:i4>
      </vt:variant>
      <vt:variant>
        <vt:i4>0</vt:i4>
      </vt:variant>
      <vt:variant>
        <vt:i4>5</vt:i4>
      </vt:variant>
      <vt:variant>
        <vt:lpwstr>https://dri.es/the-software-sovereignty-scale</vt:lpwstr>
      </vt:variant>
      <vt:variant>
        <vt:lpwstr/>
      </vt:variant>
      <vt:variant>
        <vt:i4>262151</vt:i4>
      </vt:variant>
      <vt:variant>
        <vt:i4>141</vt:i4>
      </vt:variant>
      <vt:variant>
        <vt:i4>0</vt:i4>
      </vt:variant>
      <vt:variant>
        <vt:i4>5</vt:i4>
      </vt:variant>
      <vt:variant>
        <vt:lpwstr>https://thedigitalresilience.org/</vt:lpwstr>
      </vt:variant>
      <vt:variant>
        <vt:lpwstr/>
      </vt:variant>
      <vt:variant>
        <vt:i4>5439553</vt:i4>
      </vt:variant>
      <vt:variant>
        <vt:i4>135</vt:i4>
      </vt:variant>
      <vt:variant>
        <vt:i4>0</vt:i4>
      </vt:variant>
      <vt:variant>
        <vt:i4>5</vt:i4>
      </vt:variant>
      <vt:variant>
        <vt:lpwstr>https://www.linuxfoundation.org/blog/whats-the-state-of-open-source-in-europe-and-why-does-it-matter-now</vt:lpwstr>
      </vt:variant>
      <vt:variant>
        <vt:lpwstr/>
      </vt:variant>
      <vt:variant>
        <vt:i4>6488146</vt:i4>
      </vt:variant>
      <vt:variant>
        <vt:i4>132</vt:i4>
      </vt:variant>
      <vt:variant>
        <vt:i4>0</vt:i4>
      </vt:variant>
      <vt:variant>
        <vt:i4>5</vt:i4>
      </vt:variant>
      <vt:variant>
        <vt:lpwstr>http://www.imf.org/en/news/articles/2026/04/17/tr-04172026-press-briefing-transcript-european-department-spring-meetings-2026?utm_source=chatgpt.com</vt:lpwstr>
      </vt:variant>
      <vt:variant>
        <vt:lpwstr/>
      </vt:variant>
      <vt:variant>
        <vt:i4>917578</vt:i4>
      </vt:variant>
      <vt:variant>
        <vt:i4>129</vt:i4>
      </vt:variant>
      <vt:variant>
        <vt:i4>0</vt:i4>
      </vt:variant>
      <vt:variant>
        <vt:i4>5</vt:i4>
      </vt:variant>
      <vt:variant>
        <vt:lpwstr>https://www.iea.org/reports/energy-and-ai</vt:lpwstr>
      </vt:variant>
      <vt:variant>
        <vt:lpwstr/>
      </vt:variant>
      <vt:variant>
        <vt:i4>3014689</vt:i4>
      </vt:variant>
      <vt:variant>
        <vt:i4>126</vt:i4>
      </vt:variant>
      <vt:variant>
        <vt:i4>0</vt:i4>
      </vt:variant>
      <vt:variant>
        <vt:i4>5</vt:i4>
      </vt:variant>
      <vt:variant>
        <vt:lpwstr>https://digital-strategy.ec.europa.eu/en/news/eu-launches-investai-initiative-mobilise-eu200-billion-investment-artificial-intelligence</vt:lpwstr>
      </vt:variant>
      <vt:variant>
        <vt:lpwstr/>
      </vt:variant>
      <vt:variant>
        <vt:i4>1900598</vt:i4>
      </vt:variant>
      <vt:variant>
        <vt:i4>123</vt:i4>
      </vt:variant>
      <vt:variant>
        <vt:i4>0</vt:i4>
      </vt:variant>
      <vt:variant>
        <vt:i4>5</vt:i4>
      </vt:variant>
      <vt:variant>
        <vt:lpwstr>https://commission.europa.eu/strategy-and-policy/eu-budget/long-term-eu-budget/eu-budget-2028-2034_en</vt:lpwstr>
      </vt:variant>
      <vt:variant>
        <vt:lpwstr/>
      </vt:variant>
      <vt:variant>
        <vt:i4>4849747</vt:i4>
      </vt:variant>
      <vt:variant>
        <vt:i4>120</vt:i4>
      </vt:variant>
      <vt:variant>
        <vt:i4>0</vt:i4>
      </vt:variant>
      <vt:variant>
        <vt:i4>5</vt:i4>
      </vt:variant>
      <vt:variant>
        <vt:lpwstr>https://energy.ec.europa.eu/topics/funding-and-financing/clean-energy-investment_en?utm_source=chatgpt.com</vt:lpwstr>
      </vt:variant>
      <vt:variant>
        <vt:lpwstr/>
      </vt:variant>
      <vt:variant>
        <vt:i4>7667824</vt:i4>
      </vt:variant>
      <vt:variant>
        <vt:i4>111</vt:i4>
      </vt:variant>
      <vt:variant>
        <vt:i4>0</vt:i4>
      </vt:variant>
      <vt:variant>
        <vt:i4>5</vt:i4>
      </vt:variant>
      <vt:variant>
        <vt:lpwstr>https://eur-lex.europa.eu/eli/dec/2022/2481/oj/eng</vt:lpwstr>
      </vt:variant>
      <vt:variant>
        <vt:lpwstr/>
      </vt:variant>
      <vt:variant>
        <vt:i4>7667730</vt:i4>
      </vt:variant>
      <vt:variant>
        <vt:i4>108</vt:i4>
      </vt:variant>
      <vt:variant>
        <vt:i4>0</vt:i4>
      </vt:variant>
      <vt:variant>
        <vt:i4>5</vt:i4>
      </vt:variant>
      <vt:variant>
        <vt:lpwstr>https://commission.europa.eu/topics/competitiveness/union-skills_en</vt:lpwstr>
      </vt:variant>
      <vt:variant>
        <vt:lpwstr/>
      </vt:variant>
      <vt:variant>
        <vt:i4>6881322</vt:i4>
      </vt:variant>
      <vt:variant>
        <vt:i4>105</vt:i4>
      </vt:variant>
      <vt:variant>
        <vt:i4>0</vt:i4>
      </vt:variant>
      <vt:variant>
        <vt:i4>5</vt:i4>
      </vt:variant>
      <vt:variant>
        <vt:lpwstr>https://eur-lex.europa.eu/legal-content/EN/TXT/?uri=celex%3A52025PC0838</vt:lpwstr>
      </vt:variant>
      <vt:variant>
        <vt:lpwstr/>
      </vt:variant>
      <vt:variant>
        <vt:i4>327695</vt:i4>
      </vt:variant>
      <vt:variant>
        <vt:i4>102</vt:i4>
      </vt:variant>
      <vt:variant>
        <vt:i4>0</vt:i4>
      </vt:variant>
      <vt:variant>
        <vt:i4>5</vt:i4>
      </vt:variant>
      <vt:variant>
        <vt:lpwstr>https://www.europarl.europa.eu/legislative-train/theme-a-new-plan-for-europe-s-sustainable-prosperity-and-competitiveness/file-industrial-decarbonisation-accelerator-act</vt:lpwstr>
      </vt:variant>
      <vt:variant>
        <vt:lpwstr/>
      </vt:variant>
      <vt:variant>
        <vt:i4>7340136</vt:i4>
      </vt:variant>
      <vt:variant>
        <vt:i4>99</vt:i4>
      </vt:variant>
      <vt:variant>
        <vt:i4>0</vt:i4>
      </vt:variant>
      <vt:variant>
        <vt:i4>5</vt:i4>
      </vt:variant>
      <vt:variant>
        <vt:lpwstr>https://eur-lex.europa.eu/eli/reg/2024/1689/oj/eng</vt:lpwstr>
      </vt:variant>
      <vt:variant>
        <vt:lpwstr/>
      </vt:variant>
      <vt:variant>
        <vt:i4>1507353</vt:i4>
      </vt:variant>
      <vt:variant>
        <vt:i4>96</vt:i4>
      </vt:variant>
      <vt:variant>
        <vt:i4>0</vt:i4>
      </vt:variant>
      <vt:variant>
        <vt:i4>5</vt:i4>
      </vt:variant>
      <vt:variant>
        <vt:lpwstr>https://eur-lex.europa.eu/legal-content/EN/TXT/?uri=CELEX:52025PC0836</vt:lpwstr>
      </vt:variant>
      <vt:variant>
        <vt:lpwstr/>
      </vt:variant>
      <vt:variant>
        <vt:i4>7929963</vt:i4>
      </vt:variant>
      <vt:variant>
        <vt:i4>90</vt:i4>
      </vt:variant>
      <vt:variant>
        <vt:i4>0</vt:i4>
      </vt:variant>
      <vt:variant>
        <vt:i4>5</vt:i4>
      </vt:variant>
      <vt:variant>
        <vt:lpwstr>https://eur-lex.europa.eu/eli/reg/2023/2854/oj/eng</vt:lpwstr>
      </vt:variant>
      <vt:variant>
        <vt:lpwstr/>
      </vt:variant>
      <vt:variant>
        <vt:i4>5373967</vt:i4>
      </vt:variant>
      <vt:variant>
        <vt:i4>87</vt:i4>
      </vt:variant>
      <vt:variant>
        <vt:i4>0</vt:i4>
      </vt:variant>
      <vt:variant>
        <vt:i4>5</vt:i4>
      </vt:variant>
      <vt:variant>
        <vt:lpwstr>https://eur-lex.europa.eu/legal-content/EN/TXT/?uri=CELEX%3A32019L1024&amp;qid=1776677923390</vt:lpwstr>
      </vt:variant>
      <vt:variant>
        <vt:lpwstr/>
      </vt:variant>
      <vt:variant>
        <vt:i4>6553723</vt:i4>
      </vt:variant>
      <vt:variant>
        <vt:i4>84</vt:i4>
      </vt:variant>
      <vt:variant>
        <vt:i4>0</vt:i4>
      </vt:variant>
      <vt:variant>
        <vt:i4>5</vt:i4>
      </vt:variant>
      <vt:variant>
        <vt:lpwstr>https://eur-lex.europa.eu/legal-content/EN/TXT/?uri=CELEX%3A32018R1807</vt:lpwstr>
      </vt:variant>
      <vt:variant>
        <vt:lpwstr/>
      </vt:variant>
      <vt:variant>
        <vt:i4>7929963</vt:i4>
      </vt:variant>
      <vt:variant>
        <vt:i4>81</vt:i4>
      </vt:variant>
      <vt:variant>
        <vt:i4>0</vt:i4>
      </vt:variant>
      <vt:variant>
        <vt:i4>5</vt:i4>
      </vt:variant>
      <vt:variant>
        <vt:lpwstr>https://eur-lex.europa.eu/eli/reg/2023/2854/oj/eng</vt:lpwstr>
      </vt:variant>
      <vt:variant>
        <vt:lpwstr/>
      </vt:variant>
      <vt:variant>
        <vt:i4>1507353</vt:i4>
      </vt:variant>
      <vt:variant>
        <vt:i4>78</vt:i4>
      </vt:variant>
      <vt:variant>
        <vt:i4>0</vt:i4>
      </vt:variant>
      <vt:variant>
        <vt:i4>5</vt:i4>
      </vt:variant>
      <vt:variant>
        <vt:lpwstr>https://eur-lex.europa.eu/legal-content/EN/TXT/?uri=CELEX:52025PC0837</vt:lpwstr>
      </vt:variant>
      <vt:variant>
        <vt:lpwstr/>
      </vt:variant>
      <vt:variant>
        <vt:i4>7864421</vt:i4>
      </vt:variant>
      <vt:variant>
        <vt:i4>75</vt:i4>
      </vt:variant>
      <vt:variant>
        <vt:i4>0</vt:i4>
      </vt:variant>
      <vt:variant>
        <vt:i4>5</vt:i4>
      </vt:variant>
      <vt:variant>
        <vt:lpwstr>https://eur-lex.europa.eu/eli/reg/2015/2120/oj/eng</vt:lpwstr>
      </vt:variant>
      <vt:variant>
        <vt:lpwstr/>
      </vt:variant>
      <vt:variant>
        <vt:i4>4980803</vt:i4>
      </vt:variant>
      <vt:variant>
        <vt:i4>72</vt:i4>
      </vt:variant>
      <vt:variant>
        <vt:i4>0</vt:i4>
      </vt:variant>
      <vt:variant>
        <vt:i4>5</vt:i4>
      </vt:variant>
      <vt:variant>
        <vt:lpwstr>https://eur-lex.europa.eu/eli/dec/2012/243(2)/oj/eng</vt:lpwstr>
      </vt:variant>
      <vt:variant>
        <vt:lpwstr/>
      </vt:variant>
      <vt:variant>
        <vt:i4>7536748</vt:i4>
      </vt:variant>
      <vt:variant>
        <vt:i4>69</vt:i4>
      </vt:variant>
      <vt:variant>
        <vt:i4>0</vt:i4>
      </vt:variant>
      <vt:variant>
        <vt:i4>5</vt:i4>
      </vt:variant>
      <vt:variant>
        <vt:lpwstr>https://eur-lex.europa.eu/eli/reg/2018/1971/oj/eng</vt:lpwstr>
      </vt:variant>
      <vt:variant>
        <vt:lpwstr/>
      </vt:variant>
      <vt:variant>
        <vt:i4>8323180</vt:i4>
      </vt:variant>
      <vt:variant>
        <vt:i4>66</vt:i4>
      </vt:variant>
      <vt:variant>
        <vt:i4>0</vt:i4>
      </vt:variant>
      <vt:variant>
        <vt:i4>5</vt:i4>
      </vt:variant>
      <vt:variant>
        <vt:lpwstr>https://eur-lex.europa.eu/eli/dir/2018/1972/oj/eng</vt:lpwstr>
      </vt:variant>
      <vt:variant>
        <vt:lpwstr/>
      </vt:variant>
      <vt:variant>
        <vt:i4>1048657</vt:i4>
      </vt:variant>
      <vt:variant>
        <vt:i4>63</vt:i4>
      </vt:variant>
      <vt:variant>
        <vt:i4>0</vt:i4>
      </vt:variant>
      <vt:variant>
        <vt:i4>5</vt:i4>
      </vt:variant>
      <vt:variant>
        <vt:lpwstr>https://eur-lex.europa.eu/legal-content/EN/TXT/?uri=intcom:Ares%282025%294545535</vt:lpwstr>
      </vt:variant>
      <vt:variant>
        <vt:lpwstr/>
      </vt:variant>
      <vt:variant>
        <vt:i4>8126571</vt:i4>
      </vt:variant>
      <vt:variant>
        <vt:i4>60</vt:i4>
      </vt:variant>
      <vt:variant>
        <vt:i4>0</vt:i4>
      </vt:variant>
      <vt:variant>
        <vt:i4>5</vt:i4>
      </vt:variant>
      <vt:variant>
        <vt:lpwstr>https://eur-lex.europa.eu/eli/reg/2022/1925/oj/eng</vt:lpwstr>
      </vt:variant>
      <vt:variant>
        <vt:lpwstr/>
      </vt:variant>
      <vt:variant>
        <vt:i4>8061026</vt:i4>
      </vt:variant>
      <vt:variant>
        <vt:i4>57</vt:i4>
      </vt:variant>
      <vt:variant>
        <vt:i4>0</vt:i4>
      </vt:variant>
      <vt:variant>
        <vt:i4>5</vt:i4>
      </vt:variant>
      <vt:variant>
        <vt:lpwstr>https://eur-lex.europa.eu/eli/reg/2022/2065/oj/eng</vt:lpwstr>
      </vt:variant>
      <vt:variant>
        <vt:lpwstr/>
      </vt:variant>
      <vt:variant>
        <vt:i4>6553640</vt:i4>
      </vt:variant>
      <vt:variant>
        <vt:i4>54</vt:i4>
      </vt:variant>
      <vt:variant>
        <vt:i4>0</vt:i4>
      </vt:variant>
      <vt:variant>
        <vt:i4>5</vt:i4>
      </vt:variant>
      <vt:variant>
        <vt:lpwstr>https://digital-strategy.ec.europa.eu/en/library/european-declaration-digital-rights-and-principles</vt:lpwstr>
      </vt:variant>
      <vt:variant>
        <vt:lpwstr/>
      </vt:variant>
      <vt:variant>
        <vt:i4>1507353</vt:i4>
      </vt:variant>
      <vt:variant>
        <vt:i4>51</vt:i4>
      </vt:variant>
      <vt:variant>
        <vt:i4>0</vt:i4>
      </vt:variant>
      <vt:variant>
        <vt:i4>5</vt:i4>
      </vt:variant>
      <vt:variant>
        <vt:lpwstr>https://eur-lex.europa.eu/legal-content/EN/TXT/?uri=celex:52025PC0838</vt:lpwstr>
      </vt:variant>
      <vt:variant>
        <vt:lpwstr/>
      </vt:variant>
      <vt:variant>
        <vt:i4>3866695</vt:i4>
      </vt:variant>
      <vt:variant>
        <vt:i4>48</vt:i4>
      </vt:variant>
      <vt:variant>
        <vt:i4>0</vt:i4>
      </vt:variant>
      <vt:variant>
        <vt:i4>5</vt:i4>
      </vt:variant>
      <vt:variant>
        <vt:lpwstr>https://commission.europa.eu/topics/digital-economy-and-society/european-digital-identity_en</vt:lpwstr>
      </vt:variant>
      <vt:variant>
        <vt:lpwstr/>
      </vt:variant>
      <vt:variant>
        <vt:i4>1835090</vt:i4>
      </vt:variant>
      <vt:variant>
        <vt:i4>45</vt:i4>
      </vt:variant>
      <vt:variant>
        <vt:i4>0</vt:i4>
      </vt:variant>
      <vt:variant>
        <vt:i4>5</vt:i4>
      </vt:variant>
      <vt:variant>
        <vt:lpwstr>https://eur-lex.europa.eu/legal-content/EN/TXT/?uri=intcom:Ares%282025%292970891</vt:lpwstr>
      </vt:variant>
      <vt:variant>
        <vt:lpwstr/>
      </vt:variant>
      <vt:variant>
        <vt:i4>7929963</vt:i4>
      </vt:variant>
      <vt:variant>
        <vt:i4>42</vt:i4>
      </vt:variant>
      <vt:variant>
        <vt:i4>0</vt:i4>
      </vt:variant>
      <vt:variant>
        <vt:i4>5</vt:i4>
      </vt:variant>
      <vt:variant>
        <vt:lpwstr>https://eur-lex.europa.eu/eli/reg/2023/2854/oj/eng</vt:lpwstr>
      </vt:variant>
      <vt:variant>
        <vt:lpwstr/>
      </vt:variant>
      <vt:variant>
        <vt:i4>3014689</vt:i4>
      </vt:variant>
      <vt:variant>
        <vt:i4>39</vt:i4>
      </vt:variant>
      <vt:variant>
        <vt:i4>0</vt:i4>
      </vt:variant>
      <vt:variant>
        <vt:i4>5</vt:i4>
      </vt:variant>
      <vt:variant>
        <vt:lpwstr>https://digital-strategy.ec.europa.eu/en/news/eu-launches-investai-initiative-mobilise-eu200-billion-investment-artificial-intelligence</vt:lpwstr>
      </vt:variant>
      <vt:variant>
        <vt:lpwstr/>
      </vt:variant>
      <vt:variant>
        <vt:i4>7077920</vt:i4>
      </vt:variant>
      <vt:variant>
        <vt:i4>36</vt:i4>
      </vt:variant>
      <vt:variant>
        <vt:i4>0</vt:i4>
      </vt:variant>
      <vt:variant>
        <vt:i4>5</vt:i4>
      </vt:variant>
      <vt:variant>
        <vt:lpwstr>https://digital-strategy.ec.europa.eu/en/policies/ai-factories</vt:lpwstr>
      </vt:variant>
      <vt:variant>
        <vt:lpwstr/>
      </vt:variant>
      <vt:variant>
        <vt:i4>5636221</vt:i4>
      </vt:variant>
      <vt:variant>
        <vt:i4>33</vt:i4>
      </vt:variant>
      <vt:variant>
        <vt:i4>0</vt:i4>
      </vt:variant>
      <vt:variant>
        <vt:i4>5</vt:i4>
      </vt:variant>
      <vt:variant>
        <vt:lpwstr>https://www.eurohpc-ju.europa.eu/index_en</vt:lpwstr>
      </vt:variant>
      <vt:variant>
        <vt:lpwstr/>
      </vt:variant>
      <vt:variant>
        <vt:i4>8061007</vt:i4>
      </vt:variant>
      <vt:variant>
        <vt:i4>30</vt:i4>
      </vt:variant>
      <vt:variant>
        <vt:i4>0</vt:i4>
      </vt:variant>
      <vt:variant>
        <vt:i4>5</vt:i4>
      </vt:variant>
      <vt:variant>
        <vt:lpwstr>https://defence-industry-space.ec.europa.eu/eu-space/eu-observatory-critical-technologies_en</vt:lpwstr>
      </vt:variant>
      <vt:variant>
        <vt:lpwstr/>
      </vt:variant>
      <vt:variant>
        <vt:i4>262166</vt:i4>
      </vt:variant>
      <vt:variant>
        <vt:i4>27</vt:i4>
      </vt:variant>
      <vt:variant>
        <vt:i4>0</vt:i4>
      </vt:variant>
      <vt:variant>
        <vt:i4>5</vt:i4>
      </vt:variant>
      <vt:variant>
        <vt:lpwstr>https://eur-lex.europa.eu/legal-content/EN/TXT/?uri=CELEX:52022DC0045</vt:lpwstr>
      </vt:variant>
      <vt:variant>
        <vt:lpwstr/>
      </vt:variant>
      <vt:variant>
        <vt:i4>131094</vt:i4>
      </vt:variant>
      <vt:variant>
        <vt:i4>24</vt:i4>
      </vt:variant>
      <vt:variant>
        <vt:i4>0</vt:i4>
      </vt:variant>
      <vt:variant>
        <vt:i4>5</vt:i4>
      </vt:variant>
      <vt:variant>
        <vt:lpwstr>https://eur-lex.europa.eu/legal-content/EN/TXT/?uri=celex:52025DC0723</vt:lpwstr>
      </vt:variant>
      <vt:variant>
        <vt:lpwstr/>
      </vt:variant>
      <vt:variant>
        <vt:i4>393232</vt:i4>
      </vt:variant>
      <vt:variant>
        <vt:i4>21</vt:i4>
      </vt:variant>
      <vt:variant>
        <vt:i4>0</vt:i4>
      </vt:variant>
      <vt:variant>
        <vt:i4>5</vt:i4>
      </vt:variant>
      <vt:variant>
        <vt:lpwstr>https://eur-lex.europa.eu/legal-content/EN/TXT/?uri=celex:52025DC0165</vt:lpwstr>
      </vt:variant>
      <vt:variant>
        <vt:lpwstr/>
      </vt:variant>
      <vt:variant>
        <vt:i4>6357043</vt:i4>
      </vt:variant>
      <vt:variant>
        <vt:i4>18</vt:i4>
      </vt:variant>
      <vt:variant>
        <vt:i4>0</vt:i4>
      </vt:variant>
      <vt:variant>
        <vt:i4>5</vt:i4>
      </vt:variant>
      <vt:variant>
        <vt:lpwstr>https://digital-strategy.ec.europa.eu/en/library/joint-communication-international-digital-strategy-eu</vt:lpwstr>
      </vt:variant>
      <vt:variant>
        <vt:lpwstr/>
      </vt:variant>
      <vt:variant>
        <vt:i4>2031699</vt:i4>
      </vt:variant>
      <vt:variant>
        <vt:i4>15</vt:i4>
      </vt:variant>
      <vt:variant>
        <vt:i4>0</vt:i4>
      </vt:variant>
      <vt:variant>
        <vt:i4>5</vt:i4>
      </vt:variant>
      <vt:variant>
        <vt:lpwstr>https://eur-lex.europa.eu/legal-content/EN/TXT/PDF/?uri=CELEX:52025JC0977</vt:lpwstr>
      </vt:variant>
      <vt:variant>
        <vt:lpwstr/>
      </vt:variant>
      <vt:variant>
        <vt:i4>8192034</vt:i4>
      </vt:variant>
      <vt:variant>
        <vt:i4>12</vt:i4>
      </vt:variant>
      <vt:variant>
        <vt:i4>0</vt:i4>
      </vt:variant>
      <vt:variant>
        <vt:i4>5</vt:i4>
      </vt:variant>
      <vt:variant>
        <vt:lpwstr>https://eur-lex.europa.eu/legal-content/EN/TXT/?uri=CELEX%3A52025DC0030</vt:lpwstr>
      </vt:variant>
      <vt:variant>
        <vt:lpwstr/>
      </vt:variant>
      <vt:variant>
        <vt:i4>4587520</vt:i4>
      </vt:variant>
      <vt:variant>
        <vt:i4>9</vt:i4>
      </vt:variant>
      <vt:variant>
        <vt:i4>0</vt:i4>
      </vt:variant>
      <vt:variant>
        <vt:i4>5</vt:i4>
      </vt:variant>
      <vt:variant>
        <vt:lpwstr>https://digital-strategy.ec.europa.eu/en/factpages/eu-tech-business-offer</vt:lpwstr>
      </vt:variant>
      <vt:variant>
        <vt:lpwstr/>
      </vt:variant>
      <vt:variant>
        <vt:i4>458828</vt:i4>
      </vt:variant>
      <vt:variant>
        <vt:i4>6</vt:i4>
      </vt:variant>
      <vt:variant>
        <vt:i4>0</vt:i4>
      </vt:variant>
      <vt:variant>
        <vt:i4>5</vt:i4>
      </vt:variant>
      <vt:variant>
        <vt:lpwstr>https://publications.jrc.ec.europa.eu/repository/handle/JRC144908</vt:lpwstr>
      </vt:variant>
      <vt:variant>
        <vt:lpwstr/>
      </vt:variant>
      <vt:variant>
        <vt:i4>2949154</vt:i4>
      </vt:variant>
      <vt:variant>
        <vt:i4>3</vt:i4>
      </vt:variant>
      <vt:variant>
        <vt:i4>0</vt:i4>
      </vt:variant>
      <vt:variant>
        <vt:i4>5</vt:i4>
      </vt:variant>
      <vt:variant>
        <vt:lpwstr>https://www.srgresearch.com/articles/european-cloud-providers-local-market-share-now-holds-steady-at-15</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2026-06-02T16:13:00Z</dcterms:created>
  <dcterms:modified xsi:type="dcterms:W3CDTF">2026-06-02T16:27:00Z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2026-06-02T14:41:33Z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47214ba9-c19a-4fdc-ae2b-dd5e817a386a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