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B272" w14:textId="204CEDFF" w:rsidR="00356377" w:rsidRDefault="00363B20" w:rsidP="00BB2D72">
      <w:pPr>
        <w:pStyle w:val="Pagedecouverture"/>
        <w:rPr>
          <w:noProof/>
        </w:rPr>
      </w:pPr>
      <w:bookmarkStart w:id="0" w:name="LW_BM_COVERPAGE"/>
      <w:bookmarkStart w:id="1" w:name="_Toc317458811"/>
      <w:bookmarkStart w:id="2" w:name="_Toc223857983"/>
      <w:r>
        <w:rPr>
          <w:noProof/>
        </w:rPr>
        <w:pict w14:anchorId="42060D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F7FEC71-1362-47BF-8AEB-7D56C452C84F" style="width:455.5pt;height:314pt">
            <v:imagedata r:id="rId8" o:title=""/>
          </v:shape>
        </w:pict>
      </w:r>
    </w:p>
    <w:bookmarkEnd w:id="0"/>
    <w:p w14:paraId="69A9CDE7" w14:textId="1B9EBE84" w:rsidR="00BB2D72" w:rsidRDefault="00BB2D72" w:rsidP="00BB2D72">
      <w:pPr>
        <w:rPr>
          <w:noProof/>
        </w:rPr>
        <w:sectPr w:rsidR="00BB2D72" w:rsidSect="00BB2D7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5A38287" w14:textId="3B0E1012" w:rsidR="00570B67" w:rsidRDefault="00DA4A4A" w:rsidP="00BE6EBE">
      <w:pPr>
        <w:pStyle w:val="Heading1"/>
        <w:spacing w:before="0" w:after="240" w:line="240" w:lineRule="auto"/>
        <w:rPr>
          <w:noProof/>
          <w:lang w:val="en-IE"/>
        </w:rPr>
      </w:pPr>
      <w:r w:rsidRPr="00903FEA">
        <w:rPr>
          <w:noProof/>
          <w:lang w:val="en-IE"/>
        </w:rPr>
        <w:lastRenderedPageBreak/>
        <w:t xml:space="preserve">1. </w:t>
      </w:r>
      <w:r w:rsidR="00570B67" w:rsidRPr="00903FEA">
        <w:rPr>
          <w:noProof/>
          <w:lang w:val="en-IE"/>
        </w:rPr>
        <w:t>Introduction</w:t>
      </w:r>
      <w:bookmarkEnd w:id="1"/>
      <w:bookmarkEnd w:id="2"/>
    </w:p>
    <w:p w14:paraId="71FFAAC1" w14:textId="07C81ACF" w:rsidR="007746E0" w:rsidRDefault="4C75AA7B" w:rsidP="001B2354">
      <w:pPr>
        <w:pStyle w:val="Text"/>
        <w:rPr>
          <w:noProof/>
          <w:lang w:val="en-GB"/>
        </w:rPr>
      </w:pPr>
      <w:r>
        <w:rPr>
          <w:noProof/>
        </w:rPr>
        <w:t xml:space="preserve">Islands </w:t>
      </w:r>
      <w:r w:rsidR="39DA7F9F">
        <w:rPr>
          <w:noProof/>
        </w:rPr>
        <w:t xml:space="preserve">are </w:t>
      </w:r>
      <w:r w:rsidR="55E843BC">
        <w:rPr>
          <w:noProof/>
        </w:rPr>
        <w:t xml:space="preserve">an </w:t>
      </w:r>
      <w:r w:rsidR="339BD169">
        <w:rPr>
          <w:noProof/>
        </w:rPr>
        <w:t xml:space="preserve">integral </w:t>
      </w:r>
      <w:r w:rsidR="39DA7F9F">
        <w:rPr>
          <w:noProof/>
        </w:rPr>
        <w:t xml:space="preserve">part of the EU’s </w:t>
      </w:r>
      <w:r w:rsidR="28347528">
        <w:rPr>
          <w:noProof/>
        </w:rPr>
        <w:t xml:space="preserve">identity, </w:t>
      </w:r>
      <w:r w:rsidR="425F1196">
        <w:rPr>
          <w:noProof/>
        </w:rPr>
        <w:t xml:space="preserve">shaping </w:t>
      </w:r>
      <w:r w:rsidR="2802D3D5">
        <w:rPr>
          <w:noProof/>
        </w:rPr>
        <w:t xml:space="preserve">its </w:t>
      </w:r>
      <w:r w:rsidR="721F1FDD">
        <w:rPr>
          <w:noProof/>
        </w:rPr>
        <w:t>econom</w:t>
      </w:r>
      <w:r w:rsidR="57BFECA0">
        <w:rPr>
          <w:noProof/>
        </w:rPr>
        <w:t>y</w:t>
      </w:r>
      <w:r w:rsidR="0CA84FD1">
        <w:rPr>
          <w:noProof/>
        </w:rPr>
        <w:t xml:space="preserve">, </w:t>
      </w:r>
      <w:r w:rsidR="5479035B">
        <w:rPr>
          <w:noProof/>
        </w:rPr>
        <w:t>history</w:t>
      </w:r>
      <w:r w:rsidR="17E147A4">
        <w:rPr>
          <w:noProof/>
        </w:rPr>
        <w:t>,</w:t>
      </w:r>
      <w:r w:rsidR="5479035B">
        <w:rPr>
          <w:noProof/>
        </w:rPr>
        <w:t xml:space="preserve"> </w:t>
      </w:r>
      <w:r w:rsidR="0BFD3B96">
        <w:rPr>
          <w:noProof/>
        </w:rPr>
        <w:t xml:space="preserve">geography </w:t>
      </w:r>
      <w:r w:rsidR="197DCC51">
        <w:rPr>
          <w:noProof/>
        </w:rPr>
        <w:t>and cultur</w:t>
      </w:r>
      <w:r w:rsidR="17E147A4">
        <w:rPr>
          <w:noProof/>
        </w:rPr>
        <w:t>e</w:t>
      </w:r>
      <w:r w:rsidR="375DAB0C">
        <w:rPr>
          <w:noProof/>
        </w:rPr>
        <w:t xml:space="preserve">. </w:t>
      </w:r>
      <w:r w:rsidR="75843144" w:rsidRPr="108DB2AF">
        <w:rPr>
          <w:noProof/>
          <w:lang w:val="en-GB"/>
        </w:rPr>
        <w:t>They</w:t>
      </w:r>
      <w:r w:rsidR="5D7D02D2" w:rsidRPr="108DB2AF">
        <w:rPr>
          <w:noProof/>
          <w:lang w:val="en-GB"/>
        </w:rPr>
        <w:t xml:space="preserve"> </w:t>
      </w:r>
      <w:r w:rsidR="5D7D02D2">
        <w:rPr>
          <w:noProof/>
        </w:rPr>
        <w:t xml:space="preserve">range from densely populated territories </w:t>
      </w:r>
      <w:r w:rsidR="3D921ED2">
        <w:rPr>
          <w:noProof/>
        </w:rPr>
        <w:t xml:space="preserve">close to the European mainland </w:t>
      </w:r>
      <w:r w:rsidR="5D7D02D2">
        <w:rPr>
          <w:noProof/>
        </w:rPr>
        <w:t>to sparsely inhabited</w:t>
      </w:r>
      <w:r w:rsidR="3D921ED2">
        <w:rPr>
          <w:noProof/>
        </w:rPr>
        <w:t xml:space="preserve"> areas</w:t>
      </w:r>
      <w:r w:rsidR="3C1B2224">
        <w:rPr>
          <w:noProof/>
        </w:rPr>
        <w:t xml:space="preserve"> in the periphery</w:t>
      </w:r>
      <w:r w:rsidR="1F5DA9E4">
        <w:rPr>
          <w:noProof/>
        </w:rPr>
        <w:t xml:space="preserve">. </w:t>
      </w:r>
      <w:r w:rsidR="787F96FA" w:rsidRPr="00D93F8B">
        <w:rPr>
          <w:noProof/>
        </w:rPr>
        <w:t>Islands</w:t>
      </w:r>
      <w:r w:rsidR="7FF8BBB5" w:rsidRPr="00D93F8B">
        <w:rPr>
          <w:noProof/>
        </w:rPr>
        <w:t xml:space="preserve"> face structural challenges linked to their specific characteristics and are explicitly recognised in Article 174 TFEU among regions suffering from severe and permanent natural or demographic handicaps, which may hamper their development.</w:t>
      </w:r>
      <w:r w:rsidR="1A1463D8" w:rsidRPr="00D93F8B">
        <w:rPr>
          <w:noProof/>
        </w:rPr>
        <w:t xml:space="preserve"> </w:t>
      </w:r>
      <w:r w:rsidR="4A0F17BC" w:rsidRPr="00D93F8B">
        <w:rPr>
          <w:noProof/>
        </w:rPr>
        <w:t>The</w:t>
      </w:r>
      <w:r w:rsidR="2763D553" w:rsidRPr="00D93F8B">
        <w:rPr>
          <w:noProof/>
        </w:rPr>
        <w:t>ir insularity limits their capacity for sus</w:t>
      </w:r>
      <w:r w:rsidR="32609FE5" w:rsidRPr="00D93F8B">
        <w:rPr>
          <w:noProof/>
        </w:rPr>
        <w:t>tainable growth and resilience,</w:t>
      </w:r>
      <w:r w:rsidR="4E88504F">
        <w:rPr>
          <w:noProof/>
        </w:rPr>
        <w:t xml:space="preserve"> </w:t>
      </w:r>
      <w:r w:rsidR="32609FE5">
        <w:rPr>
          <w:noProof/>
        </w:rPr>
        <w:t>a</w:t>
      </w:r>
      <w:r w:rsidR="04661AAF" w:rsidRPr="108DB2AF">
        <w:rPr>
          <w:noProof/>
          <w:lang w:val="en-GB"/>
        </w:rPr>
        <w:t xml:space="preserve">t the same time, their </w:t>
      </w:r>
      <w:r w:rsidR="025A4342" w:rsidRPr="108DB2AF">
        <w:rPr>
          <w:noProof/>
          <w:lang w:val="en-GB"/>
        </w:rPr>
        <w:t>territorial specificities</w:t>
      </w:r>
      <w:r w:rsidR="04661AAF" w:rsidRPr="108DB2AF">
        <w:rPr>
          <w:noProof/>
          <w:lang w:val="en-GB"/>
        </w:rPr>
        <w:t>, cultural heritage and natural environment offer significant and diverse opportunities</w:t>
      </w:r>
      <w:r w:rsidR="03DD0D56" w:rsidRPr="108DB2AF">
        <w:rPr>
          <w:noProof/>
          <w:lang w:val="en-GB"/>
        </w:rPr>
        <w:t xml:space="preserve">. </w:t>
      </w:r>
    </w:p>
    <w:p w14:paraId="00C916D3" w14:textId="170F9E83" w:rsidR="00CA4411" w:rsidRPr="007B02B2" w:rsidRDefault="009D0F3C" w:rsidP="0014254D">
      <w:pPr>
        <w:pStyle w:val="Text"/>
        <w:rPr>
          <w:noProof/>
          <w:lang w:val="en-GB"/>
        </w:rPr>
      </w:pPr>
      <w:r w:rsidRPr="2AC9542A">
        <w:rPr>
          <w:noProof/>
          <w:lang w:val="en-GB"/>
        </w:rPr>
        <w:t>The</w:t>
      </w:r>
      <w:r w:rsidRPr="54C7972D">
        <w:rPr>
          <w:noProof/>
          <w:lang w:val="en-GB"/>
        </w:rPr>
        <w:t xml:space="preserve"> EU has</w:t>
      </w:r>
      <w:r w:rsidRPr="3A43B36C">
        <w:rPr>
          <w:noProof/>
          <w:lang w:val="en-GB"/>
        </w:rPr>
        <w:t xml:space="preserve"> </w:t>
      </w:r>
      <w:r w:rsidRPr="2B8FF0CF">
        <w:rPr>
          <w:noProof/>
          <w:lang w:val="en-GB"/>
        </w:rPr>
        <w:t xml:space="preserve">played an instrumental role over the years in </w:t>
      </w:r>
      <w:r w:rsidR="00FA4A01">
        <w:rPr>
          <w:noProof/>
          <w:lang w:val="en-GB"/>
        </w:rPr>
        <w:t>help</w:t>
      </w:r>
      <w:r>
        <w:rPr>
          <w:noProof/>
          <w:lang w:val="en-GB"/>
        </w:rPr>
        <w:t>ing</w:t>
      </w:r>
      <w:r w:rsidR="00FA4A01">
        <w:rPr>
          <w:noProof/>
          <w:lang w:val="en-GB"/>
        </w:rPr>
        <w:t xml:space="preserve"> islands overcome their developmental challenges and exploit their potential</w:t>
      </w:r>
      <w:r w:rsidR="002B4D7C">
        <w:rPr>
          <w:noProof/>
          <w:lang w:val="en-GB"/>
        </w:rPr>
        <w:t xml:space="preserve">, </w:t>
      </w:r>
      <w:r w:rsidR="002B4D7C" w:rsidRPr="53E33C46">
        <w:rPr>
          <w:noProof/>
          <w:lang w:val="en-GB"/>
        </w:rPr>
        <w:t xml:space="preserve">primarily through the support of cohesion </w:t>
      </w:r>
      <w:r w:rsidR="002B4D7C" w:rsidRPr="2AC9542A">
        <w:rPr>
          <w:noProof/>
          <w:lang w:val="en-GB"/>
        </w:rPr>
        <w:t>policy</w:t>
      </w:r>
      <w:r w:rsidR="00FA4A01">
        <w:rPr>
          <w:noProof/>
          <w:lang w:val="en-GB"/>
        </w:rPr>
        <w:t xml:space="preserve">. However, </w:t>
      </w:r>
      <w:r w:rsidR="002B4D7C">
        <w:rPr>
          <w:noProof/>
          <w:lang w:val="en-GB"/>
        </w:rPr>
        <w:t xml:space="preserve">ongoing trends and </w:t>
      </w:r>
      <w:r w:rsidR="00FA4A01">
        <w:rPr>
          <w:noProof/>
          <w:lang w:val="en-GB"/>
        </w:rPr>
        <w:t xml:space="preserve">recent </w:t>
      </w:r>
      <w:r w:rsidR="002B4D7C">
        <w:rPr>
          <w:noProof/>
          <w:lang w:val="en-GB"/>
        </w:rPr>
        <w:t>geopolitical</w:t>
      </w:r>
      <w:r w:rsidR="00FA4A01">
        <w:rPr>
          <w:noProof/>
          <w:lang w:val="en-GB"/>
        </w:rPr>
        <w:t xml:space="preserve"> developments have </w:t>
      </w:r>
      <w:r w:rsidR="00291131">
        <w:rPr>
          <w:noProof/>
          <w:lang w:val="en-GB"/>
        </w:rPr>
        <w:t>impacted further these territori</w:t>
      </w:r>
      <w:r w:rsidR="00236F33">
        <w:rPr>
          <w:noProof/>
          <w:lang w:val="en-GB"/>
        </w:rPr>
        <w:t xml:space="preserve">es and </w:t>
      </w:r>
      <w:r w:rsidR="00317342">
        <w:rPr>
          <w:noProof/>
          <w:lang w:val="en-GB"/>
        </w:rPr>
        <w:t>demonstrated</w:t>
      </w:r>
      <w:r w:rsidR="006D088D">
        <w:rPr>
          <w:noProof/>
          <w:lang w:val="en-GB"/>
        </w:rPr>
        <w:t xml:space="preserve"> the need for a broader </w:t>
      </w:r>
      <w:r w:rsidR="00AC1F47">
        <w:rPr>
          <w:noProof/>
          <w:lang w:val="en-GB"/>
        </w:rPr>
        <w:t xml:space="preserve">policy </w:t>
      </w:r>
      <w:r w:rsidR="006D088D">
        <w:rPr>
          <w:noProof/>
          <w:lang w:val="en-GB"/>
        </w:rPr>
        <w:t>approac</w:t>
      </w:r>
      <w:r w:rsidR="007746E0">
        <w:rPr>
          <w:noProof/>
          <w:lang w:val="en-GB"/>
        </w:rPr>
        <w:t>h</w:t>
      </w:r>
      <w:r w:rsidR="00294064">
        <w:rPr>
          <w:noProof/>
          <w:lang w:val="en-GB"/>
        </w:rPr>
        <w:t>,</w:t>
      </w:r>
      <w:r w:rsidR="00321B8C">
        <w:rPr>
          <w:noProof/>
          <w:lang w:val="en-GB"/>
        </w:rPr>
        <w:t xml:space="preserve"> </w:t>
      </w:r>
      <w:r w:rsidR="00F972B2">
        <w:rPr>
          <w:noProof/>
          <w:lang w:val="en-GB"/>
        </w:rPr>
        <w:t>leading to</w:t>
      </w:r>
      <w:r w:rsidR="00321B8C">
        <w:rPr>
          <w:noProof/>
          <w:lang w:val="en-GB"/>
        </w:rPr>
        <w:t xml:space="preserve"> </w:t>
      </w:r>
      <w:r w:rsidR="00321B8C" w:rsidRPr="00903FEA">
        <w:rPr>
          <w:noProof/>
        </w:rPr>
        <w:t>calls by the European Parliament</w:t>
      </w:r>
      <w:r w:rsidR="00E74855">
        <w:rPr>
          <w:rStyle w:val="FootnoteReference"/>
          <w:noProof/>
        </w:rPr>
        <w:footnoteReference w:id="2"/>
      </w:r>
      <w:r w:rsidR="00321B8C" w:rsidRPr="00903FEA">
        <w:rPr>
          <w:noProof/>
        </w:rPr>
        <w:t xml:space="preserve"> and island stakeholders for a </w:t>
      </w:r>
      <w:r w:rsidR="00321B8C">
        <w:rPr>
          <w:noProof/>
        </w:rPr>
        <w:t xml:space="preserve">dedicated </w:t>
      </w:r>
      <w:r w:rsidR="00321B8C" w:rsidRPr="00903FEA">
        <w:rPr>
          <w:noProof/>
        </w:rPr>
        <w:t>strategic framework</w:t>
      </w:r>
      <w:r w:rsidR="00321B8C">
        <w:rPr>
          <w:noProof/>
          <w:lang w:val="en-GB"/>
        </w:rPr>
        <w:t xml:space="preserve"> for islands</w:t>
      </w:r>
      <w:r w:rsidR="00F972B2">
        <w:rPr>
          <w:noProof/>
          <w:lang w:val="en-GB"/>
        </w:rPr>
        <w:t xml:space="preserve">. </w:t>
      </w:r>
    </w:p>
    <w:p w14:paraId="44E4791A" w14:textId="4AE17FDE" w:rsidR="19CF4B84" w:rsidRDefault="00870CD4" w:rsidP="001B2354">
      <w:pPr>
        <w:pStyle w:val="Text"/>
        <w:rPr>
          <w:noProof/>
        </w:rPr>
      </w:pPr>
      <w:r>
        <w:rPr>
          <w:noProof/>
        </w:rPr>
        <w:t xml:space="preserve">In light of these developments, </w:t>
      </w:r>
      <w:r w:rsidR="00C701A5">
        <w:rPr>
          <w:noProof/>
        </w:rPr>
        <w:t>President Von der Leyen</w:t>
      </w:r>
      <w:r w:rsidR="00B86634">
        <w:rPr>
          <w:noProof/>
        </w:rPr>
        <w:t>’s</w:t>
      </w:r>
      <w:r w:rsidR="00C701A5" w:rsidRPr="00903FEA">
        <w:rPr>
          <w:noProof/>
        </w:rPr>
        <w:t xml:space="preserve"> </w:t>
      </w:r>
      <w:r w:rsidR="00C701A5">
        <w:rPr>
          <w:noProof/>
        </w:rPr>
        <w:t>political guidelines</w:t>
      </w:r>
      <w:r w:rsidR="00C701A5" w:rsidRPr="00903FEA">
        <w:rPr>
          <w:noProof/>
        </w:rPr>
        <w:t xml:space="preserve"> for 2024–2029 include a commitment to </w:t>
      </w:r>
      <w:r w:rsidR="00E06764">
        <w:rPr>
          <w:noProof/>
        </w:rPr>
        <w:t xml:space="preserve">help </w:t>
      </w:r>
      <w:r w:rsidR="00C701A5">
        <w:rPr>
          <w:noProof/>
        </w:rPr>
        <w:t>address</w:t>
      </w:r>
      <w:r w:rsidR="00C701A5" w:rsidRPr="00903FEA">
        <w:rPr>
          <w:noProof/>
        </w:rPr>
        <w:t xml:space="preserve"> </w:t>
      </w:r>
      <w:r w:rsidR="00C701A5">
        <w:rPr>
          <w:noProof/>
        </w:rPr>
        <w:t>the</w:t>
      </w:r>
      <w:r w:rsidR="00C701A5" w:rsidRPr="00903FEA">
        <w:rPr>
          <w:noProof/>
        </w:rPr>
        <w:t xml:space="preserve"> </w:t>
      </w:r>
      <w:r w:rsidR="003068DA">
        <w:rPr>
          <w:noProof/>
        </w:rPr>
        <w:t>multi-faceted</w:t>
      </w:r>
      <w:r w:rsidR="00C701A5" w:rsidRPr="00903FEA">
        <w:rPr>
          <w:noProof/>
        </w:rPr>
        <w:t xml:space="preserve"> challenges faced by islands</w:t>
      </w:r>
      <w:r w:rsidR="00BF3ACB">
        <w:rPr>
          <w:noProof/>
        </w:rPr>
        <w:t xml:space="preserve"> in the </w:t>
      </w:r>
      <w:r w:rsidR="00A01163">
        <w:rPr>
          <w:noProof/>
        </w:rPr>
        <w:t xml:space="preserve">EU </w:t>
      </w:r>
      <w:r w:rsidR="00BF3ACB">
        <w:rPr>
          <w:noProof/>
        </w:rPr>
        <w:t>today</w:t>
      </w:r>
      <w:r w:rsidR="00C701A5" w:rsidRPr="00903FEA">
        <w:rPr>
          <w:noProof/>
        </w:rPr>
        <w:t xml:space="preserve">. </w:t>
      </w:r>
      <w:r w:rsidR="00217BCB">
        <w:rPr>
          <w:noProof/>
        </w:rPr>
        <w:t>T</w:t>
      </w:r>
      <w:r w:rsidR="002B0B95" w:rsidRPr="19CF4B84">
        <w:rPr>
          <w:noProof/>
        </w:rPr>
        <w:t xml:space="preserve">his </w:t>
      </w:r>
      <w:r w:rsidR="00A01163">
        <w:rPr>
          <w:noProof/>
        </w:rPr>
        <w:t>s</w:t>
      </w:r>
      <w:r w:rsidR="28CF086F" w:rsidRPr="19CF4B84">
        <w:rPr>
          <w:noProof/>
        </w:rPr>
        <w:t>trategy</w:t>
      </w:r>
      <w:r w:rsidR="009B2EDE">
        <w:rPr>
          <w:noProof/>
        </w:rPr>
        <w:t xml:space="preserve">, </w:t>
      </w:r>
      <w:r w:rsidR="00563CE4">
        <w:rPr>
          <w:noProof/>
        </w:rPr>
        <w:t xml:space="preserve">the first ever </w:t>
      </w:r>
      <w:r w:rsidR="00217BCB">
        <w:rPr>
          <w:noProof/>
        </w:rPr>
        <w:t xml:space="preserve">dedicated to </w:t>
      </w:r>
      <w:r w:rsidR="00563CE4">
        <w:rPr>
          <w:noProof/>
        </w:rPr>
        <w:t>islands</w:t>
      </w:r>
      <w:r w:rsidR="009B2EDE">
        <w:rPr>
          <w:noProof/>
        </w:rPr>
        <w:t>,</w:t>
      </w:r>
      <w:r w:rsidR="00563CE4">
        <w:rPr>
          <w:noProof/>
        </w:rPr>
        <w:t xml:space="preserve"> </w:t>
      </w:r>
      <w:r w:rsidR="00217BCB">
        <w:rPr>
          <w:noProof/>
        </w:rPr>
        <w:t>delivers on that commitment</w:t>
      </w:r>
      <w:r w:rsidR="00C570C0">
        <w:rPr>
          <w:noProof/>
        </w:rPr>
        <w:t xml:space="preserve">. </w:t>
      </w:r>
      <w:r w:rsidR="00A164BC">
        <w:rPr>
          <w:noProof/>
        </w:rPr>
        <w:t xml:space="preserve">Reflecting the key findings </w:t>
      </w:r>
      <w:r w:rsidR="00B77412">
        <w:rPr>
          <w:noProof/>
        </w:rPr>
        <w:t>from</w:t>
      </w:r>
      <w:r w:rsidR="009E0299">
        <w:rPr>
          <w:noProof/>
        </w:rPr>
        <w:t xml:space="preserve"> an extensive public call for evidence</w:t>
      </w:r>
      <w:r w:rsidR="00F62731">
        <w:rPr>
          <w:noProof/>
        </w:rPr>
        <w:t xml:space="preserve"> and inputs from other European institutions</w:t>
      </w:r>
      <w:r w:rsidR="00EA6448">
        <w:rPr>
          <w:rStyle w:val="FootnoteReference"/>
          <w:noProof/>
        </w:rPr>
        <w:footnoteReference w:id="3"/>
      </w:r>
      <w:r w:rsidR="009E0299">
        <w:rPr>
          <w:noProof/>
        </w:rPr>
        <w:t xml:space="preserve">, it </w:t>
      </w:r>
      <w:r w:rsidR="00222FFA">
        <w:rPr>
          <w:noProof/>
        </w:rPr>
        <w:t>identifies actions to</w:t>
      </w:r>
      <w:r w:rsidR="28CF086F" w:rsidRPr="19CF4B84" w:rsidDel="00E77F56">
        <w:rPr>
          <w:noProof/>
        </w:rPr>
        <w:t xml:space="preserve"> </w:t>
      </w:r>
      <w:r w:rsidR="00E77F56">
        <w:rPr>
          <w:noProof/>
        </w:rPr>
        <w:t>better tailor</w:t>
      </w:r>
      <w:r w:rsidR="00E77F56" w:rsidRPr="19CF4B84">
        <w:rPr>
          <w:noProof/>
        </w:rPr>
        <w:t xml:space="preserve"> </w:t>
      </w:r>
      <w:r w:rsidR="008F34C1">
        <w:rPr>
          <w:noProof/>
        </w:rPr>
        <w:t xml:space="preserve">the main </w:t>
      </w:r>
      <w:r w:rsidR="28CF086F" w:rsidRPr="19CF4B84">
        <w:rPr>
          <w:noProof/>
        </w:rPr>
        <w:t xml:space="preserve">EU policies </w:t>
      </w:r>
      <w:r w:rsidR="008F34C1">
        <w:rPr>
          <w:noProof/>
        </w:rPr>
        <w:t>to the</w:t>
      </w:r>
      <w:r w:rsidR="00240A09">
        <w:rPr>
          <w:noProof/>
        </w:rPr>
        <w:t xml:space="preserve"> </w:t>
      </w:r>
      <w:r w:rsidR="00217BCB">
        <w:rPr>
          <w:noProof/>
        </w:rPr>
        <w:t xml:space="preserve">islands’ </w:t>
      </w:r>
      <w:r w:rsidR="00240A09">
        <w:rPr>
          <w:noProof/>
        </w:rPr>
        <w:t>specificities</w:t>
      </w:r>
      <w:r w:rsidR="008B67DD">
        <w:rPr>
          <w:noProof/>
        </w:rPr>
        <w:t xml:space="preserve">. Moreover, it invites Member States to </w:t>
      </w:r>
      <w:r w:rsidR="00313B62">
        <w:rPr>
          <w:noProof/>
        </w:rPr>
        <w:t>complement these actions</w:t>
      </w:r>
      <w:r w:rsidR="00A97741">
        <w:rPr>
          <w:noProof/>
        </w:rPr>
        <w:t xml:space="preserve"> with initiatives </w:t>
      </w:r>
      <w:r w:rsidR="0096663D">
        <w:rPr>
          <w:noProof/>
        </w:rPr>
        <w:t>that can</w:t>
      </w:r>
      <w:r w:rsidR="00313B62">
        <w:rPr>
          <w:noProof/>
        </w:rPr>
        <w:t xml:space="preserve"> </w:t>
      </w:r>
      <w:r w:rsidR="007949A2" w:rsidRPr="19CF4B84">
        <w:rPr>
          <w:noProof/>
        </w:rPr>
        <w:t xml:space="preserve">empower </w:t>
      </w:r>
      <w:r w:rsidR="00CE2D8D" w:rsidRPr="19CF4B84">
        <w:rPr>
          <w:noProof/>
        </w:rPr>
        <w:t>island</w:t>
      </w:r>
      <w:r w:rsidR="00D95C79">
        <w:rPr>
          <w:noProof/>
        </w:rPr>
        <w:t xml:space="preserve"> </w:t>
      </w:r>
      <w:r w:rsidR="0096663D">
        <w:rPr>
          <w:noProof/>
        </w:rPr>
        <w:t>communities</w:t>
      </w:r>
      <w:r w:rsidR="00D95C79">
        <w:rPr>
          <w:noProof/>
        </w:rPr>
        <w:t xml:space="preserve"> </w:t>
      </w:r>
      <w:r w:rsidR="28CF086F" w:rsidRPr="19CF4B84">
        <w:rPr>
          <w:noProof/>
        </w:rPr>
        <w:t xml:space="preserve">to realise their potential. </w:t>
      </w:r>
    </w:p>
    <w:p w14:paraId="10A9FCA1" w14:textId="0AC3E2D4" w:rsidR="00AC5780" w:rsidRDefault="000932D8" w:rsidP="004C0B22">
      <w:pPr>
        <w:spacing w:after="0" w:line="240" w:lineRule="auto"/>
        <w:jc w:val="both"/>
        <w:rPr>
          <w:rFonts w:ascii="Times New Roman" w:eastAsia="Times New Roman" w:hAnsi="Times New Roman" w:cs="Times New Roman"/>
          <w:noProof/>
          <w:color w:val="000000" w:themeColor="text1"/>
          <w:sz w:val="24"/>
          <w:szCs w:val="24"/>
        </w:rPr>
      </w:pPr>
      <w:r w:rsidRPr="000932D8">
        <w:rPr>
          <w:rFonts w:ascii="Times New Roman" w:eastAsia="Times New Roman" w:hAnsi="Times New Roman" w:cs="Times New Roman"/>
          <w:noProof/>
          <w:color w:val="000000" w:themeColor="text1"/>
          <w:sz w:val="24"/>
          <w:szCs w:val="24"/>
        </w:rPr>
        <w:t xml:space="preserve">The </w:t>
      </w:r>
      <w:r>
        <w:rPr>
          <w:rFonts w:ascii="Times New Roman" w:eastAsia="Times New Roman" w:hAnsi="Times New Roman" w:cs="Times New Roman"/>
          <w:noProof/>
          <w:color w:val="000000" w:themeColor="text1"/>
          <w:sz w:val="24"/>
          <w:szCs w:val="24"/>
        </w:rPr>
        <w:t>s</w:t>
      </w:r>
      <w:r w:rsidRPr="000932D8">
        <w:rPr>
          <w:rFonts w:ascii="Times New Roman" w:eastAsia="Times New Roman" w:hAnsi="Times New Roman" w:cs="Times New Roman"/>
          <w:noProof/>
          <w:color w:val="000000" w:themeColor="text1"/>
          <w:sz w:val="24"/>
          <w:szCs w:val="24"/>
        </w:rPr>
        <w:t xml:space="preserve">trategy is structured around four key </w:t>
      </w:r>
      <w:r w:rsidR="00AE15AE">
        <w:rPr>
          <w:rFonts w:ascii="Times New Roman" w:eastAsia="Times New Roman" w:hAnsi="Times New Roman" w:cs="Times New Roman"/>
          <w:noProof/>
          <w:color w:val="000000" w:themeColor="text1"/>
          <w:sz w:val="24"/>
          <w:szCs w:val="24"/>
        </w:rPr>
        <w:t>pillars</w:t>
      </w:r>
      <w:r w:rsidRPr="000932D8">
        <w:rPr>
          <w:rFonts w:ascii="Times New Roman" w:eastAsia="Times New Roman" w:hAnsi="Times New Roman" w:cs="Times New Roman"/>
          <w:noProof/>
          <w:color w:val="000000" w:themeColor="text1"/>
          <w:sz w:val="24"/>
          <w:szCs w:val="24"/>
        </w:rPr>
        <w:t>, reflecting the unique opportunities and challenges of island territories</w:t>
      </w:r>
      <w:r w:rsidR="00217BCB">
        <w:rPr>
          <w:rFonts w:ascii="Times New Roman" w:eastAsia="Times New Roman" w:hAnsi="Times New Roman" w:cs="Times New Roman"/>
          <w:noProof/>
          <w:color w:val="000000" w:themeColor="text1"/>
          <w:sz w:val="24"/>
          <w:szCs w:val="24"/>
        </w:rPr>
        <w:t>,</w:t>
      </w:r>
      <w:r w:rsidR="00CC3DFA">
        <w:rPr>
          <w:rFonts w:ascii="Times New Roman" w:eastAsia="Times New Roman" w:hAnsi="Times New Roman" w:cs="Times New Roman"/>
          <w:noProof/>
          <w:color w:val="000000" w:themeColor="text1"/>
          <w:sz w:val="24"/>
          <w:szCs w:val="24"/>
        </w:rPr>
        <w:t xml:space="preserve"> and </w:t>
      </w:r>
      <w:r w:rsidR="00FB4376">
        <w:rPr>
          <w:rFonts w:ascii="Times New Roman" w:eastAsia="Times New Roman" w:hAnsi="Times New Roman" w:cs="Times New Roman"/>
          <w:noProof/>
          <w:color w:val="000000" w:themeColor="text1"/>
          <w:sz w:val="24"/>
          <w:szCs w:val="24"/>
        </w:rPr>
        <w:t xml:space="preserve">governance as a </w:t>
      </w:r>
      <w:r w:rsidR="00CC3DFA">
        <w:rPr>
          <w:rFonts w:ascii="Times New Roman" w:eastAsia="Times New Roman" w:hAnsi="Times New Roman" w:cs="Times New Roman"/>
          <w:noProof/>
          <w:color w:val="000000" w:themeColor="text1"/>
          <w:sz w:val="24"/>
          <w:szCs w:val="24"/>
        </w:rPr>
        <w:t>horizontal enabler</w:t>
      </w:r>
      <w:r w:rsidR="00D815DB">
        <w:rPr>
          <w:rFonts w:ascii="Times New Roman" w:eastAsia="Times New Roman" w:hAnsi="Times New Roman" w:cs="Times New Roman"/>
          <w:noProof/>
          <w:color w:val="000000" w:themeColor="text1"/>
          <w:sz w:val="24"/>
          <w:szCs w:val="24"/>
        </w:rPr>
        <w:t xml:space="preserve">: </w:t>
      </w:r>
    </w:p>
    <w:p w14:paraId="7770F5F5" w14:textId="02F998C1" w:rsidR="00D200B0" w:rsidRDefault="00D05752" w:rsidP="00D05752">
      <w:pPr>
        <w:spacing w:before="60" w:after="0" w:line="240" w:lineRule="auto"/>
        <w:jc w:val="center"/>
        <w:rPr>
          <w:rFonts w:ascii="Times New Roman" w:eastAsia="Times New Roman" w:hAnsi="Times New Roman" w:cs="Times New Roman"/>
          <w:noProof/>
          <w:color w:val="000000" w:themeColor="text1"/>
          <w:sz w:val="24"/>
          <w:szCs w:val="24"/>
        </w:rPr>
      </w:pPr>
      <w:r>
        <w:rPr>
          <w:noProof/>
          <w:lang w:val="en-GB" w:eastAsia="en-GB"/>
        </w:rPr>
        <mc:AlternateContent>
          <mc:Choice Requires="wps">
            <w:drawing>
              <wp:anchor distT="0" distB="0" distL="114300" distR="114300" simplePos="0" relativeHeight="251658243" behindDoc="0" locked="0" layoutInCell="1" allowOverlap="1" wp14:anchorId="745D22EB" wp14:editId="781B7126">
                <wp:simplePos x="0" y="0"/>
                <wp:positionH relativeFrom="margin">
                  <wp:posOffset>211842</wp:posOffset>
                </wp:positionH>
                <wp:positionV relativeFrom="paragraph">
                  <wp:posOffset>1761600</wp:posOffset>
                </wp:positionV>
                <wp:extent cx="1272209" cy="628153"/>
                <wp:effectExtent l="0" t="0" r="0" b="635"/>
                <wp:wrapNone/>
                <wp:docPr id="1413158550" name="Text Box 1"/>
                <wp:cNvGraphicFramePr/>
                <a:graphic xmlns:a="http://schemas.openxmlformats.org/drawingml/2006/main">
                  <a:graphicData uri="http://schemas.microsoft.com/office/word/2010/wordprocessingShape">
                    <wps:wsp>
                      <wps:cNvSpPr txBox="1"/>
                      <wps:spPr>
                        <a:xfrm>
                          <a:off x="0" y="0"/>
                          <a:ext cx="1272209" cy="628153"/>
                        </a:xfrm>
                        <a:prstGeom prst="rect">
                          <a:avLst/>
                        </a:prstGeom>
                        <a:noFill/>
                        <a:ln w="6350">
                          <a:noFill/>
                        </a:ln>
                      </wps:spPr>
                      <wps:txbx>
                        <w:txbxContent>
                          <w:p w14:paraId="6F0E09F2" w14:textId="74FE7193"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cs="Times New Roman"/>
                                <w:b/>
                                <w:bCs/>
                                <w:color w:val="215E99" w:themeColor="text2" w:themeTint="BF"/>
                              </w:rPr>
                              <w:t>S</w:t>
                            </w:r>
                            <w:r w:rsidRPr="00BA4877">
                              <w:rPr>
                                <w:rFonts w:ascii="Times New Roman" w:hAnsi="Times New Roman" w:cs="Times New Roman"/>
                                <w:b/>
                                <w:bCs/>
                                <w:color w:val="215E99" w:themeColor="text2" w:themeTint="BF"/>
                              </w:rPr>
                              <w:t>ecurity and ​</w:t>
                            </w:r>
                          </w:p>
                          <w:p w14:paraId="117138F5" w14:textId="4C0AFEB7" w:rsidR="00BA4877" w:rsidRPr="00BA4877" w:rsidRDefault="00BA4877" w:rsidP="00BA4877">
                            <w:pPr>
                              <w:spacing w:after="0" w:line="240" w:lineRule="auto"/>
                              <w:jc w:val="right"/>
                              <w:rPr>
                                <w:rFonts w:ascii="Times New Roman" w:hAnsi="Times New Roman" w:cs="Times New Roman"/>
                                <w:b/>
                                <w:bCs/>
                                <w:color w:val="215E99" w:themeColor="text2" w:themeTint="BF"/>
                              </w:rPr>
                            </w:pPr>
                            <w:r w:rsidRPr="00BA4877">
                              <w:rPr>
                                <w:rFonts w:ascii="Times New Roman" w:hAnsi="Times New Roman" w:cs="Times New Roman"/>
                                <w:b/>
                                <w:bCs/>
                                <w:color w:val="215E99" w:themeColor="text2" w:themeTint="BF"/>
                              </w:rPr>
                              <w:t>crisis​</w:t>
                            </w:r>
                          </w:p>
                          <w:p w14:paraId="69C52A87" w14:textId="3FA2C3E7" w:rsidR="006A7AD4" w:rsidRPr="00644F3D" w:rsidRDefault="00BA4877" w:rsidP="00BA4877">
                            <w:pPr>
                              <w:spacing w:after="0" w:line="240" w:lineRule="auto"/>
                              <w:jc w:val="right"/>
                              <w:rPr>
                                <w:rFonts w:ascii="Times New Roman" w:hAnsi="Times New Roman" w:cs="Times New Roman"/>
                                <w:b/>
                                <w:bCs/>
                                <w:color w:val="215E99" w:themeColor="text2" w:themeTint="BF"/>
                              </w:rPr>
                            </w:pPr>
                            <w:r w:rsidRPr="00BA4877">
                              <w:rPr>
                                <w:rFonts w:ascii="Times New Roman" w:hAnsi="Times New Roman" w:cs="Times New Roman"/>
                                <w:b/>
                                <w:bCs/>
                                <w:color w:val="215E99" w:themeColor="text2" w:themeTint="BF"/>
                              </w:rPr>
                              <w:t>preparedness​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5D22EB" id="_x0000_t202" coordsize="21600,21600" o:spt="202" path="m,l,21600r21600,l21600,xe">
                <v:stroke joinstyle="miter"/>
                <v:path gradientshapeok="t" o:connecttype="rect"/>
              </v:shapetype>
              <v:shape id="Text Box 1" o:spid="_x0000_s1026" type="#_x0000_t202" style="position:absolute;left:0;text-align:left;margin-left:16.7pt;margin-top:138.7pt;width:100.15pt;height:49.4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jrFwIAACwEAAAOAAAAZHJzL2Uyb0RvYy54bWysU8tu2zAQvBfIPxC8x5IVOw/BcuAmcFHA&#10;SAI4Rc40RVoCKC5L0pbcr++Skh9Ieyp6oZba5Sx3Zjh77BpF9sK6GnRBx6OUEqE5lLXeFvTH+/L6&#10;nhLnmS6ZAi0KehCOPs6vvsxak4sMKlClsARBtMtbU9DKe5MnieOVaJgbgREakxJswzxu7TYpLWsR&#10;vVFJlqa3SQu2NBa4cA7/PvdJOo/4UgruX6V0whNVULybj6uN6yasyXzG8q1lpqr5cA32D7doWK2x&#10;6QnqmXlGdrb+A6qpuQUH0o84NAlIWXMRZ8BpxumnadYVMyLOguQ4c6LJ/T9Y/rJfmzdLfPcVOhQw&#10;ENIalzv8GebppG3CF29KMI8UHk60ic4THg5ld1mWPlDCMXeb3Y+nNwEmOZ821vlvAhoSgoJalCWy&#10;xfYr5/vSY0lopmFZKxWlUZq0CHozTeOBUwbBlcYe57uGyHebbhhgA+UB57LQS+4MX9bYfMWcf2MW&#10;NcZR0Lf+FRepAJvAEFFSgf31t/+hHqnHLCUteqag7ueOWUGJ+q5RlIfxZBJMFjeT6V2GG3uZ2Vxm&#10;9K55ArTlGF+I4TEM9V4dQ2mh+UB7L0JXTDHNsXdB/TF88r2T8XlwsVjEIrSVYX6l14YH6EBnoPa9&#10;+2DWDPx7VO4Fju5i+ScZ+tpeiMXOg6yjRoHgntWBd7RkVHl4PsHzl/tYdX7k898AAAD//wMAUEsD&#10;BBQABgAIAAAAIQAx46NY4QAAAAoBAAAPAAAAZHJzL2Rvd25yZXYueG1sTI9NS8NAEIbvgv9hGcGb&#10;3TSrTYnZlBIoguihtRdvm+w0Cd2PmN220V/veKq3Gd6Hd54pVpM17Ixj6L2TMJ8lwNA1XveulbD/&#10;2DwsgYWonFbGO5TwjQFW5e1NoXLtL26L511sGZW4kCsJXYxDznloOrQqzPyAjrKDH62KtI4t16O6&#10;ULk1PE2SBbeqd3ShUwNWHTbH3clKeK0272pbp3b5Y6qXt8N6+Np/Pkl5fzetn4FFnOIVhj99UoeS&#10;nGp/cjowI0GIRyIlpFlGAwGpEBmwmpJsIYCXBf//QvkLAAD//wMAUEsBAi0AFAAGAAgAAAAhALaD&#10;OJL+AAAA4QEAABMAAAAAAAAAAAAAAAAAAAAAAFtDb250ZW50X1R5cGVzXS54bWxQSwECLQAUAAYA&#10;CAAAACEAOP0h/9YAAACUAQAACwAAAAAAAAAAAAAAAAAvAQAAX3JlbHMvLnJlbHNQSwECLQAUAAYA&#10;CAAAACEAXqSo6xcCAAAsBAAADgAAAAAAAAAAAAAAAAAuAgAAZHJzL2Uyb0RvYy54bWxQSwECLQAU&#10;AAYACAAAACEAMeOjWOEAAAAKAQAADwAAAAAAAAAAAAAAAABxBAAAZHJzL2Rvd25yZXYueG1sUEsF&#10;BgAAAAAEAAQA8wAAAH8FAAAAAA==&#10;" filled="f" stroked="f" strokeweight=".5pt">
                <v:textbox>
                  <w:txbxContent>
                    <w:p w14:paraId="6F0E09F2" w14:textId="74FE7193"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cs="Times New Roman"/>
                          <w:b/>
                          <w:bCs/>
                          <w:color w:val="215E99" w:themeColor="text2" w:themeTint="BF"/>
                        </w:rPr>
                        <w:t>S</w:t>
                      </w:r>
                      <w:r w:rsidRPr="00BA4877">
                        <w:rPr>
                          <w:rFonts w:ascii="Times New Roman" w:hAnsi="Times New Roman" w:cs="Times New Roman"/>
                          <w:b/>
                          <w:bCs/>
                          <w:color w:val="215E99" w:themeColor="text2" w:themeTint="BF"/>
                        </w:rPr>
                        <w:t>ecurity and ​</w:t>
                      </w:r>
                    </w:p>
                    <w:p w14:paraId="117138F5" w14:textId="4C0AFEB7" w:rsidR="00BA4877" w:rsidRPr="00BA4877" w:rsidRDefault="00BA4877" w:rsidP="00BA4877">
                      <w:pPr>
                        <w:spacing w:after="0" w:line="240" w:lineRule="auto"/>
                        <w:jc w:val="right"/>
                        <w:rPr>
                          <w:rFonts w:ascii="Times New Roman" w:hAnsi="Times New Roman" w:cs="Times New Roman"/>
                          <w:b/>
                          <w:bCs/>
                          <w:color w:val="215E99" w:themeColor="text2" w:themeTint="BF"/>
                        </w:rPr>
                      </w:pPr>
                      <w:r w:rsidRPr="00BA4877">
                        <w:rPr>
                          <w:rFonts w:ascii="Times New Roman" w:hAnsi="Times New Roman" w:cs="Times New Roman"/>
                          <w:b/>
                          <w:bCs/>
                          <w:color w:val="215E99" w:themeColor="text2" w:themeTint="BF"/>
                        </w:rPr>
                        <w:t>crisis​</w:t>
                      </w:r>
                    </w:p>
                    <w:p w14:paraId="69C52A87" w14:textId="3FA2C3E7" w:rsidR="006A7AD4" w:rsidRPr="00644F3D" w:rsidRDefault="00BA4877" w:rsidP="00BA4877">
                      <w:pPr>
                        <w:spacing w:after="0" w:line="240" w:lineRule="auto"/>
                        <w:jc w:val="right"/>
                        <w:rPr>
                          <w:rFonts w:ascii="Times New Roman" w:hAnsi="Times New Roman" w:cs="Times New Roman"/>
                          <w:b/>
                          <w:bCs/>
                          <w:color w:val="215E99" w:themeColor="text2" w:themeTint="BF"/>
                        </w:rPr>
                      </w:pPr>
                      <w:r w:rsidRPr="00BA4877">
                        <w:rPr>
                          <w:rFonts w:ascii="Times New Roman" w:hAnsi="Times New Roman" w:cs="Times New Roman"/>
                          <w:b/>
                          <w:bCs/>
                          <w:color w:val="215E99" w:themeColor="text2" w:themeTint="BF"/>
                        </w:rPr>
                        <w:t>preparedness​</w:t>
                      </w:r>
                    </w:p>
                  </w:txbxContent>
                </v:textbox>
                <w10:wrap anchorx="margin"/>
              </v:shape>
            </w:pict>
          </mc:Fallback>
        </mc:AlternateContent>
      </w:r>
      <w:r>
        <w:rPr>
          <w:noProof/>
          <w:lang w:val="en-GB" w:eastAsia="en-GB"/>
        </w:rPr>
        <mc:AlternateContent>
          <mc:Choice Requires="wps">
            <w:drawing>
              <wp:anchor distT="0" distB="0" distL="114300" distR="114300" simplePos="0" relativeHeight="251658244" behindDoc="0" locked="0" layoutInCell="1" allowOverlap="1" wp14:anchorId="1112463C" wp14:editId="16B69369">
                <wp:simplePos x="0" y="0"/>
                <wp:positionH relativeFrom="margin">
                  <wp:align>center</wp:align>
                </wp:positionH>
                <wp:positionV relativeFrom="paragraph">
                  <wp:posOffset>1729961</wp:posOffset>
                </wp:positionV>
                <wp:extent cx="962108" cy="278295"/>
                <wp:effectExtent l="0" t="0" r="0" b="7620"/>
                <wp:wrapNone/>
                <wp:docPr id="371349852" name="Text Box 1"/>
                <wp:cNvGraphicFramePr/>
                <a:graphic xmlns:a="http://schemas.openxmlformats.org/drawingml/2006/main">
                  <a:graphicData uri="http://schemas.microsoft.com/office/word/2010/wordprocessingShape">
                    <wps:wsp>
                      <wps:cNvSpPr txBox="1"/>
                      <wps:spPr>
                        <a:xfrm>
                          <a:off x="0" y="0"/>
                          <a:ext cx="962108" cy="278295"/>
                        </a:xfrm>
                        <a:prstGeom prst="rect">
                          <a:avLst/>
                        </a:prstGeom>
                        <a:noFill/>
                        <a:ln w="6350">
                          <a:noFill/>
                        </a:ln>
                      </wps:spPr>
                      <wps:txbx>
                        <w:txbxContent>
                          <w:p w14:paraId="35EA5ECA" w14:textId="098A56B8" w:rsidR="00BA4877" w:rsidRPr="00BA4877" w:rsidRDefault="00BA4877" w:rsidP="00BA4877">
                            <w:pPr>
                              <w:spacing w:after="0" w:line="240" w:lineRule="auto"/>
                              <w:jc w:val="center"/>
                              <w:rPr>
                                <w:rFonts w:ascii="Times New Roman" w:hAnsi="Times New Roman" w:cs="Times New Roman"/>
                                <w:b/>
                                <w:bCs/>
                                <w:color w:val="215E99" w:themeColor="text2" w:themeTint="BF"/>
                              </w:rPr>
                            </w:pPr>
                            <w:r>
                              <w:rPr>
                                <w:rFonts w:ascii="Times New Roman" w:hAnsi="Times New Roman" w:cs="Times New Roman"/>
                                <w:b/>
                                <w:bCs/>
                                <w:color w:val="215E99" w:themeColor="text2" w:themeTint="BF"/>
                              </w:rPr>
                              <w:t>Governance</w:t>
                            </w:r>
                          </w:p>
                          <w:p w14:paraId="7B43485E" w14:textId="31E05418" w:rsidR="00BA4877" w:rsidRPr="00644F3D" w:rsidRDefault="00BA4877" w:rsidP="00BA4877">
                            <w:pPr>
                              <w:spacing w:after="0" w:line="240" w:lineRule="auto"/>
                              <w:jc w:val="right"/>
                              <w:rPr>
                                <w:rFonts w:ascii="Times New Roman" w:hAnsi="Times New Roman" w:cs="Times New Roman"/>
                                <w:b/>
                                <w:bCs/>
                                <w:color w:val="215E99" w:themeColor="text2"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463C" id="_x0000_s1027" type="#_x0000_t202" style="position:absolute;left:0;text-align:left;margin-left:0;margin-top:136.2pt;width:75.75pt;height:21.9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nYGQIAADIEAAAOAAAAZHJzL2Uyb0RvYy54bWysU8tu2zAQvBfIPxC8x5JV24kFy4GbwEUB&#10;IwngBDnTFGkJoLgsSVtyv75Lyi+kPRW9ULvc1T5mhrOHrlFkL6yrQRd0OEgpEZpDWettQd/flrf3&#10;lDjPdMkUaFHQg3D0YX7zZdaaXGRQgSqFJVhEu7w1Ba28N3mSOF6JhrkBGKExKME2zKNrt0lpWYvV&#10;G5VkaTpJWrClscCFc3j71AfpPNaXUnD/IqUTnqiC4mw+njaem3Am8xnLt5aZqubHMdg/TNGwWmPT&#10;c6kn5hnZ2fqPUk3NLTiQfsChSUDKmou4A24zTD9ts66YEXEXBMeZM0zu/5Xlz/u1ebXEd9+gQwID&#10;IK1xucPLsE8nbRO+OCnBOEJ4OMMmOk84Xk4n2TBFnjmGsrv7bDoOVZLLz8Y6/11AQ4JRUIusRLDY&#10;fuV8n3pKCb00LGulIjNKk7agk6/jNP5wjmBxpbHHZdRg+W7Tkbq8WmMD5QG3s9AT7wxf1jjDijn/&#10;yiwyjQuhev0LHlIB9oKjRUkF9tff7kM+EoBRSlpUTkHdzx2zghL1QyM10+FoFKQWndH4LkPHXkc2&#10;1xG9ax4BxTnEd2J4NEO+VydTWmg+UOSL0BVDTHPsXVB/Mh99r2d8JFwsFjEJxWWYX+m14aF0QDUg&#10;/NZ9MGuONHjk7xlOGmP5Jzb63J6Pxc6DrCNVAece1SP8KMxI9vERBeVf+zHr8tTnvwEAAP//AwBQ&#10;SwMEFAAGAAgAAAAhAG4fubjgAAAACAEAAA8AAABkcnMvZG93bnJldi54bWxMjzFPwzAUhHck/oP1&#10;kNioE0NKlcapqkgVEoKhpUs3J35NIuznELtt4NfjTjCe7nT3XbGarGFnHH3vSEI6S4AhNU731ErY&#10;f2weFsB8UKSVcYQSvtHDqry9KVSu3YW2eN6FlsUS8rmS0IUw5Jz7pkOr/MwNSNE7utGqEOXYcj2q&#10;Syy3hoskmXOreooLnRqw6rD53J2shNdq8662tbCLH1O9vB3Xw9f+kEl5fzetl8ACTuEvDFf8iA5l&#10;ZKrdibRnRkI8EiSIZ/EE7GpnaQaslvCYzgXwsuD/D5S/AAAA//8DAFBLAQItABQABgAIAAAAIQC2&#10;gziS/gAAAOEBAAATAAAAAAAAAAAAAAAAAAAAAABbQ29udGVudF9UeXBlc10ueG1sUEsBAi0AFAAG&#10;AAgAAAAhADj9If/WAAAAlAEAAAsAAAAAAAAAAAAAAAAALwEAAF9yZWxzLy5yZWxzUEsBAi0AFAAG&#10;AAgAAAAhAAprCdgZAgAAMgQAAA4AAAAAAAAAAAAAAAAALgIAAGRycy9lMm9Eb2MueG1sUEsBAi0A&#10;FAAGAAgAAAAhAG4fubjgAAAACAEAAA8AAAAAAAAAAAAAAAAAcwQAAGRycy9kb3ducmV2LnhtbFBL&#10;BQYAAAAABAAEAPMAAACABQAAAAA=&#10;" filled="f" stroked="f" strokeweight=".5pt">
                <v:textbox>
                  <w:txbxContent>
                    <w:p w14:paraId="35EA5ECA" w14:textId="098A56B8" w:rsidR="00BA4877" w:rsidRPr="00BA4877" w:rsidRDefault="00BA4877" w:rsidP="00BA4877">
                      <w:pPr>
                        <w:spacing w:after="0" w:line="240" w:lineRule="auto"/>
                        <w:jc w:val="center"/>
                        <w:rPr>
                          <w:rFonts w:ascii="Times New Roman" w:hAnsi="Times New Roman" w:cs="Times New Roman"/>
                          <w:b/>
                          <w:bCs/>
                          <w:color w:val="215E99" w:themeColor="text2" w:themeTint="BF"/>
                        </w:rPr>
                      </w:pPr>
                      <w:r>
                        <w:rPr>
                          <w:rFonts w:ascii="Times New Roman" w:hAnsi="Times New Roman" w:cs="Times New Roman"/>
                          <w:b/>
                          <w:bCs/>
                          <w:color w:val="215E99" w:themeColor="text2" w:themeTint="BF"/>
                        </w:rPr>
                        <w:t>Governance</w:t>
                      </w:r>
                    </w:p>
                    <w:p w14:paraId="7B43485E" w14:textId="31E05418" w:rsidR="00BA4877" w:rsidRPr="00644F3D" w:rsidRDefault="00BA4877" w:rsidP="00BA4877">
                      <w:pPr>
                        <w:spacing w:after="0" w:line="240" w:lineRule="auto"/>
                        <w:jc w:val="right"/>
                        <w:rPr>
                          <w:rFonts w:ascii="Times New Roman" w:hAnsi="Times New Roman" w:cs="Times New Roman"/>
                          <w:b/>
                          <w:bCs/>
                          <w:color w:val="215E99" w:themeColor="text2" w:themeTint="BF"/>
                        </w:rPr>
                      </w:pPr>
                    </w:p>
                  </w:txbxContent>
                </v:textbox>
                <w10:wrap anchorx="margin"/>
              </v:shape>
            </w:pict>
          </mc:Fallback>
        </mc:AlternateContent>
      </w:r>
      <w:r>
        <w:rPr>
          <w:noProof/>
          <w:lang w:val="en-GB" w:eastAsia="en-GB"/>
        </w:rPr>
        <mc:AlternateContent>
          <mc:Choice Requires="wps">
            <w:drawing>
              <wp:anchor distT="0" distB="0" distL="114300" distR="114300" simplePos="0" relativeHeight="251658242" behindDoc="0" locked="0" layoutInCell="1" allowOverlap="1" wp14:anchorId="4B29122B" wp14:editId="7B4D2909">
                <wp:simplePos x="0" y="0"/>
                <wp:positionH relativeFrom="margin">
                  <wp:posOffset>4307122</wp:posOffset>
                </wp:positionH>
                <wp:positionV relativeFrom="paragraph">
                  <wp:posOffset>1817894</wp:posOffset>
                </wp:positionV>
                <wp:extent cx="1272209" cy="636105"/>
                <wp:effectExtent l="0" t="0" r="0" b="0"/>
                <wp:wrapNone/>
                <wp:docPr id="1479805412" name="Text Box 1"/>
                <wp:cNvGraphicFramePr/>
                <a:graphic xmlns:a="http://schemas.openxmlformats.org/drawingml/2006/main">
                  <a:graphicData uri="http://schemas.microsoft.com/office/word/2010/wordprocessingShape">
                    <wps:wsp>
                      <wps:cNvSpPr txBox="1"/>
                      <wps:spPr>
                        <a:xfrm>
                          <a:off x="0" y="0"/>
                          <a:ext cx="1272209" cy="636105"/>
                        </a:xfrm>
                        <a:prstGeom prst="rect">
                          <a:avLst/>
                        </a:prstGeom>
                        <a:noFill/>
                        <a:ln w="6350">
                          <a:noFill/>
                        </a:ln>
                      </wps:spPr>
                      <wps:txbx>
                        <w:txbxContent>
                          <w:p w14:paraId="2551CF0A" w14:textId="3B2D7BBD" w:rsidR="002F45A4" w:rsidRPr="00644F3D" w:rsidRDefault="006A7AD4" w:rsidP="002F45A4">
                            <w:pPr>
                              <w:spacing w:after="0" w:line="240" w:lineRule="auto"/>
                              <w:rPr>
                                <w:rFonts w:ascii="Times New Roman" w:hAnsi="Times New Roman" w:cs="Times New Roman"/>
                                <w:b/>
                                <w:bCs/>
                                <w:color w:val="215E99" w:themeColor="text2" w:themeTint="BF"/>
                              </w:rPr>
                            </w:pPr>
                            <w:r w:rsidRPr="00644F3D">
                              <w:rPr>
                                <w:rFonts w:ascii="Times New Roman" w:hAnsi="Times New Roman" w:cs="Times New Roman"/>
                                <w:b/>
                                <w:bCs/>
                                <w:color w:val="215E99" w:themeColor="text2" w:themeTint="BF"/>
                              </w:rPr>
                              <w:t>Co</w:t>
                            </w:r>
                            <w:r>
                              <w:rPr>
                                <w:rFonts w:ascii="Times New Roman" w:hAnsi="Times New Roman" w:cs="Times New Roman"/>
                                <w:b/>
                                <w:bCs/>
                                <w:color w:val="215E99" w:themeColor="text2" w:themeTint="BF"/>
                              </w:rPr>
                              <w:t>mmunities, demography and quality of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9122B" id="_x0000_s1028" type="#_x0000_t202" style="position:absolute;left:0;text-align:left;margin-left:339.15pt;margin-top:143.15pt;width:100.15pt;height:50.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3wGQIAADMEAAAOAAAAZHJzL2Uyb0RvYy54bWysU01vGyEQvVfqf0Dc611vbadZeR25iVxV&#10;ipJITpUzZsGLxDIUsHfdX9+B9ZfSnqpeYGCG+XjvMb/rW032wnkFpqLjUU6JMBxqZbYV/fG6+vSF&#10;Eh+YqZkGIyp6EJ7eLT5+mHe2FAU0oGvhCCYxvuxsRZsQbJllnjeiZX4EVhh0SnAtC3h026x2rMPs&#10;rc6KPJ9lHbjaOuDCe7x9GJx0kfJLKXh4ltKLQHRFsbeQVpfWTVyzxZyVW8dso/ixDfYPXbRMGSx6&#10;TvXAAiM7p/5I1SruwIMMIw5tBlIqLtIMOM04fzfNumFWpFkQHG/PMPn/l5Y/7df2xZHQf4UeCYyA&#10;dNaXHi/jPL10bdyxU4J+hPBwhk30gfD4qLgpivyWEo6+2efZOJ/GNNnltXU+fBPQkmhU1CEtCS22&#10;f/RhCD2FxGIGVkrrRI02pItJp3l6cPZgcm2wxqXXaIV+0xNVV7Q4zbGB+oDjORiY95avFPbwyHx4&#10;YQ6pxolQvuEZF6kBa8HRoqQB9+tv9zEeGUAvJR1Kp6L+5445QYn+bpCb2/FkErWWDpPpTYEHd+3Z&#10;XHvMrr0HVOcYP4rlyYzxQZ9M6aB9Q5UvY1V0McOxdkXDybwPg6Dxl3CxXKYgVJdl4dGsLY+pI6oR&#10;4df+jTl7pCEggU9wEhkr37ExxA58LHcBpEpURZwHVI/wozIT2cdfFKV/fU5Rl7+++A0AAP//AwBQ&#10;SwMEFAAGAAgAAAAhAKz+K6niAAAACwEAAA8AAABkcnMvZG93bnJldi54bWxMj8FOwzAMhu9IvEPk&#10;SdxYuk7LolJ3mipNSAgOG7twS5usrWiS0mRb4ekxJ3az5U+/vz/fTLZnFzOGzjuExTwBZlztdeca&#10;hOP77lECC1E5rXrvDMK3CbAp7u9ylWl/dXtzOcSGUYgLmUJoYxwyzkPdGqvC3A/G0e3kR6sirWPD&#10;9aiuFG57niaJ4FZ1jj60ajBla+rPw9kivJS7N7WvUit/+vL59bQdvo4fK8SH2bR9AhbNFP9h+NMn&#10;dSjIqfJnpwPrEcRaLglFSKWggQi5lgJYhbCUYgW8yPlth+IXAAD//wMAUEsBAi0AFAAGAAgAAAAh&#10;ALaDOJL+AAAA4QEAABMAAAAAAAAAAAAAAAAAAAAAAFtDb250ZW50X1R5cGVzXS54bWxQSwECLQAU&#10;AAYACAAAACEAOP0h/9YAAACUAQAACwAAAAAAAAAAAAAAAAAvAQAAX3JlbHMvLnJlbHNQSwECLQAU&#10;AAYACAAAACEA/svN8BkCAAAzBAAADgAAAAAAAAAAAAAAAAAuAgAAZHJzL2Uyb0RvYy54bWxQSwEC&#10;LQAUAAYACAAAACEArP4rqeIAAAALAQAADwAAAAAAAAAAAAAAAABzBAAAZHJzL2Rvd25yZXYueG1s&#10;UEsFBgAAAAAEAAQA8wAAAIIFAAAAAA==&#10;" filled="f" stroked="f" strokeweight=".5pt">
                <v:textbox>
                  <w:txbxContent>
                    <w:p w14:paraId="2551CF0A" w14:textId="3B2D7BBD" w:rsidR="002F45A4" w:rsidRPr="00644F3D" w:rsidRDefault="006A7AD4" w:rsidP="002F45A4">
                      <w:pPr>
                        <w:spacing w:after="0" w:line="240" w:lineRule="auto"/>
                        <w:rPr>
                          <w:rFonts w:ascii="Times New Roman" w:hAnsi="Times New Roman" w:cs="Times New Roman"/>
                          <w:b/>
                          <w:bCs/>
                          <w:color w:val="215E99" w:themeColor="text2" w:themeTint="BF"/>
                        </w:rPr>
                      </w:pPr>
                      <w:r w:rsidRPr="00644F3D">
                        <w:rPr>
                          <w:rFonts w:ascii="Times New Roman" w:hAnsi="Times New Roman" w:cs="Times New Roman"/>
                          <w:b/>
                          <w:bCs/>
                          <w:color w:val="215E99" w:themeColor="text2" w:themeTint="BF"/>
                        </w:rPr>
                        <w:t>Co</w:t>
                      </w:r>
                      <w:r>
                        <w:rPr>
                          <w:rFonts w:ascii="Times New Roman" w:hAnsi="Times New Roman" w:cs="Times New Roman"/>
                          <w:b/>
                          <w:bCs/>
                          <w:color w:val="215E99" w:themeColor="text2" w:themeTint="BF"/>
                        </w:rPr>
                        <w:t>mmunities, demography and quality of life</w:t>
                      </w:r>
                    </w:p>
                  </w:txbxContent>
                </v:textbox>
                <w10:wrap anchorx="margin"/>
              </v:shape>
            </w:pict>
          </mc:Fallback>
        </mc:AlternateContent>
      </w:r>
      <w:r w:rsidR="00FD29E3">
        <w:rPr>
          <w:noProof/>
          <w:lang w:val="en-GB" w:eastAsia="en-GB"/>
        </w:rPr>
        <mc:AlternateContent>
          <mc:Choice Requires="wps">
            <w:drawing>
              <wp:anchor distT="0" distB="0" distL="114300" distR="114300" simplePos="0" relativeHeight="251658241" behindDoc="0" locked="0" layoutInCell="1" allowOverlap="1" wp14:anchorId="3F8C189F" wp14:editId="308BC35A">
                <wp:simplePos x="0" y="0"/>
                <wp:positionH relativeFrom="margin">
                  <wp:posOffset>4288762</wp:posOffset>
                </wp:positionH>
                <wp:positionV relativeFrom="paragraph">
                  <wp:posOffset>210654</wp:posOffset>
                </wp:positionV>
                <wp:extent cx="1637830" cy="898498"/>
                <wp:effectExtent l="0" t="0" r="0" b="0"/>
                <wp:wrapNone/>
                <wp:docPr id="141351499" name="Text Box 1"/>
                <wp:cNvGraphicFramePr/>
                <a:graphic xmlns:a="http://schemas.openxmlformats.org/drawingml/2006/main">
                  <a:graphicData uri="http://schemas.microsoft.com/office/word/2010/wordprocessingShape">
                    <wps:wsp>
                      <wps:cNvSpPr txBox="1"/>
                      <wps:spPr>
                        <a:xfrm>
                          <a:off x="0" y="0"/>
                          <a:ext cx="1637830" cy="898498"/>
                        </a:xfrm>
                        <a:prstGeom prst="rect">
                          <a:avLst/>
                        </a:prstGeom>
                        <a:noFill/>
                        <a:ln w="6350">
                          <a:noFill/>
                        </a:ln>
                      </wps:spPr>
                      <wps:txbx>
                        <w:txbxContent>
                          <w:p w14:paraId="41508CBE" w14:textId="682AF89B" w:rsidR="00FD29E3" w:rsidRPr="00644F3D" w:rsidRDefault="00A7510B" w:rsidP="00644F3D">
                            <w:pPr>
                              <w:spacing w:after="0" w:line="240" w:lineRule="auto"/>
                              <w:rPr>
                                <w:rFonts w:ascii="Times New Roman" w:hAnsi="Times New Roman" w:cs="Times New Roman"/>
                                <w:b/>
                                <w:bCs/>
                                <w:color w:val="215E99" w:themeColor="text2" w:themeTint="BF"/>
                              </w:rPr>
                            </w:pPr>
                            <w:r w:rsidRPr="00644F3D">
                              <w:rPr>
                                <w:rFonts w:ascii="Times New Roman" w:hAnsi="Times New Roman" w:cs="Times New Roman"/>
                                <w:b/>
                                <w:bCs/>
                                <w:color w:val="215E99" w:themeColor="text2" w:themeTint="BF"/>
                              </w:rPr>
                              <w:t>Energy security,</w:t>
                            </w:r>
                          </w:p>
                          <w:p w14:paraId="42A86D04" w14:textId="30D5521E" w:rsidR="00A7510B" w:rsidRPr="00644F3D" w:rsidRDefault="00644F3D" w:rsidP="00644F3D">
                            <w:pPr>
                              <w:spacing w:after="0" w:line="240" w:lineRule="auto"/>
                              <w:rPr>
                                <w:rFonts w:ascii="Times New Roman" w:hAnsi="Times New Roman" w:cs="Times New Roman"/>
                                <w:b/>
                                <w:bCs/>
                                <w:color w:val="215E99" w:themeColor="text2" w:themeTint="BF"/>
                              </w:rPr>
                            </w:pPr>
                            <w:r>
                              <w:rPr>
                                <w:rFonts w:ascii="Times New Roman" w:hAnsi="Times New Roman" w:cs="Times New Roman"/>
                                <w:b/>
                                <w:bCs/>
                                <w:color w:val="215E99" w:themeColor="text2" w:themeTint="BF"/>
                              </w:rPr>
                              <w:t>e</w:t>
                            </w:r>
                            <w:r w:rsidR="00A7510B" w:rsidRPr="00644F3D">
                              <w:rPr>
                                <w:rFonts w:ascii="Times New Roman" w:hAnsi="Times New Roman" w:cs="Times New Roman"/>
                                <w:b/>
                                <w:bCs/>
                                <w:color w:val="215E99" w:themeColor="text2" w:themeTint="BF"/>
                              </w:rPr>
                              <w:t>nvironmental protection, green transition</w:t>
                            </w:r>
                            <w:r w:rsidRPr="00644F3D">
                              <w:rPr>
                                <w:rFonts w:ascii="Times New Roman" w:hAnsi="Times New Roman" w:cs="Times New Roman"/>
                                <w:b/>
                                <w:bCs/>
                                <w:color w:val="215E99" w:themeColor="text2" w:themeTint="BF"/>
                              </w:rPr>
                              <w:t xml:space="preserve"> and climate resilience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C189F" id="_x0000_s1029" type="#_x0000_t202" style="position:absolute;left:0;text-align:left;margin-left:337.7pt;margin-top:16.6pt;width:128.95pt;height:70.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GyGgIAADMEAAAOAAAAZHJzL2Uyb0RvYy54bWysU9tuGyEQfa/Uf0C81+tbHHvldeQmclXJ&#10;SiI5VZ4xC14klqGAvet+fQfWN6V9qvoCAzPM5ZzD/KGtNTkI5xWYgg56fUqE4VAqsyvoj7fVlykl&#10;PjBTMg1GFPQoPH1YfP40b2wuhlCBLoUjmMT4vLEFrUKweZZ5Xoma+R5YYdApwdUs4NHtstKxBrPX&#10;Ohv2+5OsAVdaB1x4j7dPnZMuUn4pBQ8vUnoRiC4o9hbS6tK6jWu2mLN855itFD+1wf6hi5opg0Uv&#10;qZ5YYGTv1B+pasUdeJChx6HOQErFRZoBpxn0P0yzqZgVaRYEx9sLTP7/peXPh419dSS0X6FFAiMg&#10;jfW5x8s4TytdHXfslKAfITxeYBNtIDw+mozupyN0cfRNZ9PxbBrTZNfX1vnwTUBNolFQh7QktNhh&#10;7UMXeg6JxQyslNaJGm1IU9DJ6K6fHlw8mFwbrHHtNVqh3bZElQUdnefYQnnE8Rx0zHvLVwp7WDMf&#10;XplDqrFtlG94wUVqwFpwsiipwP36232MRwbQS0mD0imo/7lnTlCivxvkZjYYj6PW0mF8dz/Eg7v1&#10;bG89Zl8/AqpzgB/F8mTG+KDPpnRQv6PKl7EqupjhWLug4Ww+hk7Q+Eu4WC5TEKrLsrA2G8tj6ohq&#10;RPitfWfOnmgISOAznEXG8g9sdLEdH8t9AKkSVRHnDtUT/KjMRPbpF0Xp355T1PWvL34DAAD//wMA&#10;UEsDBBQABgAIAAAAIQBbvqPb4gAAAAoBAAAPAAAAZHJzL2Rvd25yZXYueG1sTI/BTsMwEETvSPyD&#10;tUjcqEPcNiXEqapIFRKCQ0sv3Jx4m0TY6xC7beDrMSc4ruZp5m2xnqxhZxx970jC/SwBhtQ43VMr&#10;4fC2vVsB80GRVsYRSvhCD+vy+qpQuXYX2uF5H1oWS8jnSkIXwpBz7psOrfIzNyDF7OhGq0I8x5br&#10;UV1iuTU8TZIlt6qnuNCpAasOm4/9yUp4rravalendvVtqqeX42b4PLwvpLy9mTaPwAJO4Q+GX/2o&#10;DmV0qt2JtGdGwjJbzCMqQYgUWAQehBDA6khm8wx4WfD/L5Q/AAAA//8DAFBLAQItABQABgAIAAAA&#10;IQC2gziS/gAAAOEBAAATAAAAAAAAAAAAAAAAAAAAAABbQ29udGVudF9UeXBlc10ueG1sUEsBAi0A&#10;FAAGAAgAAAAhADj9If/WAAAAlAEAAAsAAAAAAAAAAAAAAAAALwEAAF9yZWxzLy5yZWxzUEsBAi0A&#10;FAAGAAgAAAAhAJtbwbIaAgAAMwQAAA4AAAAAAAAAAAAAAAAALgIAAGRycy9lMm9Eb2MueG1sUEsB&#10;Ai0AFAAGAAgAAAAhAFu+o9viAAAACgEAAA8AAAAAAAAAAAAAAAAAdAQAAGRycy9kb3ducmV2Lnht&#10;bFBLBQYAAAAABAAEAPMAAACDBQAAAAA=&#10;" filled="f" stroked="f" strokeweight=".5pt">
                <v:textbox>
                  <w:txbxContent>
                    <w:p w14:paraId="41508CBE" w14:textId="682AF89B" w:rsidR="00FD29E3" w:rsidRPr="00644F3D" w:rsidRDefault="00A7510B" w:rsidP="00644F3D">
                      <w:pPr>
                        <w:spacing w:after="0" w:line="240" w:lineRule="auto"/>
                        <w:rPr>
                          <w:rFonts w:ascii="Times New Roman" w:hAnsi="Times New Roman" w:cs="Times New Roman"/>
                          <w:b/>
                          <w:bCs/>
                          <w:color w:val="215E99" w:themeColor="text2" w:themeTint="BF"/>
                        </w:rPr>
                      </w:pPr>
                      <w:r w:rsidRPr="00644F3D">
                        <w:rPr>
                          <w:rFonts w:ascii="Times New Roman" w:hAnsi="Times New Roman" w:cs="Times New Roman"/>
                          <w:b/>
                          <w:bCs/>
                          <w:color w:val="215E99" w:themeColor="text2" w:themeTint="BF"/>
                        </w:rPr>
                        <w:t>Energy security,</w:t>
                      </w:r>
                    </w:p>
                    <w:p w14:paraId="42A86D04" w14:textId="30D5521E" w:rsidR="00A7510B" w:rsidRPr="00644F3D" w:rsidRDefault="00644F3D" w:rsidP="00644F3D">
                      <w:pPr>
                        <w:spacing w:after="0" w:line="240" w:lineRule="auto"/>
                        <w:rPr>
                          <w:rFonts w:ascii="Times New Roman" w:hAnsi="Times New Roman" w:cs="Times New Roman"/>
                          <w:b/>
                          <w:bCs/>
                          <w:color w:val="215E99" w:themeColor="text2" w:themeTint="BF"/>
                        </w:rPr>
                      </w:pPr>
                      <w:r>
                        <w:rPr>
                          <w:rFonts w:ascii="Times New Roman" w:hAnsi="Times New Roman" w:cs="Times New Roman"/>
                          <w:b/>
                          <w:bCs/>
                          <w:color w:val="215E99" w:themeColor="text2" w:themeTint="BF"/>
                        </w:rPr>
                        <w:t>e</w:t>
                      </w:r>
                      <w:r w:rsidR="00A7510B" w:rsidRPr="00644F3D">
                        <w:rPr>
                          <w:rFonts w:ascii="Times New Roman" w:hAnsi="Times New Roman" w:cs="Times New Roman"/>
                          <w:b/>
                          <w:bCs/>
                          <w:color w:val="215E99" w:themeColor="text2" w:themeTint="BF"/>
                        </w:rPr>
                        <w:t>nvironmental protection, green transition</w:t>
                      </w:r>
                      <w:r w:rsidRPr="00644F3D">
                        <w:rPr>
                          <w:rFonts w:ascii="Times New Roman" w:hAnsi="Times New Roman" w:cs="Times New Roman"/>
                          <w:b/>
                          <w:bCs/>
                          <w:color w:val="215E99" w:themeColor="text2" w:themeTint="BF"/>
                        </w:rPr>
                        <w:t xml:space="preserve"> and climate resilience</w:t>
                      </w:r>
                    </w:p>
                  </w:txbxContent>
                </v:textbox>
                <w10:wrap anchorx="margin"/>
              </v:shape>
            </w:pict>
          </mc:Fallback>
        </mc:AlternateContent>
      </w:r>
      <w:r w:rsidR="001B3777">
        <w:rPr>
          <w:noProof/>
          <w:lang w:val="en-GB" w:eastAsia="en-GB"/>
        </w:rPr>
        <mc:AlternateContent>
          <mc:Choice Requires="wps">
            <w:drawing>
              <wp:anchor distT="0" distB="0" distL="114300" distR="114300" simplePos="0" relativeHeight="251658240" behindDoc="0" locked="0" layoutInCell="1" allowOverlap="1" wp14:anchorId="6D9D55B2" wp14:editId="3D30D5EA">
                <wp:simplePos x="0" y="0"/>
                <wp:positionH relativeFrom="margin">
                  <wp:posOffset>-197485</wp:posOffset>
                </wp:positionH>
                <wp:positionV relativeFrom="paragraph">
                  <wp:posOffset>290692</wp:posOffset>
                </wp:positionV>
                <wp:extent cx="1637830" cy="739471"/>
                <wp:effectExtent l="0" t="0" r="0" b="3810"/>
                <wp:wrapNone/>
                <wp:docPr id="1086018507" name="Text Box 1"/>
                <wp:cNvGraphicFramePr/>
                <a:graphic xmlns:a="http://schemas.openxmlformats.org/drawingml/2006/main">
                  <a:graphicData uri="http://schemas.microsoft.com/office/word/2010/wordprocessingShape">
                    <wps:wsp>
                      <wps:cNvSpPr txBox="1"/>
                      <wps:spPr>
                        <a:xfrm>
                          <a:off x="0" y="0"/>
                          <a:ext cx="1637830" cy="739471"/>
                        </a:xfrm>
                        <a:prstGeom prst="rect">
                          <a:avLst/>
                        </a:prstGeom>
                        <a:noFill/>
                        <a:ln w="6350">
                          <a:noFill/>
                        </a:ln>
                      </wps:spPr>
                      <wps:txbx>
                        <w:txbxContent>
                          <w:p w14:paraId="654142D8" w14:textId="77777777" w:rsidR="00782F55" w:rsidRPr="00FD29E3" w:rsidRDefault="00926568" w:rsidP="00926568">
                            <w:pPr>
                              <w:spacing w:after="0" w:line="240" w:lineRule="auto"/>
                              <w:rPr>
                                <w:rFonts w:ascii="Times New Roman" w:hAnsi="Times New Roman" w:cs="Times New Roman"/>
                                <w:b/>
                                <w:bCs/>
                                <w:color w:val="215E99" w:themeColor="text2" w:themeTint="BF"/>
                              </w:rPr>
                            </w:pPr>
                            <w:r w:rsidRPr="00FD29E3">
                              <w:rPr>
                                <w:rFonts w:ascii="Times New Roman" w:hAnsi="Times New Roman" w:cs="Times New Roman"/>
                                <w:b/>
                                <w:bCs/>
                                <w:color w:val="215E99" w:themeColor="text2" w:themeTint="BF"/>
                              </w:rPr>
                              <w:t xml:space="preserve">Economic </w:t>
                            </w:r>
                            <w:r w:rsidR="00782F55" w:rsidRPr="00FD29E3">
                              <w:rPr>
                                <w:rFonts w:ascii="Times New Roman" w:hAnsi="Times New Roman" w:cs="Times New Roman"/>
                                <w:b/>
                                <w:bCs/>
                                <w:color w:val="215E99" w:themeColor="text2" w:themeTint="BF"/>
                              </w:rPr>
                              <w:t>d</w:t>
                            </w:r>
                            <w:r w:rsidRPr="00FD29E3">
                              <w:rPr>
                                <w:rFonts w:ascii="Times New Roman" w:hAnsi="Times New Roman" w:cs="Times New Roman"/>
                                <w:b/>
                                <w:bCs/>
                                <w:color w:val="215E99" w:themeColor="text2" w:themeTint="BF"/>
                              </w:rPr>
                              <w:t>evelopment,</w:t>
                            </w:r>
                          </w:p>
                          <w:p w14:paraId="1B595DE7" w14:textId="7098B36E" w:rsidR="00926568" w:rsidRPr="00FD29E3" w:rsidRDefault="00782F55" w:rsidP="00FD29E3">
                            <w:pPr>
                              <w:spacing w:after="0" w:line="240" w:lineRule="auto"/>
                              <w:jc w:val="right"/>
                              <w:rPr>
                                <w:rFonts w:ascii="Times New Roman" w:hAnsi="Times New Roman" w:cs="Times New Roman"/>
                                <w:color w:val="215E99" w:themeColor="text2" w:themeTint="BF"/>
                                <w:lang w:val="en-US"/>
                              </w:rPr>
                            </w:pPr>
                            <w:r w:rsidRPr="00FD29E3">
                              <w:rPr>
                                <w:rFonts w:ascii="Times New Roman" w:hAnsi="Times New Roman" w:cs="Times New Roman"/>
                                <w:b/>
                                <w:bCs/>
                                <w:color w:val="215E99" w:themeColor="text2" w:themeTint="BF"/>
                              </w:rPr>
                              <w:t>connectivity,</w:t>
                            </w:r>
                            <w:r w:rsidR="00926568" w:rsidRPr="00FD29E3">
                              <w:rPr>
                                <w:rFonts w:ascii="Times New Roman" w:hAnsi="Times New Roman" w:cs="Times New Roman"/>
                                <w:b/>
                                <w:bCs/>
                                <w:color w:val="215E99" w:themeColor="text2" w:themeTint="BF"/>
                              </w:rPr>
                              <w:t xml:space="preserve"> </w:t>
                            </w:r>
                            <w:r w:rsidR="00F361F6" w:rsidRPr="00FD29E3">
                              <w:rPr>
                                <w:rFonts w:ascii="Times New Roman" w:hAnsi="Times New Roman" w:cs="Times New Roman"/>
                                <w:b/>
                                <w:bCs/>
                                <w:color w:val="215E99" w:themeColor="text2" w:themeTint="BF"/>
                              </w:rPr>
                              <w:t>c</w:t>
                            </w:r>
                            <w:r w:rsidR="00926568" w:rsidRPr="00FD29E3">
                              <w:rPr>
                                <w:rFonts w:ascii="Times New Roman" w:hAnsi="Times New Roman" w:cs="Times New Roman"/>
                                <w:b/>
                                <w:bCs/>
                                <w:color w:val="215E99" w:themeColor="text2" w:themeTint="BF"/>
                              </w:rPr>
                              <w:t xml:space="preserve">ompetitiveness and </w:t>
                            </w:r>
                            <w:r w:rsidR="00F361F6" w:rsidRPr="00FD29E3">
                              <w:rPr>
                                <w:rFonts w:ascii="Times New Roman" w:hAnsi="Times New Roman" w:cs="Times New Roman"/>
                                <w:b/>
                                <w:bCs/>
                                <w:color w:val="215E99" w:themeColor="text2" w:themeTint="BF"/>
                              </w:rPr>
                              <w:t>i</w:t>
                            </w:r>
                            <w:r w:rsidR="00926568" w:rsidRPr="00FD29E3">
                              <w:rPr>
                                <w:rFonts w:ascii="Times New Roman" w:hAnsi="Times New Roman" w:cs="Times New Roman"/>
                                <w:b/>
                                <w:bCs/>
                                <w:color w:val="215E99" w:themeColor="text2" w:themeTint="BF"/>
                              </w:rPr>
                              <w:t>nnovation</w:t>
                            </w:r>
                          </w:p>
                          <w:p w14:paraId="484F42E9" w14:textId="77777777" w:rsidR="001B3777" w:rsidRPr="00FD29E3" w:rsidRDefault="001B3777">
                            <w:pPr>
                              <w:rPr>
                                <w:rFonts w:ascii="Times New Roman" w:hAnsi="Times New Roman" w:cs="Times New Roman"/>
                                <w:color w:val="215E99" w:themeColor="text2"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D55B2" id="_x0000_s1030" type="#_x0000_t202" style="position:absolute;left:0;text-align:left;margin-left:-15.55pt;margin-top:22.9pt;width:128.95pt;height:5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a8gGQIAADMEAAAOAAAAZHJzL2Uyb0RvYy54bWysU1tv2yAUfp/U/4B4b5xbk9aKU2WtMk2K&#10;2krp1GeCIUbCHAYkdvbrd8C5qdvTtBd88Ll/38fssa012QvnFZiCDnp9SoThUCqzLeiP9+XtPSU+&#10;MFMyDUYU9CA8fZzffJk1NhdDqECXwhEsYnze2IJWIdg8yzyvRM18D6ww6JTgahbw6rZZ6ViD1Wud&#10;Dfv9SdaAK60DLrzHv8+dk85TfSkFD69SehGILijOFtLp0rmJZzafsXzrmK0UP47B/mGKmimDTc+l&#10;nllgZOfUH6VqxR14kKHHoc5ASsVF2gG3GfQ/bbOumBVpFwTH2zNM/v+V5S/7tX1zJLRfoUUCIyCN&#10;9bnHn3GfVro6fnFSgn6E8HCGTbSB8Jg0GU3vR+ji6JuOHsbTVCa7ZFvnwzcBNYlGQR3SktBi+5UP&#10;2BFDTyGxmYGl0jpRow1pCjoZ3fVTwtmDGdpg4mXWaIV20xJVFnR82mMD5QHXc9Ax7y1fKpxhxXx4&#10;Yw6pxrFRvuEVD6kBe8HRoqQC9+tv/2M8MoBeShqUTkH9zx1zghL93SA3D4PxOGotXcZ30yFe3LVn&#10;c+0xu/oJUJ0DfCiWJzPGB30ypYP6A1W+iF3RxQzH3gUNJ/MpdILGV8LFYpGCUF2WhZVZWx5LR1Qj&#10;wu/tB3P2SENAAl/gJDKWf2Kji+34WOwCSJWoijh3qB7hR2UmBo+vKEr/+p6iLm99/hsAAP//AwBQ&#10;SwMEFAAGAAgAAAAhAAqAO+LhAAAACgEAAA8AAABkcnMvZG93bnJldi54bWxMj8FOwzAMhu9IvEPk&#10;Sdy2tBmrptJ0mipNSAgOG7twS5usrZY4pcm2wtNjTnCz5U+/v7/YTM6yqxlD71FCukiAGWy87rGV&#10;cHzfzdfAQlSolfVoJHyZAJvy/q5QufY33JvrIbaMQjDkSkIX45BzHprOOBUWfjBIt5MfnYq0ji3X&#10;o7pRuLNcJEnGneqRPnRqMFVnmvPh4iS8VLs3ta+FW3/b6vn1tB0+jx8rKR9m0/YJWDRT/IPhV5/U&#10;oSSn2l9QB2YlzJdpSqiExxVVIECIjIaayEwsgZcF/1+h/AEAAP//AwBQSwECLQAUAAYACAAAACEA&#10;toM4kv4AAADhAQAAEwAAAAAAAAAAAAAAAAAAAAAAW0NvbnRlbnRfVHlwZXNdLnhtbFBLAQItABQA&#10;BgAIAAAAIQA4/SH/1gAAAJQBAAALAAAAAAAAAAAAAAAAAC8BAABfcmVscy8ucmVsc1BLAQItABQA&#10;BgAIAAAAIQAESa8gGQIAADMEAAAOAAAAAAAAAAAAAAAAAC4CAABkcnMvZTJvRG9jLnhtbFBLAQIt&#10;ABQABgAIAAAAIQAKgDvi4QAAAAoBAAAPAAAAAAAAAAAAAAAAAHMEAABkcnMvZG93bnJldi54bWxQ&#10;SwUGAAAAAAQABADzAAAAgQUAAAAA&#10;" filled="f" stroked="f" strokeweight=".5pt">
                <v:textbox>
                  <w:txbxContent>
                    <w:p w14:paraId="654142D8" w14:textId="77777777" w:rsidR="00782F55" w:rsidRPr="00FD29E3" w:rsidRDefault="00926568" w:rsidP="00926568">
                      <w:pPr>
                        <w:spacing w:after="0" w:line="240" w:lineRule="auto"/>
                        <w:rPr>
                          <w:rFonts w:ascii="Times New Roman" w:hAnsi="Times New Roman" w:cs="Times New Roman"/>
                          <w:b/>
                          <w:bCs/>
                          <w:color w:val="215E99" w:themeColor="text2" w:themeTint="BF"/>
                        </w:rPr>
                      </w:pPr>
                      <w:r w:rsidRPr="00FD29E3">
                        <w:rPr>
                          <w:rFonts w:ascii="Times New Roman" w:hAnsi="Times New Roman" w:cs="Times New Roman"/>
                          <w:b/>
                          <w:bCs/>
                          <w:color w:val="215E99" w:themeColor="text2" w:themeTint="BF"/>
                        </w:rPr>
                        <w:t xml:space="preserve">Economic </w:t>
                      </w:r>
                      <w:r w:rsidR="00782F55" w:rsidRPr="00FD29E3">
                        <w:rPr>
                          <w:rFonts w:ascii="Times New Roman" w:hAnsi="Times New Roman" w:cs="Times New Roman"/>
                          <w:b/>
                          <w:bCs/>
                          <w:color w:val="215E99" w:themeColor="text2" w:themeTint="BF"/>
                        </w:rPr>
                        <w:t>d</w:t>
                      </w:r>
                      <w:r w:rsidRPr="00FD29E3">
                        <w:rPr>
                          <w:rFonts w:ascii="Times New Roman" w:hAnsi="Times New Roman" w:cs="Times New Roman"/>
                          <w:b/>
                          <w:bCs/>
                          <w:color w:val="215E99" w:themeColor="text2" w:themeTint="BF"/>
                        </w:rPr>
                        <w:t>evelopment,</w:t>
                      </w:r>
                    </w:p>
                    <w:p w14:paraId="1B595DE7" w14:textId="7098B36E" w:rsidR="00926568" w:rsidRPr="00FD29E3" w:rsidRDefault="00782F55" w:rsidP="00FD29E3">
                      <w:pPr>
                        <w:spacing w:after="0" w:line="240" w:lineRule="auto"/>
                        <w:jc w:val="right"/>
                        <w:rPr>
                          <w:rFonts w:ascii="Times New Roman" w:hAnsi="Times New Roman" w:cs="Times New Roman"/>
                          <w:color w:val="215E99" w:themeColor="text2" w:themeTint="BF"/>
                          <w:lang w:val="en-US"/>
                        </w:rPr>
                      </w:pPr>
                      <w:r w:rsidRPr="00FD29E3">
                        <w:rPr>
                          <w:rFonts w:ascii="Times New Roman" w:hAnsi="Times New Roman" w:cs="Times New Roman"/>
                          <w:b/>
                          <w:bCs/>
                          <w:color w:val="215E99" w:themeColor="text2" w:themeTint="BF"/>
                        </w:rPr>
                        <w:t>connectivity,</w:t>
                      </w:r>
                      <w:r w:rsidR="00926568" w:rsidRPr="00FD29E3">
                        <w:rPr>
                          <w:rFonts w:ascii="Times New Roman" w:hAnsi="Times New Roman" w:cs="Times New Roman"/>
                          <w:b/>
                          <w:bCs/>
                          <w:color w:val="215E99" w:themeColor="text2" w:themeTint="BF"/>
                        </w:rPr>
                        <w:t xml:space="preserve"> </w:t>
                      </w:r>
                      <w:r w:rsidR="00F361F6" w:rsidRPr="00FD29E3">
                        <w:rPr>
                          <w:rFonts w:ascii="Times New Roman" w:hAnsi="Times New Roman" w:cs="Times New Roman"/>
                          <w:b/>
                          <w:bCs/>
                          <w:color w:val="215E99" w:themeColor="text2" w:themeTint="BF"/>
                        </w:rPr>
                        <w:t>c</w:t>
                      </w:r>
                      <w:r w:rsidR="00926568" w:rsidRPr="00FD29E3">
                        <w:rPr>
                          <w:rFonts w:ascii="Times New Roman" w:hAnsi="Times New Roman" w:cs="Times New Roman"/>
                          <w:b/>
                          <w:bCs/>
                          <w:color w:val="215E99" w:themeColor="text2" w:themeTint="BF"/>
                        </w:rPr>
                        <w:t xml:space="preserve">ompetitiveness and </w:t>
                      </w:r>
                      <w:r w:rsidR="00F361F6" w:rsidRPr="00FD29E3">
                        <w:rPr>
                          <w:rFonts w:ascii="Times New Roman" w:hAnsi="Times New Roman" w:cs="Times New Roman"/>
                          <w:b/>
                          <w:bCs/>
                          <w:color w:val="215E99" w:themeColor="text2" w:themeTint="BF"/>
                        </w:rPr>
                        <w:t>i</w:t>
                      </w:r>
                      <w:r w:rsidR="00926568" w:rsidRPr="00FD29E3">
                        <w:rPr>
                          <w:rFonts w:ascii="Times New Roman" w:hAnsi="Times New Roman" w:cs="Times New Roman"/>
                          <w:b/>
                          <w:bCs/>
                          <w:color w:val="215E99" w:themeColor="text2" w:themeTint="BF"/>
                        </w:rPr>
                        <w:t>nnovation</w:t>
                      </w:r>
                    </w:p>
                    <w:p w14:paraId="484F42E9" w14:textId="77777777" w:rsidR="001B3777" w:rsidRPr="00FD29E3" w:rsidRDefault="001B3777">
                      <w:pPr>
                        <w:rPr>
                          <w:rFonts w:ascii="Times New Roman" w:hAnsi="Times New Roman" w:cs="Times New Roman"/>
                          <w:color w:val="215E99" w:themeColor="text2" w:themeTint="BF"/>
                          <w:sz w:val="24"/>
                          <w:szCs w:val="24"/>
                        </w:rPr>
                      </w:pPr>
                    </w:p>
                  </w:txbxContent>
                </v:textbox>
                <w10:wrap anchorx="margin"/>
              </v:shape>
            </w:pict>
          </mc:Fallback>
        </mc:AlternateContent>
      </w:r>
      <w:r w:rsidR="001B3777" w:rsidRPr="00FC55F4">
        <w:rPr>
          <w:noProof/>
          <w:lang w:val="en-GB" w:eastAsia="en-GB"/>
        </w:rPr>
        <w:drawing>
          <wp:inline distT="0" distB="0" distL="0" distR="0" wp14:anchorId="451ED8F6" wp14:editId="134A831A">
            <wp:extent cx="2838087" cy="2708100"/>
            <wp:effectExtent l="0" t="0" r="635" b="0"/>
            <wp:docPr id="886234116" name="Picture 1" descr="A diagram of different types of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34116" name="Picture 1" descr="A diagram of different types of buildings&#10;&#10;AI-generated content may be incorrect."/>
                    <pic:cNvPicPr/>
                  </pic:nvPicPr>
                  <pic:blipFill>
                    <a:blip r:embed="rId15"/>
                    <a:stretch>
                      <a:fillRect/>
                    </a:stretch>
                  </pic:blipFill>
                  <pic:spPr>
                    <a:xfrm>
                      <a:off x="0" y="0"/>
                      <a:ext cx="2848105" cy="2717660"/>
                    </a:xfrm>
                    <a:prstGeom prst="rect">
                      <a:avLst/>
                    </a:prstGeom>
                  </pic:spPr>
                </pic:pic>
              </a:graphicData>
            </a:graphic>
          </wp:inline>
        </w:drawing>
      </w:r>
    </w:p>
    <w:p w14:paraId="0915CF1D" w14:textId="79F49603" w:rsidR="00B81EFC" w:rsidRPr="00FB5A18" w:rsidRDefault="46B70EA0" w:rsidP="00FB5A18">
      <w:pPr>
        <w:spacing w:after="80" w:line="240" w:lineRule="auto"/>
        <w:jc w:val="both"/>
        <w:rPr>
          <w:rFonts w:ascii="Times New Roman" w:eastAsiaTheme="majorEastAsia" w:hAnsi="Times New Roman" w:cs="Times New Roman"/>
          <w:noProof/>
          <w:sz w:val="24"/>
          <w:szCs w:val="24"/>
        </w:rPr>
      </w:pPr>
      <w:r w:rsidRPr="00FB5A18">
        <w:rPr>
          <w:rFonts w:ascii="Times New Roman" w:hAnsi="Times New Roman" w:cs="Times New Roman"/>
          <w:noProof/>
          <w:sz w:val="24"/>
          <w:szCs w:val="24"/>
        </w:rPr>
        <w:t xml:space="preserve">The </w:t>
      </w:r>
      <w:r w:rsidR="009927BB" w:rsidRPr="00FB5A18">
        <w:rPr>
          <w:rFonts w:ascii="Times New Roman" w:hAnsi="Times New Roman" w:cs="Times New Roman"/>
          <w:noProof/>
          <w:sz w:val="24"/>
          <w:szCs w:val="24"/>
        </w:rPr>
        <w:t>s</w:t>
      </w:r>
      <w:r w:rsidRPr="00FB5A18">
        <w:rPr>
          <w:rFonts w:ascii="Times New Roman" w:hAnsi="Times New Roman" w:cs="Times New Roman"/>
          <w:noProof/>
          <w:sz w:val="24"/>
          <w:szCs w:val="24"/>
        </w:rPr>
        <w:t>trategy cover</w:t>
      </w:r>
      <w:r w:rsidR="00D84B68" w:rsidRPr="00FB5A18">
        <w:rPr>
          <w:rFonts w:ascii="Times New Roman" w:hAnsi="Times New Roman" w:cs="Times New Roman"/>
          <w:noProof/>
          <w:sz w:val="24"/>
          <w:szCs w:val="24"/>
        </w:rPr>
        <w:t>s</w:t>
      </w:r>
      <w:r w:rsidRPr="00FB5A18">
        <w:rPr>
          <w:rFonts w:ascii="Times New Roman" w:hAnsi="Times New Roman" w:cs="Times New Roman"/>
          <w:noProof/>
          <w:sz w:val="24"/>
          <w:szCs w:val="24"/>
        </w:rPr>
        <w:t xml:space="preserve"> all</w:t>
      </w:r>
      <w:r w:rsidR="2A7D4E52" w:rsidRPr="00FB5A18">
        <w:rPr>
          <w:rFonts w:ascii="Times New Roman" w:hAnsi="Times New Roman" w:cs="Times New Roman"/>
          <w:noProof/>
          <w:sz w:val="24"/>
          <w:szCs w:val="24"/>
        </w:rPr>
        <w:t xml:space="preserve"> EU islands</w:t>
      </w:r>
      <w:r w:rsidR="25647A19" w:rsidRPr="00FB5A18">
        <w:rPr>
          <w:rFonts w:ascii="Times New Roman" w:hAnsi="Times New Roman" w:cs="Times New Roman"/>
          <w:noProof/>
          <w:sz w:val="24"/>
          <w:szCs w:val="24"/>
        </w:rPr>
        <w:t xml:space="preserve"> </w:t>
      </w:r>
      <w:r w:rsidR="00252792" w:rsidRPr="00FB5A18">
        <w:rPr>
          <w:rFonts w:ascii="Times New Roman" w:hAnsi="Times New Roman" w:cs="Times New Roman"/>
          <w:noProof/>
          <w:sz w:val="24"/>
          <w:szCs w:val="24"/>
        </w:rPr>
        <w:t xml:space="preserve">including </w:t>
      </w:r>
      <w:r w:rsidR="00E03EB1" w:rsidRPr="00FB5A18">
        <w:rPr>
          <w:rFonts w:ascii="Times New Roman" w:hAnsi="Times New Roman" w:cs="Times New Roman"/>
          <w:noProof/>
          <w:sz w:val="24"/>
          <w:szCs w:val="24"/>
        </w:rPr>
        <w:t xml:space="preserve">the three </w:t>
      </w:r>
      <w:r w:rsidR="0042305E" w:rsidRPr="00FB5A18">
        <w:rPr>
          <w:rFonts w:ascii="Times New Roman" w:hAnsi="Times New Roman" w:cs="Times New Roman"/>
          <w:noProof/>
          <w:sz w:val="24"/>
          <w:szCs w:val="24"/>
        </w:rPr>
        <w:t>island</w:t>
      </w:r>
      <w:r w:rsidR="01C88754" w:rsidRPr="00FB5A18">
        <w:rPr>
          <w:rFonts w:ascii="Times New Roman" w:hAnsi="Times New Roman" w:cs="Times New Roman"/>
          <w:noProof/>
          <w:sz w:val="24"/>
          <w:szCs w:val="24"/>
        </w:rPr>
        <w:t xml:space="preserve"> </w:t>
      </w:r>
      <w:r w:rsidR="00B41EC7" w:rsidRPr="00FB5A18">
        <w:rPr>
          <w:rFonts w:ascii="Times New Roman" w:hAnsi="Times New Roman" w:cs="Times New Roman"/>
          <w:noProof/>
          <w:sz w:val="24"/>
          <w:szCs w:val="24"/>
        </w:rPr>
        <w:t>M</w:t>
      </w:r>
      <w:r w:rsidR="01C88754" w:rsidRPr="00FB5A18">
        <w:rPr>
          <w:rFonts w:ascii="Times New Roman" w:hAnsi="Times New Roman" w:cs="Times New Roman"/>
          <w:noProof/>
          <w:sz w:val="24"/>
          <w:szCs w:val="24"/>
        </w:rPr>
        <w:t xml:space="preserve">ember </w:t>
      </w:r>
      <w:r w:rsidR="00B41EC7" w:rsidRPr="00FB5A18">
        <w:rPr>
          <w:rFonts w:ascii="Times New Roman" w:hAnsi="Times New Roman" w:cs="Times New Roman"/>
          <w:noProof/>
          <w:sz w:val="24"/>
          <w:szCs w:val="24"/>
        </w:rPr>
        <w:t>S</w:t>
      </w:r>
      <w:r w:rsidR="01C88754" w:rsidRPr="00FB5A18">
        <w:rPr>
          <w:rFonts w:ascii="Times New Roman" w:hAnsi="Times New Roman" w:cs="Times New Roman"/>
          <w:noProof/>
          <w:sz w:val="24"/>
          <w:szCs w:val="24"/>
        </w:rPr>
        <w:t>tates</w:t>
      </w:r>
      <w:r w:rsidR="1BE8DE9C" w:rsidRPr="00FB5A18">
        <w:rPr>
          <w:rFonts w:ascii="Times New Roman" w:hAnsi="Times New Roman" w:cs="Times New Roman"/>
          <w:noProof/>
          <w:sz w:val="24"/>
          <w:szCs w:val="24"/>
        </w:rPr>
        <w:t xml:space="preserve"> </w:t>
      </w:r>
      <w:r w:rsidR="00252792" w:rsidRPr="00FB5A18">
        <w:rPr>
          <w:rFonts w:ascii="Times New Roman" w:hAnsi="Times New Roman" w:cs="Times New Roman"/>
          <w:noProof/>
          <w:sz w:val="24"/>
          <w:szCs w:val="24"/>
        </w:rPr>
        <w:t xml:space="preserve">of </w:t>
      </w:r>
      <w:r w:rsidR="00C1000D" w:rsidRPr="00FB5A18">
        <w:rPr>
          <w:rFonts w:ascii="Times New Roman" w:hAnsi="Times New Roman" w:cs="Times New Roman"/>
          <w:noProof/>
          <w:sz w:val="24"/>
          <w:szCs w:val="24"/>
        </w:rPr>
        <w:t>Cy</w:t>
      </w:r>
      <w:r w:rsidR="006B7A2D" w:rsidRPr="00FB5A18">
        <w:rPr>
          <w:rFonts w:ascii="Times New Roman" w:hAnsi="Times New Roman" w:cs="Times New Roman"/>
          <w:noProof/>
          <w:sz w:val="24"/>
          <w:szCs w:val="24"/>
        </w:rPr>
        <w:t xml:space="preserve">prus, </w:t>
      </w:r>
      <w:r w:rsidR="00252792" w:rsidRPr="00FB5A18">
        <w:rPr>
          <w:rFonts w:ascii="Times New Roman" w:hAnsi="Times New Roman" w:cs="Times New Roman"/>
          <w:noProof/>
          <w:sz w:val="24"/>
          <w:szCs w:val="24"/>
        </w:rPr>
        <w:t>Ireland</w:t>
      </w:r>
      <w:r w:rsidR="006B7A2D" w:rsidRPr="00FB5A18">
        <w:rPr>
          <w:rFonts w:ascii="Times New Roman" w:hAnsi="Times New Roman" w:cs="Times New Roman"/>
          <w:noProof/>
          <w:sz w:val="24"/>
          <w:szCs w:val="24"/>
        </w:rPr>
        <w:t xml:space="preserve"> and</w:t>
      </w:r>
      <w:r w:rsidR="00252792" w:rsidRPr="00FB5A18">
        <w:rPr>
          <w:rFonts w:ascii="Times New Roman" w:hAnsi="Times New Roman" w:cs="Times New Roman"/>
          <w:noProof/>
          <w:sz w:val="24"/>
          <w:szCs w:val="24"/>
        </w:rPr>
        <w:t xml:space="preserve"> Malta</w:t>
      </w:r>
      <w:r w:rsidR="00A041C9">
        <w:rPr>
          <w:rFonts w:ascii="Times New Roman" w:hAnsi="Times New Roman" w:cs="Times New Roman"/>
          <w:noProof/>
          <w:sz w:val="24"/>
          <w:szCs w:val="24"/>
        </w:rPr>
        <w:t>,</w:t>
      </w:r>
      <w:r w:rsidR="000D4D02" w:rsidRPr="00FB5A18">
        <w:rPr>
          <w:rFonts w:ascii="Times New Roman" w:hAnsi="Times New Roman" w:cs="Times New Roman"/>
          <w:noProof/>
          <w:sz w:val="24"/>
          <w:szCs w:val="24"/>
        </w:rPr>
        <w:t xml:space="preserve"> with the exception of</w:t>
      </w:r>
      <w:r w:rsidR="00D70493" w:rsidRPr="00FB5A18">
        <w:rPr>
          <w:rFonts w:ascii="Times New Roman" w:hAnsi="Times New Roman" w:cs="Times New Roman"/>
          <w:noProof/>
          <w:sz w:val="24"/>
          <w:szCs w:val="24"/>
        </w:rPr>
        <w:t xml:space="preserve"> the EU’s outermost regions</w:t>
      </w:r>
      <w:r w:rsidR="008709F9" w:rsidRPr="00FB5A18">
        <w:rPr>
          <w:rFonts w:ascii="Times New Roman" w:hAnsi="Times New Roman" w:cs="Times New Roman"/>
          <w:noProof/>
          <w:sz w:val="24"/>
          <w:szCs w:val="24"/>
        </w:rPr>
        <w:t>, which</w:t>
      </w:r>
      <w:r w:rsidR="00D70493" w:rsidRPr="00FB5A18">
        <w:rPr>
          <w:rFonts w:ascii="Times New Roman" w:hAnsi="Times New Roman" w:cs="Times New Roman"/>
          <w:noProof/>
          <w:sz w:val="24"/>
          <w:szCs w:val="24"/>
        </w:rPr>
        <w:t xml:space="preserve"> have their own </w:t>
      </w:r>
      <w:r w:rsidR="007071A8" w:rsidRPr="00FB5A18">
        <w:rPr>
          <w:rFonts w:ascii="Times New Roman" w:hAnsi="Times New Roman" w:cs="Times New Roman"/>
          <w:noProof/>
          <w:sz w:val="24"/>
          <w:szCs w:val="24"/>
        </w:rPr>
        <w:t>dedicated</w:t>
      </w:r>
      <w:r w:rsidR="00D70493" w:rsidRPr="00FB5A18">
        <w:rPr>
          <w:rFonts w:ascii="Times New Roman" w:hAnsi="Times New Roman" w:cs="Times New Roman"/>
          <w:noProof/>
          <w:sz w:val="24"/>
          <w:szCs w:val="24"/>
        </w:rPr>
        <w:t xml:space="preserve"> </w:t>
      </w:r>
      <w:r w:rsidR="00D70493" w:rsidRPr="00FB5A18">
        <w:rPr>
          <w:rFonts w:ascii="Times New Roman" w:hAnsi="Times New Roman" w:cs="Times New Roman"/>
          <w:noProof/>
          <w:sz w:val="24"/>
          <w:szCs w:val="24"/>
        </w:rPr>
        <w:lastRenderedPageBreak/>
        <w:t>strategy</w:t>
      </w:r>
      <w:r w:rsidR="003464C0">
        <w:rPr>
          <w:rFonts w:ascii="Times New Roman" w:hAnsi="Times New Roman" w:cs="Times New Roman"/>
          <w:noProof/>
          <w:sz w:val="24"/>
          <w:szCs w:val="24"/>
        </w:rPr>
        <w:t xml:space="preserve"> - </w:t>
      </w:r>
      <w:r w:rsidR="005B58E9">
        <w:rPr>
          <w:rFonts w:ascii="Times New Roman" w:hAnsi="Times New Roman" w:cs="Times New Roman"/>
          <w:noProof/>
          <w:sz w:val="24"/>
          <w:szCs w:val="24"/>
        </w:rPr>
        <w:t>to</w:t>
      </w:r>
      <w:r w:rsidR="004F15AF" w:rsidRPr="00FB5A18">
        <w:rPr>
          <w:rFonts w:ascii="Times New Roman" w:hAnsi="Times New Roman" w:cs="Times New Roman"/>
          <w:noProof/>
          <w:sz w:val="24"/>
          <w:szCs w:val="24"/>
        </w:rPr>
        <w:t xml:space="preserve"> be update</w:t>
      </w:r>
      <w:r w:rsidR="00A65061" w:rsidRPr="00FB5A18">
        <w:rPr>
          <w:rFonts w:ascii="Times New Roman" w:hAnsi="Times New Roman" w:cs="Times New Roman"/>
          <w:noProof/>
          <w:sz w:val="24"/>
          <w:szCs w:val="24"/>
        </w:rPr>
        <w:t>d</w:t>
      </w:r>
      <w:r w:rsidR="00A041C9">
        <w:rPr>
          <w:rFonts w:ascii="Times New Roman" w:hAnsi="Times New Roman" w:cs="Times New Roman"/>
          <w:noProof/>
          <w:sz w:val="24"/>
          <w:szCs w:val="24"/>
        </w:rPr>
        <w:t xml:space="preserve"> soon</w:t>
      </w:r>
      <w:r w:rsidR="004F15AF" w:rsidRPr="00FB5A18">
        <w:rPr>
          <w:rFonts w:ascii="Times New Roman" w:hAnsi="Times New Roman" w:cs="Times New Roman"/>
          <w:noProof/>
          <w:sz w:val="24"/>
          <w:szCs w:val="24"/>
        </w:rPr>
        <w:t xml:space="preserve">, </w:t>
      </w:r>
      <w:r w:rsidR="009D2072" w:rsidRPr="00FB5A18">
        <w:rPr>
          <w:rFonts w:ascii="Times New Roman" w:hAnsi="Times New Roman" w:cs="Times New Roman"/>
          <w:noProof/>
          <w:sz w:val="24"/>
          <w:szCs w:val="24"/>
        </w:rPr>
        <w:t>taking into account</w:t>
      </w:r>
      <w:r w:rsidR="004C0B22" w:rsidRPr="00FB5A18">
        <w:rPr>
          <w:rFonts w:ascii="Times New Roman" w:hAnsi="Times New Roman" w:cs="Times New Roman"/>
          <w:noProof/>
          <w:sz w:val="24"/>
          <w:szCs w:val="24"/>
        </w:rPr>
        <w:t xml:space="preserve"> </w:t>
      </w:r>
      <w:r w:rsidR="009D2072" w:rsidRPr="00FB5A18">
        <w:rPr>
          <w:rFonts w:ascii="Times New Roman" w:hAnsi="Times New Roman" w:cs="Times New Roman"/>
          <w:noProof/>
          <w:sz w:val="24"/>
          <w:szCs w:val="24"/>
        </w:rPr>
        <w:t>their specificities as recognised</w:t>
      </w:r>
      <w:r w:rsidR="00D70493" w:rsidRPr="00FB5A18">
        <w:rPr>
          <w:rFonts w:ascii="Times New Roman" w:hAnsi="Times New Roman" w:cs="Times New Roman"/>
          <w:noProof/>
          <w:sz w:val="24"/>
          <w:szCs w:val="24"/>
        </w:rPr>
        <w:t xml:space="preserve"> in the </w:t>
      </w:r>
      <w:r w:rsidR="00A07AE3" w:rsidRPr="00FB5A18">
        <w:rPr>
          <w:rFonts w:ascii="Times New Roman" w:hAnsi="Times New Roman" w:cs="Times New Roman"/>
          <w:noProof/>
          <w:sz w:val="24"/>
          <w:szCs w:val="24"/>
        </w:rPr>
        <w:t>Treaty on the Functioning of the European Union</w:t>
      </w:r>
      <w:r w:rsidR="00D70493" w:rsidRPr="00FB5A18">
        <w:rPr>
          <w:rFonts w:ascii="Times New Roman" w:hAnsi="Times New Roman" w:cs="Times New Roman"/>
          <w:noProof/>
          <w:sz w:val="24"/>
          <w:szCs w:val="24"/>
        </w:rPr>
        <w:t xml:space="preserve"> (</w:t>
      </w:r>
      <w:r w:rsidR="00517317" w:rsidRPr="00FB5A18">
        <w:rPr>
          <w:rFonts w:ascii="Times New Roman" w:hAnsi="Times New Roman" w:cs="Times New Roman"/>
          <w:noProof/>
          <w:sz w:val="24"/>
          <w:szCs w:val="24"/>
        </w:rPr>
        <w:t xml:space="preserve">Article </w:t>
      </w:r>
      <w:r w:rsidR="00D70493" w:rsidRPr="00FB5A18">
        <w:rPr>
          <w:rFonts w:ascii="Times New Roman" w:hAnsi="Times New Roman" w:cs="Times New Roman"/>
          <w:noProof/>
          <w:sz w:val="24"/>
          <w:szCs w:val="24"/>
        </w:rPr>
        <w:t>3</w:t>
      </w:r>
      <w:r w:rsidR="0005557D" w:rsidRPr="00FB5A18">
        <w:rPr>
          <w:rFonts w:ascii="Times New Roman" w:hAnsi="Times New Roman" w:cs="Times New Roman"/>
          <w:noProof/>
          <w:sz w:val="24"/>
          <w:szCs w:val="24"/>
        </w:rPr>
        <w:t>4</w:t>
      </w:r>
      <w:r w:rsidR="00D70493" w:rsidRPr="00FB5A18">
        <w:rPr>
          <w:rFonts w:ascii="Times New Roman" w:hAnsi="Times New Roman" w:cs="Times New Roman"/>
          <w:noProof/>
          <w:sz w:val="24"/>
          <w:szCs w:val="24"/>
        </w:rPr>
        <w:t>9)</w:t>
      </w:r>
      <w:r w:rsidR="30CD5FA1" w:rsidRPr="00FB5A18">
        <w:rPr>
          <w:rFonts w:ascii="Times New Roman" w:hAnsi="Times New Roman" w:cs="Times New Roman"/>
          <w:noProof/>
          <w:sz w:val="24"/>
          <w:szCs w:val="24"/>
        </w:rPr>
        <w:t>.</w:t>
      </w:r>
      <w:r w:rsidR="25647A19" w:rsidRPr="00FB5A18">
        <w:rPr>
          <w:rFonts w:ascii="Times New Roman" w:hAnsi="Times New Roman" w:cs="Times New Roman"/>
          <w:noProof/>
          <w:sz w:val="24"/>
          <w:szCs w:val="24"/>
        </w:rPr>
        <w:t xml:space="preserve"> </w:t>
      </w:r>
      <w:r w:rsidR="00970A0E" w:rsidRPr="00FB5A18">
        <w:rPr>
          <w:rFonts w:ascii="Times New Roman" w:hAnsi="Times New Roman" w:cs="Times New Roman"/>
          <w:noProof/>
          <w:sz w:val="24"/>
          <w:szCs w:val="24"/>
        </w:rPr>
        <w:t>It</w:t>
      </w:r>
      <w:r w:rsidR="00814192" w:rsidRPr="00FB5A18">
        <w:rPr>
          <w:rFonts w:ascii="Times New Roman" w:hAnsi="Times New Roman" w:cs="Times New Roman"/>
          <w:noProof/>
          <w:sz w:val="24"/>
          <w:szCs w:val="24"/>
        </w:rPr>
        <w:t xml:space="preserve"> </w:t>
      </w:r>
      <w:r w:rsidR="00970A0E" w:rsidRPr="00FB5A18">
        <w:rPr>
          <w:rFonts w:ascii="Times New Roman" w:hAnsi="Times New Roman" w:cs="Times New Roman"/>
          <w:noProof/>
          <w:sz w:val="24"/>
          <w:szCs w:val="24"/>
        </w:rPr>
        <w:t xml:space="preserve">is </w:t>
      </w:r>
      <w:r w:rsidR="00814192" w:rsidRPr="00FB5A18">
        <w:rPr>
          <w:rFonts w:ascii="Times New Roman" w:hAnsi="Times New Roman" w:cs="Times New Roman"/>
          <w:noProof/>
          <w:sz w:val="24"/>
          <w:szCs w:val="24"/>
        </w:rPr>
        <w:t>complement</w:t>
      </w:r>
      <w:r w:rsidR="00970A0E" w:rsidRPr="00FB5A18">
        <w:rPr>
          <w:rFonts w:ascii="Times New Roman" w:hAnsi="Times New Roman" w:cs="Times New Roman"/>
          <w:noProof/>
          <w:sz w:val="24"/>
          <w:szCs w:val="24"/>
        </w:rPr>
        <w:t>ary</w:t>
      </w:r>
      <w:r w:rsidR="00814192" w:rsidRPr="00FB5A18">
        <w:rPr>
          <w:rFonts w:ascii="Times New Roman" w:hAnsi="Times New Roman" w:cs="Times New Roman"/>
          <w:noProof/>
          <w:sz w:val="24"/>
          <w:szCs w:val="24"/>
        </w:rPr>
        <w:t xml:space="preserve"> </w:t>
      </w:r>
      <w:r w:rsidR="00970A0E" w:rsidRPr="00FB5A18">
        <w:rPr>
          <w:rFonts w:ascii="Times New Roman" w:hAnsi="Times New Roman" w:cs="Times New Roman"/>
          <w:noProof/>
          <w:sz w:val="24"/>
          <w:szCs w:val="24"/>
        </w:rPr>
        <w:t xml:space="preserve">to </w:t>
      </w:r>
      <w:r w:rsidR="00814192" w:rsidRPr="00FB5A18">
        <w:rPr>
          <w:rFonts w:ascii="Times New Roman" w:hAnsi="Times New Roman" w:cs="Times New Roman"/>
          <w:noProof/>
          <w:sz w:val="24"/>
          <w:szCs w:val="24"/>
        </w:rPr>
        <w:t xml:space="preserve">the EU </w:t>
      </w:r>
      <w:r w:rsidR="00407A1C" w:rsidRPr="00FB5A18">
        <w:rPr>
          <w:rFonts w:ascii="Times New Roman" w:hAnsi="Times New Roman" w:cs="Times New Roman"/>
          <w:noProof/>
          <w:sz w:val="24"/>
          <w:szCs w:val="24"/>
        </w:rPr>
        <w:t>S</w:t>
      </w:r>
      <w:r w:rsidR="00814192" w:rsidRPr="00FB5A18">
        <w:rPr>
          <w:rFonts w:ascii="Times New Roman" w:hAnsi="Times New Roman" w:cs="Times New Roman"/>
          <w:noProof/>
          <w:sz w:val="24"/>
          <w:szCs w:val="24"/>
        </w:rPr>
        <w:t xml:space="preserve">trategy </w:t>
      </w:r>
      <w:r w:rsidR="007E2ED0" w:rsidRPr="00FB5A18">
        <w:rPr>
          <w:rFonts w:ascii="Times New Roman" w:hAnsi="Times New Roman" w:cs="Times New Roman"/>
          <w:noProof/>
          <w:sz w:val="24"/>
          <w:szCs w:val="24"/>
        </w:rPr>
        <w:t>on resilient, prosperous and liveable</w:t>
      </w:r>
      <w:r w:rsidR="00814192" w:rsidRPr="00FB5A18">
        <w:rPr>
          <w:rFonts w:ascii="Times New Roman" w:hAnsi="Times New Roman" w:cs="Times New Roman"/>
          <w:noProof/>
          <w:sz w:val="24"/>
          <w:szCs w:val="24"/>
        </w:rPr>
        <w:t xml:space="preserve"> coastal communities</w:t>
      </w:r>
      <w:r w:rsidR="00845FDC">
        <w:rPr>
          <w:rStyle w:val="FootnoteReference"/>
          <w:rFonts w:ascii="Times New Roman" w:hAnsi="Times New Roman" w:cs="Times New Roman"/>
          <w:noProof/>
          <w:sz w:val="24"/>
          <w:szCs w:val="24"/>
        </w:rPr>
        <w:footnoteReference w:id="4"/>
      </w:r>
      <w:r w:rsidR="00814192" w:rsidRPr="00FB5A18">
        <w:rPr>
          <w:rFonts w:ascii="Times New Roman" w:hAnsi="Times New Roman" w:cs="Times New Roman"/>
          <w:noProof/>
          <w:sz w:val="24"/>
          <w:szCs w:val="24"/>
        </w:rPr>
        <w:t>, reflecting the interlinkages between the sectors addressed and the territories and communities targeted.</w:t>
      </w:r>
      <w:r w:rsidR="000E1F37" w:rsidRPr="00FB5A18">
        <w:rPr>
          <w:rFonts w:ascii="Times New Roman" w:hAnsi="Times New Roman" w:cs="Times New Roman"/>
          <w:noProof/>
          <w:sz w:val="24"/>
          <w:szCs w:val="24"/>
        </w:rPr>
        <w:t xml:space="preserve"> </w:t>
      </w:r>
      <w:r w:rsidR="00970A0E" w:rsidRPr="00FB5A18">
        <w:rPr>
          <w:rFonts w:ascii="Times New Roman" w:hAnsi="Times New Roman" w:cs="Times New Roman"/>
          <w:noProof/>
          <w:sz w:val="24"/>
          <w:szCs w:val="24"/>
        </w:rPr>
        <w:t xml:space="preserve">Both strategies are referenced in the </w:t>
      </w:r>
      <w:hyperlink r:id="rId16" w:history="1">
        <w:r w:rsidR="00CD20BA" w:rsidRPr="00FB5A18">
          <w:rPr>
            <w:rStyle w:val="Hyperlink"/>
            <w:rFonts w:ascii="Times New Roman" w:hAnsi="Times New Roman" w:cs="Times New Roman"/>
            <w:noProof/>
            <w:sz w:val="24"/>
            <w:szCs w:val="24"/>
          </w:rPr>
          <w:t xml:space="preserve">European </w:t>
        </w:r>
        <w:r w:rsidR="00970A0E" w:rsidRPr="00FB5A18">
          <w:rPr>
            <w:rStyle w:val="Hyperlink"/>
            <w:rFonts w:ascii="Times New Roman" w:hAnsi="Times New Roman" w:cs="Times New Roman"/>
            <w:noProof/>
            <w:sz w:val="24"/>
            <w:szCs w:val="24"/>
          </w:rPr>
          <w:t>Ocean Pact</w:t>
        </w:r>
      </w:hyperlink>
      <w:r w:rsidR="00970A0E" w:rsidRPr="00FB5A18">
        <w:rPr>
          <w:rFonts w:ascii="Times New Roman" w:hAnsi="Times New Roman" w:cs="Times New Roman"/>
          <w:noProof/>
          <w:sz w:val="24"/>
          <w:szCs w:val="24"/>
        </w:rPr>
        <w:t xml:space="preserve">, </w:t>
      </w:r>
      <w:r w:rsidR="00874039" w:rsidRPr="00FB5A18">
        <w:rPr>
          <w:rFonts w:ascii="Times New Roman" w:eastAsiaTheme="majorEastAsia" w:hAnsi="Times New Roman" w:cs="Times New Roman"/>
          <w:noProof/>
          <w:sz w:val="24"/>
          <w:szCs w:val="24"/>
        </w:rPr>
        <w:t xml:space="preserve">reflecting the need for tailored approaches and stronger synergies </w:t>
      </w:r>
      <w:r w:rsidR="003B46BF" w:rsidRPr="00FB5A18">
        <w:rPr>
          <w:rFonts w:ascii="Times New Roman" w:hAnsi="Times New Roman" w:cs="Times New Roman"/>
          <w:noProof/>
          <w:sz w:val="24"/>
          <w:szCs w:val="24"/>
        </w:rPr>
        <w:t>to support</w:t>
      </w:r>
      <w:r w:rsidR="00970A0E" w:rsidRPr="00FB5A18">
        <w:rPr>
          <w:rFonts w:ascii="Times New Roman" w:hAnsi="Times New Roman" w:cs="Times New Roman"/>
          <w:noProof/>
          <w:sz w:val="24"/>
          <w:szCs w:val="24"/>
        </w:rPr>
        <w:t xml:space="preserve"> sustainable ocean governance and </w:t>
      </w:r>
      <w:r w:rsidR="0006186F" w:rsidRPr="00FB5A18">
        <w:rPr>
          <w:rFonts w:ascii="Times New Roman" w:hAnsi="Times New Roman" w:cs="Times New Roman"/>
          <w:noProof/>
          <w:sz w:val="24"/>
          <w:szCs w:val="24"/>
        </w:rPr>
        <w:t xml:space="preserve">coastal </w:t>
      </w:r>
      <w:r w:rsidR="00970A0E" w:rsidRPr="00FB5A18">
        <w:rPr>
          <w:rFonts w:ascii="Times New Roman" w:hAnsi="Times New Roman" w:cs="Times New Roman"/>
          <w:noProof/>
          <w:sz w:val="24"/>
          <w:szCs w:val="24"/>
        </w:rPr>
        <w:t>community resilience</w:t>
      </w:r>
      <w:r w:rsidR="0006186F" w:rsidRPr="00FB5A18">
        <w:rPr>
          <w:rFonts w:ascii="Times New Roman" w:hAnsi="Times New Roman" w:cs="Times New Roman"/>
          <w:noProof/>
          <w:sz w:val="24"/>
          <w:szCs w:val="24"/>
        </w:rPr>
        <w:t>, development and prosperity</w:t>
      </w:r>
      <w:r w:rsidR="00970A0E" w:rsidRPr="00FB5A18">
        <w:rPr>
          <w:rFonts w:ascii="Times New Roman" w:hAnsi="Times New Roman" w:cs="Times New Roman"/>
          <w:noProof/>
          <w:sz w:val="24"/>
          <w:szCs w:val="24"/>
        </w:rPr>
        <w:t>.</w:t>
      </w:r>
      <w:bookmarkStart w:id="3" w:name="_Toc981792026"/>
      <w:bookmarkStart w:id="4" w:name="_Toc223857984"/>
    </w:p>
    <w:p w14:paraId="4A4D70FF" w14:textId="100A68AF" w:rsidR="00781D83" w:rsidRDefault="00B86EBB" w:rsidP="003D1E97">
      <w:pPr>
        <w:pStyle w:val="Heading1"/>
        <w:rPr>
          <w:noProof/>
        </w:rPr>
      </w:pPr>
      <w:bookmarkStart w:id="5" w:name="_Toc649240521"/>
      <w:bookmarkStart w:id="6" w:name="_Toc223857985"/>
      <w:bookmarkEnd w:id="3"/>
      <w:bookmarkEnd w:id="4"/>
      <w:r>
        <w:rPr>
          <w:noProof/>
        </w:rPr>
        <w:t>2</w:t>
      </w:r>
      <w:r w:rsidR="00CF11D1" w:rsidRPr="00903FEA">
        <w:rPr>
          <w:noProof/>
        </w:rPr>
        <w:t xml:space="preserve">. </w:t>
      </w:r>
      <w:r w:rsidR="003F6B96">
        <w:rPr>
          <w:noProof/>
        </w:rPr>
        <w:t>STRATEGIC PILLARS FOR</w:t>
      </w:r>
      <w:r w:rsidR="00021321" w:rsidRPr="00903FEA">
        <w:rPr>
          <w:noProof/>
        </w:rPr>
        <w:t xml:space="preserve"> </w:t>
      </w:r>
      <w:r w:rsidR="00334641" w:rsidRPr="00903FEA">
        <w:rPr>
          <w:noProof/>
        </w:rPr>
        <w:t>Island</w:t>
      </w:r>
      <w:r w:rsidR="00021321" w:rsidRPr="00903FEA">
        <w:rPr>
          <w:noProof/>
        </w:rPr>
        <w:t>s</w:t>
      </w:r>
      <w:bookmarkEnd w:id="5"/>
      <w:bookmarkEnd w:id="6"/>
      <w:r w:rsidR="004B41B9">
        <w:rPr>
          <w:noProof/>
        </w:rPr>
        <w:t>’</w:t>
      </w:r>
      <w:r w:rsidR="003F6B96">
        <w:rPr>
          <w:noProof/>
        </w:rPr>
        <w:t xml:space="preserve"> DEVELOPMENT</w:t>
      </w:r>
    </w:p>
    <w:p w14:paraId="29DB7594" w14:textId="12D6720E" w:rsidR="003135F8" w:rsidRPr="00D75678" w:rsidRDefault="0006732D" w:rsidP="002B2730">
      <w:pPr>
        <w:pStyle w:val="Text"/>
        <w:rPr>
          <w:noProof/>
          <w:color w:val="000000" w:themeColor="text1"/>
          <w:highlight w:val="yellow"/>
        </w:rPr>
      </w:pPr>
      <w:r w:rsidRPr="006D7D97">
        <w:rPr>
          <w:noProof/>
          <w:color w:val="000000" w:themeColor="text1"/>
        </w:rPr>
        <w:t xml:space="preserve">EU islands </w:t>
      </w:r>
      <w:r w:rsidRPr="35891078">
        <w:rPr>
          <w:noProof/>
          <w:color w:val="000000" w:themeColor="text1"/>
        </w:rPr>
        <w:t xml:space="preserve">constitute </w:t>
      </w:r>
      <w:r w:rsidRPr="006D7D97">
        <w:rPr>
          <w:noProof/>
          <w:color w:val="000000" w:themeColor="text1"/>
        </w:rPr>
        <w:t xml:space="preserve">a </w:t>
      </w:r>
      <w:r w:rsidRPr="35891078">
        <w:rPr>
          <w:noProof/>
          <w:color w:val="000000" w:themeColor="text1"/>
        </w:rPr>
        <w:t xml:space="preserve">highly </w:t>
      </w:r>
      <w:r w:rsidRPr="006D7D97">
        <w:rPr>
          <w:noProof/>
          <w:color w:val="000000" w:themeColor="text1"/>
        </w:rPr>
        <w:t>diverse group of territories</w:t>
      </w:r>
      <w:r w:rsidRPr="35891078">
        <w:rPr>
          <w:noProof/>
          <w:color w:val="000000" w:themeColor="text1"/>
        </w:rPr>
        <w:t>, encompassing a wide range of</w:t>
      </w:r>
      <w:r w:rsidRPr="006D7D97">
        <w:rPr>
          <w:noProof/>
          <w:color w:val="000000" w:themeColor="text1"/>
        </w:rPr>
        <w:t xml:space="preserve"> sizes, populations, and economic </w:t>
      </w:r>
      <w:r w:rsidRPr="000A1EEA">
        <w:rPr>
          <w:noProof/>
          <w:color w:val="000000" w:themeColor="text1"/>
        </w:rPr>
        <w:t>profiles.</w:t>
      </w:r>
      <w:r w:rsidRPr="000A1EEA" w:rsidDel="4C2AA695">
        <w:rPr>
          <w:noProof/>
          <w:color w:val="000000" w:themeColor="text1"/>
        </w:rPr>
        <w:t xml:space="preserve"> </w:t>
      </w:r>
      <w:r w:rsidR="00157D0E" w:rsidRPr="00157D0E">
        <w:rPr>
          <w:noProof/>
          <w:color w:val="000000" w:themeColor="text1"/>
        </w:rPr>
        <w:t>Across 16 Member States</w:t>
      </w:r>
      <w:r w:rsidR="00157D0E" w:rsidRPr="00531E6B">
        <w:rPr>
          <w:rStyle w:val="FootnoteReference"/>
          <w:b/>
          <w:bCs/>
          <w:noProof/>
        </w:rPr>
        <w:footnoteReference w:id="5"/>
      </w:r>
      <w:r w:rsidR="00157D0E" w:rsidRPr="00157D0E">
        <w:rPr>
          <w:noProof/>
          <w:color w:val="000000" w:themeColor="text1"/>
        </w:rPr>
        <w:t xml:space="preserve">, the EU </w:t>
      </w:r>
      <w:r w:rsidR="00157D0E" w:rsidRPr="008B4E19">
        <w:rPr>
          <w:noProof/>
          <w:color w:val="000000" w:themeColor="text1"/>
        </w:rPr>
        <w:t xml:space="preserve">has </w:t>
      </w:r>
      <w:r w:rsidR="00F04F6A" w:rsidRPr="00DF54E2">
        <w:rPr>
          <w:noProof/>
          <w:color w:val="000000" w:themeColor="text1"/>
        </w:rPr>
        <w:t xml:space="preserve">close to </w:t>
      </w:r>
      <w:r w:rsidR="008B4E19">
        <w:rPr>
          <w:noProof/>
          <w:color w:val="000000" w:themeColor="text1"/>
        </w:rPr>
        <w:t xml:space="preserve">27 000 </w:t>
      </w:r>
      <w:r w:rsidR="00157D0E" w:rsidRPr="008B4E19">
        <w:rPr>
          <w:noProof/>
          <w:color w:val="000000" w:themeColor="text1"/>
        </w:rPr>
        <w:t xml:space="preserve">islands, of which </w:t>
      </w:r>
      <w:r w:rsidR="008B4E19">
        <w:rPr>
          <w:noProof/>
          <w:color w:val="000000" w:themeColor="text1"/>
        </w:rPr>
        <w:t xml:space="preserve">more than </w:t>
      </w:r>
      <w:r w:rsidR="00157D0E" w:rsidRPr="008B4E19">
        <w:rPr>
          <w:noProof/>
          <w:color w:val="000000" w:themeColor="text1"/>
        </w:rPr>
        <w:t xml:space="preserve">4 </w:t>
      </w:r>
      <w:r w:rsidR="008B4E19">
        <w:rPr>
          <w:noProof/>
          <w:color w:val="000000" w:themeColor="text1"/>
        </w:rPr>
        <w:t>000</w:t>
      </w:r>
      <w:r w:rsidR="00157D0E" w:rsidRPr="008B4E19">
        <w:rPr>
          <w:noProof/>
          <w:color w:val="000000" w:themeColor="text1"/>
        </w:rPr>
        <w:t xml:space="preserve"> are inhabited</w:t>
      </w:r>
      <w:r w:rsidR="00157D0E" w:rsidRPr="008B4E19">
        <w:rPr>
          <w:rStyle w:val="FootnoteReference"/>
          <w:b/>
          <w:noProof/>
        </w:rPr>
        <w:footnoteReference w:id="6"/>
      </w:r>
      <w:r w:rsidR="00157D0E" w:rsidRPr="008B4E19">
        <w:rPr>
          <w:noProof/>
          <w:color w:val="000000" w:themeColor="text1"/>
        </w:rPr>
        <w:t xml:space="preserve">, representing a total population of </w:t>
      </w:r>
      <w:r w:rsidR="0017708D" w:rsidRPr="008B4E19">
        <w:rPr>
          <w:noProof/>
          <w:color w:val="000000" w:themeColor="text1"/>
        </w:rPr>
        <w:t>around 17</w:t>
      </w:r>
      <w:r w:rsidR="00157D0E" w:rsidRPr="008B4E19">
        <w:rPr>
          <w:noProof/>
          <w:color w:val="000000" w:themeColor="text1"/>
        </w:rPr>
        <w:t xml:space="preserve"> million people</w:t>
      </w:r>
      <w:r w:rsidR="00807804" w:rsidRPr="008B4E19">
        <w:rPr>
          <w:rStyle w:val="FootnoteReference"/>
          <w:noProof/>
          <w:color w:val="000000" w:themeColor="text1"/>
        </w:rPr>
        <w:footnoteReference w:id="7"/>
      </w:r>
      <w:r w:rsidR="00157D0E" w:rsidRPr="008B4E19">
        <w:rPr>
          <w:noProof/>
          <w:color w:val="000000" w:themeColor="text1"/>
        </w:rPr>
        <w:t xml:space="preserve">. This includes the three island Member States </w:t>
      </w:r>
      <w:r w:rsidR="005D5D80" w:rsidRPr="008B4E19">
        <w:rPr>
          <w:noProof/>
          <w:color w:val="000000" w:themeColor="text1"/>
        </w:rPr>
        <w:t xml:space="preserve">- </w:t>
      </w:r>
      <w:r w:rsidR="00157D0E" w:rsidRPr="008B4E19">
        <w:rPr>
          <w:noProof/>
          <w:color w:val="000000" w:themeColor="text1"/>
        </w:rPr>
        <w:t>Cyprus</w:t>
      </w:r>
      <w:r w:rsidR="00157D0E" w:rsidRPr="00157D0E">
        <w:rPr>
          <w:noProof/>
          <w:color w:val="000000" w:themeColor="text1"/>
        </w:rPr>
        <w:t xml:space="preserve">, Ireland and Malta </w:t>
      </w:r>
      <w:r w:rsidR="005D5D80">
        <w:rPr>
          <w:noProof/>
          <w:color w:val="000000" w:themeColor="text1"/>
        </w:rPr>
        <w:t>-</w:t>
      </w:r>
      <w:r w:rsidR="005D5D80" w:rsidRPr="00157D0E">
        <w:rPr>
          <w:noProof/>
          <w:color w:val="000000" w:themeColor="text1"/>
        </w:rPr>
        <w:t xml:space="preserve"> </w:t>
      </w:r>
      <w:r w:rsidR="00157D0E" w:rsidRPr="00157D0E">
        <w:rPr>
          <w:noProof/>
          <w:color w:val="000000" w:themeColor="text1"/>
        </w:rPr>
        <w:t xml:space="preserve">home to </w:t>
      </w:r>
      <w:r w:rsidR="00EA33A4">
        <w:rPr>
          <w:noProof/>
          <w:color w:val="000000" w:themeColor="text1"/>
        </w:rPr>
        <w:t>6.6</w:t>
      </w:r>
      <w:r w:rsidR="00157D0E" w:rsidRPr="00157D0E">
        <w:rPr>
          <w:noProof/>
          <w:color w:val="000000" w:themeColor="text1"/>
        </w:rPr>
        <w:t xml:space="preserve"> million inhabitants</w:t>
      </w:r>
      <w:r w:rsidR="00157D0E">
        <w:rPr>
          <w:noProof/>
          <w:color w:val="000000" w:themeColor="text1"/>
        </w:rPr>
        <w:t>.</w:t>
      </w:r>
      <w:r>
        <w:rPr>
          <w:noProof/>
          <w:color w:val="000000" w:themeColor="text1"/>
        </w:rPr>
        <w:t xml:space="preserve"> These island Member States are strategically situated at the EU’s southeastern, southern and western border. Unlike island regions, their populations have grown strongly in recent decades, while GDP per head is substantially above the EU average in Ireland and Malta and broadly at par in Cyprus. Nonetheless, during the call for evidence</w:t>
      </w:r>
      <w:r>
        <w:rPr>
          <w:noProof/>
        </w:rPr>
        <w:t xml:space="preserve"> to which almost 360 stakeholders contributed</w:t>
      </w:r>
      <w:r>
        <w:rPr>
          <w:noProof/>
          <w:color w:val="000000" w:themeColor="text1"/>
        </w:rPr>
        <w:t>, stakeholders from the three island Member States emphasised structural economic constraints linked to insularity, and particularly for Malta and Cyprus, their small market size.</w:t>
      </w:r>
    </w:p>
    <w:p w14:paraId="515475F4" w14:textId="03830EE0" w:rsidR="004718CB" w:rsidRDefault="006D390C" w:rsidP="00271A28">
      <w:pPr>
        <w:pStyle w:val="Text"/>
        <w:rPr>
          <w:noProof/>
        </w:rPr>
      </w:pPr>
      <w:r>
        <w:rPr>
          <w:noProof/>
        </w:rPr>
        <w:t>T</w:t>
      </w:r>
      <w:r w:rsidR="63C875A9">
        <w:rPr>
          <w:noProof/>
        </w:rPr>
        <w:t>he call for evidence</w:t>
      </w:r>
      <w:r w:rsidR="364323BD">
        <w:rPr>
          <w:noProof/>
        </w:rPr>
        <w:t xml:space="preserve"> </w:t>
      </w:r>
      <w:r>
        <w:rPr>
          <w:noProof/>
        </w:rPr>
        <w:t xml:space="preserve"> confirmed that EU’s islands face particular challenges</w:t>
      </w:r>
      <w:r w:rsidR="5D2B7158">
        <w:rPr>
          <w:noProof/>
        </w:rPr>
        <w:t>.</w:t>
      </w:r>
      <w:r w:rsidR="16DC402B">
        <w:rPr>
          <w:noProof/>
        </w:rPr>
        <w:t xml:space="preserve"> </w:t>
      </w:r>
      <w:r w:rsidR="2E572F97">
        <w:rPr>
          <w:noProof/>
        </w:rPr>
        <w:t>For the first time, t</w:t>
      </w:r>
      <w:r w:rsidR="516D4872">
        <w:rPr>
          <w:noProof/>
        </w:rPr>
        <w:t>he islands’ specificities</w:t>
      </w:r>
      <w:r w:rsidR="4DDBE64A">
        <w:rPr>
          <w:noProof/>
        </w:rPr>
        <w:t xml:space="preserve"> </w:t>
      </w:r>
      <w:r w:rsidR="498E1777">
        <w:rPr>
          <w:noProof/>
        </w:rPr>
        <w:t xml:space="preserve">are </w:t>
      </w:r>
      <w:r w:rsidR="516D4872">
        <w:rPr>
          <w:noProof/>
        </w:rPr>
        <w:t xml:space="preserve">analysed </w:t>
      </w:r>
      <w:r w:rsidR="7C07D01B">
        <w:rPr>
          <w:noProof/>
        </w:rPr>
        <w:t xml:space="preserve">in </w:t>
      </w:r>
      <w:r w:rsidR="6439AB99">
        <w:rPr>
          <w:noProof/>
        </w:rPr>
        <w:t xml:space="preserve">more detail </w:t>
      </w:r>
      <w:r w:rsidR="33228E8D">
        <w:rPr>
          <w:noProof/>
        </w:rPr>
        <w:t xml:space="preserve">in </w:t>
      </w:r>
      <w:r w:rsidR="089F420E">
        <w:rPr>
          <w:noProof/>
        </w:rPr>
        <w:t>the</w:t>
      </w:r>
      <w:r w:rsidR="2AF32390">
        <w:rPr>
          <w:noProof/>
        </w:rPr>
        <w:t xml:space="preserve"> working paper</w:t>
      </w:r>
      <w:r w:rsidR="7B119DD1">
        <w:rPr>
          <w:noProof/>
        </w:rPr>
        <w:t xml:space="preserve"> </w:t>
      </w:r>
      <w:r w:rsidR="7ED10834">
        <w:rPr>
          <w:noProof/>
        </w:rPr>
        <w:t>‘</w:t>
      </w:r>
      <w:hyperlink r:id="rId17">
        <w:r w:rsidR="03FC4D3E" w:rsidRPr="1409D387">
          <w:rPr>
            <w:rStyle w:val="Hyperlink"/>
            <w:noProof/>
          </w:rPr>
          <w:t>Islands of the European Union</w:t>
        </w:r>
      </w:hyperlink>
      <w:r w:rsidR="7ED10834">
        <w:rPr>
          <w:noProof/>
        </w:rPr>
        <w:t>’</w:t>
      </w:r>
      <w:r w:rsidR="2AF32390">
        <w:rPr>
          <w:noProof/>
        </w:rPr>
        <w:t xml:space="preserve">. </w:t>
      </w:r>
      <w:r w:rsidR="13C00AF0">
        <w:rPr>
          <w:noProof/>
        </w:rPr>
        <w:t xml:space="preserve">The </w:t>
      </w:r>
      <w:r w:rsidR="77E7285E">
        <w:rPr>
          <w:noProof/>
        </w:rPr>
        <w:t>outcomes of</w:t>
      </w:r>
      <w:r w:rsidR="2AF32390">
        <w:rPr>
          <w:noProof/>
        </w:rPr>
        <w:t xml:space="preserve"> the </w:t>
      </w:r>
      <w:r w:rsidR="1866BE1C">
        <w:rPr>
          <w:noProof/>
        </w:rPr>
        <w:t>call for evidence</w:t>
      </w:r>
      <w:r w:rsidR="27CCC558">
        <w:rPr>
          <w:noProof/>
        </w:rPr>
        <w:t xml:space="preserve"> </w:t>
      </w:r>
      <w:r w:rsidR="53B7D638">
        <w:rPr>
          <w:noProof/>
        </w:rPr>
        <w:t>as well as the input gathered in</w:t>
      </w:r>
      <w:r w:rsidR="27CCC558">
        <w:rPr>
          <w:noProof/>
        </w:rPr>
        <w:t xml:space="preserve"> preparatory </w:t>
      </w:r>
      <w:r w:rsidR="461E0C02">
        <w:rPr>
          <w:noProof/>
        </w:rPr>
        <w:t>work</w:t>
      </w:r>
      <w:r w:rsidR="27CCC558">
        <w:rPr>
          <w:noProof/>
        </w:rPr>
        <w:t xml:space="preserve"> and </w:t>
      </w:r>
      <w:r w:rsidR="53B7D638">
        <w:rPr>
          <w:noProof/>
        </w:rPr>
        <w:t xml:space="preserve">other </w:t>
      </w:r>
      <w:r w:rsidR="77E7285E">
        <w:rPr>
          <w:noProof/>
        </w:rPr>
        <w:t>relevant documents</w:t>
      </w:r>
      <w:r w:rsidR="60FFE075">
        <w:rPr>
          <w:noProof/>
        </w:rPr>
        <w:t xml:space="preserve"> are summarised in the </w:t>
      </w:r>
      <w:r w:rsidR="660EFF6D">
        <w:rPr>
          <w:noProof/>
        </w:rPr>
        <w:t>Commission Staff Working Document</w:t>
      </w:r>
      <w:r w:rsidR="012D97C3">
        <w:rPr>
          <w:noProof/>
        </w:rPr>
        <w:t xml:space="preserve"> on </w:t>
      </w:r>
      <w:r w:rsidR="3F9365AB">
        <w:rPr>
          <w:noProof/>
        </w:rPr>
        <w:t xml:space="preserve">the </w:t>
      </w:r>
      <w:r w:rsidR="4C22164A">
        <w:rPr>
          <w:noProof/>
        </w:rPr>
        <w:t xml:space="preserve">stakeholder consultation (the synopsis report) </w:t>
      </w:r>
      <w:r w:rsidR="53B7D638">
        <w:rPr>
          <w:noProof/>
        </w:rPr>
        <w:t xml:space="preserve">accompanying </w:t>
      </w:r>
      <w:r w:rsidR="21E96F2E">
        <w:rPr>
          <w:noProof/>
        </w:rPr>
        <w:t>the strategy</w:t>
      </w:r>
      <w:r w:rsidR="240949B5">
        <w:rPr>
          <w:noProof/>
        </w:rPr>
        <w:t>.</w:t>
      </w:r>
    </w:p>
    <w:p w14:paraId="2857DCC9" w14:textId="024A4557" w:rsidR="0072343F" w:rsidRPr="0072343F" w:rsidRDefault="003A47AD" w:rsidP="002B2730">
      <w:pPr>
        <w:pStyle w:val="Text"/>
        <w:rPr>
          <w:b/>
          <w:bCs/>
          <w:noProof/>
        </w:rPr>
      </w:pPr>
      <w:r>
        <w:rPr>
          <w:b/>
          <w:bCs/>
          <w:noProof/>
        </w:rPr>
        <w:t xml:space="preserve">Box 1 - </w:t>
      </w:r>
      <w:r w:rsidR="0072343F" w:rsidRPr="0072343F">
        <w:rPr>
          <w:b/>
          <w:bCs/>
          <w:noProof/>
        </w:rPr>
        <w:t>The cost of insularity</w:t>
      </w:r>
    </w:p>
    <w:p w14:paraId="06A9A1F2" w14:textId="1C398A98" w:rsidR="00447CA2" w:rsidRDefault="00A779AC"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 key finding</w:t>
      </w:r>
      <w:r w:rsidR="00245DAD">
        <w:rPr>
          <w:rFonts w:ascii="Times New Roman" w:eastAsia="Times New Roman" w:hAnsi="Times New Roman" w:cs="Times New Roman"/>
          <w:noProof/>
          <w:sz w:val="24"/>
          <w:szCs w:val="24"/>
        </w:rPr>
        <w:t xml:space="preserve"> from</w:t>
      </w:r>
      <w:r w:rsidR="006D7A67">
        <w:rPr>
          <w:rFonts w:ascii="Times New Roman" w:eastAsia="Times New Roman" w:hAnsi="Times New Roman" w:cs="Times New Roman"/>
          <w:noProof/>
          <w:sz w:val="24"/>
          <w:szCs w:val="24"/>
        </w:rPr>
        <w:t xml:space="preserve"> OECD </w:t>
      </w:r>
      <w:r w:rsidR="00DA0ABF">
        <w:rPr>
          <w:rFonts w:ascii="Times New Roman" w:eastAsia="Times New Roman" w:hAnsi="Times New Roman" w:cs="Times New Roman"/>
          <w:noProof/>
          <w:sz w:val="24"/>
          <w:szCs w:val="24"/>
        </w:rPr>
        <w:t>research</w:t>
      </w:r>
      <w:r>
        <w:rPr>
          <w:rFonts w:ascii="Times New Roman" w:eastAsia="Times New Roman" w:hAnsi="Times New Roman" w:cs="Times New Roman"/>
          <w:noProof/>
          <w:sz w:val="24"/>
          <w:szCs w:val="24"/>
        </w:rPr>
        <w:t>, is t</w:t>
      </w:r>
      <w:r w:rsidR="008B5E86" w:rsidRPr="00903FEA">
        <w:rPr>
          <w:rFonts w:ascii="Times New Roman" w:eastAsia="Times New Roman" w:hAnsi="Times New Roman" w:cs="Times New Roman"/>
          <w:noProof/>
          <w:sz w:val="24"/>
          <w:szCs w:val="24"/>
        </w:rPr>
        <w:t xml:space="preserve">he </w:t>
      </w:r>
      <w:r w:rsidR="008B5E86" w:rsidRPr="005E3E8C">
        <w:rPr>
          <w:rFonts w:ascii="Times New Roman" w:eastAsia="Times New Roman" w:hAnsi="Times New Roman" w:cs="Times New Roman"/>
          <w:b/>
          <w:noProof/>
          <w:sz w:val="24"/>
          <w:szCs w:val="24"/>
        </w:rPr>
        <w:t>cost of insularity</w:t>
      </w:r>
      <w:r w:rsidR="008B5E86" w:rsidRPr="00903FEA">
        <w:rPr>
          <w:rStyle w:val="FootnoteReference"/>
          <w:rFonts w:ascii="Times New Roman" w:eastAsia="Times New Roman" w:hAnsi="Times New Roman" w:cs="Times New Roman"/>
          <w:b/>
          <w:bCs/>
          <w:noProof/>
          <w:sz w:val="24"/>
          <w:szCs w:val="24"/>
        </w:rPr>
        <w:footnoteReference w:id="8"/>
      </w:r>
      <w:r w:rsidR="008B5E86" w:rsidRPr="00903FEA">
        <w:rPr>
          <w:rFonts w:ascii="Times New Roman" w:eastAsia="Times New Roman" w:hAnsi="Times New Roman" w:cs="Times New Roman"/>
          <w:noProof/>
          <w:sz w:val="24"/>
          <w:szCs w:val="24"/>
        </w:rPr>
        <w:t xml:space="preserve"> refer</w:t>
      </w:r>
      <w:r>
        <w:rPr>
          <w:rFonts w:ascii="Times New Roman" w:eastAsia="Times New Roman" w:hAnsi="Times New Roman" w:cs="Times New Roman"/>
          <w:noProof/>
          <w:sz w:val="24"/>
          <w:szCs w:val="24"/>
        </w:rPr>
        <w:t>ring</w:t>
      </w:r>
      <w:r w:rsidR="008B5E86" w:rsidRPr="00903FEA">
        <w:rPr>
          <w:rFonts w:ascii="Times New Roman" w:eastAsia="Times New Roman" w:hAnsi="Times New Roman" w:cs="Times New Roman"/>
          <w:noProof/>
          <w:sz w:val="24"/>
          <w:szCs w:val="24"/>
        </w:rPr>
        <w:t xml:space="preserve"> to the additional economic, social, and fiscal burdens that islands face due to their geographic isolation and the institutional </w:t>
      </w:r>
      <w:r w:rsidR="000B37F4">
        <w:rPr>
          <w:rFonts w:ascii="Times New Roman" w:eastAsia="Times New Roman" w:hAnsi="Times New Roman" w:cs="Times New Roman"/>
          <w:noProof/>
          <w:sz w:val="24"/>
          <w:szCs w:val="24"/>
        </w:rPr>
        <w:t>constraints</w:t>
      </w:r>
      <w:r w:rsidR="008B5E86" w:rsidRPr="00903FEA">
        <w:rPr>
          <w:rFonts w:ascii="Times New Roman" w:eastAsia="Times New Roman" w:hAnsi="Times New Roman" w:cs="Times New Roman"/>
          <w:noProof/>
          <w:sz w:val="24"/>
          <w:szCs w:val="24"/>
        </w:rPr>
        <w:t xml:space="preserve"> </w:t>
      </w:r>
      <w:r w:rsidR="000B37F4">
        <w:rPr>
          <w:rFonts w:ascii="Times New Roman" w:eastAsia="Times New Roman" w:hAnsi="Times New Roman" w:cs="Times New Roman"/>
          <w:noProof/>
          <w:sz w:val="24"/>
          <w:szCs w:val="24"/>
        </w:rPr>
        <w:t>associated with</w:t>
      </w:r>
      <w:r w:rsidR="008B5E86" w:rsidRPr="00903FEA">
        <w:rPr>
          <w:rFonts w:ascii="Times New Roman" w:eastAsia="Times New Roman" w:hAnsi="Times New Roman" w:cs="Times New Roman"/>
          <w:noProof/>
          <w:sz w:val="24"/>
          <w:szCs w:val="24"/>
        </w:rPr>
        <w:t xml:space="preserve"> it</w:t>
      </w:r>
      <w:r w:rsidR="00F275A1">
        <w:rPr>
          <w:rFonts w:ascii="Times New Roman" w:eastAsia="Times New Roman" w:hAnsi="Times New Roman" w:cs="Times New Roman"/>
          <w:noProof/>
          <w:sz w:val="24"/>
          <w:szCs w:val="24"/>
        </w:rPr>
        <w:t xml:space="preserve">, including </w:t>
      </w:r>
      <w:r w:rsidR="00C652E1">
        <w:rPr>
          <w:rFonts w:ascii="Times New Roman" w:eastAsia="Times New Roman" w:hAnsi="Times New Roman" w:cs="Times New Roman"/>
          <w:noProof/>
          <w:sz w:val="24"/>
          <w:szCs w:val="24"/>
        </w:rPr>
        <w:t>administrative and regulatory constraints linked to limited accessibility, fragmented territorial structures and smaller economies of scale</w:t>
      </w:r>
      <w:r w:rsidR="000A35E6">
        <w:rPr>
          <w:rFonts w:ascii="Times New Roman" w:eastAsia="Times New Roman" w:hAnsi="Times New Roman" w:cs="Times New Roman"/>
          <w:noProof/>
          <w:sz w:val="24"/>
          <w:szCs w:val="24"/>
        </w:rPr>
        <w:t>:</w:t>
      </w:r>
      <w:r w:rsidR="008B5E86" w:rsidRPr="00903FEA">
        <w:rPr>
          <w:rFonts w:ascii="Times New Roman" w:eastAsia="Times New Roman" w:hAnsi="Times New Roman" w:cs="Times New Roman"/>
          <w:noProof/>
          <w:sz w:val="24"/>
          <w:szCs w:val="24"/>
        </w:rPr>
        <w:t xml:space="preserve"> </w:t>
      </w:r>
      <w:r w:rsidR="000A35E6">
        <w:rPr>
          <w:rFonts w:ascii="Times New Roman" w:eastAsia="Times New Roman" w:hAnsi="Times New Roman" w:cs="Times New Roman"/>
          <w:noProof/>
          <w:sz w:val="24"/>
          <w:szCs w:val="24"/>
        </w:rPr>
        <w:t>t</w:t>
      </w:r>
      <w:r w:rsidR="008B5E86" w:rsidRPr="00903FEA">
        <w:rPr>
          <w:rFonts w:ascii="Times New Roman" w:eastAsia="Times New Roman" w:hAnsi="Times New Roman" w:cs="Times New Roman"/>
          <w:noProof/>
          <w:sz w:val="24"/>
          <w:szCs w:val="24"/>
        </w:rPr>
        <w:t>ransport costs can exceed mainland benchmarks</w:t>
      </w:r>
      <w:r w:rsidR="00254DA2">
        <w:rPr>
          <w:rFonts w:ascii="Times New Roman" w:eastAsia="Times New Roman" w:hAnsi="Times New Roman" w:cs="Times New Roman"/>
          <w:noProof/>
          <w:sz w:val="24"/>
          <w:szCs w:val="24"/>
        </w:rPr>
        <w:t xml:space="preserve"> </w:t>
      </w:r>
      <w:r w:rsidR="00254DA2" w:rsidRPr="00254DA2">
        <w:rPr>
          <w:rFonts w:ascii="Times New Roman" w:eastAsia="Times New Roman" w:hAnsi="Times New Roman" w:cs="Times New Roman"/>
          <w:noProof/>
          <w:sz w:val="24"/>
          <w:szCs w:val="24"/>
        </w:rPr>
        <w:t>by just over 300% in some cases</w:t>
      </w:r>
      <w:r w:rsidR="008B5E86" w:rsidRPr="00903FEA">
        <w:rPr>
          <w:rFonts w:ascii="Times New Roman" w:eastAsia="Times New Roman" w:hAnsi="Times New Roman" w:cs="Times New Roman"/>
          <w:noProof/>
          <w:sz w:val="24"/>
          <w:szCs w:val="24"/>
        </w:rPr>
        <w:t>, local government spending per capita</w:t>
      </w:r>
      <w:r w:rsidR="000709DB">
        <w:rPr>
          <w:rFonts w:ascii="Times New Roman" w:eastAsia="Times New Roman" w:hAnsi="Times New Roman" w:cs="Times New Roman"/>
          <w:noProof/>
          <w:sz w:val="24"/>
          <w:szCs w:val="24"/>
        </w:rPr>
        <w:t xml:space="preserve"> </w:t>
      </w:r>
      <w:r w:rsidR="000709DB" w:rsidRPr="000709DB">
        <w:rPr>
          <w:rFonts w:ascii="Times New Roman" w:eastAsia="Times New Roman" w:hAnsi="Times New Roman" w:cs="Times New Roman"/>
          <w:noProof/>
          <w:sz w:val="24"/>
          <w:szCs w:val="24"/>
        </w:rPr>
        <w:t>can be around 30-50% higher</w:t>
      </w:r>
      <w:r w:rsidR="008B5E86" w:rsidRPr="00903FEA">
        <w:rPr>
          <w:rFonts w:ascii="Times New Roman" w:eastAsia="Times New Roman" w:hAnsi="Times New Roman" w:cs="Times New Roman"/>
          <w:noProof/>
          <w:sz w:val="24"/>
          <w:szCs w:val="24"/>
        </w:rPr>
        <w:t xml:space="preserve"> </w:t>
      </w:r>
      <w:r w:rsidR="008B5E86">
        <w:rPr>
          <w:rFonts w:ascii="Times New Roman" w:eastAsia="Times New Roman" w:hAnsi="Times New Roman" w:cs="Times New Roman"/>
          <w:noProof/>
          <w:sz w:val="24"/>
          <w:szCs w:val="24"/>
        </w:rPr>
        <w:t>and housing prices may</w:t>
      </w:r>
      <w:r w:rsidR="008B5E86" w:rsidRPr="00903FEA">
        <w:rPr>
          <w:rFonts w:ascii="Times New Roman" w:eastAsia="Times New Roman" w:hAnsi="Times New Roman" w:cs="Times New Roman"/>
          <w:noProof/>
          <w:sz w:val="24"/>
          <w:szCs w:val="24"/>
        </w:rPr>
        <w:t xml:space="preserve"> be </w:t>
      </w:r>
      <w:r w:rsidR="00EB36D4" w:rsidRPr="00EB36D4">
        <w:rPr>
          <w:rFonts w:ascii="Times New Roman" w:eastAsia="Times New Roman" w:hAnsi="Times New Roman" w:cs="Times New Roman"/>
          <w:noProof/>
          <w:sz w:val="24"/>
          <w:szCs w:val="24"/>
        </w:rPr>
        <w:t xml:space="preserve">75-130% </w:t>
      </w:r>
      <w:r w:rsidR="008B5E86" w:rsidRPr="00903FEA">
        <w:rPr>
          <w:rFonts w:ascii="Times New Roman" w:eastAsia="Times New Roman" w:hAnsi="Times New Roman" w:cs="Times New Roman"/>
          <w:noProof/>
          <w:sz w:val="24"/>
          <w:szCs w:val="24"/>
        </w:rPr>
        <w:t xml:space="preserve">higher in some island municipalities. </w:t>
      </w:r>
      <w:r w:rsidR="00C120E2">
        <w:rPr>
          <w:rFonts w:ascii="Times New Roman" w:eastAsia="Times New Roman" w:hAnsi="Times New Roman" w:cs="Times New Roman"/>
          <w:noProof/>
          <w:sz w:val="24"/>
          <w:szCs w:val="24"/>
        </w:rPr>
        <w:t>OECD e</w:t>
      </w:r>
      <w:r w:rsidR="00447CA2" w:rsidRPr="00447CA2">
        <w:rPr>
          <w:rFonts w:ascii="Times New Roman" w:eastAsia="Times New Roman" w:hAnsi="Times New Roman" w:cs="Times New Roman"/>
          <w:noProof/>
          <w:sz w:val="24"/>
          <w:szCs w:val="24"/>
        </w:rPr>
        <w:t>vidence</w:t>
      </w:r>
      <w:r w:rsidR="00393AD5">
        <w:rPr>
          <w:rFonts w:ascii="Times New Roman" w:eastAsia="Times New Roman" w:hAnsi="Times New Roman" w:cs="Times New Roman"/>
          <w:noProof/>
          <w:sz w:val="24"/>
          <w:szCs w:val="24"/>
        </w:rPr>
        <w:t xml:space="preserve"> shows that:</w:t>
      </w:r>
      <w:r w:rsidR="00447CA2" w:rsidRPr="00447CA2">
        <w:rPr>
          <w:rFonts w:ascii="Times New Roman" w:eastAsia="Times New Roman" w:hAnsi="Times New Roman" w:cs="Times New Roman"/>
          <w:noProof/>
          <w:sz w:val="24"/>
          <w:szCs w:val="24"/>
        </w:rPr>
        <w:t xml:space="preserve"> </w:t>
      </w:r>
      <w:r w:rsidR="00393AD5">
        <w:rPr>
          <w:rFonts w:ascii="Times New Roman" w:eastAsia="Times New Roman" w:hAnsi="Times New Roman" w:cs="Times New Roman"/>
          <w:noProof/>
          <w:sz w:val="24"/>
          <w:szCs w:val="24"/>
        </w:rPr>
        <w:t>in</w:t>
      </w:r>
      <w:r w:rsidR="00447CA2" w:rsidRPr="00447CA2">
        <w:rPr>
          <w:rFonts w:ascii="Times New Roman" w:eastAsia="Times New Roman" w:hAnsi="Times New Roman" w:cs="Times New Roman"/>
          <w:noProof/>
          <w:sz w:val="24"/>
          <w:szCs w:val="24"/>
        </w:rPr>
        <w:t xml:space="preserve"> Croatia island municipalities spend around 29% more per capita on services than mainland counterparts, while in Sweden islands face up to 166% higher travel costs for residents and over 300% higher for businesses. In Sicily insularity can reduce GDP per capita by about 7% or in the case of Sardinia it can impose economic costs up to 36% of GDP per capita.</w:t>
      </w:r>
    </w:p>
    <w:p w14:paraId="5D9F9619" w14:textId="668CD1A7" w:rsidR="00FB1FCB" w:rsidRDefault="00FB1FCB"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sidRPr="00903FEA">
        <w:rPr>
          <w:rFonts w:ascii="Times New Roman" w:eastAsia="Times New Roman" w:hAnsi="Times New Roman" w:cs="Times New Roman"/>
          <w:noProof/>
          <w:sz w:val="24"/>
          <w:szCs w:val="24"/>
        </w:rPr>
        <w:t>Beyond financial impacts, insularity also creates non-market costs</w:t>
      </w:r>
      <w:r>
        <w:rPr>
          <w:rFonts w:ascii="Times New Roman" w:eastAsia="Times New Roman" w:hAnsi="Times New Roman" w:cs="Times New Roman"/>
          <w:noProof/>
          <w:sz w:val="24"/>
          <w:szCs w:val="24"/>
        </w:rPr>
        <w:t xml:space="preserve">, </w:t>
      </w:r>
      <w:r w:rsidRPr="00903FEA">
        <w:rPr>
          <w:rFonts w:ascii="Times New Roman" w:eastAsia="Times New Roman" w:hAnsi="Times New Roman" w:cs="Times New Roman"/>
          <w:noProof/>
          <w:sz w:val="24"/>
          <w:szCs w:val="24"/>
        </w:rPr>
        <w:t>such as longer travel times and reduced access to essential services</w:t>
      </w:r>
      <w:r>
        <w:rPr>
          <w:rFonts w:ascii="Times New Roman" w:eastAsia="Times New Roman" w:hAnsi="Times New Roman" w:cs="Times New Roman"/>
          <w:noProof/>
          <w:sz w:val="24"/>
          <w:szCs w:val="24"/>
        </w:rPr>
        <w:t xml:space="preserve">, </w:t>
      </w:r>
      <w:r w:rsidRPr="00903FEA">
        <w:rPr>
          <w:rFonts w:ascii="Times New Roman" w:eastAsia="Times New Roman" w:hAnsi="Times New Roman" w:cs="Times New Roman"/>
          <w:noProof/>
          <w:sz w:val="24"/>
          <w:szCs w:val="24"/>
        </w:rPr>
        <w:t>that can lower living standards and competitiveness.</w:t>
      </w:r>
    </w:p>
    <w:p w14:paraId="6587F28B" w14:textId="0694FC80" w:rsidR="008B5E86" w:rsidRPr="00903FEA" w:rsidRDefault="008B5E86"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some cases, these challenges are further compounded by ‘</w:t>
      </w:r>
      <w:r w:rsidRPr="008D0161">
        <w:rPr>
          <w:rFonts w:ascii="Times New Roman" w:eastAsia="Times New Roman" w:hAnsi="Times New Roman" w:cs="Times New Roman"/>
          <w:noProof/>
          <w:sz w:val="24"/>
          <w:szCs w:val="24"/>
        </w:rPr>
        <w:t>double insularity</w:t>
      </w:r>
      <w:r>
        <w:rPr>
          <w:rFonts w:ascii="Times New Roman" w:eastAsia="Times New Roman" w:hAnsi="Times New Roman" w:cs="Times New Roman"/>
          <w:noProof/>
          <w:sz w:val="24"/>
          <w:szCs w:val="24"/>
        </w:rPr>
        <w:t>’</w:t>
      </w:r>
      <w:r w:rsidRPr="008D0161">
        <w:rPr>
          <w:rFonts w:ascii="Times New Roman" w:eastAsia="Times New Roman" w:hAnsi="Times New Roman" w:cs="Times New Roman"/>
          <w:noProof/>
          <w:sz w:val="24"/>
          <w:szCs w:val="24"/>
        </w:rPr>
        <w:t xml:space="preserve">, </w:t>
      </w:r>
      <w:r w:rsidRPr="00694ADD">
        <w:rPr>
          <w:rFonts w:ascii="Times New Roman" w:eastAsia="Times New Roman" w:hAnsi="Times New Roman" w:cs="Times New Roman"/>
          <w:noProof/>
          <w:sz w:val="24"/>
          <w:szCs w:val="24"/>
        </w:rPr>
        <w:t xml:space="preserve">where residents must transit </w:t>
      </w:r>
      <w:r>
        <w:rPr>
          <w:rFonts w:ascii="Times New Roman" w:eastAsia="Times New Roman" w:hAnsi="Times New Roman" w:cs="Times New Roman"/>
          <w:noProof/>
          <w:sz w:val="24"/>
          <w:szCs w:val="24"/>
        </w:rPr>
        <w:t xml:space="preserve">to a main island or </w:t>
      </w:r>
      <w:r w:rsidRPr="00694ADD">
        <w:rPr>
          <w:rFonts w:ascii="Times New Roman" w:eastAsia="Times New Roman" w:hAnsi="Times New Roman" w:cs="Times New Roman"/>
          <w:noProof/>
          <w:sz w:val="24"/>
          <w:szCs w:val="24"/>
        </w:rPr>
        <w:t>through another island before reaching the mainland, increasing not only connectivity constraints, but also the broader economic and social disadvantages associated with insularity.</w:t>
      </w:r>
    </w:p>
    <w:p w14:paraId="35745408" w14:textId="439123D0" w:rsidR="00AB265E" w:rsidRPr="000D295D" w:rsidRDefault="00892FC4" w:rsidP="00E20197">
      <w:pPr>
        <w:pStyle w:val="Text"/>
        <w:rPr>
          <w:rFonts w:eastAsiaTheme="minorEastAsia"/>
          <w:noProof/>
          <w:color w:val="000000" w:themeColor="text1"/>
        </w:rPr>
      </w:pPr>
      <w:r w:rsidRPr="00917609">
        <w:rPr>
          <w:noProof/>
          <w:color w:val="000000" w:themeColor="text1"/>
        </w:rPr>
        <w:t xml:space="preserve">As the EU’s main investment policy, </w:t>
      </w:r>
      <w:r w:rsidRPr="007808E4">
        <w:rPr>
          <w:b/>
          <w:bCs/>
          <w:noProof/>
          <w:color w:val="000000" w:themeColor="text1"/>
        </w:rPr>
        <w:t>cohesion policy</w:t>
      </w:r>
      <w:r w:rsidRPr="00917609">
        <w:rPr>
          <w:noProof/>
          <w:color w:val="000000" w:themeColor="text1"/>
        </w:rPr>
        <w:t xml:space="preserve"> has </w:t>
      </w:r>
      <w:r w:rsidR="004D075C">
        <w:rPr>
          <w:noProof/>
          <w:color w:val="000000" w:themeColor="text1"/>
        </w:rPr>
        <w:t xml:space="preserve">been </w:t>
      </w:r>
      <w:r w:rsidRPr="00917609">
        <w:rPr>
          <w:noProof/>
          <w:color w:val="000000" w:themeColor="text1"/>
        </w:rPr>
        <w:t>support</w:t>
      </w:r>
      <w:r w:rsidR="004D075C">
        <w:rPr>
          <w:noProof/>
          <w:color w:val="000000" w:themeColor="text1"/>
        </w:rPr>
        <w:t>ing</w:t>
      </w:r>
      <w:r w:rsidRPr="00917609">
        <w:rPr>
          <w:noProof/>
          <w:color w:val="000000" w:themeColor="text1"/>
        </w:rPr>
        <w:t xml:space="preserve"> locally</w:t>
      </w:r>
      <w:r w:rsidR="00C47F5D">
        <w:rPr>
          <w:noProof/>
          <w:color w:val="000000" w:themeColor="text1"/>
        </w:rPr>
        <w:t xml:space="preserve"> </w:t>
      </w:r>
      <w:r w:rsidRPr="00917609">
        <w:rPr>
          <w:noProof/>
          <w:color w:val="000000" w:themeColor="text1"/>
        </w:rPr>
        <w:t>adapted solutions that respond to the specific territorial realities of islands.</w:t>
      </w:r>
      <w:r w:rsidR="00AF62CB">
        <w:rPr>
          <w:noProof/>
        </w:rPr>
        <w:t xml:space="preserve"> </w:t>
      </w:r>
      <w:r w:rsidRPr="00917609">
        <w:rPr>
          <w:noProof/>
          <w:color w:val="000000" w:themeColor="text1"/>
        </w:rPr>
        <w:t>In the 2021</w:t>
      </w:r>
      <w:r w:rsidR="0035021B">
        <w:rPr>
          <w:noProof/>
          <w:color w:val="000000" w:themeColor="text1"/>
        </w:rPr>
        <w:t>-</w:t>
      </w:r>
      <w:r w:rsidRPr="00917609">
        <w:rPr>
          <w:noProof/>
          <w:color w:val="000000" w:themeColor="text1"/>
        </w:rPr>
        <w:t xml:space="preserve">2027 </w:t>
      </w:r>
      <w:r w:rsidR="00EE1B27">
        <w:rPr>
          <w:noProof/>
          <w:color w:val="000000" w:themeColor="text1"/>
        </w:rPr>
        <w:t xml:space="preserve">programming </w:t>
      </w:r>
      <w:r w:rsidRPr="00917609">
        <w:rPr>
          <w:noProof/>
          <w:color w:val="000000" w:themeColor="text1"/>
        </w:rPr>
        <w:t xml:space="preserve">period, Member States allocated at least </w:t>
      </w:r>
      <w:r w:rsidRPr="00825320">
        <w:rPr>
          <w:b/>
          <w:bCs/>
          <w:noProof/>
          <w:color w:val="000000" w:themeColor="text1"/>
        </w:rPr>
        <w:t>EUR</w:t>
      </w:r>
      <w:r w:rsidR="00512989" w:rsidRPr="00825320">
        <w:rPr>
          <w:b/>
          <w:bCs/>
          <w:noProof/>
        </w:rPr>
        <w:t> </w:t>
      </w:r>
      <w:r w:rsidRPr="00825320">
        <w:rPr>
          <w:b/>
          <w:bCs/>
          <w:noProof/>
          <w:color w:val="000000" w:themeColor="text1"/>
        </w:rPr>
        <w:t>1</w:t>
      </w:r>
      <w:r w:rsidR="00194BAD" w:rsidRPr="00825320">
        <w:rPr>
          <w:b/>
          <w:bCs/>
          <w:noProof/>
          <w:color w:val="000000" w:themeColor="text1"/>
        </w:rPr>
        <w:t>2</w:t>
      </w:r>
      <w:r w:rsidRPr="00825320">
        <w:rPr>
          <w:b/>
          <w:bCs/>
          <w:noProof/>
          <w:color w:val="000000" w:themeColor="text1"/>
        </w:rPr>
        <w:t>.</w:t>
      </w:r>
      <w:r w:rsidR="00441F3C" w:rsidRPr="00825320">
        <w:rPr>
          <w:b/>
          <w:bCs/>
          <w:noProof/>
          <w:color w:val="000000" w:themeColor="text1"/>
        </w:rPr>
        <w:t>5</w:t>
      </w:r>
      <w:r w:rsidRPr="00825320">
        <w:rPr>
          <w:b/>
          <w:bCs/>
          <w:noProof/>
          <w:color w:val="000000" w:themeColor="text1"/>
        </w:rPr>
        <w:t xml:space="preserve"> billion</w:t>
      </w:r>
      <w:r w:rsidR="008D102D">
        <w:rPr>
          <w:rStyle w:val="FootnoteReference"/>
          <w:noProof/>
          <w:color w:val="000000" w:themeColor="text1"/>
        </w:rPr>
        <w:footnoteReference w:id="9"/>
      </w:r>
      <w:r w:rsidRPr="00917609">
        <w:rPr>
          <w:noProof/>
          <w:color w:val="000000" w:themeColor="text1"/>
        </w:rPr>
        <w:t xml:space="preserve"> for island-targeted investments</w:t>
      </w:r>
      <w:r w:rsidR="00DA2F4E">
        <w:rPr>
          <w:noProof/>
          <w:color w:val="000000" w:themeColor="text1"/>
        </w:rPr>
        <w:t>.</w:t>
      </w:r>
    </w:p>
    <w:p w14:paraId="3B813C9A" w14:textId="0013BAD4" w:rsidR="00892FC4" w:rsidRDefault="000B37F4" w:rsidP="00892FC4">
      <w:pPr>
        <w:pStyle w:val="Text"/>
        <w:spacing w:after="80"/>
        <w:rPr>
          <w:rFonts w:eastAsiaTheme="minorEastAsia"/>
          <w:noProof/>
          <w:color w:val="000000" w:themeColor="text1"/>
        </w:rPr>
      </w:pPr>
      <w:r>
        <w:rPr>
          <w:rFonts w:eastAsiaTheme="minorEastAsia"/>
          <w:noProof/>
          <w:color w:val="000000" w:themeColor="text1"/>
        </w:rPr>
        <w:t>A</w:t>
      </w:r>
      <w:r w:rsidR="00BD75A1">
        <w:rPr>
          <w:rFonts w:eastAsiaTheme="minorEastAsia"/>
          <w:noProof/>
          <w:color w:val="000000" w:themeColor="text1"/>
        </w:rPr>
        <w:t>s part</w:t>
      </w:r>
      <w:r w:rsidR="00892FC4" w:rsidRPr="00917609">
        <w:rPr>
          <w:rFonts w:eastAsiaTheme="minorEastAsia"/>
          <w:noProof/>
          <w:color w:val="000000" w:themeColor="text1"/>
        </w:rPr>
        <w:t xml:space="preserve"> of the </w:t>
      </w:r>
      <w:r w:rsidR="00892FC4" w:rsidRPr="00B603ED">
        <w:rPr>
          <w:rFonts w:eastAsiaTheme="minorEastAsia"/>
          <w:b/>
          <w:noProof/>
          <w:color w:val="000000" w:themeColor="text1"/>
        </w:rPr>
        <w:t>mid-term review of cohesion policy, EUR</w:t>
      </w:r>
      <w:r w:rsidR="0050444C" w:rsidRPr="00975EE3">
        <w:rPr>
          <w:noProof/>
        </w:rPr>
        <w:t> </w:t>
      </w:r>
      <w:r w:rsidR="00892FC4" w:rsidRPr="00B603ED">
        <w:rPr>
          <w:rFonts w:eastAsiaTheme="minorEastAsia"/>
          <w:b/>
          <w:noProof/>
          <w:color w:val="000000" w:themeColor="text1"/>
        </w:rPr>
        <w:t>1.</w:t>
      </w:r>
      <w:r w:rsidR="000A21C8" w:rsidRPr="00B603ED">
        <w:rPr>
          <w:rFonts w:eastAsiaTheme="minorEastAsia"/>
          <w:b/>
          <w:noProof/>
          <w:color w:val="000000" w:themeColor="text1"/>
        </w:rPr>
        <w:t>6</w:t>
      </w:r>
      <w:r w:rsidR="00892FC4" w:rsidRPr="00B603ED">
        <w:rPr>
          <w:rFonts w:eastAsiaTheme="minorEastAsia"/>
          <w:b/>
          <w:noProof/>
          <w:color w:val="000000" w:themeColor="text1"/>
        </w:rPr>
        <w:t xml:space="preserve"> billion was redirected in cohesion policy programmes dedicated to islands</w:t>
      </w:r>
      <w:r w:rsidR="00316636" w:rsidRPr="00825320">
        <w:rPr>
          <w:rFonts w:eastAsiaTheme="minorEastAsia"/>
          <w:noProof/>
          <w:color w:val="000000" w:themeColor="text1"/>
        </w:rPr>
        <w:t xml:space="preserve"> towards </w:t>
      </w:r>
      <w:r w:rsidR="00316636">
        <w:rPr>
          <w:rFonts w:eastAsiaTheme="minorEastAsia"/>
          <w:noProof/>
          <w:color w:val="000000" w:themeColor="text1"/>
        </w:rPr>
        <w:t xml:space="preserve">five </w:t>
      </w:r>
      <w:r w:rsidR="00316636" w:rsidRPr="00917609">
        <w:rPr>
          <w:rFonts w:eastAsiaTheme="minorEastAsia"/>
          <w:noProof/>
          <w:color w:val="000000" w:themeColor="text1"/>
        </w:rPr>
        <w:t>key political priorities</w:t>
      </w:r>
      <w:r w:rsidR="00316636">
        <w:rPr>
          <w:rFonts w:eastAsiaTheme="minorEastAsia"/>
          <w:noProof/>
          <w:color w:val="000000" w:themeColor="text1"/>
        </w:rPr>
        <w:t xml:space="preserve">: </w:t>
      </w:r>
      <w:r w:rsidR="00316636" w:rsidRPr="00917609">
        <w:rPr>
          <w:rFonts w:eastAsiaTheme="minorEastAsia"/>
          <w:noProof/>
          <w:color w:val="000000" w:themeColor="text1"/>
        </w:rPr>
        <w:t>competitiveness and decarbonisation, defence, security and civil preparedness, affordable housing, water resilience and energy transition</w:t>
      </w:r>
      <w:r w:rsidR="00316636">
        <w:rPr>
          <w:rFonts w:eastAsiaTheme="minorEastAsia"/>
          <w:noProof/>
          <w:color w:val="000000" w:themeColor="text1"/>
        </w:rPr>
        <w:t>.</w:t>
      </w:r>
      <w:r w:rsidR="005464F2">
        <w:rPr>
          <w:rFonts w:eastAsiaTheme="minorEastAsia"/>
          <w:noProof/>
          <w:color w:val="000000" w:themeColor="text1"/>
        </w:rPr>
        <w:t xml:space="preserve"> </w:t>
      </w:r>
    </w:p>
    <w:p w14:paraId="1AF3C01E" w14:textId="3217B00A" w:rsidR="00114CCC" w:rsidRDefault="00316636" w:rsidP="00114CCC">
      <w:pPr>
        <w:pStyle w:val="Text"/>
        <w:rPr>
          <w:noProof/>
        </w:rPr>
      </w:pPr>
      <w:r w:rsidRPr="00825320">
        <w:rPr>
          <w:b/>
          <w:bCs/>
          <w:noProof/>
          <w:color w:val="000000" w:themeColor="text1"/>
        </w:rPr>
        <w:t>C</w:t>
      </w:r>
      <w:r w:rsidR="00114CCC" w:rsidRPr="00825320">
        <w:rPr>
          <w:b/>
          <w:bCs/>
          <w:noProof/>
          <w:color w:val="000000" w:themeColor="text1"/>
        </w:rPr>
        <w:t xml:space="preserve">ross-regional </w:t>
      </w:r>
      <w:r w:rsidR="00E83380" w:rsidRPr="00825320">
        <w:rPr>
          <w:b/>
          <w:bCs/>
          <w:noProof/>
          <w:color w:val="000000" w:themeColor="text1"/>
        </w:rPr>
        <w:t xml:space="preserve">and cross-border </w:t>
      </w:r>
      <w:r w:rsidR="00114CCC" w:rsidRPr="00825320">
        <w:rPr>
          <w:b/>
          <w:bCs/>
          <w:noProof/>
          <w:color w:val="000000" w:themeColor="text1"/>
        </w:rPr>
        <w:t>collaboration</w:t>
      </w:r>
      <w:r w:rsidR="00A86DFC">
        <w:rPr>
          <w:noProof/>
          <w:color w:val="000000" w:themeColor="text1"/>
        </w:rPr>
        <w:t xml:space="preserve"> </w:t>
      </w:r>
      <w:r w:rsidR="00114CCC" w:rsidRPr="6602E3C8">
        <w:rPr>
          <w:noProof/>
          <w:color w:val="000000" w:themeColor="text1"/>
        </w:rPr>
        <w:t xml:space="preserve">through </w:t>
      </w:r>
      <w:hyperlink r:id="rId18">
        <w:r w:rsidR="00114CCC" w:rsidRPr="6602E3C8">
          <w:rPr>
            <w:rStyle w:val="Hyperlink"/>
            <w:noProof/>
            <w:color w:val="000000" w:themeColor="text1"/>
            <w:u w:val="none"/>
          </w:rPr>
          <w:t>Interreg</w:t>
        </w:r>
      </w:hyperlink>
      <w:r w:rsidR="00114CCC" w:rsidRPr="6602E3C8">
        <w:rPr>
          <w:noProof/>
          <w:color w:val="000000" w:themeColor="text1"/>
        </w:rPr>
        <w:t xml:space="preserve">, the </w:t>
      </w:r>
      <w:hyperlink r:id="rId19">
        <w:r w:rsidR="00114CCC" w:rsidRPr="6602E3C8">
          <w:rPr>
            <w:rStyle w:val="Hyperlink"/>
            <w:noProof/>
            <w:color w:val="000000" w:themeColor="text1"/>
            <w:u w:val="none"/>
          </w:rPr>
          <w:t>Interregional Innovation Investment Instrument</w:t>
        </w:r>
      </w:hyperlink>
      <w:r w:rsidR="00114CCC" w:rsidRPr="6602E3C8">
        <w:rPr>
          <w:noProof/>
          <w:color w:val="000000" w:themeColor="text1"/>
        </w:rPr>
        <w:t xml:space="preserve">, </w:t>
      </w:r>
      <w:hyperlink r:id="rId20">
        <w:r w:rsidR="00114CCC" w:rsidRPr="6602E3C8">
          <w:rPr>
            <w:rStyle w:val="Hyperlink"/>
            <w:noProof/>
            <w:color w:val="000000" w:themeColor="text1"/>
            <w:u w:val="none"/>
          </w:rPr>
          <w:t>TAIEX</w:t>
        </w:r>
      </w:hyperlink>
      <w:r w:rsidR="00114CCC" w:rsidRPr="6602E3C8">
        <w:rPr>
          <w:noProof/>
          <w:color w:val="000000" w:themeColor="text1"/>
        </w:rPr>
        <w:t xml:space="preserve"> or </w:t>
      </w:r>
      <w:r w:rsidR="00D250C0">
        <w:rPr>
          <w:noProof/>
          <w:color w:val="000000" w:themeColor="text1"/>
        </w:rPr>
        <w:t xml:space="preserve">the </w:t>
      </w:r>
      <w:hyperlink r:id="rId21">
        <w:r w:rsidR="00114CCC" w:rsidRPr="6602E3C8">
          <w:rPr>
            <w:rStyle w:val="Hyperlink"/>
            <w:noProof/>
            <w:color w:val="000000" w:themeColor="text1"/>
            <w:u w:val="none"/>
          </w:rPr>
          <w:t xml:space="preserve">European Urban Initiative </w:t>
        </w:r>
      </w:hyperlink>
      <w:r w:rsidR="00114CCC" w:rsidRPr="6602E3C8">
        <w:rPr>
          <w:noProof/>
          <w:color w:val="000000" w:themeColor="text1"/>
        </w:rPr>
        <w:t xml:space="preserve">are </w:t>
      </w:r>
      <w:r>
        <w:rPr>
          <w:noProof/>
          <w:color w:val="000000" w:themeColor="text1"/>
        </w:rPr>
        <w:t xml:space="preserve">also </w:t>
      </w:r>
      <w:r w:rsidR="00114CCC" w:rsidRPr="6602E3C8">
        <w:rPr>
          <w:noProof/>
          <w:color w:val="000000" w:themeColor="text1"/>
        </w:rPr>
        <w:t xml:space="preserve">helping island regions and </w:t>
      </w:r>
      <w:r w:rsidR="00114CCC">
        <w:rPr>
          <w:noProof/>
        </w:rPr>
        <w:t>municipalities address shared challenges by exchanging good practices and developing joint projects and initiatives.</w:t>
      </w:r>
    </w:p>
    <w:p w14:paraId="785B61F8" w14:textId="5889B027" w:rsidR="00A034F8" w:rsidRPr="00144433" w:rsidRDefault="00A034F8" w:rsidP="005464F2">
      <w:pPr>
        <w:pStyle w:val="Text"/>
        <w:spacing w:before="40" w:after="80"/>
        <w:rPr>
          <w:noProof/>
          <w:color w:val="000000" w:themeColor="text1"/>
        </w:rPr>
      </w:pPr>
      <w:r w:rsidRPr="62CC53E5">
        <w:rPr>
          <w:noProof/>
          <w:color w:val="000000" w:themeColor="text1"/>
        </w:rPr>
        <w:t xml:space="preserve">Furthermore, the </w:t>
      </w:r>
      <w:r w:rsidR="003E08CA">
        <w:rPr>
          <w:b/>
          <w:bCs/>
          <w:noProof/>
          <w:color w:val="000000" w:themeColor="text1"/>
        </w:rPr>
        <w:t>c</w:t>
      </w:r>
      <w:r w:rsidRPr="62CC53E5">
        <w:rPr>
          <w:b/>
          <w:bCs/>
          <w:noProof/>
          <w:color w:val="000000" w:themeColor="text1"/>
        </w:rPr>
        <w:t>ommon fisheries policy</w:t>
      </w:r>
      <w:r w:rsidRPr="62CC53E5">
        <w:rPr>
          <w:noProof/>
          <w:color w:val="000000" w:themeColor="text1"/>
        </w:rPr>
        <w:t xml:space="preserve"> </w:t>
      </w:r>
      <w:r w:rsidR="00316636">
        <w:rPr>
          <w:noProof/>
          <w:color w:val="000000" w:themeColor="text1"/>
        </w:rPr>
        <w:t>benefits</w:t>
      </w:r>
      <w:r w:rsidR="00316636" w:rsidRPr="62CC53E5">
        <w:rPr>
          <w:noProof/>
          <w:color w:val="000000" w:themeColor="text1"/>
        </w:rPr>
        <w:t xml:space="preserve"> </w:t>
      </w:r>
      <w:r w:rsidRPr="62CC53E5">
        <w:rPr>
          <w:noProof/>
          <w:color w:val="000000" w:themeColor="text1"/>
        </w:rPr>
        <w:t>coastal communities,</w:t>
      </w:r>
      <w:r w:rsidR="00923CF4">
        <w:rPr>
          <w:noProof/>
          <w:color w:val="000000" w:themeColor="text1"/>
        </w:rPr>
        <w:t xml:space="preserve"> </w:t>
      </w:r>
      <w:r w:rsidR="00CF513A">
        <w:rPr>
          <w:noProof/>
          <w:color w:val="000000" w:themeColor="text1"/>
        </w:rPr>
        <w:t>whi</w:t>
      </w:r>
      <w:r w:rsidR="009D4ECC">
        <w:rPr>
          <w:noProof/>
          <w:color w:val="000000" w:themeColor="text1"/>
        </w:rPr>
        <w:t>le</w:t>
      </w:r>
      <w:r w:rsidRPr="62CC53E5">
        <w:rPr>
          <w:noProof/>
          <w:color w:val="000000" w:themeColor="text1"/>
        </w:rPr>
        <w:t xml:space="preserve"> the </w:t>
      </w:r>
      <w:r w:rsidR="003E08CA">
        <w:rPr>
          <w:b/>
          <w:bCs/>
          <w:noProof/>
          <w:color w:val="000000" w:themeColor="text1"/>
        </w:rPr>
        <w:t>c</w:t>
      </w:r>
      <w:r w:rsidRPr="62CC53E5">
        <w:rPr>
          <w:b/>
          <w:bCs/>
          <w:noProof/>
          <w:color w:val="000000" w:themeColor="text1"/>
        </w:rPr>
        <w:t xml:space="preserve">ommon </w:t>
      </w:r>
      <w:r w:rsidR="003E08CA">
        <w:rPr>
          <w:b/>
          <w:bCs/>
          <w:noProof/>
          <w:color w:val="000000" w:themeColor="text1"/>
        </w:rPr>
        <w:t>a</w:t>
      </w:r>
      <w:r w:rsidRPr="62CC53E5">
        <w:rPr>
          <w:b/>
          <w:bCs/>
          <w:noProof/>
          <w:color w:val="000000" w:themeColor="text1"/>
        </w:rPr>
        <w:t xml:space="preserve">gricultural </w:t>
      </w:r>
      <w:r w:rsidR="003E08CA">
        <w:rPr>
          <w:b/>
          <w:bCs/>
          <w:noProof/>
          <w:color w:val="000000" w:themeColor="text1"/>
        </w:rPr>
        <w:t>p</w:t>
      </w:r>
      <w:r w:rsidRPr="62CC53E5">
        <w:rPr>
          <w:b/>
          <w:bCs/>
          <w:noProof/>
          <w:color w:val="000000" w:themeColor="text1"/>
        </w:rPr>
        <w:t>olicy</w:t>
      </w:r>
      <w:r w:rsidRPr="62CC53E5">
        <w:rPr>
          <w:noProof/>
          <w:color w:val="000000" w:themeColor="text1"/>
        </w:rPr>
        <w:t xml:space="preserve"> </w:t>
      </w:r>
      <w:r w:rsidR="00672BC8">
        <w:rPr>
          <w:noProof/>
          <w:color w:val="000000" w:themeColor="text1"/>
        </w:rPr>
        <w:t xml:space="preserve">(CAP) </w:t>
      </w:r>
      <w:r w:rsidR="00316636">
        <w:rPr>
          <w:noProof/>
          <w:color w:val="000000" w:themeColor="text1"/>
        </w:rPr>
        <w:t xml:space="preserve">provides </w:t>
      </w:r>
      <w:r w:rsidRPr="62CC53E5">
        <w:rPr>
          <w:noProof/>
          <w:color w:val="000000" w:themeColor="text1"/>
        </w:rPr>
        <w:t>support</w:t>
      </w:r>
      <w:r w:rsidR="00316636">
        <w:rPr>
          <w:noProof/>
          <w:color w:val="000000" w:themeColor="text1"/>
        </w:rPr>
        <w:t xml:space="preserve"> to</w:t>
      </w:r>
      <w:r w:rsidRPr="62CC53E5">
        <w:rPr>
          <w:noProof/>
          <w:color w:val="000000" w:themeColor="text1"/>
        </w:rPr>
        <w:t xml:space="preserve"> </w:t>
      </w:r>
      <w:r w:rsidR="00B50E97">
        <w:rPr>
          <w:noProof/>
          <w:color w:val="000000" w:themeColor="text1"/>
        </w:rPr>
        <w:t>rural areas of islands</w:t>
      </w:r>
      <w:r w:rsidRPr="62CC53E5">
        <w:rPr>
          <w:noProof/>
          <w:color w:val="000000" w:themeColor="text1"/>
        </w:rPr>
        <w:t>.</w:t>
      </w:r>
      <w:r w:rsidR="00B50E97">
        <w:rPr>
          <w:noProof/>
          <w:color w:val="000000" w:themeColor="text1"/>
        </w:rPr>
        <w:t xml:space="preserve"> </w:t>
      </w:r>
      <w:r w:rsidR="009C5220">
        <w:rPr>
          <w:noProof/>
          <w:color w:val="000000" w:themeColor="text1"/>
        </w:rPr>
        <w:t>T</w:t>
      </w:r>
      <w:r w:rsidR="009C5220" w:rsidRPr="009C5220">
        <w:rPr>
          <w:noProof/>
          <w:color w:val="000000" w:themeColor="text1"/>
        </w:rPr>
        <w:t xml:space="preserve">he contribution of these policies to </w:t>
      </w:r>
      <w:r w:rsidR="0079553B">
        <w:rPr>
          <w:noProof/>
          <w:color w:val="000000" w:themeColor="text1"/>
        </w:rPr>
        <w:t>the</w:t>
      </w:r>
      <w:r w:rsidR="009C5220" w:rsidRPr="009C5220">
        <w:rPr>
          <w:noProof/>
          <w:color w:val="000000" w:themeColor="text1"/>
        </w:rPr>
        <w:t xml:space="preserve"> development</w:t>
      </w:r>
      <w:r w:rsidR="0079553B">
        <w:rPr>
          <w:noProof/>
          <w:color w:val="000000" w:themeColor="text1"/>
        </w:rPr>
        <w:t xml:space="preserve"> of islands</w:t>
      </w:r>
      <w:r w:rsidR="009C5220" w:rsidRPr="009C5220">
        <w:rPr>
          <w:noProof/>
          <w:color w:val="000000" w:themeColor="text1"/>
        </w:rPr>
        <w:t xml:space="preserve"> is further outlined in the following sections.</w:t>
      </w:r>
    </w:p>
    <w:p w14:paraId="5C1F9FC4" w14:textId="3537BFE8" w:rsidR="00023722" w:rsidRDefault="0019552B" w:rsidP="00892FC4">
      <w:pPr>
        <w:pStyle w:val="Text"/>
        <w:spacing w:before="40" w:after="80"/>
        <w:rPr>
          <w:noProof/>
        </w:rPr>
      </w:pPr>
      <w:r>
        <w:rPr>
          <w:noProof/>
          <w:color w:val="000000" w:themeColor="text1"/>
        </w:rPr>
        <w:t>I</w:t>
      </w:r>
      <w:r w:rsidR="00684B24">
        <w:rPr>
          <w:noProof/>
          <w:color w:val="000000" w:themeColor="text1"/>
        </w:rPr>
        <w:t xml:space="preserve">slands </w:t>
      </w:r>
      <w:r w:rsidR="008D55F6">
        <w:rPr>
          <w:noProof/>
          <w:color w:val="000000" w:themeColor="text1"/>
        </w:rPr>
        <w:t xml:space="preserve">are </w:t>
      </w:r>
      <w:r w:rsidR="00117AFF">
        <w:rPr>
          <w:noProof/>
          <w:color w:val="000000" w:themeColor="text1"/>
        </w:rPr>
        <w:t xml:space="preserve">also </w:t>
      </w:r>
      <w:r w:rsidR="008D55F6">
        <w:rPr>
          <w:noProof/>
          <w:color w:val="000000" w:themeColor="text1"/>
        </w:rPr>
        <w:t>being</w:t>
      </w:r>
      <w:r w:rsidR="00891659">
        <w:rPr>
          <w:noProof/>
          <w:color w:val="000000" w:themeColor="text1"/>
        </w:rPr>
        <w:t xml:space="preserve"> </w:t>
      </w:r>
      <w:r w:rsidR="00684B24">
        <w:rPr>
          <w:noProof/>
          <w:color w:val="000000" w:themeColor="text1"/>
        </w:rPr>
        <w:t xml:space="preserve">supported by the </w:t>
      </w:r>
      <w:r w:rsidR="00684B24" w:rsidRPr="00825320">
        <w:rPr>
          <w:b/>
          <w:noProof/>
        </w:rPr>
        <w:t>Recovery and Resilience Facility</w:t>
      </w:r>
      <w:r w:rsidR="00E31EFA">
        <w:rPr>
          <w:noProof/>
        </w:rPr>
        <w:t xml:space="preserve"> </w:t>
      </w:r>
      <w:r w:rsidR="00E31EFA" w:rsidRPr="00E31EFA">
        <w:rPr>
          <w:noProof/>
        </w:rPr>
        <w:t>through dedicated measures that address their specific needs. Numerous reforms and investments improve islands’ connectivity by closing existing gaps and strengthening their economic potential</w:t>
      </w:r>
      <w:r w:rsidR="00C91FD8" w:rsidRPr="00EB32D1">
        <w:rPr>
          <w:noProof/>
        </w:rPr>
        <w:t>.</w:t>
      </w:r>
    </w:p>
    <w:p w14:paraId="1C523509" w14:textId="41E2CC53" w:rsidR="00B95789" w:rsidRPr="00EB32D1" w:rsidRDefault="00B95789" w:rsidP="00E20197">
      <w:pPr>
        <w:pStyle w:val="Text"/>
        <w:rPr>
          <w:noProof/>
          <w:color w:val="000000" w:themeColor="text1"/>
        </w:rPr>
      </w:pPr>
      <w:r w:rsidRPr="00C05B4D">
        <w:rPr>
          <w:b/>
          <w:bCs/>
          <w:noProof/>
        </w:rPr>
        <w:t>Horizon Europe</w:t>
      </w:r>
      <w:r>
        <w:rPr>
          <w:noProof/>
        </w:rPr>
        <w:t xml:space="preserve"> has </w:t>
      </w:r>
      <w:r w:rsidR="00427705">
        <w:rPr>
          <w:noProof/>
        </w:rPr>
        <w:t xml:space="preserve">delivered </w:t>
      </w:r>
      <w:r>
        <w:rPr>
          <w:noProof/>
        </w:rPr>
        <w:t xml:space="preserve">many projects in the island regions with the total net EU contribution of </w:t>
      </w:r>
      <w:r w:rsidRPr="00F83A02">
        <w:rPr>
          <w:noProof/>
        </w:rPr>
        <w:t xml:space="preserve">approximately </w:t>
      </w:r>
      <w:r>
        <w:rPr>
          <w:noProof/>
        </w:rPr>
        <w:t>EUR</w:t>
      </w:r>
      <w:r w:rsidR="004950F3" w:rsidRPr="00975EE3">
        <w:rPr>
          <w:noProof/>
        </w:rPr>
        <w:t> </w:t>
      </w:r>
      <w:r w:rsidRPr="00F83A02">
        <w:rPr>
          <w:noProof/>
        </w:rPr>
        <w:t>4</w:t>
      </w:r>
      <w:r>
        <w:rPr>
          <w:noProof/>
        </w:rPr>
        <w:t>.</w:t>
      </w:r>
      <w:r w:rsidRPr="00F83A02">
        <w:rPr>
          <w:noProof/>
        </w:rPr>
        <w:t>2</w:t>
      </w:r>
      <w:r w:rsidR="004950F3">
        <w:rPr>
          <w:noProof/>
        </w:rPr>
        <w:t xml:space="preserve"> </w:t>
      </w:r>
      <w:r w:rsidRPr="00F83A02">
        <w:rPr>
          <w:noProof/>
        </w:rPr>
        <w:t>billion EUR</w:t>
      </w:r>
      <w:r w:rsidR="00E25D1F">
        <w:rPr>
          <w:noProof/>
        </w:rPr>
        <w:t>.</w:t>
      </w:r>
    </w:p>
    <w:p w14:paraId="191605D8" w14:textId="0DDC64E5" w:rsidR="00644A4F" w:rsidRDefault="004317F3" w:rsidP="00644A4F">
      <w:pPr>
        <w:pStyle w:val="Text"/>
        <w:rPr>
          <w:noProof/>
        </w:rPr>
      </w:pPr>
      <w:r>
        <w:rPr>
          <w:noProof/>
        </w:rPr>
        <w:t xml:space="preserve">The </w:t>
      </w:r>
      <w:r>
        <w:rPr>
          <w:b/>
          <w:bCs/>
          <w:noProof/>
        </w:rPr>
        <w:t xml:space="preserve">European Investment Bank </w:t>
      </w:r>
      <w:r w:rsidR="00591F1D" w:rsidRPr="00825320">
        <w:rPr>
          <w:noProof/>
        </w:rPr>
        <w:t>f</w:t>
      </w:r>
      <w:r w:rsidRPr="004317F3">
        <w:rPr>
          <w:noProof/>
        </w:rPr>
        <w:t>acilitate</w:t>
      </w:r>
      <w:r w:rsidR="00591F1D">
        <w:rPr>
          <w:noProof/>
        </w:rPr>
        <w:t>s</w:t>
      </w:r>
      <w:r w:rsidRPr="004317F3">
        <w:rPr>
          <w:noProof/>
        </w:rPr>
        <w:t xml:space="preserve"> the modernisation of islands infrastructure and support</w:t>
      </w:r>
      <w:r w:rsidR="00012967">
        <w:rPr>
          <w:noProof/>
        </w:rPr>
        <w:t xml:space="preserve"> to</w:t>
      </w:r>
      <w:r w:rsidRPr="004317F3">
        <w:rPr>
          <w:noProof/>
        </w:rPr>
        <w:t xml:space="preserve"> essential services, renewable energy, R&amp;D and high-tech projects</w:t>
      </w:r>
      <w:r w:rsidR="00591F1D">
        <w:rPr>
          <w:noProof/>
        </w:rPr>
        <w:t xml:space="preserve">. </w:t>
      </w:r>
      <w:r w:rsidR="0052022F">
        <w:rPr>
          <w:noProof/>
        </w:rPr>
        <w:t xml:space="preserve">From 2023 to </w:t>
      </w:r>
      <w:r w:rsidR="00D41135">
        <w:rPr>
          <w:noProof/>
        </w:rPr>
        <w:t>2025,</w:t>
      </w:r>
      <w:r w:rsidR="00591F1D">
        <w:rPr>
          <w:noProof/>
        </w:rPr>
        <w:t xml:space="preserve"> it</w:t>
      </w:r>
      <w:r w:rsidR="00D41135">
        <w:rPr>
          <w:noProof/>
        </w:rPr>
        <w:t xml:space="preserve"> </w:t>
      </w:r>
      <w:r w:rsidR="00591F1D">
        <w:rPr>
          <w:noProof/>
        </w:rPr>
        <w:t xml:space="preserve">provided </w:t>
      </w:r>
      <w:r w:rsidR="00892FC4" w:rsidRPr="00EB32D1">
        <w:rPr>
          <w:noProof/>
        </w:rPr>
        <w:t>support</w:t>
      </w:r>
      <w:r w:rsidR="00591F1D">
        <w:rPr>
          <w:noProof/>
        </w:rPr>
        <w:t xml:space="preserve"> to</w:t>
      </w:r>
      <w:r w:rsidR="00892FC4">
        <w:rPr>
          <w:noProof/>
        </w:rPr>
        <w:t xml:space="preserve"> islands </w:t>
      </w:r>
      <w:r w:rsidR="00D41135">
        <w:rPr>
          <w:noProof/>
        </w:rPr>
        <w:t>though</w:t>
      </w:r>
      <w:r w:rsidR="00892FC4" w:rsidRPr="07644985">
        <w:rPr>
          <w:noProof/>
        </w:rPr>
        <w:t xml:space="preserve"> a wide range of advisory services, as well as loans, guarantees, and technical assistance </w:t>
      </w:r>
      <w:r w:rsidR="00A11699">
        <w:rPr>
          <w:noProof/>
        </w:rPr>
        <w:t>amounting at least EUR</w:t>
      </w:r>
      <w:r w:rsidR="00FD7FAE" w:rsidRPr="00975EE3">
        <w:rPr>
          <w:noProof/>
        </w:rPr>
        <w:t> </w:t>
      </w:r>
      <w:r w:rsidR="00A11699" w:rsidRPr="00A11699">
        <w:rPr>
          <w:noProof/>
          <w:lang w:val="en-GB"/>
        </w:rPr>
        <w:t>7</w:t>
      </w:r>
      <w:r w:rsidR="00A11699">
        <w:rPr>
          <w:noProof/>
          <w:lang w:val="en-GB"/>
        </w:rPr>
        <w:t>.</w:t>
      </w:r>
      <w:r w:rsidR="00A11699" w:rsidRPr="00A11699">
        <w:rPr>
          <w:noProof/>
          <w:lang w:val="en-GB"/>
        </w:rPr>
        <w:t>3</w:t>
      </w:r>
      <w:r w:rsidR="00FD7FAE">
        <w:rPr>
          <w:noProof/>
        </w:rPr>
        <w:t xml:space="preserve"> </w:t>
      </w:r>
      <w:r w:rsidR="00A11699" w:rsidRPr="00A11699">
        <w:rPr>
          <w:noProof/>
          <w:lang w:val="en-GB"/>
        </w:rPr>
        <w:t>billion</w:t>
      </w:r>
      <w:r w:rsidR="00603077">
        <w:rPr>
          <w:noProof/>
          <w:lang w:val="en-GB"/>
        </w:rPr>
        <w:t xml:space="preserve">, including </w:t>
      </w:r>
      <w:r w:rsidR="00892FC4" w:rsidRPr="07644985">
        <w:rPr>
          <w:noProof/>
        </w:rPr>
        <w:t>under instruments such as InvestEU, EIF</w:t>
      </w:r>
      <w:r w:rsidR="00892FC4" w:rsidRPr="07644985">
        <w:rPr>
          <w:rStyle w:val="FootnoteReference"/>
          <w:noProof/>
        </w:rPr>
        <w:t xml:space="preserve"> </w:t>
      </w:r>
      <w:r w:rsidR="00892FC4">
        <w:rPr>
          <w:noProof/>
        </w:rPr>
        <w:t xml:space="preserve">and JASPERS. Additionally, </w:t>
      </w:r>
      <w:r w:rsidR="00892FC4" w:rsidRPr="07644985">
        <w:rPr>
          <w:noProof/>
        </w:rPr>
        <w:t>a number of</w:t>
      </w:r>
      <w:r w:rsidR="00892FC4">
        <w:rPr>
          <w:noProof/>
        </w:rPr>
        <w:t xml:space="preserve"> EU co-financed financial instruments target islands by promoting productive investment, business creation and the green and digital transitions.</w:t>
      </w:r>
      <w:r w:rsidR="00587071">
        <w:rPr>
          <w:noProof/>
        </w:rPr>
        <w:t xml:space="preserve"> </w:t>
      </w:r>
    </w:p>
    <w:p w14:paraId="6513AC2C" w14:textId="174F905D" w:rsidR="00734C98" w:rsidRPr="00AE7BDA" w:rsidRDefault="00734C98" w:rsidP="00644A4F">
      <w:pPr>
        <w:pStyle w:val="Text"/>
        <w:rPr>
          <w:noProof/>
        </w:rPr>
      </w:pPr>
      <w:r w:rsidRPr="00AE7BDA">
        <w:rPr>
          <w:noProof/>
        </w:rPr>
        <w:t xml:space="preserve">However, cross-cutting policy challenges remain in enabling citizens </w:t>
      </w:r>
      <w:r>
        <w:rPr>
          <w:noProof/>
        </w:rPr>
        <w:t xml:space="preserve">to </w:t>
      </w:r>
      <w:r w:rsidRPr="00AE7BDA">
        <w:rPr>
          <w:noProof/>
        </w:rPr>
        <w:t xml:space="preserve">have a genuine choice to remain in the places they call home. The forthcoming </w:t>
      </w:r>
      <w:hyperlink r:id="rId22" w:history="1">
        <w:r w:rsidRPr="00000C58">
          <w:rPr>
            <w:rStyle w:val="Hyperlink"/>
            <w:b/>
            <w:bCs/>
            <w:noProof/>
          </w:rPr>
          <w:t>strategy for th</w:t>
        </w:r>
        <w:r w:rsidRPr="00000C58">
          <w:rPr>
            <w:rStyle w:val="Hyperlink"/>
            <w:b/>
            <w:noProof/>
          </w:rPr>
          <w:t>e right to stay</w:t>
        </w:r>
      </w:hyperlink>
      <w:r w:rsidRPr="00AE7BDA">
        <w:rPr>
          <w:noProof/>
        </w:rPr>
        <w:t xml:space="preserve"> will address these challenges for all remote areas, including EU islands</w:t>
      </w:r>
      <w:r>
        <w:rPr>
          <w:noProof/>
        </w:rPr>
        <w:t>.</w:t>
      </w:r>
    </w:p>
    <w:p w14:paraId="072D7C4A" w14:textId="2A6C1AF7" w:rsidR="002D1903" w:rsidRPr="00903FEA" w:rsidRDefault="00D07ABD" w:rsidP="00363B20">
      <w:pPr>
        <w:pStyle w:val="Heading2"/>
        <w:spacing w:before="80" w:after="60"/>
        <w:rPr>
          <w:noProof/>
        </w:rPr>
      </w:pPr>
      <w:bookmarkStart w:id="7" w:name="_Toc160896829"/>
      <w:bookmarkStart w:id="8" w:name="_Toc223857986"/>
      <w:r>
        <w:rPr>
          <w:noProof/>
        </w:rPr>
        <w:t>2</w:t>
      </w:r>
      <w:r w:rsidR="004452FE">
        <w:rPr>
          <w:noProof/>
        </w:rPr>
        <w:t>.1.</w:t>
      </w:r>
      <w:r w:rsidR="0007737D">
        <w:rPr>
          <w:noProof/>
        </w:rPr>
        <w:t xml:space="preserve"> </w:t>
      </w:r>
      <w:r w:rsidR="003D5BD2">
        <w:rPr>
          <w:noProof/>
        </w:rPr>
        <w:t xml:space="preserve">Economic </w:t>
      </w:r>
      <w:r w:rsidR="0050444C">
        <w:rPr>
          <w:noProof/>
        </w:rPr>
        <w:t>d</w:t>
      </w:r>
      <w:r w:rsidR="003D5BD2">
        <w:rPr>
          <w:noProof/>
        </w:rPr>
        <w:t xml:space="preserve">evelopment, </w:t>
      </w:r>
      <w:r w:rsidR="00543C4D">
        <w:rPr>
          <w:noProof/>
        </w:rPr>
        <w:t>c</w:t>
      </w:r>
      <w:r w:rsidR="004D5BE5">
        <w:rPr>
          <w:noProof/>
        </w:rPr>
        <w:t xml:space="preserve">onnectivity, </w:t>
      </w:r>
      <w:r w:rsidR="00543C4D">
        <w:rPr>
          <w:noProof/>
        </w:rPr>
        <w:t>c</w:t>
      </w:r>
      <w:r w:rsidR="00523EFE">
        <w:rPr>
          <w:noProof/>
        </w:rPr>
        <w:t>ompetitiveness</w:t>
      </w:r>
      <w:r w:rsidR="004D5BE5">
        <w:rPr>
          <w:noProof/>
        </w:rPr>
        <w:t xml:space="preserve"> and</w:t>
      </w:r>
      <w:r w:rsidR="00501A51">
        <w:rPr>
          <w:noProof/>
        </w:rPr>
        <w:t xml:space="preserve"> </w:t>
      </w:r>
      <w:bookmarkEnd w:id="7"/>
      <w:bookmarkEnd w:id="8"/>
      <w:r w:rsidR="00543C4D">
        <w:rPr>
          <w:noProof/>
        </w:rPr>
        <w:t>i</w:t>
      </w:r>
      <w:r w:rsidR="00F93FA9">
        <w:rPr>
          <w:noProof/>
        </w:rPr>
        <w:t>nnovation</w:t>
      </w:r>
    </w:p>
    <w:p w14:paraId="435F20B9" w14:textId="0271BB32" w:rsidR="00C63036" w:rsidRPr="009D5DE0" w:rsidRDefault="00C63036" w:rsidP="006B658D">
      <w:pPr>
        <w:pStyle w:val="Text"/>
        <w:keepNext/>
        <w:keepLines/>
        <w:spacing w:before="240" w:after="80"/>
        <w:rPr>
          <w:b/>
          <w:i/>
          <w:noProof/>
          <w:u w:val="single"/>
        </w:rPr>
      </w:pPr>
      <w:r w:rsidRPr="009D5DE0">
        <w:rPr>
          <w:b/>
          <w:i/>
          <w:noProof/>
          <w:u w:val="single"/>
        </w:rPr>
        <w:t>Economic competitiveness</w:t>
      </w:r>
    </w:p>
    <w:p w14:paraId="33773213" w14:textId="6686A5AF" w:rsidR="00C63036" w:rsidRDefault="00C63036" w:rsidP="00C63036">
      <w:pPr>
        <w:pStyle w:val="Text"/>
        <w:spacing w:after="80"/>
        <w:rPr>
          <w:noProof/>
        </w:rPr>
      </w:pPr>
      <w:r w:rsidRPr="00AC4255">
        <w:rPr>
          <w:noProof/>
        </w:rPr>
        <w:t xml:space="preserve">In line with the </w:t>
      </w:r>
      <w:r w:rsidRPr="00AC4255">
        <w:rPr>
          <w:b/>
          <w:bCs/>
          <w:noProof/>
        </w:rPr>
        <w:t>Competitiveness Compass</w:t>
      </w:r>
      <w:r w:rsidRPr="00AC4255">
        <w:rPr>
          <w:noProof/>
        </w:rPr>
        <w:t xml:space="preserve">, </w:t>
      </w:r>
      <w:r w:rsidR="00CE2872">
        <w:rPr>
          <w:noProof/>
        </w:rPr>
        <w:t>the EU plays an important role in</w:t>
      </w:r>
      <w:r w:rsidRPr="00AC4255">
        <w:rPr>
          <w:noProof/>
        </w:rPr>
        <w:t xml:space="preserve"> </w:t>
      </w:r>
      <w:r w:rsidRPr="00AC4255">
        <w:rPr>
          <w:b/>
          <w:bCs/>
          <w:noProof/>
        </w:rPr>
        <w:t>supporting economic and entrepreneurial activity</w:t>
      </w:r>
      <w:r w:rsidRPr="00AC4255">
        <w:rPr>
          <w:noProof/>
        </w:rPr>
        <w:t xml:space="preserve"> on islands. </w:t>
      </w:r>
      <w:r w:rsidR="001466A7">
        <w:rPr>
          <w:noProof/>
        </w:rPr>
        <w:t>Cohesion policy</w:t>
      </w:r>
      <w:r w:rsidRPr="00AC4255">
        <w:rPr>
          <w:noProof/>
        </w:rPr>
        <w:t xml:space="preserve"> invests in innovation hubs, business incubators, digitalisation and capacity-building measures. These investments </w:t>
      </w:r>
      <w:r>
        <w:rPr>
          <w:noProof/>
        </w:rPr>
        <w:t xml:space="preserve">contribute to </w:t>
      </w:r>
      <w:r w:rsidRPr="00AC4255">
        <w:rPr>
          <w:noProof/>
        </w:rPr>
        <w:t>the diversification of island economies beyond traditional sectors</w:t>
      </w:r>
      <w:r w:rsidR="00543C4D">
        <w:rPr>
          <w:noProof/>
        </w:rPr>
        <w:t xml:space="preserve"> and</w:t>
      </w:r>
      <w:r>
        <w:rPr>
          <w:noProof/>
        </w:rPr>
        <w:t xml:space="preserve"> </w:t>
      </w:r>
      <w:r w:rsidRPr="00AC4255">
        <w:rPr>
          <w:noProof/>
        </w:rPr>
        <w:t>facilitate the uptake of new technologies</w:t>
      </w:r>
      <w:r w:rsidR="004B6556">
        <w:rPr>
          <w:noProof/>
        </w:rPr>
        <w:t>,</w:t>
      </w:r>
      <w:r w:rsidRPr="00AC4255">
        <w:rPr>
          <w:noProof/>
        </w:rPr>
        <w:t xml:space="preserve"> sustainable business models. </w:t>
      </w:r>
      <w:r w:rsidRPr="00D92959">
        <w:rPr>
          <w:noProof/>
        </w:rPr>
        <w:t xml:space="preserve">The EU competitiveness priorities were strengthened during the </w:t>
      </w:r>
      <w:r w:rsidRPr="005C451C">
        <w:rPr>
          <w:b/>
          <w:noProof/>
        </w:rPr>
        <w:t>mid-term review of cohesion policy</w:t>
      </w:r>
      <w:r w:rsidRPr="00D92959">
        <w:rPr>
          <w:noProof/>
        </w:rPr>
        <w:t xml:space="preserve">, with </w:t>
      </w:r>
      <w:r>
        <w:rPr>
          <w:noProof/>
        </w:rPr>
        <w:t>nearly</w:t>
      </w:r>
      <w:r w:rsidRPr="00D92959">
        <w:rPr>
          <w:noProof/>
        </w:rPr>
        <w:t xml:space="preserve"> EUR</w:t>
      </w:r>
      <w:r w:rsidR="00543C4D" w:rsidRPr="00975EE3">
        <w:rPr>
          <w:noProof/>
        </w:rPr>
        <w:t> </w:t>
      </w:r>
      <w:r w:rsidRPr="00D92959">
        <w:rPr>
          <w:noProof/>
        </w:rPr>
        <w:t xml:space="preserve">1 billion channelled </w:t>
      </w:r>
      <w:r w:rsidR="002B4AE4">
        <w:rPr>
          <w:noProof/>
        </w:rPr>
        <w:t>in</w:t>
      </w:r>
      <w:r w:rsidRPr="00D92959">
        <w:rPr>
          <w:noProof/>
        </w:rPr>
        <w:t xml:space="preserve"> islands to </w:t>
      </w:r>
      <w:r>
        <w:rPr>
          <w:noProof/>
        </w:rPr>
        <w:t xml:space="preserve">support </w:t>
      </w:r>
      <w:r w:rsidRPr="00D92959">
        <w:rPr>
          <w:noProof/>
        </w:rPr>
        <w:t>strategic technologies in the digital, clean and biotechnology sectors.</w:t>
      </w:r>
      <w:r>
        <w:rPr>
          <w:noProof/>
        </w:rPr>
        <w:t xml:space="preserve"> These efforts are aligned with the </w:t>
      </w:r>
      <w:r w:rsidRPr="00957333">
        <w:rPr>
          <w:b/>
          <w:bCs/>
          <w:noProof/>
        </w:rPr>
        <w:t>Clean Industrial Deal</w:t>
      </w:r>
      <w:r>
        <w:rPr>
          <w:b/>
          <w:bCs/>
          <w:noProof/>
        </w:rPr>
        <w:t xml:space="preserve"> </w:t>
      </w:r>
      <w:r w:rsidRPr="00CE4475">
        <w:rPr>
          <w:noProof/>
        </w:rPr>
        <w:t>promoting</w:t>
      </w:r>
      <w:r w:rsidRPr="00C037D4">
        <w:rPr>
          <w:noProof/>
        </w:rPr>
        <w:t xml:space="preserve"> </w:t>
      </w:r>
      <w:r>
        <w:rPr>
          <w:noProof/>
        </w:rPr>
        <w:t>decarbonisation, including clean energy, and circularity.</w:t>
      </w:r>
    </w:p>
    <w:p w14:paraId="14CB7BFC" w14:textId="77777777" w:rsidR="00C63036" w:rsidRDefault="00C63036" w:rsidP="003A1139">
      <w:pPr>
        <w:pStyle w:val="Text"/>
        <w:spacing w:after="80"/>
        <w:rPr>
          <w:noProof/>
        </w:rPr>
      </w:pPr>
      <w:r w:rsidRPr="0099504D">
        <w:rPr>
          <w:noProof/>
        </w:rPr>
        <w:t xml:space="preserve">Economic activity </w:t>
      </w:r>
      <w:r>
        <w:rPr>
          <w:noProof/>
        </w:rPr>
        <w:t xml:space="preserve">related to </w:t>
      </w:r>
      <w:r w:rsidRPr="0099504D">
        <w:rPr>
          <w:noProof/>
        </w:rPr>
        <w:t>agriculture</w:t>
      </w:r>
      <w:r>
        <w:rPr>
          <w:noProof/>
        </w:rPr>
        <w:t xml:space="preserve"> and</w:t>
      </w:r>
      <w:r w:rsidRPr="0099504D">
        <w:rPr>
          <w:noProof/>
        </w:rPr>
        <w:t xml:space="preserve"> rural development on islands is supported under</w:t>
      </w:r>
      <w:r w:rsidRPr="00903FEA">
        <w:rPr>
          <w:noProof/>
        </w:rPr>
        <w:t xml:space="preserve"> </w:t>
      </w:r>
      <w:r>
        <w:rPr>
          <w:noProof/>
        </w:rPr>
        <w:t>t</w:t>
      </w:r>
      <w:r w:rsidRPr="00903FEA">
        <w:rPr>
          <w:noProof/>
        </w:rPr>
        <w:t xml:space="preserve">he </w:t>
      </w:r>
      <w:r w:rsidRPr="00E20197">
        <w:rPr>
          <w:b/>
          <w:noProof/>
        </w:rPr>
        <w:t>CAP</w:t>
      </w:r>
      <w:r>
        <w:rPr>
          <w:noProof/>
        </w:rPr>
        <w:t>. T</w:t>
      </w:r>
      <w:r w:rsidRPr="00903FEA">
        <w:rPr>
          <w:noProof/>
        </w:rPr>
        <w:t xml:space="preserve">hrough CAP </w:t>
      </w:r>
      <w:r w:rsidR="00BB0131">
        <w:rPr>
          <w:noProof/>
        </w:rPr>
        <w:t>s</w:t>
      </w:r>
      <w:r w:rsidRPr="00903FEA">
        <w:rPr>
          <w:noProof/>
        </w:rPr>
        <w:t xml:space="preserve">trategic </w:t>
      </w:r>
      <w:r w:rsidR="003E7D5F">
        <w:rPr>
          <w:noProof/>
        </w:rPr>
        <w:t>p</w:t>
      </w:r>
      <w:r w:rsidRPr="00903FEA">
        <w:rPr>
          <w:noProof/>
        </w:rPr>
        <w:t>lans</w:t>
      </w:r>
      <w:r>
        <w:rPr>
          <w:noProof/>
        </w:rPr>
        <w:t xml:space="preserve">, Member States </w:t>
      </w:r>
      <w:r w:rsidRPr="00903FEA">
        <w:rPr>
          <w:noProof/>
        </w:rPr>
        <w:t>can tailor</w:t>
      </w:r>
      <w:r>
        <w:rPr>
          <w:noProof/>
        </w:rPr>
        <w:t xml:space="preserve"> interventions to their </w:t>
      </w:r>
      <w:r w:rsidRPr="00903FEA">
        <w:rPr>
          <w:noProof/>
        </w:rPr>
        <w:t xml:space="preserve">island-specific realities, taking into account local </w:t>
      </w:r>
      <w:r>
        <w:rPr>
          <w:noProof/>
        </w:rPr>
        <w:t xml:space="preserve">farm </w:t>
      </w:r>
      <w:r w:rsidRPr="00903FEA">
        <w:rPr>
          <w:noProof/>
        </w:rPr>
        <w:t xml:space="preserve">structures, environmental sensitivities, and </w:t>
      </w:r>
      <w:r w:rsidR="00BB0131">
        <w:rPr>
          <w:noProof/>
        </w:rPr>
        <w:t xml:space="preserve">the </w:t>
      </w:r>
      <w:r>
        <w:rPr>
          <w:noProof/>
        </w:rPr>
        <w:t>needs of their rural communities</w:t>
      </w:r>
      <w:r w:rsidRPr="00903FEA">
        <w:rPr>
          <w:noProof/>
        </w:rPr>
        <w:t xml:space="preserve">. </w:t>
      </w:r>
    </w:p>
    <w:p w14:paraId="0216A213" w14:textId="45C43FAC" w:rsidR="003A1139" w:rsidRPr="00D2243B" w:rsidRDefault="003A1139" w:rsidP="003A1139">
      <w:pPr>
        <w:pStyle w:val="Text"/>
        <w:spacing w:after="80"/>
        <w:rPr>
          <w:rFonts w:eastAsia="Aptos"/>
          <w:noProof/>
        </w:rPr>
      </w:pPr>
      <w:r>
        <w:rPr>
          <w:rFonts w:eastAsia="Aptos"/>
          <w:noProof/>
        </w:rPr>
        <w:t>The system of Geographical Indications (GIs) linking a product to its area of production can contribute to the diversification of economic activities thereby contributing to the sustainability of the area.</w:t>
      </w:r>
    </w:p>
    <w:p w14:paraId="6F668832" w14:textId="0488C55B" w:rsidR="00C63036" w:rsidRDefault="00EF4370" w:rsidP="00C63036">
      <w:pPr>
        <w:pStyle w:val="Text"/>
        <w:spacing w:after="80"/>
        <w:rPr>
          <w:noProof/>
        </w:rPr>
      </w:pPr>
      <w:r>
        <w:rPr>
          <w:noProof/>
        </w:rPr>
        <w:t xml:space="preserve">Islands hold significant potential in the </w:t>
      </w:r>
      <w:r w:rsidRPr="006A0D7D">
        <w:rPr>
          <w:b/>
          <w:noProof/>
        </w:rPr>
        <w:t>blue economy</w:t>
      </w:r>
      <w:r w:rsidR="00227834">
        <w:rPr>
          <w:noProof/>
        </w:rPr>
        <w:t>, driving sustainable growth</w:t>
      </w:r>
      <w:r w:rsidR="0011210C">
        <w:rPr>
          <w:noProof/>
        </w:rPr>
        <w:t>, job creation and innovation</w:t>
      </w:r>
      <w:r w:rsidR="00190CCF">
        <w:rPr>
          <w:noProof/>
        </w:rPr>
        <w:t xml:space="preserve">. </w:t>
      </w:r>
      <w:r w:rsidR="006F0220">
        <w:rPr>
          <w:noProof/>
        </w:rPr>
        <w:t>The blue economy is</w:t>
      </w:r>
      <w:r w:rsidR="00B61E98" w:rsidRPr="00B61E98">
        <w:rPr>
          <w:noProof/>
        </w:rPr>
        <w:t xml:space="preserve"> addressed </w:t>
      </w:r>
      <w:r w:rsidR="00735D63">
        <w:rPr>
          <w:noProof/>
        </w:rPr>
        <w:t xml:space="preserve">in more detail </w:t>
      </w:r>
      <w:r w:rsidR="00B61E98" w:rsidRPr="00B61E98">
        <w:rPr>
          <w:noProof/>
        </w:rPr>
        <w:t>in</w:t>
      </w:r>
      <w:r w:rsidR="00B61E98">
        <w:rPr>
          <w:noProof/>
        </w:rPr>
        <w:t xml:space="preserve"> the</w:t>
      </w:r>
      <w:r w:rsidR="00F04252">
        <w:rPr>
          <w:noProof/>
        </w:rPr>
        <w:t xml:space="preserve"> </w:t>
      </w:r>
      <w:r w:rsidR="00672ED7" w:rsidRPr="00903FEA">
        <w:rPr>
          <w:noProof/>
        </w:rPr>
        <w:t xml:space="preserve">EU </w:t>
      </w:r>
      <w:r w:rsidR="00672ED7">
        <w:rPr>
          <w:noProof/>
        </w:rPr>
        <w:t>S</w:t>
      </w:r>
      <w:r w:rsidR="00672ED7" w:rsidRPr="00903FEA">
        <w:rPr>
          <w:noProof/>
        </w:rPr>
        <w:t xml:space="preserve">trategy </w:t>
      </w:r>
      <w:r w:rsidR="00672ED7">
        <w:rPr>
          <w:noProof/>
        </w:rPr>
        <w:t>on resilient, prosperous and liveable</w:t>
      </w:r>
      <w:r w:rsidR="00672ED7" w:rsidRPr="00903FEA">
        <w:rPr>
          <w:noProof/>
        </w:rPr>
        <w:t xml:space="preserve"> coastal communities</w:t>
      </w:r>
      <w:r w:rsidR="00583D5B">
        <w:rPr>
          <w:noProof/>
        </w:rPr>
        <w:t>.</w:t>
      </w:r>
    </w:p>
    <w:p w14:paraId="2E512F0A" w14:textId="0913FB04" w:rsidR="00EE340C" w:rsidRPr="00D2243B" w:rsidRDefault="31CE2FDC" w:rsidP="00C63036">
      <w:pPr>
        <w:pStyle w:val="Text"/>
        <w:spacing w:after="80"/>
        <w:rPr>
          <w:rFonts w:eastAsia="Aptos"/>
          <w:noProof/>
        </w:rPr>
      </w:pPr>
      <w:r>
        <w:rPr>
          <w:noProof/>
        </w:rPr>
        <w:t>Furthermore, i</w:t>
      </w:r>
      <w:r w:rsidR="5DAFD41F">
        <w:rPr>
          <w:noProof/>
        </w:rPr>
        <w:t xml:space="preserve">n line with </w:t>
      </w:r>
      <w:hyperlink r:id="rId23">
        <w:r w:rsidR="5DAFD41F" w:rsidRPr="108DB2AF">
          <w:rPr>
            <w:rStyle w:val="Hyperlink"/>
            <w:b/>
            <w:bCs/>
            <w:noProof/>
          </w:rPr>
          <w:t>the European Agenda for Tourism 2030</w:t>
        </w:r>
      </w:hyperlink>
      <w:r w:rsidR="5DAFD41F">
        <w:rPr>
          <w:noProof/>
        </w:rPr>
        <w:t>, the Commission supports Member States and their islands to strengthen the resilience of their tourism ecosystem t</w:t>
      </w:r>
      <w:r w:rsidR="0B2059D1">
        <w:rPr>
          <w:noProof/>
        </w:rPr>
        <w:t xml:space="preserve">hrough </w:t>
      </w:r>
      <w:r w:rsidR="0B2059D1" w:rsidRPr="007D219C">
        <w:rPr>
          <w:noProof/>
        </w:rPr>
        <w:t>the</w:t>
      </w:r>
      <w:r w:rsidR="0B2059D1" w:rsidRPr="108DB2AF">
        <w:rPr>
          <w:b/>
          <w:bCs/>
          <w:noProof/>
        </w:rPr>
        <w:t xml:space="preserve"> </w:t>
      </w:r>
      <w:hyperlink r:id="rId24">
        <w:r w:rsidR="0B2059D1" w:rsidRPr="108DB2AF">
          <w:rPr>
            <w:rStyle w:val="Hyperlink"/>
            <w:b/>
            <w:bCs/>
            <w:noProof/>
          </w:rPr>
          <w:t>Transition Pathway for Tourism</w:t>
        </w:r>
      </w:hyperlink>
      <w:r w:rsidR="06A13CCB">
        <w:rPr>
          <w:noProof/>
        </w:rPr>
        <w:t xml:space="preserve"> </w:t>
      </w:r>
      <w:r w:rsidR="06A13CCB" w:rsidRPr="00D2243B">
        <w:rPr>
          <w:noProof/>
        </w:rPr>
        <w:t>and through technical assistance, notably in Greece and Croatia</w:t>
      </w:r>
      <w:r w:rsidR="0B2059D1" w:rsidRPr="00D2243B">
        <w:rPr>
          <w:noProof/>
        </w:rPr>
        <w:t>.</w:t>
      </w:r>
      <w:r w:rsidR="0B2059D1" w:rsidRPr="00D2243B">
        <w:rPr>
          <w:rFonts w:eastAsia="Aptos"/>
          <w:noProof/>
        </w:rPr>
        <w:t xml:space="preserve"> </w:t>
      </w:r>
      <w:r w:rsidR="3B0EDB32" w:rsidRPr="00D2243B">
        <w:rPr>
          <w:rFonts w:eastAsia="Aptos"/>
          <w:noProof/>
        </w:rPr>
        <w:t>T</w:t>
      </w:r>
      <w:r w:rsidR="3B0EDB32" w:rsidRPr="00D2243B">
        <w:rPr>
          <w:noProof/>
        </w:rPr>
        <w:t xml:space="preserve">he forthcoming </w:t>
      </w:r>
      <w:r w:rsidR="3B0EDB32" w:rsidRPr="00D2243B">
        <w:rPr>
          <w:b/>
          <w:bCs/>
          <w:noProof/>
        </w:rPr>
        <w:t>EU Sustainable Tourism Strategy</w:t>
      </w:r>
      <w:r w:rsidR="688F5CCA" w:rsidRPr="00D2243B">
        <w:rPr>
          <w:b/>
          <w:bCs/>
          <w:noProof/>
        </w:rPr>
        <w:t xml:space="preserve"> </w:t>
      </w:r>
      <w:r w:rsidR="12388427" w:rsidRPr="00D2243B">
        <w:rPr>
          <w:noProof/>
        </w:rPr>
        <w:t xml:space="preserve">will build on this and </w:t>
      </w:r>
      <w:r w:rsidR="3B0EDB32" w:rsidRPr="00D2243B">
        <w:rPr>
          <w:noProof/>
        </w:rPr>
        <w:t xml:space="preserve">will provide tools and orientation to strengthen the tourism ecosystems </w:t>
      </w:r>
      <w:r w:rsidR="12388427" w:rsidRPr="00D2243B">
        <w:rPr>
          <w:noProof/>
        </w:rPr>
        <w:t xml:space="preserve">of islands </w:t>
      </w:r>
      <w:r w:rsidR="3B0EDB32" w:rsidRPr="00D2243B">
        <w:rPr>
          <w:noProof/>
        </w:rPr>
        <w:t>and contribute to address social, environmental and economic challenges</w:t>
      </w:r>
      <w:r w:rsidR="12388427" w:rsidRPr="00D2243B">
        <w:rPr>
          <w:noProof/>
        </w:rPr>
        <w:t>.</w:t>
      </w:r>
    </w:p>
    <w:p w14:paraId="33C355FF" w14:textId="64D201B0" w:rsidR="007D6770" w:rsidRPr="00D2243B" w:rsidRDefault="007D6770" w:rsidP="00153052">
      <w:pPr>
        <w:pStyle w:val="Text"/>
        <w:spacing w:before="240" w:after="80"/>
        <w:rPr>
          <w:b/>
          <w:i/>
          <w:noProof/>
          <w:u w:val="single"/>
        </w:rPr>
      </w:pPr>
      <w:r w:rsidRPr="00D2243B">
        <w:rPr>
          <w:b/>
          <w:i/>
          <w:noProof/>
          <w:u w:val="single"/>
        </w:rPr>
        <w:t>Connectivity</w:t>
      </w:r>
    </w:p>
    <w:p w14:paraId="185EE654" w14:textId="2747B6A1" w:rsidR="000A63E6" w:rsidRPr="00D2243B" w:rsidRDefault="40574FB2" w:rsidP="002405C4">
      <w:pPr>
        <w:pStyle w:val="Text"/>
        <w:spacing w:after="80"/>
        <w:rPr>
          <w:noProof/>
        </w:rPr>
      </w:pPr>
      <w:r w:rsidRPr="00D2243B">
        <w:rPr>
          <w:noProof/>
        </w:rPr>
        <w:t>T</w:t>
      </w:r>
      <w:r w:rsidR="011636B5" w:rsidRPr="00D2243B">
        <w:rPr>
          <w:noProof/>
        </w:rPr>
        <w:t>he</w:t>
      </w:r>
      <w:r w:rsidR="08FCBCA1" w:rsidRPr="00D2243B">
        <w:rPr>
          <w:noProof/>
        </w:rPr>
        <w:t xml:space="preserve"> main challenge</w:t>
      </w:r>
      <w:r w:rsidR="4E98F375" w:rsidRPr="00D2243B">
        <w:rPr>
          <w:noProof/>
        </w:rPr>
        <w:t xml:space="preserve"> </w:t>
      </w:r>
      <w:r w:rsidR="011636B5" w:rsidRPr="00D2243B">
        <w:rPr>
          <w:noProof/>
        </w:rPr>
        <w:t>for islands</w:t>
      </w:r>
      <w:r w:rsidRPr="00D2243B">
        <w:rPr>
          <w:noProof/>
        </w:rPr>
        <w:t xml:space="preserve"> is connectivity. </w:t>
      </w:r>
      <w:r>
        <w:rPr>
          <w:noProof/>
        </w:rPr>
        <w:t xml:space="preserve">Higher costs of transport, fragmented freight logistics and limited intermodal alternatives </w:t>
      </w:r>
      <w:r w:rsidRPr="00D2243B">
        <w:rPr>
          <w:noProof/>
        </w:rPr>
        <w:t>limit</w:t>
      </w:r>
      <w:r w:rsidR="4E98F375" w:rsidRPr="00D2243B">
        <w:rPr>
          <w:noProof/>
        </w:rPr>
        <w:t xml:space="preserve"> their economic development</w:t>
      </w:r>
      <w:r w:rsidR="09194EC3" w:rsidRPr="00D2243B">
        <w:rPr>
          <w:noProof/>
        </w:rPr>
        <w:t xml:space="preserve"> and other aspects of </w:t>
      </w:r>
      <w:r w:rsidR="011636B5" w:rsidRPr="00D2243B">
        <w:rPr>
          <w:noProof/>
        </w:rPr>
        <w:t xml:space="preserve">daily </w:t>
      </w:r>
      <w:r w:rsidR="09194EC3" w:rsidRPr="00D2243B">
        <w:rPr>
          <w:noProof/>
        </w:rPr>
        <w:t>life.</w:t>
      </w:r>
      <w:r w:rsidR="7522D5C7" w:rsidRPr="00D2243B">
        <w:rPr>
          <w:noProof/>
        </w:rPr>
        <w:t xml:space="preserve"> </w:t>
      </w:r>
      <w:r w:rsidR="011636B5" w:rsidRPr="00D2243B">
        <w:rPr>
          <w:noProof/>
        </w:rPr>
        <w:t xml:space="preserve">The </w:t>
      </w:r>
      <w:r w:rsidR="7522D5C7" w:rsidRPr="00D2243B">
        <w:rPr>
          <w:noProof/>
        </w:rPr>
        <w:t xml:space="preserve">EU </w:t>
      </w:r>
      <w:r w:rsidR="011636B5" w:rsidRPr="00D2243B">
        <w:rPr>
          <w:noProof/>
        </w:rPr>
        <w:t xml:space="preserve">provides </w:t>
      </w:r>
      <w:r w:rsidR="7522D5C7" w:rsidRPr="00D2243B">
        <w:rPr>
          <w:noProof/>
        </w:rPr>
        <w:t xml:space="preserve">support through </w:t>
      </w:r>
      <w:r w:rsidR="7425F335" w:rsidRPr="00D2243B">
        <w:rPr>
          <w:noProof/>
        </w:rPr>
        <w:t>investments</w:t>
      </w:r>
      <w:r w:rsidR="74B2F2E6" w:rsidRPr="00D2243B">
        <w:rPr>
          <w:noProof/>
        </w:rPr>
        <w:t xml:space="preserve"> from </w:t>
      </w:r>
      <w:r w:rsidR="1575C64C" w:rsidRPr="00D2243B">
        <w:rPr>
          <w:b/>
          <w:bCs/>
          <w:noProof/>
        </w:rPr>
        <w:t>c</w:t>
      </w:r>
      <w:r w:rsidR="74B2F2E6" w:rsidRPr="00D2243B">
        <w:rPr>
          <w:b/>
          <w:bCs/>
          <w:noProof/>
        </w:rPr>
        <w:t>ohesion policy</w:t>
      </w:r>
      <w:r w:rsidR="74B2F2E6" w:rsidRPr="00D2243B">
        <w:rPr>
          <w:noProof/>
        </w:rPr>
        <w:t>,</w:t>
      </w:r>
      <w:r w:rsidR="7425F335" w:rsidRPr="00D2243B">
        <w:rPr>
          <w:noProof/>
        </w:rPr>
        <w:t xml:space="preserve"> </w:t>
      </w:r>
      <w:r w:rsidR="74B2F2E6" w:rsidRPr="00D2243B">
        <w:rPr>
          <w:noProof/>
        </w:rPr>
        <w:t xml:space="preserve">the </w:t>
      </w:r>
      <w:hyperlink r:id="rId25">
        <w:r w:rsidR="74B2F2E6" w:rsidRPr="00D2243B">
          <w:rPr>
            <w:rStyle w:val="Hyperlink"/>
            <w:b/>
            <w:bCs/>
            <w:noProof/>
            <w:color w:val="467886"/>
          </w:rPr>
          <w:t>Connecting Europe Facility</w:t>
        </w:r>
      </w:hyperlink>
      <w:r w:rsidR="74B2F2E6" w:rsidRPr="00D2243B">
        <w:rPr>
          <w:noProof/>
        </w:rPr>
        <w:t xml:space="preserve">, and the </w:t>
      </w:r>
      <w:hyperlink r:id="rId26">
        <w:r w:rsidR="74B2F2E6" w:rsidRPr="00D2243B">
          <w:rPr>
            <w:rStyle w:val="Hyperlink"/>
            <w:b/>
            <w:bCs/>
            <w:noProof/>
          </w:rPr>
          <w:t>Digital Europe programme</w:t>
        </w:r>
      </w:hyperlink>
      <w:r w:rsidR="5C8F18FA" w:rsidRPr="00D2243B">
        <w:rPr>
          <w:b/>
          <w:bCs/>
          <w:noProof/>
        </w:rPr>
        <w:t xml:space="preserve"> </w:t>
      </w:r>
      <w:r w:rsidR="001A0604" w:rsidRPr="00D2243B">
        <w:rPr>
          <w:noProof/>
        </w:rPr>
        <w:t>in island ports, maritime transport, digital infrastructure</w:t>
      </w:r>
      <w:r>
        <w:rPr>
          <w:noProof/>
        </w:rPr>
        <w:t>, electricity grid interconnections</w:t>
      </w:r>
      <w:r w:rsidR="001A0604" w:rsidRPr="00D2243B">
        <w:rPr>
          <w:noProof/>
        </w:rPr>
        <w:t xml:space="preserve"> and support services</w:t>
      </w:r>
      <w:r w:rsidR="011636B5" w:rsidRPr="00D2243B">
        <w:rPr>
          <w:noProof/>
        </w:rPr>
        <w:t>, such as</w:t>
      </w:r>
      <w:r w:rsidR="001A0604" w:rsidRPr="00D2243B">
        <w:rPr>
          <w:noProof/>
        </w:rPr>
        <w:t xml:space="preserve"> </w:t>
      </w:r>
      <w:hyperlink r:id="rId27">
        <w:r w:rsidR="001A0604" w:rsidRPr="00D2243B">
          <w:rPr>
            <w:rStyle w:val="Hyperlink"/>
            <w:noProof/>
          </w:rPr>
          <w:t>Broadband Competence Offices</w:t>
        </w:r>
      </w:hyperlink>
      <w:r w:rsidR="001A0604" w:rsidRPr="00D2243B">
        <w:rPr>
          <w:noProof/>
        </w:rPr>
        <w:t xml:space="preserve">. </w:t>
      </w:r>
    </w:p>
    <w:p w14:paraId="0BB6D393" w14:textId="2CC75E1B" w:rsidR="000A63E6" w:rsidRPr="00D2243B" w:rsidRDefault="00C15685" w:rsidP="000A63E6">
      <w:pPr>
        <w:pStyle w:val="Text"/>
        <w:spacing w:after="80"/>
        <w:rPr>
          <w:noProof/>
        </w:rPr>
      </w:pPr>
      <w:r w:rsidRPr="00D2243B">
        <w:rPr>
          <w:noProof/>
        </w:rPr>
        <w:t>The r</w:t>
      </w:r>
      <w:r w:rsidR="0043732D" w:rsidRPr="00D2243B">
        <w:rPr>
          <w:noProof/>
        </w:rPr>
        <w:t>ecently adopted</w:t>
      </w:r>
      <w:r w:rsidR="000A63E6" w:rsidRPr="00D2243B" w:rsidDel="00C15685">
        <w:rPr>
          <w:noProof/>
        </w:rPr>
        <w:t xml:space="preserve"> </w:t>
      </w:r>
      <w:hyperlink r:id="rId28" w:history="1">
        <w:r w:rsidR="000A63E6" w:rsidRPr="00D2243B">
          <w:rPr>
            <w:rStyle w:val="Hyperlink"/>
            <w:b/>
            <w:bCs/>
            <w:noProof/>
          </w:rPr>
          <w:t>EU Ports Strategy</w:t>
        </w:r>
      </w:hyperlink>
      <w:r w:rsidR="000A63E6" w:rsidRPr="00D2243B">
        <w:rPr>
          <w:noProof/>
        </w:rPr>
        <w:t xml:space="preserve">, </w:t>
      </w:r>
      <w:r>
        <w:rPr>
          <w:noProof/>
        </w:rPr>
        <w:t>which highlights the potential of</w:t>
      </w:r>
      <w:r w:rsidR="000A63E6" w:rsidRPr="00D2243B">
        <w:rPr>
          <w:noProof/>
        </w:rPr>
        <w:t xml:space="preserve"> small and medium-sized ports, </w:t>
      </w:r>
      <w:r w:rsidR="009E6E8A" w:rsidRPr="00D2243B">
        <w:rPr>
          <w:noProof/>
        </w:rPr>
        <w:t>promote</w:t>
      </w:r>
      <w:r>
        <w:rPr>
          <w:noProof/>
        </w:rPr>
        <w:t>s</w:t>
      </w:r>
      <w:r w:rsidR="009E6E8A" w:rsidRPr="00D2243B">
        <w:rPr>
          <w:noProof/>
        </w:rPr>
        <w:t xml:space="preserve"> investments</w:t>
      </w:r>
      <w:r w:rsidR="00E5043D" w:rsidRPr="00D2243B">
        <w:rPr>
          <w:noProof/>
        </w:rPr>
        <w:t xml:space="preserve"> in ports</w:t>
      </w:r>
      <w:r w:rsidR="009E6E8A" w:rsidRPr="00D2243B">
        <w:rPr>
          <w:noProof/>
        </w:rPr>
        <w:t>, including measures to</w:t>
      </w:r>
      <w:r w:rsidR="00E5043D" w:rsidRPr="00D2243B">
        <w:rPr>
          <w:noProof/>
        </w:rPr>
        <w:t xml:space="preserve"> improv</w:t>
      </w:r>
      <w:r w:rsidR="009E6E8A" w:rsidRPr="00D2243B">
        <w:rPr>
          <w:noProof/>
        </w:rPr>
        <w:t>e</w:t>
      </w:r>
      <w:r w:rsidR="00E5043D" w:rsidRPr="00D2243B">
        <w:rPr>
          <w:noProof/>
        </w:rPr>
        <w:t xml:space="preserve"> safety, electrification and access to grids</w:t>
      </w:r>
      <w:r w:rsidR="00BC6006" w:rsidRPr="00D2243B">
        <w:rPr>
          <w:noProof/>
        </w:rPr>
        <w:t>,</w:t>
      </w:r>
      <w:r w:rsidR="00E5043D" w:rsidRPr="00D2243B">
        <w:rPr>
          <w:noProof/>
        </w:rPr>
        <w:t xml:space="preserve"> </w:t>
      </w:r>
      <w:r w:rsidR="009E6E8A" w:rsidRPr="00D2243B">
        <w:rPr>
          <w:noProof/>
        </w:rPr>
        <w:t xml:space="preserve">as well as </w:t>
      </w:r>
      <w:r w:rsidR="00292090" w:rsidRPr="00D2243B">
        <w:rPr>
          <w:noProof/>
        </w:rPr>
        <w:t xml:space="preserve">advisory services and de-risking tools to improve financing and investments </w:t>
      </w:r>
      <w:r>
        <w:rPr>
          <w:noProof/>
        </w:rPr>
        <w:t xml:space="preserve">that are </w:t>
      </w:r>
      <w:r w:rsidR="00292090" w:rsidRPr="00D2243B">
        <w:rPr>
          <w:noProof/>
        </w:rPr>
        <w:t>relevant for islands</w:t>
      </w:r>
      <w:r>
        <w:rPr>
          <w:rStyle w:val="FootnoteReference"/>
          <w:noProof/>
        </w:rPr>
        <w:footnoteReference w:id="10"/>
      </w:r>
      <w:r w:rsidR="009E6E8A" w:rsidRPr="00D2243B">
        <w:rPr>
          <w:noProof/>
        </w:rPr>
        <w:t xml:space="preserve">. </w:t>
      </w:r>
      <w:r>
        <w:rPr>
          <w:noProof/>
        </w:rPr>
        <w:t xml:space="preserve">It </w:t>
      </w:r>
      <w:r w:rsidR="009E6E8A" w:rsidRPr="00D2243B">
        <w:rPr>
          <w:noProof/>
        </w:rPr>
        <w:t>also</w:t>
      </w:r>
      <w:r w:rsidR="00292090" w:rsidRPr="00D2243B">
        <w:rPr>
          <w:noProof/>
        </w:rPr>
        <w:t xml:space="preserve"> </w:t>
      </w:r>
      <w:r w:rsidR="009E6E8A" w:rsidRPr="00D2243B">
        <w:rPr>
          <w:noProof/>
        </w:rPr>
        <w:t>support</w:t>
      </w:r>
      <w:r>
        <w:rPr>
          <w:noProof/>
        </w:rPr>
        <w:t>s</w:t>
      </w:r>
      <w:r w:rsidR="00292090" w:rsidRPr="00D2243B">
        <w:rPr>
          <w:noProof/>
        </w:rPr>
        <w:t xml:space="preserve"> targeted initiatives on innovation, clean energy, security and connectivity.</w:t>
      </w:r>
      <w:r w:rsidR="009E6E8A" w:rsidRPr="00D2243B">
        <w:rPr>
          <w:noProof/>
        </w:rPr>
        <w:t xml:space="preserve"> </w:t>
      </w:r>
    </w:p>
    <w:p w14:paraId="382241C1" w14:textId="7AB6AA71" w:rsidR="000A63E6" w:rsidRPr="00D2243B" w:rsidRDefault="24899DD3" w:rsidP="108DB2AF">
      <w:pPr>
        <w:pStyle w:val="Text"/>
        <w:spacing w:after="80"/>
        <w:rPr>
          <w:noProof/>
          <w:color w:val="000000" w:themeColor="text1"/>
        </w:rPr>
      </w:pPr>
      <w:r w:rsidRPr="00D2243B">
        <w:rPr>
          <w:noProof/>
        </w:rPr>
        <w:t xml:space="preserve">The </w:t>
      </w:r>
      <w:r w:rsidR="00EDF798" w:rsidRPr="00D2243B">
        <w:rPr>
          <w:noProof/>
        </w:rPr>
        <w:t>EU’s</w:t>
      </w:r>
      <w:r w:rsidRPr="00D2243B">
        <w:rPr>
          <w:noProof/>
        </w:rPr>
        <w:t xml:space="preserve"> </w:t>
      </w:r>
      <w:r>
        <w:rPr>
          <w:noProof/>
        </w:rPr>
        <w:t>S</w:t>
      </w:r>
      <w:r w:rsidRPr="00D2243B">
        <w:rPr>
          <w:noProof/>
        </w:rPr>
        <w:t xml:space="preserve">tate aid frameworks </w:t>
      </w:r>
      <w:r w:rsidR="74959F9E" w:rsidRPr="00D2243B">
        <w:rPr>
          <w:noProof/>
        </w:rPr>
        <w:t xml:space="preserve">give Member States the possibility to provide islands with tailored support </w:t>
      </w:r>
      <w:r w:rsidR="001B598C" w:rsidRPr="00D2243B">
        <w:rPr>
          <w:noProof/>
        </w:rPr>
        <w:t xml:space="preserve">in </w:t>
      </w:r>
      <w:r w:rsidR="6FB312FB" w:rsidRPr="00D2243B">
        <w:rPr>
          <w:noProof/>
        </w:rPr>
        <w:t xml:space="preserve">view </w:t>
      </w:r>
      <w:r w:rsidR="001B598C" w:rsidRPr="00D2243B">
        <w:rPr>
          <w:noProof/>
        </w:rPr>
        <w:t>of the structurally higher costs they face.</w:t>
      </w:r>
      <w:r w:rsidR="74959F9E" w:rsidRPr="00D2243B">
        <w:rPr>
          <w:noProof/>
        </w:rPr>
        <w:t xml:space="preserve"> </w:t>
      </w:r>
      <w:r w:rsidR="38AD4BD7" w:rsidRPr="00D2243B">
        <w:rPr>
          <w:noProof/>
        </w:rPr>
        <w:t xml:space="preserve">The revised </w:t>
      </w:r>
      <w:hyperlink r:id="rId29">
        <w:r w:rsidR="38AD4BD7" w:rsidRPr="00D2243B">
          <w:rPr>
            <w:rStyle w:val="Hyperlink"/>
            <w:noProof/>
          </w:rPr>
          <w:t>Services of General Economic Interest (SGEI) Decision</w:t>
        </w:r>
      </w:hyperlink>
      <w:r w:rsidR="38AD4BD7" w:rsidRPr="00D2243B">
        <w:rPr>
          <w:noProof/>
        </w:rPr>
        <w:t xml:space="preserve"> streamlines the State aid rules applicable to airports, ports and maritime </w:t>
      </w:r>
      <w:r w:rsidR="21FB9662" w:rsidRPr="00D2243B">
        <w:rPr>
          <w:noProof/>
        </w:rPr>
        <w:t xml:space="preserve">connections </w:t>
      </w:r>
      <w:r w:rsidR="38AD4BD7" w:rsidRPr="00D2243B">
        <w:rPr>
          <w:noProof/>
        </w:rPr>
        <w:t xml:space="preserve">to islands, </w:t>
      </w:r>
      <w:r w:rsidR="4F015E62" w:rsidRPr="00D2243B">
        <w:rPr>
          <w:noProof/>
        </w:rPr>
        <w:t xml:space="preserve">thereby </w:t>
      </w:r>
      <w:r w:rsidR="38AD4BD7" w:rsidRPr="00D2243B">
        <w:rPr>
          <w:noProof/>
        </w:rPr>
        <w:t>facilitating connectivity, and ensur</w:t>
      </w:r>
      <w:r w:rsidR="15E4F3B6" w:rsidRPr="00D2243B">
        <w:rPr>
          <w:noProof/>
        </w:rPr>
        <w:t>es</w:t>
      </w:r>
      <w:r w:rsidR="38AD4BD7" w:rsidRPr="00D2243B">
        <w:rPr>
          <w:noProof/>
        </w:rPr>
        <w:t xml:space="preserve"> that air links to islands </w:t>
      </w:r>
      <w:r w:rsidR="4F015E62" w:rsidRPr="00D2243B">
        <w:rPr>
          <w:noProof/>
        </w:rPr>
        <w:t>remain within its scope</w:t>
      </w:r>
      <w:r w:rsidR="38AD4BD7" w:rsidRPr="00D2243B">
        <w:rPr>
          <w:noProof/>
        </w:rPr>
        <w:t xml:space="preserve">. Under the </w:t>
      </w:r>
      <w:hyperlink r:id="rId30">
        <w:r w:rsidR="38AD4BD7" w:rsidRPr="00D2243B">
          <w:rPr>
            <w:rStyle w:val="Hyperlink"/>
            <w:b/>
            <w:bCs/>
            <w:noProof/>
          </w:rPr>
          <w:t>General Block Exemption Regulation</w:t>
        </w:r>
      </w:hyperlink>
      <w:r w:rsidR="38AD4BD7" w:rsidRPr="00D2243B">
        <w:rPr>
          <w:noProof/>
        </w:rPr>
        <w:t xml:space="preserve"> (GBER), </w:t>
      </w:r>
      <w:r w:rsidR="38AD4BD7" w:rsidRPr="00D2243B">
        <w:rPr>
          <w:noProof/>
          <w:color w:val="000000" w:themeColor="text1"/>
        </w:rPr>
        <w:t xml:space="preserve">Member States can provide State aid to support </w:t>
      </w:r>
      <w:r w:rsidR="47DAEDE4" w:rsidRPr="00D2243B">
        <w:rPr>
          <w:noProof/>
          <w:color w:val="000000" w:themeColor="text1"/>
        </w:rPr>
        <w:t xml:space="preserve">islands. </w:t>
      </w:r>
      <w:r w:rsidR="22138EB8" w:rsidRPr="00D2243B">
        <w:rPr>
          <w:noProof/>
          <w:color w:val="000000" w:themeColor="text1"/>
        </w:rPr>
        <w:t xml:space="preserve">This includes regional aid in islands that are designated in a regional aid map. State aid can also be granted for </w:t>
      </w:r>
      <w:r w:rsidR="38AD4BD7" w:rsidRPr="00D2243B">
        <w:rPr>
          <w:noProof/>
          <w:color w:val="000000" w:themeColor="text1"/>
        </w:rPr>
        <w:t xml:space="preserve">air and ferry transport </w:t>
      </w:r>
      <w:r w:rsidR="22138EB8" w:rsidRPr="00D2243B">
        <w:rPr>
          <w:noProof/>
          <w:color w:val="000000" w:themeColor="text1"/>
        </w:rPr>
        <w:t xml:space="preserve">services </w:t>
      </w:r>
      <w:r w:rsidR="38AD4BD7" w:rsidRPr="00D2243B">
        <w:rPr>
          <w:noProof/>
          <w:color w:val="000000" w:themeColor="text1"/>
        </w:rPr>
        <w:t>for residents of remote regions</w:t>
      </w:r>
      <w:r>
        <w:rPr>
          <w:rStyle w:val="FootnoteReference"/>
          <w:noProof/>
          <w:color w:val="000000" w:themeColor="text1"/>
        </w:rPr>
        <w:footnoteReference w:id="11"/>
      </w:r>
      <w:r w:rsidR="38AD4BD7" w:rsidRPr="00D2243B">
        <w:rPr>
          <w:noProof/>
          <w:color w:val="000000" w:themeColor="text1"/>
        </w:rPr>
        <w:t>, in particular islands</w:t>
      </w:r>
      <w:r w:rsidR="49C8AFD1" w:rsidRPr="00D2243B">
        <w:rPr>
          <w:noProof/>
          <w:color w:val="000000" w:themeColor="text1"/>
        </w:rPr>
        <w:t>,</w:t>
      </w:r>
      <w:r>
        <w:rPr>
          <w:noProof/>
          <w:color w:val="000000" w:themeColor="text1"/>
        </w:rPr>
        <w:t xml:space="preserve"> including in situations of double insularity,</w:t>
      </w:r>
      <w:r w:rsidR="49C8AFD1" w:rsidRPr="00D2243B">
        <w:rPr>
          <w:noProof/>
          <w:color w:val="000000" w:themeColor="text1"/>
        </w:rPr>
        <w:t xml:space="preserve"> as well as </w:t>
      </w:r>
      <w:r w:rsidR="7E1A3CA5" w:rsidRPr="00D2243B">
        <w:rPr>
          <w:noProof/>
          <w:color w:val="000000" w:themeColor="text1"/>
        </w:rPr>
        <w:t xml:space="preserve">for </w:t>
      </w:r>
      <w:r w:rsidR="38AD4BD7" w:rsidRPr="00D2243B">
        <w:rPr>
          <w:noProof/>
          <w:color w:val="000000" w:themeColor="text1"/>
        </w:rPr>
        <w:t>airports</w:t>
      </w:r>
      <w:r w:rsidR="3F34F531" w:rsidRPr="00D2243B">
        <w:rPr>
          <w:noProof/>
          <w:color w:val="000000" w:themeColor="text1"/>
        </w:rPr>
        <w:t xml:space="preserve"> and ports</w:t>
      </w:r>
      <w:r w:rsidR="6CA8CCC3" w:rsidRPr="00D2243B">
        <w:rPr>
          <w:noProof/>
          <w:color w:val="000000" w:themeColor="text1"/>
        </w:rPr>
        <w:t>,</w:t>
      </w:r>
      <w:r w:rsidR="38AD4BD7" w:rsidRPr="00D2243B">
        <w:rPr>
          <w:noProof/>
          <w:color w:val="000000" w:themeColor="text1"/>
        </w:rPr>
        <w:t xml:space="preserve"> with higher aid intensit</w:t>
      </w:r>
      <w:r w:rsidR="14868C0E" w:rsidRPr="00D2243B">
        <w:rPr>
          <w:noProof/>
          <w:color w:val="000000" w:themeColor="text1"/>
        </w:rPr>
        <w:t>ies</w:t>
      </w:r>
      <w:r w:rsidR="38AD4BD7" w:rsidRPr="00D2243B">
        <w:rPr>
          <w:noProof/>
          <w:color w:val="000000" w:themeColor="text1"/>
        </w:rPr>
        <w:t xml:space="preserve"> for airports located in remote regions, particular</w:t>
      </w:r>
      <w:r w:rsidR="14868C0E" w:rsidRPr="00D2243B">
        <w:rPr>
          <w:noProof/>
          <w:color w:val="000000" w:themeColor="text1"/>
        </w:rPr>
        <w:t>ly</w:t>
      </w:r>
      <w:r w:rsidR="38AD4BD7" w:rsidRPr="00D2243B">
        <w:rPr>
          <w:noProof/>
          <w:color w:val="000000" w:themeColor="text1"/>
        </w:rPr>
        <w:t xml:space="preserve"> islands</w:t>
      </w:r>
      <w:r>
        <w:rPr>
          <w:noProof/>
          <w:color w:val="000000" w:themeColor="text1"/>
        </w:rPr>
        <w:t>,</w:t>
      </w:r>
      <w:r w:rsidR="30C82378" w:rsidRPr="00D2243B">
        <w:rPr>
          <w:noProof/>
          <w:color w:val="000000" w:themeColor="text1"/>
        </w:rPr>
        <w:t xml:space="preserve"> which has been critical for their connectivity and economic viability</w:t>
      </w:r>
      <w:r>
        <w:rPr>
          <w:noProof/>
          <w:color w:val="000000" w:themeColor="text1"/>
        </w:rPr>
        <w:t>.</w:t>
      </w:r>
      <w:r w:rsidR="30C82378" w:rsidRPr="00D2243B">
        <w:rPr>
          <w:noProof/>
          <w:color w:val="000000" w:themeColor="text1"/>
        </w:rPr>
        <w:t xml:space="preserve"> </w:t>
      </w:r>
      <w:r>
        <w:rPr>
          <w:noProof/>
          <w:color w:val="000000" w:themeColor="text1"/>
        </w:rPr>
        <w:t xml:space="preserve">The ongoing reviews of </w:t>
      </w:r>
      <w:r>
        <w:rPr>
          <w:noProof/>
        </w:rPr>
        <w:t xml:space="preserve">the relevant state-aid frameworks will provide an opportunity to assess comments, as appropriate, on the need to cater for island specificities. </w:t>
      </w:r>
    </w:p>
    <w:p w14:paraId="154167C0" w14:textId="41DE72BE" w:rsidR="000A63E6" w:rsidRPr="00D2243B" w:rsidRDefault="001A0604" w:rsidP="000A63E6">
      <w:pPr>
        <w:pStyle w:val="Text"/>
        <w:spacing w:after="80"/>
        <w:rPr>
          <w:noProof/>
        </w:rPr>
      </w:pPr>
      <w:r w:rsidRPr="00D2243B">
        <w:rPr>
          <w:noProof/>
        </w:rPr>
        <w:t xml:space="preserve">To ensure adequate air and maritime services, </w:t>
      </w:r>
      <w:r>
        <w:rPr>
          <w:noProof/>
        </w:rPr>
        <w:t xml:space="preserve">some </w:t>
      </w:r>
      <w:r w:rsidRPr="00D2243B">
        <w:rPr>
          <w:noProof/>
        </w:rPr>
        <w:t xml:space="preserve">Member States </w:t>
      </w:r>
      <w:r w:rsidR="07F88079" w:rsidRPr="00D2243B">
        <w:rPr>
          <w:noProof/>
        </w:rPr>
        <w:t>introduce</w:t>
      </w:r>
      <w:r w:rsidRPr="00D2243B">
        <w:rPr>
          <w:noProof/>
        </w:rPr>
        <w:t xml:space="preserve"> </w:t>
      </w:r>
      <w:r w:rsidR="1AE39F2C" w:rsidRPr="00504BF3">
        <w:rPr>
          <w:b/>
          <w:noProof/>
        </w:rPr>
        <w:t>p</w:t>
      </w:r>
      <w:r w:rsidRPr="00504BF3">
        <w:rPr>
          <w:b/>
          <w:noProof/>
        </w:rPr>
        <w:t xml:space="preserve">ublic </w:t>
      </w:r>
      <w:r w:rsidR="1AE39F2C" w:rsidRPr="00504BF3">
        <w:rPr>
          <w:b/>
          <w:noProof/>
        </w:rPr>
        <w:t>s</w:t>
      </w:r>
      <w:r w:rsidRPr="00504BF3">
        <w:rPr>
          <w:b/>
          <w:noProof/>
        </w:rPr>
        <w:t xml:space="preserve">ervice </w:t>
      </w:r>
      <w:r w:rsidR="1AE39F2C" w:rsidRPr="00504BF3">
        <w:rPr>
          <w:b/>
          <w:noProof/>
        </w:rPr>
        <w:t>o</w:t>
      </w:r>
      <w:r w:rsidRPr="00504BF3">
        <w:rPr>
          <w:b/>
          <w:noProof/>
        </w:rPr>
        <w:t>bligations</w:t>
      </w:r>
      <w:r w:rsidRPr="00D2243B">
        <w:rPr>
          <w:noProof/>
        </w:rPr>
        <w:t xml:space="preserve"> (PSOs) </w:t>
      </w:r>
      <w:r w:rsidR="189F6F5C" w:rsidRPr="00D2243B">
        <w:rPr>
          <w:noProof/>
        </w:rPr>
        <w:t xml:space="preserve">and pay compensation for the provision of those services </w:t>
      </w:r>
      <w:r w:rsidRPr="00D2243B">
        <w:rPr>
          <w:noProof/>
        </w:rPr>
        <w:t>whe</w:t>
      </w:r>
      <w:r w:rsidR="011636B5" w:rsidRPr="00D2243B">
        <w:rPr>
          <w:noProof/>
        </w:rPr>
        <w:t>n</w:t>
      </w:r>
      <w:r w:rsidRPr="00D2243B">
        <w:rPr>
          <w:noProof/>
        </w:rPr>
        <w:t xml:space="preserve"> </w:t>
      </w:r>
      <w:r w:rsidR="011636B5" w:rsidRPr="00D2243B">
        <w:rPr>
          <w:noProof/>
        </w:rPr>
        <w:t xml:space="preserve">market-based </w:t>
      </w:r>
      <w:r w:rsidRPr="00D2243B">
        <w:rPr>
          <w:noProof/>
        </w:rPr>
        <w:t xml:space="preserve">solutions </w:t>
      </w:r>
      <w:r w:rsidR="011636B5" w:rsidRPr="00D2243B">
        <w:rPr>
          <w:noProof/>
        </w:rPr>
        <w:t xml:space="preserve">fail to guarantee </w:t>
      </w:r>
      <w:r w:rsidRPr="00D2243B">
        <w:rPr>
          <w:noProof/>
        </w:rPr>
        <w:t>continuity, regularity, pricing or minimum capacity.</w:t>
      </w:r>
      <w:r w:rsidR="2AAE03DC" w:rsidRPr="00D2243B">
        <w:rPr>
          <w:noProof/>
        </w:rPr>
        <w:t xml:space="preserve"> Member State</w:t>
      </w:r>
      <w:r w:rsidR="01424E04" w:rsidRPr="00D2243B">
        <w:rPr>
          <w:noProof/>
        </w:rPr>
        <w:t>s</w:t>
      </w:r>
      <w:r w:rsidR="2AAE03DC" w:rsidRPr="00D2243B">
        <w:rPr>
          <w:noProof/>
        </w:rPr>
        <w:t xml:space="preserve"> may also provide social aid for air and maritime transport of islands residents. Th</w:t>
      </w:r>
      <w:r w:rsidR="01424E04" w:rsidRPr="00D2243B">
        <w:rPr>
          <w:noProof/>
        </w:rPr>
        <w:t>e</w:t>
      </w:r>
      <w:r w:rsidR="2AAE03DC" w:rsidRPr="00D2243B">
        <w:rPr>
          <w:noProof/>
        </w:rPr>
        <w:t>se instruments can support year-round services to islands, ensuring their integration in the trans-European transport network (TEN-T).</w:t>
      </w:r>
    </w:p>
    <w:p w14:paraId="0F95EB8F" w14:textId="044CB284" w:rsidR="00CE40E7" w:rsidRPr="00D2243B" w:rsidRDefault="002F5957" w:rsidP="00383E7D">
      <w:pPr>
        <w:pStyle w:val="Text"/>
        <w:pBdr>
          <w:top w:val="single" w:sz="4" w:space="1" w:color="auto"/>
          <w:bottom w:val="single" w:sz="4" w:space="1" w:color="auto"/>
        </w:pBdr>
        <w:spacing w:after="60"/>
        <w:ind w:right="-57"/>
        <w:rPr>
          <w:i/>
          <w:iCs/>
          <w:noProof/>
          <w:color w:val="215E99" w:themeColor="text2" w:themeTint="BF"/>
        </w:rPr>
      </w:pPr>
      <w:r w:rsidRPr="00D2243B">
        <w:rPr>
          <w:i/>
          <w:iCs/>
          <w:noProof/>
          <w:color w:val="0070C0"/>
        </w:rPr>
        <w:t xml:space="preserve">The </w:t>
      </w:r>
      <w:r w:rsidRPr="00D2243B">
        <w:rPr>
          <w:b/>
          <w:bCs/>
          <w:i/>
          <w:iCs/>
          <w:noProof/>
          <w:color w:val="0070C0"/>
        </w:rPr>
        <w:t>Greek Transport Equivalent Mechanism</w:t>
      </w:r>
      <w:r w:rsidRPr="00D2243B">
        <w:rPr>
          <w:i/>
          <w:iCs/>
          <w:noProof/>
          <w:color w:val="0070C0"/>
        </w:rPr>
        <w:t xml:space="preserve"> is a government scheme offsetting higher transport costs for residents and businesses on Greek islands. Air and ferry routes that are not commercially viable but essential for connecting the small islands to the mainland or to each other are subsidised through </w:t>
      </w:r>
      <w:r w:rsidRPr="00D2243B">
        <w:rPr>
          <w:b/>
          <w:bCs/>
          <w:i/>
          <w:iCs/>
          <w:noProof/>
          <w:color w:val="0070C0"/>
        </w:rPr>
        <w:t>public service obligation (PSO) contracts</w:t>
      </w:r>
      <w:r w:rsidRPr="00D2243B">
        <w:rPr>
          <w:i/>
          <w:iCs/>
          <w:noProof/>
          <w:color w:val="0070C0"/>
        </w:rPr>
        <w:t xml:space="preserve">. In parallel, the </w:t>
      </w:r>
      <w:hyperlink r:id="rId31">
        <w:r w:rsidRPr="00383E7D">
          <w:rPr>
            <w:rStyle w:val="Hyperlink"/>
            <w:i/>
            <w:noProof/>
            <w:color w:val="auto"/>
            <w:u w:val="none"/>
          </w:rPr>
          <w:t>GR-eco Islands initiative</w:t>
        </w:r>
      </w:hyperlink>
      <w:r w:rsidR="007C0B15" w:rsidRPr="00D2243B">
        <w:rPr>
          <w:noProof/>
        </w:rPr>
        <w:t xml:space="preserve"> </w:t>
      </w:r>
      <w:r w:rsidRPr="00D2243B">
        <w:rPr>
          <w:i/>
          <w:iCs/>
          <w:noProof/>
          <w:color w:val="0070C0"/>
        </w:rPr>
        <w:t xml:space="preserve"> pilots renewable energy, electric transport and digital connectivity.</w:t>
      </w:r>
    </w:p>
    <w:p w14:paraId="341FCBCD" w14:textId="45F91A91" w:rsidR="00254274" w:rsidRPr="00D2243B" w:rsidRDefault="004A2A6C" w:rsidP="184B853A">
      <w:pPr>
        <w:pStyle w:val="Text"/>
        <w:spacing w:after="80"/>
        <w:rPr>
          <w:noProof/>
        </w:rPr>
      </w:pPr>
      <w:r>
        <w:rPr>
          <w:noProof/>
        </w:rPr>
        <w:t>In order to ensure the connectivity of certain islands</w:t>
      </w:r>
      <w:r w:rsidR="001A0604" w:rsidRPr="00D2243B">
        <w:rPr>
          <w:noProof/>
        </w:rPr>
        <w:t xml:space="preserve">, </w:t>
      </w:r>
      <w:r w:rsidR="1AE39F2C" w:rsidRPr="00D2243B">
        <w:rPr>
          <w:noProof/>
        </w:rPr>
        <w:t>the</w:t>
      </w:r>
      <w:r w:rsidR="001A0604" w:rsidRPr="00D2243B">
        <w:rPr>
          <w:noProof/>
        </w:rPr>
        <w:t xml:space="preserve"> </w:t>
      </w:r>
      <w:hyperlink r:id="rId32">
        <w:r w:rsidR="001A0604" w:rsidRPr="00504BF3">
          <w:rPr>
            <w:rStyle w:val="Hyperlink"/>
            <w:b/>
            <w:noProof/>
          </w:rPr>
          <w:t>Emissions Trading System (ETS) Directive</w:t>
        </w:r>
      </w:hyperlink>
      <w:r w:rsidR="001A0604" w:rsidRPr="00D2243B">
        <w:rPr>
          <w:noProof/>
          <w:color w:val="000000" w:themeColor="text1"/>
        </w:rPr>
        <w:t xml:space="preserve"> and</w:t>
      </w:r>
      <w:r w:rsidR="7DDAC887" w:rsidRPr="00D2243B">
        <w:rPr>
          <w:noProof/>
          <w:color w:val="000000" w:themeColor="text1"/>
        </w:rPr>
        <w:t xml:space="preserve"> the</w:t>
      </w:r>
      <w:r w:rsidR="001A0604" w:rsidRPr="00D2243B">
        <w:rPr>
          <w:noProof/>
        </w:rPr>
        <w:t xml:space="preserve"> </w:t>
      </w:r>
      <w:hyperlink r:id="rId33">
        <w:r w:rsidR="001A0604" w:rsidRPr="00504BF3">
          <w:rPr>
            <w:rStyle w:val="Hyperlink"/>
            <w:b/>
            <w:noProof/>
          </w:rPr>
          <w:t>FuelEU Maritime Regulation</w:t>
        </w:r>
      </w:hyperlink>
      <w:r>
        <w:rPr>
          <w:rStyle w:val="FootnoteReference"/>
          <w:noProof/>
        </w:rPr>
        <w:footnoteReference w:id="12"/>
      </w:r>
      <w:r>
        <w:rPr>
          <w:noProof/>
        </w:rPr>
        <w:t xml:space="preserve"> </w:t>
      </w:r>
      <w:r w:rsidR="001A0604" w:rsidRPr="00D2243B">
        <w:rPr>
          <w:noProof/>
        </w:rPr>
        <w:t xml:space="preserve">allow Member States to request exemptions for </w:t>
      </w:r>
      <w:r>
        <w:rPr>
          <w:noProof/>
        </w:rPr>
        <w:t xml:space="preserve">certain </w:t>
      </w:r>
      <w:r w:rsidR="001A0604" w:rsidRPr="00D2243B">
        <w:rPr>
          <w:noProof/>
        </w:rPr>
        <w:t>islands</w:t>
      </w:r>
      <w:r>
        <w:rPr>
          <w:rStyle w:val="FootnoteReference"/>
          <w:noProof/>
        </w:rPr>
        <w:footnoteReference w:id="13"/>
      </w:r>
      <w:r w:rsidR="001A0604" w:rsidRPr="00D2243B">
        <w:rPr>
          <w:noProof/>
        </w:rPr>
        <w:t xml:space="preserve">. </w:t>
      </w:r>
      <w:r w:rsidR="2AAE03DC" w:rsidRPr="00D2243B">
        <w:rPr>
          <w:noProof/>
        </w:rPr>
        <w:t>T</w:t>
      </w:r>
      <w:r w:rsidR="39F9312F" w:rsidRPr="00D2243B">
        <w:rPr>
          <w:noProof/>
        </w:rPr>
        <w:t xml:space="preserve">he </w:t>
      </w:r>
      <w:hyperlink r:id="rId34" w:history="1">
        <w:r>
          <w:rPr>
            <w:rStyle w:val="Hyperlink"/>
            <w:noProof/>
          </w:rPr>
          <w:t>Alternative Fuel Infrastructure Regulation</w:t>
        </w:r>
      </w:hyperlink>
      <w:r w:rsidR="39F9312F" w:rsidRPr="00D2243B">
        <w:rPr>
          <w:b/>
          <w:bCs/>
          <w:noProof/>
        </w:rPr>
        <w:t xml:space="preserve"> </w:t>
      </w:r>
      <w:r w:rsidR="39F9312F" w:rsidRPr="00D2243B">
        <w:rPr>
          <w:noProof/>
        </w:rPr>
        <w:t>(AFIR)</w:t>
      </w:r>
      <w:r w:rsidR="39F9312F" w:rsidRPr="00D2243B">
        <w:rPr>
          <w:b/>
          <w:bCs/>
          <w:noProof/>
        </w:rPr>
        <w:t xml:space="preserve"> </w:t>
      </w:r>
      <w:r w:rsidR="39F9312F" w:rsidRPr="00D2243B">
        <w:rPr>
          <w:noProof/>
        </w:rPr>
        <w:t>also includes exemptions from minimum shore-side electricity targets for ports located on islands.</w:t>
      </w:r>
      <w:r w:rsidR="39F9312F">
        <w:rPr>
          <w:noProof/>
        </w:rPr>
        <w:t xml:space="preserve"> </w:t>
      </w:r>
      <w:r>
        <w:rPr>
          <w:noProof/>
        </w:rPr>
        <w:t xml:space="preserve">These exemptions recognised that the particular circumstances facing certain islands necessitated a more gradual transition to decarbonisation. </w:t>
      </w:r>
      <w:r w:rsidR="53AB32D0" w:rsidRPr="00D2243B">
        <w:rPr>
          <w:noProof/>
        </w:rPr>
        <w:t xml:space="preserve">The Commission is </w:t>
      </w:r>
      <w:r w:rsidR="50FB567D" w:rsidRPr="00D2243B">
        <w:rPr>
          <w:noProof/>
        </w:rPr>
        <w:t>undertaking a review</w:t>
      </w:r>
      <w:r w:rsidR="40D092AB" w:rsidRPr="00D2243B">
        <w:rPr>
          <w:noProof/>
        </w:rPr>
        <w:t xml:space="preserve"> </w:t>
      </w:r>
      <w:r w:rsidR="53AB32D0" w:rsidRPr="00D2243B">
        <w:rPr>
          <w:noProof/>
        </w:rPr>
        <w:t xml:space="preserve">of the EU </w:t>
      </w:r>
      <w:r w:rsidR="7D6F3885" w:rsidRPr="00D2243B">
        <w:rPr>
          <w:noProof/>
        </w:rPr>
        <w:t>ETS</w:t>
      </w:r>
      <w:r w:rsidR="53AB32D0" w:rsidRPr="00D2243B">
        <w:rPr>
          <w:noProof/>
        </w:rPr>
        <w:t xml:space="preserve"> </w:t>
      </w:r>
      <w:r w:rsidR="5C198A3C" w:rsidRPr="00D2243B">
        <w:rPr>
          <w:noProof/>
        </w:rPr>
        <w:t xml:space="preserve">and AFIR </w:t>
      </w:r>
      <w:r w:rsidR="53AB32D0" w:rsidRPr="00D2243B">
        <w:rPr>
          <w:noProof/>
        </w:rPr>
        <w:t>in 2026, followed by the planned review of the FuelEU Maritime Regulation</w:t>
      </w:r>
      <w:r w:rsidR="4F015E62" w:rsidRPr="00D2243B">
        <w:rPr>
          <w:noProof/>
        </w:rPr>
        <w:t>, which will give due attention to the situation of islands</w:t>
      </w:r>
      <w:r w:rsidR="443F268A" w:rsidRPr="00D2243B">
        <w:rPr>
          <w:noProof/>
        </w:rPr>
        <w:t xml:space="preserve">. </w:t>
      </w:r>
    </w:p>
    <w:p w14:paraId="1D045A00" w14:textId="178A8871" w:rsidR="6CF6CF35" w:rsidRDefault="6233CA60" w:rsidP="6CF6CF35">
      <w:pPr>
        <w:pStyle w:val="Text"/>
        <w:spacing w:after="80"/>
        <w:rPr>
          <w:noProof/>
          <w:vertAlign w:val="superscript"/>
        </w:rPr>
      </w:pPr>
      <w:r>
        <w:rPr>
          <w:noProof/>
        </w:rPr>
        <w:t xml:space="preserve">As outlined in the </w:t>
      </w:r>
      <w:hyperlink r:id="rId35" w:history="1">
        <w:r>
          <w:rPr>
            <w:rStyle w:val="Hyperlink"/>
            <w:b/>
            <w:bCs/>
            <w:noProof/>
          </w:rPr>
          <w:t>Industrial Maritime Strategy</w:t>
        </w:r>
      </w:hyperlink>
      <w:r>
        <w:rPr>
          <w:noProof/>
        </w:rPr>
        <w:t xml:space="preserve">, the Commission expects to mobilise around EUR 1-1.5 billion in investment in the waterborne sector by 2027 out of which one third will materialise in 2026-2027, including for fleet renewal and retrofitting throughout all stages of development. Fleet renewals and retrofitting are a particularly important investment for island-connectivity, since delays in the green transition of maritime connectivity services may increase the cost of insularity and weaken the accessibility of remote island communities, and should be pursued in line with </w:t>
      </w:r>
      <w:hyperlink r:id="rId36" w:history="1">
        <w:r>
          <w:rPr>
            <w:rStyle w:val="Hyperlink"/>
            <w:noProof/>
          </w:rPr>
          <w:t>t</w:t>
        </w:r>
        <w:r>
          <w:rPr>
            <w:rStyle w:val="Hyperlink"/>
            <w:b/>
            <w:bCs/>
            <w:noProof/>
          </w:rPr>
          <w:t>he Sustainable Transport Investment Plan</w:t>
        </w:r>
      </w:hyperlink>
      <w:r>
        <w:rPr>
          <w:noProof/>
        </w:rPr>
        <w:t>.</w:t>
      </w:r>
    </w:p>
    <w:p w14:paraId="1E5388E2" w14:textId="1441670C" w:rsidR="00785BC3" w:rsidRPr="009D5DE0" w:rsidRDefault="00785BC3" w:rsidP="00153052">
      <w:pPr>
        <w:pStyle w:val="Text"/>
        <w:spacing w:before="240" w:after="80"/>
        <w:rPr>
          <w:b/>
          <w:i/>
          <w:noProof/>
          <w:u w:val="single"/>
        </w:rPr>
      </w:pPr>
      <w:r w:rsidRPr="00D2243B">
        <w:rPr>
          <w:b/>
          <w:i/>
          <w:noProof/>
          <w:u w:val="single"/>
        </w:rPr>
        <w:t>Innovation</w:t>
      </w:r>
    </w:p>
    <w:p w14:paraId="5BBEF233" w14:textId="0E4E6D2A" w:rsidR="00F00474" w:rsidRDefault="00F00474" w:rsidP="007C2923">
      <w:pPr>
        <w:spacing w:after="80" w:line="240" w:lineRule="auto"/>
        <w:jc w:val="both"/>
        <w:rPr>
          <w:rFonts w:ascii="Times New Roman" w:eastAsia="Times New Roman" w:hAnsi="Times New Roman" w:cs="Times New Roman"/>
          <w:noProof/>
          <w:sz w:val="24"/>
          <w:szCs w:val="24"/>
        </w:rPr>
      </w:pPr>
      <w:r w:rsidRPr="00F00474">
        <w:rPr>
          <w:rFonts w:ascii="Times New Roman" w:eastAsia="Times New Roman" w:hAnsi="Times New Roman" w:cs="Times New Roman"/>
          <w:noProof/>
          <w:sz w:val="24"/>
          <w:szCs w:val="24"/>
        </w:rPr>
        <w:t>Regional innovation</w:t>
      </w:r>
      <w:r w:rsidR="00C037D4">
        <w:rPr>
          <w:rFonts w:ascii="Times New Roman" w:eastAsia="Times New Roman" w:hAnsi="Times New Roman" w:cs="Times New Roman"/>
          <w:noProof/>
          <w:sz w:val="24"/>
          <w:szCs w:val="24"/>
        </w:rPr>
        <w:t xml:space="preserve"> in</w:t>
      </w:r>
      <w:r w:rsidRPr="00F00474">
        <w:rPr>
          <w:rFonts w:ascii="Times New Roman" w:eastAsia="Times New Roman" w:hAnsi="Times New Roman" w:cs="Times New Roman"/>
          <w:noProof/>
          <w:sz w:val="24"/>
          <w:szCs w:val="24"/>
        </w:rPr>
        <w:t xml:space="preserve"> islands is supported through </w:t>
      </w:r>
      <w:hyperlink r:id="rId37" w:history="1">
        <w:r w:rsidR="00964F44" w:rsidRPr="00AF4AC3">
          <w:rPr>
            <w:rStyle w:val="Hyperlink"/>
            <w:rFonts w:ascii="Times New Roman" w:eastAsia="Times New Roman" w:hAnsi="Times New Roman" w:cs="Times New Roman"/>
            <w:b/>
            <w:bCs/>
            <w:noProof/>
            <w:sz w:val="24"/>
            <w:szCs w:val="24"/>
          </w:rPr>
          <w:t>s</w:t>
        </w:r>
        <w:r w:rsidRPr="00AF4AC3">
          <w:rPr>
            <w:rStyle w:val="Hyperlink"/>
            <w:rFonts w:ascii="Times New Roman" w:eastAsia="Times New Roman" w:hAnsi="Times New Roman" w:cs="Times New Roman"/>
            <w:b/>
            <w:bCs/>
            <w:noProof/>
            <w:sz w:val="24"/>
            <w:szCs w:val="24"/>
          </w:rPr>
          <w:t xml:space="preserve">mart </w:t>
        </w:r>
        <w:r w:rsidR="00964F44" w:rsidRPr="00AF4AC3">
          <w:rPr>
            <w:rStyle w:val="Hyperlink"/>
            <w:rFonts w:ascii="Times New Roman" w:eastAsia="Times New Roman" w:hAnsi="Times New Roman" w:cs="Times New Roman"/>
            <w:b/>
            <w:bCs/>
            <w:noProof/>
            <w:sz w:val="24"/>
            <w:szCs w:val="24"/>
          </w:rPr>
          <w:t>s</w:t>
        </w:r>
        <w:r w:rsidRPr="00AF4AC3">
          <w:rPr>
            <w:rStyle w:val="Hyperlink"/>
            <w:rFonts w:ascii="Times New Roman" w:eastAsia="Times New Roman" w:hAnsi="Times New Roman" w:cs="Times New Roman"/>
            <w:b/>
            <w:bCs/>
            <w:noProof/>
            <w:sz w:val="24"/>
            <w:szCs w:val="24"/>
          </w:rPr>
          <w:t xml:space="preserve">pecialisation </w:t>
        </w:r>
        <w:r w:rsidR="00964F44" w:rsidRPr="00AF4AC3">
          <w:rPr>
            <w:rStyle w:val="Hyperlink"/>
            <w:rFonts w:ascii="Times New Roman" w:eastAsia="Times New Roman" w:hAnsi="Times New Roman" w:cs="Times New Roman"/>
            <w:b/>
            <w:bCs/>
            <w:noProof/>
            <w:sz w:val="24"/>
            <w:szCs w:val="24"/>
          </w:rPr>
          <w:t>s</w:t>
        </w:r>
        <w:r w:rsidRPr="00AF4AC3">
          <w:rPr>
            <w:rStyle w:val="Hyperlink"/>
            <w:rFonts w:ascii="Times New Roman" w:eastAsia="Times New Roman" w:hAnsi="Times New Roman" w:cs="Times New Roman"/>
            <w:b/>
            <w:bCs/>
            <w:noProof/>
            <w:sz w:val="24"/>
            <w:szCs w:val="24"/>
          </w:rPr>
          <w:t>trategies</w:t>
        </w:r>
      </w:hyperlink>
      <w:r w:rsidRPr="00F00474">
        <w:rPr>
          <w:rFonts w:ascii="Times New Roman" w:eastAsia="Times New Roman" w:hAnsi="Times New Roman" w:cs="Times New Roman"/>
          <w:b/>
          <w:bCs/>
          <w:noProof/>
          <w:sz w:val="24"/>
          <w:szCs w:val="24"/>
        </w:rPr>
        <w:t xml:space="preserve"> </w:t>
      </w:r>
      <w:r w:rsidRPr="00325CFB">
        <w:rPr>
          <w:rFonts w:ascii="Times New Roman" w:eastAsia="Times New Roman" w:hAnsi="Times New Roman" w:cs="Times New Roman"/>
          <w:noProof/>
          <w:sz w:val="24"/>
          <w:szCs w:val="24"/>
        </w:rPr>
        <w:t>(S3)</w:t>
      </w:r>
      <w:r w:rsidRPr="00F00474">
        <w:rPr>
          <w:rFonts w:ascii="Times New Roman" w:eastAsia="Times New Roman" w:hAnsi="Times New Roman" w:cs="Times New Roman"/>
          <w:noProof/>
          <w:sz w:val="24"/>
          <w:szCs w:val="24"/>
        </w:rPr>
        <w:t xml:space="preserve"> under cohesion policy. These strategies can help position islands within wider innovation ecosystems, promoting local research, technology diffusion, entrepreneurship and collaboration between businesses and research centres.</w:t>
      </w:r>
    </w:p>
    <w:p w14:paraId="678B368F" w14:textId="593DFF27" w:rsidR="007876DD" w:rsidRPr="00903FEA" w:rsidRDefault="00C31F11" w:rsidP="007876DD">
      <w:pPr>
        <w:spacing w:after="80" w:line="240" w:lineRule="auto"/>
        <w:jc w:val="both"/>
        <w:rPr>
          <w:rFonts w:ascii="Times New Roman" w:hAnsi="Times New Roman" w:cs="Times New Roman"/>
          <w:noProof/>
          <w:sz w:val="24"/>
          <w:szCs w:val="24"/>
        </w:rPr>
      </w:pPr>
      <w:r w:rsidRPr="00AE6509">
        <w:rPr>
          <w:rFonts w:ascii="Times New Roman" w:hAnsi="Times New Roman" w:cs="Times New Roman"/>
          <w:noProof/>
          <w:sz w:val="24"/>
          <w:szCs w:val="24"/>
        </w:rPr>
        <w:t>As the EU’s flagship research and innovation programme,</w:t>
      </w:r>
      <w:r>
        <w:rPr>
          <w:rFonts w:ascii="Times New Roman" w:hAnsi="Times New Roman" w:cs="Times New Roman"/>
          <w:b/>
          <w:bCs/>
          <w:noProof/>
          <w:sz w:val="24"/>
          <w:szCs w:val="24"/>
        </w:rPr>
        <w:t xml:space="preserve"> </w:t>
      </w:r>
      <w:r w:rsidR="007876DD" w:rsidRPr="00903FEA">
        <w:rPr>
          <w:rFonts w:ascii="Times New Roman" w:hAnsi="Times New Roman" w:cs="Times New Roman"/>
          <w:b/>
          <w:bCs/>
          <w:noProof/>
          <w:sz w:val="24"/>
          <w:szCs w:val="24"/>
        </w:rPr>
        <w:t>Horizon Europe</w:t>
      </w:r>
      <w:r w:rsidR="007876DD" w:rsidRPr="00903FEA">
        <w:rPr>
          <w:rFonts w:ascii="Times New Roman" w:hAnsi="Times New Roman" w:cs="Times New Roman"/>
          <w:noProof/>
          <w:sz w:val="24"/>
          <w:szCs w:val="24"/>
        </w:rPr>
        <w:t>,</w:t>
      </w:r>
      <w:r>
        <w:rPr>
          <w:rFonts w:ascii="Times New Roman" w:hAnsi="Times New Roman" w:cs="Times New Roman"/>
          <w:noProof/>
          <w:sz w:val="24"/>
          <w:szCs w:val="24"/>
        </w:rPr>
        <w:t xml:space="preserve"> </w:t>
      </w:r>
      <w:r w:rsidR="007876DD" w:rsidRPr="00903FEA">
        <w:rPr>
          <w:rFonts w:ascii="Times New Roman" w:hAnsi="Times New Roman" w:cs="Times New Roman"/>
          <w:noProof/>
          <w:sz w:val="24"/>
          <w:szCs w:val="24"/>
        </w:rPr>
        <w:t xml:space="preserve">contributes to </w:t>
      </w:r>
      <w:r w:rsidR="007876DD" w:rsidRPr="00AE6509">
        <w:rPr>
          <w:rFonts w:ascii="Times New Roman" w:hAnsi="Times New Roman" w:cs="Times New Roman"/>
          <w:noProof/>
          <w:sz w:val="24"/>
          <w:szCs w:val="24"/>
        </w:rPr>
        <w:t>innovation in islands,</w:t>
      </w:r>
      <w:r w:rsidR="007876DD" w:rsidRPr="00903FEA">
        <w:rPr>
          <w:rFonts w:ascii="Times New Roman" w:hAnsi="Times New Roman" w:cs="Times New Roman"/>
          <w:noProof/>
          <w:sz w:val="24"/>
          <w:szCs w:val="24"/>
        </w:rPr>
        <w:t xml:space="preserve"> </w:t>
      </w:r>
      <w:r w:rsidR="00FB4914">
        <w:rPr>
          <w:rFonts w:ascii="Times New Roman" w:hAnsi="Times New Roman" w:cs="Times New Roman"/>
          <w:noProof/>
          <w:sz w:val="24"/>
          <w:szCs w:val="24"/>
        </w:rPr>
        <w:t>e.g.</w:t>
      </w:r>
      <w:r w:rsidR="00FB4914" w:rsidRPr="00903FEA">
        <w:rPr>
          <w:rFonts w:ascii="Times New Roman" w:hAnsi="Times New Roman" w:cs="Times New Roman"/>
          <w:noProof/>
          <w:sz w:val="24"/>
          <w:szCs w:val="24"/>
        </w:rPr>
        <w:t xml:space="preserve"> </w:t>
      </w:r>
      <w:r w:rsidR="007876DD" w:rsidRPr="00903FEA">
        <w:rPr>
          <w:rFonts w:ascii="Times New Roman" w:hAnsi="Times New Roman" w:cs="Times New Roman"/>
          <w:noProof/>
          <w:sz w:val="24"/>
          <w:szCs w:val="24"/>
        </w:rPr>
        <w:t xml:space="preserve">through </w:t>
      </w:r>
      <w:r w:rsidR="008440AD">
        <w:rPr>
          <w:rFonts w:ascii="Times New Roman" w:hAnsi="Times New Roman" w:cs="Times New Roman"/>
          <w:noProof/>
          <w:sz w:val="24"/>
          <w:szCs w:val="24"/>
        </w:rPr>
        <w:t xml:space="preserve">the </w:t>
      </w:r>
      <w:r w:rsidR="00FB4914" w:rsidRPr="4BAE7054">
        <w:rPr>
          <w:rFonts w:ascii="Times New Roman" w:hAnsi="Times New Roman" w:cs="Times New Roman"/>
          <w:noProof/>
          <w:sz w:val="24"/>
          <w:szCs w:val="24"/>
        </w:rPr>
        <w:t>EU Mission ‘Restore our Ocean and Waters’</w:t>
      </w:r>
      <w:r w:rsidR="00963EE9">
        <w:rPr>
          <w:rFonts w:ascii="Times New Roman" w:hAnsi="Times New Roman" w:cs="Times New Roman"/>
          <w:noProof/>
          <w:sz w:val="24"/>
          <w:szCs w:val="24"/>
        </w:rPr>
        <w:t xml:space="preserve"> and the</w:t>
      </w:r>
      <w:r w:rsidR="007876DD" w:rsidRPr="00903FEA">
        <w:rPr>
          <w:rFonts w:ascii="Times New Roman" w:hAnsi="Times New Roman" w:cs="Times New Roman"/>
          <w:noProof/>
          <w:sz w:val="24"/>
          <w:szCs w:val="24"/>
        </w:rPr>
        <w:t xml:space="preserve"> </w:t>
      </w:r>
      <w:r w:rsidR="007876DD" w:rsidRPr="00E20197">
        <w:rPr>
          <w:rFonts w:ascii="Times New Roman" w:hAnsi="Times New Roman" w:cs="Times New Roman"/>
          <w:noProof/>
          <w:sz w:val="24"/>
          <w:szCs w:val="24"/>
        </w:rPr>
        <w:t>Sustainable Blue Economy Partnership</w:t>
      </w:r>
      <w:r w:rsidR="00FB2AEB">
        <w:rPr>
          <w:rFonts w:ascii="Times New Roman" w:hAnsi="Times New Roman" w:cs="Times New Roman"/>
          <w:noProof/>
          <w:sz w:val="24"/>
          <w:szCs w:val="24"/>
        </w:rPr>
        <w:t xml:space="preserve"> (SBEP)</w:t>
      </w:r>
      <w:r w:rsidR="007876DD" w:rsidRPr="00903FEA">
        <w:rPr>
          <w:rFonts w:ascii="Times New Roman" w:hAnsi="Times New Roman" w:cs="Times New Roman"/>
          <w:noProof/>
          <w:sz w:val="24"/>
          <w:szCs w:val="24"/>
        </w:rPr>
        <w:t xml:space="preserve">. In line with the </w:t>
      </w:r>
      <w:r w:rsidR="001E74BC">
        <w:rPr>
          <w:rFonts w:ascii="Times New Roman" w:hAnsi="Times New Roman" w:cs="Times New Roman"/>
          <w:noProof/>
          <w:sz w:val="24"/>
          <w:szCs w:val="24"/>
        </w:rPr>
        <w:t xml:space="preserve">SBEP </w:t>
      </w:r>
      <w:r w:rsidR="007876DD" w:rsidRPr="00903FEA">
        <w:rPr>
          <w:rFonts w:ascii="Times New Roman" w:hAnsi="Times New Roman" w:cs="Times New Roman"/>
          <w:noProof/>
          <w:sz w:val="24"/>
          <w:szCs w:val="24"/>
        </w:rPr>
        <w:t>research and innovation agenda</w:t>
      </w:r>
      <w:r w:rsidR="00162B9D">
        <w:rPr>
          <w:rFonts w:ascii="Times New Roman" w:hAnsi="Times New Roman" w:cs="Times New Roman"/>
          <w:noProof/>
          <w:sz w:val="24"/>
          <w:szCs w:val="24"/>
        </w:rPr>
        <w:t xml:space="preserve">, </w:t>
      </w:r>
      <w:r w:rsidR="00984A84">
        <w:rPr>
          <w:rFonts w:ascii="Times New Roman" w:hAnsi="Times New Roman" w:cs="Times New Roman"/>
          <w:noProof/>
          <w:sz w:val="24"/>
          <w:szCs w:val="24"/>
        </w:rPr>
        <w:t>and drawing on the</w:t>
      </w:r>
      <w:r w:rsidR="00162B9D" w:rsidRPr="4BAE7054">
        <w:rPr>
          <w:rFonts w:ascii="Times New Roman" w:hAnsi="Times New Roman" w:cs="Times New Roman"/>
          <w:noProof/>
          <w:sz w:val="24"/>
          <w:szCs w:val="24"/>
        </w:rPr>
        <w:t xml:space="preserve"> commonalities among existing strategic research and innovation agendas</w:t>
      </w:r>
      <w:r w:rsidR="007876DD" w:rsidRPr="00903FEA">
        <w:rPr>
          <w:rFonts w:ascii="Times New Roman" w:hAnsi="Times New Roman" w:cs="Times New Roman"/>
          <w:noProof/>
          <w:sz w:val="24"/>
          <w:szCs w:val="24"/>
        </w:rPr>
        <w:t xml:space="preserve"> of the sea basins (Mediterranean, Black, Baltic, and North Sea) and the Atlantic Ocean, the partnership </w:t>
      </w:r>
      <w:r w:rsidR="00984A84">
        <w:rPr>
          <w:rFonts w:ascii="Times New Roman" w:hAnsi="Times New Roman" w:cs="Times New Roman"/>
          <w:noProof/>
          <w:sz w:val="24"/>
          <w:szCs w:val="24"/>
        </w:rPr>
        <w:t>supports</w:t>
      </w:r>
      <w:r w:rsidR="00984A84" w:rsidRPr="00903FEA">
        <w:rPr>
          <w:rFonts w:ascii="Times New Roman" w:hAnsi="Times New Roman" w:cs="Times New Roman"/>
          <w:noProof/>
          <w:sz w:val="24"/>
          <w:szCs w:val="24"/>
        </w:rPr>
        <w:t xml:space="preserve"> </w:t>
      </w:r>
      <w:r w:rsidR="007876DD" w:rsidRPr="00903FEA">
        <w:rPr>
          <w:rFonts w:ascii="Times New Roman" w:hAnsi="Times New Roman" w:cs="Times New Roman"/>
          <w:noProof/>
          <w:sz w:val="24"/>
          <w:szCs w:val="24"/>
        </w:rPr>
        <w:t>islands’ transformation towards a climate-neutral, sustainable, productive, and competitive economy.</w:t>
      </w:r>
    </w:p>
    <w:p w14:paraId="1EDB6E0C" w14:textId="2406B7AA" w:rsidR="008820A8" w:rsidRPr="00903FEA" w:rsidRDefault="00AF4214" w:rsidP="00153052">
      <w:pPr>
        <w:spacing w:after="80" w:line="240" w:lineRule="auto"/>
        <w:jc w:val="both"/>
        <w:rPr>
          <w:rFonts w:ascii="Times New Roman" w:hAnsi="Times New Roman" w:cs="Times New Roman"/>
          <w:noProof/>
          <w:sz w:val="24"/>
          <w:szCs w:val="24"/>
        </w:rPr>
      </w:pPr>
      <w:r w:rsidRPr="00AF4214">
        <w:rPr>
          <w:rFonts w:ascii="Times New Roman" w:hAnsi="Times New Roman" w:cs="Times New Roman"/>
          <w:noProof/>
          <w:sz w:val="24"/>
          <w:szCs w:val="24"/>
        </w:rPr>
        <w:t>At transnational</w:t>
      </w:r>
      <w:r w:rsidR="001E6945">
        <w:rPr>
          <w:rFonts w:ascii="Times New Roman" w:hAnsi="Times New Roman" w:cs="Times New Roman"/>
          <w:noProof/>
          <w:sz w:val="24"/>
          <w:szCs w:val="24"/>
        </w:rPr>
        <w:t>, interregional</w:t>
      </w:r>
      <w:r w:rsidRPr="00AF4214">
        <w:rPr>
          <w:rFonts w:ascii="Times New Roman" w:hAnsi="Times New Roman" w:cs="Times New Roman"/>
          <w:noProof/>
          <w:sz w:val="24"/>
          <w:szCs w:val="24"/>
        </w:rPr>
        <w:t xml:space="preserve"> and cross-border level, </w:t>
      </w:r>
      <w:hyperlink r:id="rId38" w:history="1">
        <w:r w:rsidRPr="000E15EA">
          <w:rPr>
            <w:rStyle w:val="Hyperlink"/>
            <w:rFonts w:ascii="Times New Roman" w:hAnsi="Times New Roman" w:cs="Times New Roman"/>
            <w:b/>
            <w:bCs/>
            <w:noProof/>
            <w:sz w:val="24"/>
            <w:szCs w:val="24"/>
          </w:rPr>
          <w:t>Interreg</w:t>
        </w:r>
      </w:hyperlink>
      <w:r w:rsidRPr="00AF4214">
        <w:rPr>
          <w:rFonts w:ascii="Times New Roman" w:hAnsi="Times New Roman" w:cs="Times New Roman"/>
          <w:b/>
          <w:bCs/>
          <w:noProof/>
          <w:sz w:val="24"/>
          <w:szCs w:val="24"/>
        </w:rPr>
        <w:t xml:space="preserve"> programmes</w:t>
      </w:r>
      <w:r w:rsidRPr="00AF4214">
        <w:rPr>
          <w:rFonts w:ascii="Times New Roman" w:hAnsi="Times New Roman" w:cs="Times New Roman"/>
          <w:noProof/>
          <w:sz w:val="24"/>
          <w:szCs w:val="24"/>
        </w:rPr>
        <w:t xml:space="preserve"> mobilise resources and expertise for joint projects involving islands, contributing to strengthening research and innovation and the uptake of innovative solutions in key sectors such as the blue economy, tourism and digitalisation.</w:t>
      </w:r>
      <w:r>
        <w:rPr>
          <w:rFonts w:ascii="Times New Roman" w:hAnsi="Times New Roman" w:cs="Times New Roman"/>
          <w:noProof/>
          <w:sz w:val="24"/>
          <w:szCs w:val="24"/>
        </w:rPr>
        <w:t xml:space="preserve"> </w:t>
      </w:r>
      <w:r w:rsidR="00BD4BAA" w:rsidRPr="00BD4BAA">
        <w:rPr>
          <w:rFonts w:ascii="Times New Roman" w:hAnsi="Times New Roman" w:cs="Times New Roman"/>
          <w:noProof/>
          <w:sz w:val="24"/>
          <w:szCs w:val="24"/>
        </w:rPr>
        <w:t xml:space="preserve">Digitalisation is particularly relevant for islands in the context of </w:t>
      </w:r>
      <w:r w:rsidR="00BD4BAA" w:rsidRPr="002C2AD0">
        <w:rPr>
          <w:rFonts w:ascii="Times New Roman" w:hAnsi="Times New Roman" w:cs="Times New Roman"/>
          <w:noProof/>
          <w:sz w:val="24"/>
          <w:szCs w:val="24"/>
        </w:rPr>
        <w:t xml:space="preserve">the </w:t>
      </w:r>
      <w:hyperlink r:id="rId39" w:history="1">
        <w:r w:rsidR="00BD4BAA" w:rsidRPr="0097688F">
          <w:rPr>
            <w:rStyle w:val="Hyperlink"/>
            <w:rFonts w:ascii="Times New Roman" w:hAnsi="Times New Roman" w:cs="Times New Roman"/>
            <w:b/>
            <w:bCs/>
            <w:noProof/>
            <w:sz w:val="24"/>
            <w:szCs w:val="24"/>
          </w:rPr>
          <w:t>Smart Villages initiative</w:t>
        </w:r>
      </w:hyperlink>
      <w:r w:rsidR="00BD4BAA" w:rsidRPr="00BD4BAA">
        <w:rPr>
          <w:rFonts w:ascii="Times New Roman" w:hAnsi="Times New Roman" w:cs="Times New Roman"/>
          <w:noProof/>
          <w:sz w:val="24"/>
          <w:szCs w:val="24"/>
        </w:rPr>
        <w:t>, which fosters local innovation ecosystems, digital solutions (e-services, smart mobility), and collaboration between islands, universities, start-ups and social innovators.</w:t>
      </w:r>
    </w:p>
    <w:p w14:paraId="23FAC62D" w14:textId="44BF5000" w:rsidR="00BA037C" w:rsidRPr="00363B20" w:rsidRDefault="00BA037C" w:rsidP="00153052">
      <w:pPr>
        <w:spacing w:after="80" w:line="240" w:lineRule="auto"/>
        <w:jc w:val="both"/>
        <w:rPr>
          <w:rFonts w:ascii="Times New Roman" w:hAnsi="Times New Roman" w:cs="Times New Roman"/>
          <w:noProof/>
          <w:sz w:val="24"/>
          <w:szCs w:val="24"/>
        </w:rPr>
      </w:pPr>
    </w:p>
    <w:p w14:paraId="4DDDBA37" w14:textId="767A659D" w:rsidR="00276243" w:rsidRPr="00B73791" w:rsidRDefault="00276243" w:rsidP="00363B20">
      <w:pPr>
        <w:spacing w:after="40" w:line="240" w:lineRule="auto"/>
        <w:jc w:val="both"/>
        <w:rPr>
          <w:rFonts w:ascii="Times New Roman" w:hAnsi="Times New Roman" w:cs="Times New Roman"/>
          <w:b/>
          <w:bCs/>
          <w:i/>
          <w:iCs/>
          <w:noProof/>
          <w:sz w:val="24"/>
          <w:szCs w:val="24"/>
        </w:rPr>
      </w:pPr>
      <w:r w:rsidRPr="00B73791">
        <w:rPr>
          <w:rFonts w:ascii="Times New Roman" w:hAnsi="Times New Roman" w:cs="Times New Roman"/>
          <w:b/>
          <w:bCs/>
          <w:i/>
          <w:iCs/>
          <w:noProof/>
          <w:sz w:val="24"/>
          <w:szCs w:val="24"/>
        </w:rPr>
        <w:t>Going forward</w:t>
      </w:r>
    </w:p>
    <w:p w14:paraId="55731B8D" w14:textId="02CAA257" w:rsidR="00ED2BEE" w:rsidRPr="007C4144" w:rsidRDefault="00ED2BEE" w:rsidP="00825320">
      <w:pPr>
        <w:pStyle w:val="Text"/>
        <w:shd w:val="clear" w:color="auto" w:fill="F2F2F2" w:themeFill="background1" w:themeFillShade="F2"/>
        <w:spacing w:after="40"/>
        <w:rPr>
          <w:b/>
          <w:bCs/>
          <w:noProof/>
        </w:rPr>
      </w:pPr>
      <w:r w:rsidRPr="007C4144">
        <w:rPr>
          <w:b/>
          <w:bCs/>
          <w:noProof/>
        </w:rPr>
        <w:t xml:space="preserve">To </w:t>
      </w:r>
      <w:r w:rsidR="00D95522">
        <w:rPr>
          <w:b/>
          <w:bCs/>
          <w:noProof/>
        </w:rPr>
        <w:t xml:space="preserve">further </w:t>
      </w:r>
      <w:r w:rsidRPr="007C4144">
        <w:rPr>
          <w:b/>
          <w:bCs/>
          <w:noProof/>
        </w:rPr>
        <w:t xml:space="preserve">support islands’ </w:t>
      </w:r>
      <w:r w:rsidR="00D9232E" w:rsidRPr="007C4144">
        <w:rPr>
          <w:b/>
          <w:bCs/>
          <w:noProof/>
        </w:rPr>
        <w:t>ability to</w:t>
      </w:r>
      <w:r w:rsidR="00D9232E" w:rsidRPr="007C4144" w:rsidDel="00C95303">
        <w:rPr>
          <w:b/>
          <w:bCs/>
          <w:noProof/>
        </w:rPr>
        <w:t xml:space="preserve"> </w:t>
      </w:r>
      <w:r w:rsidR="00D9232E" w:rsidRPr="007C4144">
        <w:rPr>
          <w:b/>
          <w:bCs/>
          <w:noProof/>
        </w:rPr>
        <w:t>harness their economic potential</w:t>
      </w:r>
      <w:r w:rsidR="00D9232E">
        <w:rPr>
          <w:b/>
          <w:bCs/>
          <w:noProof/>
        </w:rPr>
        <w:t xml:space="preserve">, their </w:t>
      </w:r>
      <w:r w:rsidR="29060EDB" w:rsidRPr="6B7B6F76">
        <w:rPr>
          <w:b/>
          <w:bCs/>
          <w:noProof/>
        </w:rPr>
        <w:t>connectivity</w:t>
      </w:r>
      <w:r w:rsidR="003E1918">
        <w:rPr>
          <w:b/>
          <w:bCs/>
          <w:noProof/>
        </w:rPr>
        <w:t xml:space="preserve">, </w:t>
      </w:r>
      <w:r w:rsidR="00D54277">
        <w:rPr>
          <w:b/>
          <w:bCs/>
          <w:noProof/>
        </w:rPr>
        <w:t>competitiveness</w:t>
      </w:r>
      <w:r w:rsidR="00F4706A">
        <w:rPr>
          <w:b/>
          <w:bCs/>
          <w:noProof/>
        </w:rPr>
        <w:t xml:space="preserve"> and </w:t>
      </w:r>
      <w:r w:rsidR="00D54277">
        <w:rPr>
          <w:b/>
          <w:bCs/>
          <w:noProof/>
        </w:rPr>
        <w:t>innovation</w:t>
      </w:r>
      <w:r w:rsidRPr="007C4144">
        <w:rPr>
          <w:b/>
          <w:bCs/>
          <w:noProof/>
        </w:rPr>
        <w:t>, the Commission will:</w:t>
      </w:r>
    </w:p>
    <w:p w14:paraId="48C10902" w14:textId="4DBD6106" w:rsidR="00EC66C6" w:rsidRPr="00DA2EBB" w:rsidRDefault="00A12801" w:rsidP="00265748">
      <w:pPr>
        <w:pStyle w:val="ListParagraph"/>
        <w:numPr>
          <w:ilvl w:val="0"/>
          <w:numId w:val="5"/>
        </w:numPr>
        <w:shd w:val="clear" w:color="auto" w:fill="F2F2F2" w:themeFill="background1" w:themeFillShade="F2"/>
        <w:spacing w:after="40" w:line="240" w:lineRule="auto"/>
        <w:ind w:left="283" w:hanging="300"/>
        <w:contextualSpacing w:val="0"/>
        <w:jc w:val="both"/>
        <w:rPr>
          <w:rFonts w:ascii="Times New Roman" w:eastAsia="Times New Roman" w:hAnsi="Times New Roman" w:cs="Times New Roman"/>
          <w:noProof/>
          <w:sz w:val="24"/>
          <w:szCs w:val="24"/>
        </w:rPr>
      </w:pPr>
      <w:r w:rsidRPr="00DA2EBB">
        <w:rPr>
          <w:rFonts w:ascii="Times New Roman" w:eastAsia="Times New Roman" w:hAnsi="Times New Roman" w:cs="Times New Roman"/>
          <w:noProof/>
          <w:sz w:val="24"/>
          <w:szCs w:val="24"/>
        </w:rPr>
        <w:t>Assess</w:t>
      </w:r>
      <w:r>
        <w:rPr>
          <w:rFonts w:ascii="Times New Roman" w:eastAsia="Times New Roman" w:hAnsi="Times New Roman" w:cs="Times New Roman"/>
          <w:noProof/>
          <w:sz w:val="24"/>
          <w:szCs w:val="24"/>
        </w:rPr>
        <w:t xml:space="preserve"> comments, as appropriate, on</w:t>
      </w:r>
      <w:r w:rsidRPr="00DA2EBB">
        <w:rPr>
          <w:rFonts w:ascii="Times New Roman" w:eastAsia="Times New Roman" w:hAnsi="Times New Roman" w:cs="Times New Roman"/>
          <w:noProof/>
          <w:sz w:val="24"/>
          <w:szCs w:val="24"/>
        </w:rPr>
        <w:t xml:space="preserve"> </w:t>
      </w:r>
      <w:r w:rsidR="00273D91" w:rsidRPr="00DA2EBB">
        <w:rPr>
          <w:rFonts w:ascii="Times New Roman" w:eastAsia="Times New Roman" w:hAnsi="Times New Roman" w:cs="Times New Roman"/>
          <w:noProof/>
          <w:sz w:val="24"/>
          <w:szCs w:val="24"/>
        </w:rPr>
        <w:t>the</w:t>
      </w:r>
      <w:r w:rsidR="00EC66C6" w:rsidRPr="00DA2EBB" w:rsidDel="00820B96">
        <w:rPr>
          <w:rFonts w:ascii="Times New Roman" w:eastAsia="Times New Roman" w:hAnsi="Times New Roman" w:cs="Times New Roman"/>
          <w:noProof/>
          <w:sz w:val="24"/>
          <w:szCs w:val="24"/>
        </w:rPr>
        <w:t xml:space="preserve"> </w:t>
      </w:r>
      <w:r w:rsidR="00925E01" w:rsidRPr="00DA2EBB">
        <w:rPr>
          <w:rFonts w:ascii="Times New Roman" w:eastAsia="Times New Roman" w:hAnsi="Times New Roman" w:cs="Times New Roman"/>
          <w:noProof/>
          <w:sz w:val="24"/>
          <w:szCs w:val="24"/>
        </w:rPr>
        <w:t>particular circumstances</w:t>
      </w:r>
      <w:r w:rsidR="004F2E97" w:rsidRPr="00DA2EBB">
        <w:rPr>
          <w:rFonts w:ascii="Times New Roman" w:eastAsia="Times New Roman" w:hAnsi="Times New Roman" w:cs="Times New Roman"/>
          <w:noProof/>
          <w:sz w:val="24"/>
          <w:szCs w:val="24"/>
        </w:rPr>
        <w:t xml:space="preserve"> </w:t>
      </w:r>
      <w:r w:rsidR="008502F5" w:rsidRPr="00DA2EBB">
        <w:rPr>
          <w:rFonts w:ascii="Times New Roman" w:eastAsia="Times New Roman" w:hAnsi="Times New Roman" w:cs="Times New Roman"/>
          <w:noProof/>
          <w:sz w:val="24"/>
          <w:szCs w:val="24"/>
        </w:rPr>
        <w:t xml:space="preserve">of EU islands, </w:t>
      </w:r>
      <w:r w:rsidR="004269C7" w:rsidRPr="00DA2EBB">
        <w:rPr>
          <w:rFonts w:ascii="Times New Roman" w:eastAsia="Times New Roman" w:hAnsi="Times New Roman" w:cs="Times New Roman"/>
          <w:noProof/>
          <w:sz w:val="24"/>
          <w:szCs w:val="24"/>
        </w:rPr>
        <w:t xml:space="preserve">including </w:t>
      </w:r>
      <w:r w:rsidR="004F2E97" w:rsidRPr="00DA2EBB">
        <w:rPr>
          <w:rFonts w:ascii="Times New Roman" w:eastAsia="Times New Roman" w:hAnsi="Times New Roman" w:cs="Times New Roman"/>
          <w:noProof/>
          <w:sz w:val="24"/>
          <w:szCs w:val="24"/>
        </w:rPr>
        <w:t>the</w:t>
      </w:r>
      <w:r w:rsidR="008C3896" w:rsidRPr="00DA2EBB">
        <w:rPr>
          <w:rFonts w:ascii="Times New Roman" w:eastAsia="Times New Roman" w:hAnsi="Times New Roman" w:cs="Times New Roman"/>
          <w:noProof/>
          <w:sz w:val="24"/>
          <w:szCs w:val="24"/>
        </w:rPr>
        <w:t xml:space="preserve"> </w:t>
      </w:r>
      <w:r w:rsidR="00EC66C6" w:rsidRPr="00DA2EBB">
        <w:rPr>
          <w:rFonts w:ascii="Times New Roman" w:eastAsia="Times New Roman" w:hAnsi="Times New Roman" w:cs="Times New Roman"/>
          <w:noProof/>
          <w:sz w:val="24"/>
          <w:szCs w:val="24"/>
        </w:rPr>
        <w:t>costs of insularity</w:t>
      </w:r>
      <w:r w:rsidR="004269C7" w:rsidRPr="00DA2EBB">
        <w:rPr>
          <w:rFonts w:ascii="Times New Roman" w:eastAsia="Times New Roman" w:hAnsi="Times New Roman" w:cs="Times New Roman"/>
          <w:noProof/>
          <w:sz w:val="24"/>
          <w:szCs w:val="24"/>
        </w:rPr>
        <w:t>,</w:t>
      </w:r>
      <w:r w:rsidR="00EC66C6" w:rsidRPr="00DA2EBB">
        <w:rPr>
          <w:rFonts w:ascii="Times New Roman" w:eastAsia="Times New Roman" w:hAnsi="Times New Roman" w:cs="Times New Roman"/>
          <w:noProof/>
          <w:sz w:val="24"/>
          <w:szCs w:val="24"/>
        </w:rPr>
        <w:t xml:space="preserve"> </w:t>
      </w:r>
      <w:r w:rsidR="00820B96" w:rsidRPr="00DA2EBB">
        <w:rPr>
          <w:rFonts w:ascii="Times New Roman" w:eastAsia="Times New Roman" w:hAnsi="Times New Roman" w:cs="Times New Roman"/>
          <w:noProof/>
          <w:sz w:val="24"/>
          <w:szCs w:val="24"/>
        </w:rPr>
        <w:t xml:space="preserve">in the </w:t>
      </w:r>
      <w:r w:rsidR="0096418C" w:rsidRPr="00DA2EBB">
        <w:rPr>
          <w:rFonts w:ascii="Times New Roman" w:eastAsia="Times New Roman" w:hAnsi="Times New Roman" w:cs="Times New Roman"/>
          <w:noProof/>
          <w:sz w:val="24"/>
          <w:szCs w:val="24"/>
        </w:rPr>
        <w:t xml:space="preserve">context of the ongoing </w:t>
      </w:r>
      <w:r w:rsidR="00820B96" w:rsidRPr="00DA2EBB">
        <w:rPr>
          <w:rFonts w:ascii="Times New Roman" w:eastAsia="Times New Roman" w:hAnsi="Times New Roman" w:cs="Times New Roman"/>
          <w:noProof/>
          <w:sz w:val="24"/>
          <w:szCs w:val="24"/>
        </w:rPr>
        <w:t>review</w:t>
      </w:r>
      <w:r w:rsidR="008C3896" w:rsidRPr="00DA2EBB">
        <w:rPr>
          <w:rFonts w:ascii="Times New Roman" w:eastAsia="Times New Roman" w:hAnsi="Times New Roman" w:cs="Times New Roman"/>
          <w:noProof/>
          <w:sz w:val="24"/>
          <w:szCs w:val="24"/>
        </w:rPr>
        <w:t>s</w:t>
      </w:r>
      <w:r w:rsidR="00820B96" w:rsidRPr="00DA2EBB">
        <w:rPr>
          <w:rFonts w:ascii="Times New Roman" w:eastAsia="Times New Roman" w:hAnsi="Times New Roman" w:cs="Times New Roman"/>
          <w:noProof/>
          <w:sz w:val="24"/>
          <w:szCs w:val="24"/>
        </w:rPr>
        <w:t xml:space="preserve"> of </w:t>
      </w:r>
      <w:r w:rsidR="00EC66C6" w:rsidRPr="00DA2EBB">
        <w:rPr>
          <w:rFonts w:ascii="Times New Roman" w:eastAsia="Times New Roman" w:hAnsi="Times New Roman" w:cs="Times New Roman"/>
          <w:noProof/>
          <w:sz w:val="24"/>
          <w:szCs w:val="24"/>
        </w:rPr>
        <w:t xml:space="preserve">the </w:t>
      </w:r>
      <w:r w:rsidR="00504D3F" w:rsidRPr="00DA2EBB">
        <w:rPr>
          <w:rFonts w:ascii="Times New Roman" w:eastAsia="Times New Roman" w:hAnsi="Times New Roman" w:cs="Times New Roman"/>
          <w:noProof/>
          <w:sz w:val="24"/>
          <w:szCs w:val="24"/>
        </w:rPr>
        <w:t xml:space="preserve">2014 </w:t>
      </w:r>
      <w:r w:rsidR="00EC66C6" w:rsidRPr="00DA2EBB">
        <w:rPr>
          <w:rFonts w:ascii="Times New Roman" w:eastAsia="Times New Roman" w:hAnsi="Times New Roman" w:cs="Times New Roman"/>
          <w:b/>
          <w:bCs/>
          <w:noProof/>
          <w:sz w:val="24"/>
          <w:szCs w:val="24"/>
        </w:rPr>
        <w:t>Aviation Guidelines</w:t>
      </w:r>
      <w:r w:rsidR="001C539F" w:rsidRPr="00DA2EBB">
        <w:rPr>
          <w:rFonts w:ascii="Times New Roman" w:eastAsia="Times New Roman" w:hAnsi="Times New Roman" w:cs="Times New Roman"/>
          <w:b/>
          <w:bCs/>
          <w:noProof/>
          <w:sz w:val="24"/>
          <w:szCs w:val="24"/>
        </w:rPr>
        <w:t>,</w:t>
      </w:r>
      <w:r w:rsidR="00EC66C6" w:rsidRPr="00DA2EBB">
        <w:rPr>
          <w:rFonts w:ascii="Times New Roman" w:eastAsia="Times New Roman" w:hAnsi="Times New Roman" w:cs="Times New Roman"/>
          <w:b/>
          <w:bCs/>
          <w:noProof/>
          <w:sz w:val="24"/>
          <w:szCs w:val="24"/>
        </w:rPr>
        <w:t xml:space="preserve"> the General Block Exemption Regulation (GBER)</w:t>
      </w:r>
      <w:r w:rsidR="001C539F" w:rsidRPr="00DA2EBB">
        <w:rPr>
          <w:rFonts w:ascii="Times New Roman" w:eastAsia="Times New Roman" w:hAnsi="Times New Roman" w:cs="Times New Roman"/>
          <w:b/>
          <w:bCs/>
          <w:noProof/>
          <w:sz w:val="24"/>
          <w:szCs w:val="24"/>
        </w:rPr>
        <w:t>, and the Regional Aid Guidelines</w:t>
      </w:r>
      <w:r w:rsidR="00123762" w:rsidRPr="00DA2EBB">
        <w:rPr>
          <w:rFonts w:ascii="Times New Roman" w:eastAsia="Times New Roman" w:hAnsi="Times New Roman" w:cs="Times New Roman"/>
          <w:b/>
          <w:bCs/>
          <w:noProof/>
          <w:sz w:val="24"/>
          <w:szCs w:val="24"/>
        </w:rPr>
        <w:t xml:space="preserve"> (RAG)</w:t>
      </w:r>
      <w:r w:rsidR="00077D02" w:rsidRPr="00DA2EBB">
        <w:rPr>
          <w:rFonts w:ascii="Times New Roman" w:eastAsia="Times New Roman" w:hAnsi="Times New Roman" w:cs="Times New Roman"/>
          <w:b/>
          <w:bCs/>
          <w:noProof/>
          <w:sz w:val="24"/>
          <w:szCs w:val="24"/>
        </w:rPr>
        <w:t xml:space="preserve">, </w:t>
      </w:r>
      <w:r w:rsidR="00077D02" w:rsidRPr="00DA2EBB">
        <w:rPr>
          <w:rFonts w:ascii="Times New Roman" w:eastAsia="Times New Roman" w:hAnsi="Times New Roman" w:cs="Times New Roman"/>
          <w:noProof/>
          <w:sz w:val="24"/>
          <w:szCs w:val="24"/>
        </w:rPr>
        <w:t>as well as provide technical support</w:t>
      </w:r>
      <w:r>
        <w:rPr>
          <w:rFonts w:ascii="Times New Roman" w:eastAsia="Times New Roman" w:hAnsi="Times New Roman" w:cs="Times New Roman"/>
          <w:noProof/>
          <w:sz w:val="24"/>
          <w:szCs w:val="24"/>
        </w:rPr>
        <w:t xml:space="preserve"> (such as training or practical assistance)</w:t>
      </w:r>
      <w:r w:rsidR="00077D02" w:rsidRPr="00DA2EBB">
        <w:rPr>
          <w:rFonts w:ascii="Times New Roman" w:eastAsia="Times New Roman" w:hAnsi="Times New Roman" w:cs="Times New Roman"/>
          <w:noProof/>
          <w:sz w:val="24"/>
          <w:szCs w:val="24"/>
        </w:rPr>
        <w:t xml:space="preserve"> on the design and use of State aid instruments available to islands</w:t>
      </w:r>
      <w:r w:rsidR="00EC66C6" w:rsidRPr="00DA2EBB">
        <w:rPr>
          <w:rFonts w:ascii="Times New Roman" w:eastAsia="Times New Roman" w:hAnsi="Times New Roman" w:cs="Times New Roman"/>
          <w:noProof/>
          <w:sz w:val="24"/>
          <w:szCs w:val="24"/>
        </w:rPr>
        <w:t>.</w:t>
      </w:r>
    </w:p>
    <w:p w14:paraId="4358BE7B" w14:textId="5BDC086B" w:rsidR="00ED2BEE" w:rsidRPr="00D2243B" w:rsidRDefault="00820B96" w:rsidP="00C97A7F">
      <w:pPr>
        <w:pStyle w:val="Bulletpoints"/>
        <w:shd w:val="clear" w:color="auto" w:fill="F2F2F2" w:themeFill="background1" w:themeFillShade="F2"/>
        <w:spacing w:after="40"/>
        <w:ind w:left="283" w:hanging="300"/>
        <w:rPr>
          <w:noProof/>
        </w:rPr>
      </w:pPr>
      <w:r>
        <w:rPr>
          <w:noProof/>
        </w:rPr>
        <w:t xml:space="preserve">Consider strengthening connectivity safeguards for islands in emergency situations, </w:t>
      </w:r>
      <w:r w:rsidRPr="003504EA">
        <w:rPr>
          <w:noProof/>
        </w:rPr>
        <w:t>including by way of competition</w:t>
      </w:r>
      <w:r w:rsidR="00ED2BEE" w:rsidRPr="00D2243B">
        <w:rPr>
          <w:noProof/>
        </w:rPr>
        <w:t xml:space="preserve"> and </w:t>
      </w:r>
      <w:r w:rsidR="006D7177" w:rsidRPr="00D2243B">
        <w:rPr>
          <w:b/>
          <w:bCs/>
          <w:noProof/>
        </w:rPr>
        <w:t>PSO</w:t>
      </w:r>
      <w:r w:rsidR="00ED2BEE" w:rsidRPr="00D2243B">
        <w:rPr>
          <w:b/>
          <w:bCs/>
          <w:noProof/>
        </w:rPr>
        <w:t xml:space="preserve"> frameworks</w:t>
      </w:r>
      <w:r w:rsidR="00ED2BEE" w:rsidRPr="00D2243B">
        <w:rPr>
          <w:noProof/>
        </w:rPr>
        <w:t>.</w:t>
      </w:r>
    </w:p>
    <w:p w14:paraId="46F6E449" w14:textId="3B27305E" w:rsidR="00BB673D" w:rsidRPr="00D2243B" w:rsidRDefault="00971F1B" w:rsidP="006F57B7">
      <w:pPr>
        <w:pStyle w:val="Bulletpoints"/>
        <w:shd w:val="clear" w:color="auto" w:fill="F2F2F2" w:themeFill="background1" w:themeFillShade="F2"/>
        <w:spacing w:after="40"/>
        <w:ind w:left="283" w:hanging="300"/>
        <w:rPr>
          <w:noProof/>
        </w:rPr>
      </w:pPr>
      <w:r>
        <w:rPr>
          <w:noProof/>
        </w:rPr>
        <w:t xml:space="preserve">Assess </w:t>
      </w:r>
      <w:r w:rsidR="0AC74E64" w:rsidRPr="00D2243B">
        <w:rPr>
          <w:noProof/>
        </w:rPr>
        <w:t xml:space="preserve">the island-specific exemptions </w:t>
      </w:r>
      <w:r w:rsidR="315E38EB" w:rsidRPr="00D2243B">
        <w:rPr>
          <w:noProof/>
        </w:rPr>
        <w:t>under the upcoming review</w:t>
      </w:r>
      <w:r w:rsidR="1C60B876" w:rsidRPr="00D2243B">
        <w:rPr>
          <w:noProof/>
        </w:rPr>
        <w:t>s</w:t>
      </w:r>
      <w:r w:rsidR="315E38EB" w:rsidRPr="00D2243B">
        <w:rPr>
          <w:noProof/>
        </w:rPr>
        <w:t xml:space="preserve"> of the </w:t>
      </w:r>
      <w:r w:rsidR="26948EC6" w:rsidRPr="00D2243B">
        <w:rPr>
          <w:b/>
          <w:bCs/>
          <w:noProof/>
        </w:rPr>
        <w:t>Alternative Fuel Infrastructure Regulation</w:t>
      </w:r>
      <w:r w:rsidR="26948EC6" w:rsidRPr="00D2243B">
        <w:rPr>
          <w:noProof/>
        </w:rPr>
        <w:t xml:space="preserve"> and </w:t>
      </w:r>
      <w:r w:rsidR="315E38EB" w:rsidRPr="00D2243B">
        <w:rPr>
          <w:b/>
          <w:bCs/>
          <w:noProof/>
        </w:rPr>
        <w:t>FuelEU Maritime Regulation</w:t>
      </w:r>
      <w:r w:rsidR="1AAE394E" w:rsidRPr="00D2243B">
        <w:rPr>
          <w:noProof/>
        </w:rPr>
        <w:t xml:space="preserve">. </w:t>
      </w:r>
      <w:r w:rsidR="2D7B6832" w:rsidRPr="00D2243B">
        <w:rPr>
          <w:noProof/>
        </w:rPr>
        <w:t xml:space="preserve">Ensure that islands’ specific needs and </w:t>
      </w:r>
      <w:r w:rsidR="0F13E25F" w:rsidRPr="00D2243B">
        <w:rPr>
          <w:noProof/>
        </w:rPr>
        <w:t>specific regimes</w:t>
      </w:r>
      <w:r w:rsidR="2D7B6832" w:rsidRPr="00D2243B">
        <w:rPr>
          <w:noProof/>
        </w:rPr>
        <w:t xml:space="preserve"> are reflected in the roll out of the </w:t>
      </w:r>
      <w:r w:rsidR="5454BA3F" w:rsidRPr="00D2243B">
        <w:rPr>
          <w:noProof/>
        </w:rPr>
        <w:t>Sustainable Transport Investment Plan (</w:t>
      </w:r>
      <w:r w:rsidR="2D7B6832" w:rsidRPr="00D2243B">
        <w:rPr>
          <w:noProof/>
        </w:rPr>
        <w:t>STIP</w:t>
      </w:r>
      <w:r w:rsidR="5454BA3F" w:rsidRPr="00D2243B">
        <w:rPr>
          <w:noProof/>
        </w:rPr>
        <w:t>)</w:t>
      </w:r>
      <w:r w:rsidR="2D7B6832" w:rsidRPr="00D2243B">
        <w:rPr>
          <w:noProof/>
        </w:rPr>
        <w:t>.</w:t>
      </w:r>
    </w:p>
    <w:p w14:paraId="0A2B83E4" w14:textId="7AC988F8" w:rsidR="00ED2BEE" w:rsidRPr="00D2243B" w:rsidRDefault="20EF0A21" w:rsidP="00C97A7F">
      <w:pPr>
        <w:pStyle w:val="Bulletpoints"/>
        <w:shd w:val="clear" w:color="auto" w:fill="F2F2F2" w:themeFill="background1" w:themeFillShade="F2"/>
        <w:spacing w:after="40"/>
        <w:ind w:left="283" w:hanging="300"/>
        <w:rPr>
          <w:noProof/>
        </w:rPr>
      </w:pPr>
      <w:r w:rsidRPr="00D2243B">
        <w:rPr>
          <w:noProof/>
        </w:rPr>
        <w:t>Consider potential issues that affect the competitiveness</w:t>
      </w:r>
      <w:r>
        <w:rPr>
          <w:noProof/>
        </w:rPr>
        <w:t>, connectivity</w:t>
      </w:r>
      <w:r w:rsidRPr="00D84EF1">
        <w:rPr>
          <w:noProof/>
        </w:rPr>
        <w:t xml:space="preserve"> and</w:t>
      </w:r>
      <w:r w:rsidRPr="00D2243B">
        <w:rPr>
          <w:noProof/>
        </w:rPr>
        <w:t xml:space="preserve"> cost of living of European islands as part of the </w:t>
      </w:r>
      <w:r w:rsidR="36D9049E" w:rsidRPr="00D2243B">
        <w:rPr>
          <w:noProof/>
        </w:rPr>
        <w:t xml:space="preserve">upcoming review </w:t>
      </w:r>
      <w:r w:rsidRPr="00D2243B">
        <w:rPr>
          <w:noProof/>
        </w:rPr>
        <w:t xml:space="preserve">of the </w:t>
      </w:r>
      <w:r w:rsidR="4CE4FEDB" w:rsidRPr="00D2243B">
        <w:rPr>
          <w:b/>
          <w:bCs/>
          <w:noProof/>
        </w:rPr>
        <w:t>ETS</w:t>
      </w:r>
      <w:r>
        <w:rPr>
          <w:b/>
          <w:bCs/>
          <w:noProof/>
        </w:rPr>
        <w:t xml:space="preserve"> </w:t>
      </w:r>
      <w:r>
        <w:rPr>
          <w:noProof/>
        </w:rPr>
        <w:t>and FuelEU Maritime Regulation</w:t>
      </w:r>
      <w:r w:rsidR="54324832" w:rsidRPr="00D2243B">
        <w:rPr>
          <w:noProof/>
        </w:rPr>
        <w:t>.</w:t>
      </w:r>
    </w:p>
    <w:p w14:paraId="2790146F" w14:textId="35374A9A" w:rsidR="06D78813" w:rsidRDefault="06D78813" w:rsidP="108DB2AF">
      <w:pPr>
        <w:pStyle w:val="Bulletpoints"/>
        <w:shd w:val="clear" w:color="auto" w:fill="F2F2F2" w:themeFill="background1" w:themeFillShade="F2"/>
        <w:spacing w:after="40"/>
        <w:ind w:left="283" w:hanging="300"/>
        <w:rPr>
          <w:b/>
          <w:bCs/>
          <w:noProof/>
          <w:color w:val="000000" w:themeColor="text1"/>
        </w:rPr>
      </w:pPr>
      <w:r w:rsidRPr="00D2243B">
        <w:rPr>
          <w:noProof/>
        </w:rPr>
        <w:t xml:space="preserve">Support Member States and islands to enhance the </w:t>
      </w:r>
      <w:r w:rsidR="059F2112" w:rsidRPr="00D2243B">
        <w:rPr>
          <w:noProof/>
        </w:rPr>
        <w:t xml:space="preserve">resilience and </w:t>
      </w:r>
      <w:r w:rsidRPr="00D2243B">
        <w:rPr>
          <w:noProof/>
        </w:rPr>
        <w:t>competitiveness</w:t>
      </w:r>
      <w:r w:rsidRPr="00D2243B">
        <w:rPr>
          <w:b/>
          <w:bCs/>
          <w:noProof/>
        </w:rPr>
        <w:t xml:space="preserve"> of their tourism ecosystems </w:t>
      </w:r>
      <w:r w:rsidRPr="00D2243B">
        <w:rPr>
          <w:noProof/>
        </w:rPr>
        <w:t>through the</w:t>
      </w:r>
      <w:r w:rsidRPr="00D2243B">
        <w:rPr>
          <w:noProof/>
          <w:color w:val="000000" w:themeColor="text1"/>
        </w:rPr>
        <w:t xml:space="preserve"> forthcoming </w:t>
      </w:r>
      <w:r w:rsidRPr="00D2243B">
        <w:rPr>
          <w:b/>
          <w:bCs/>
          <w:noProof/>
          <w:color w:val="000000" w:themeColor="text1"/>
        </w:rPr>
        <w:t>EU strategy for</w:t>
      </w:r>
      <w:r w:rsidRPr="00D2243B">
        <w:rPr>
          <w:noProof/>
          <w:color w:val="000000" w:themeColor="text1"/>
        </w:rPr>
        <w:t xml:space="preserve"> </w:t>
      </w:r>
      <w:r w:rsidRPr="00D2243B">
        <w:rPr>
          <w:b/>
          <w:bCs/>
          <w:noProof/>
          <w:color w:val="000000" w:themeColor="text1"/>
        </w:rPr>
        <w:t>sustainable tourism.</w:t>
      </w:r>
    </w:p>
    <w:p w14:paraId="4617E9FF" w14:textId="2B59D241" w:rsidR="000D5D17" w:rsidRPr="00D2243B" w:rsidRDefault="000D5D17" w:rsidP="108DB2AF">
      <w:pPr>
        <w:pStyle w:val="Bulletpoints"/>
        <w:shd w:val="clear" w:color="auto" w:fill="F2F2F2" w:themeFill="background1" w:themeFillShade="F2"/>
        <w:spacing w:after="40"/>
        <w:ind w:left="283" w:hanging="300"/>
        <w:rPr>
          <w:b/>
          <w:bCs/>
          <w:noProof/>
          <w:color w:val="000000" w:themeColor="text1"/>
        </w:rPr>
      </w:pPr>
      <w:r>
        <w:rPr>
          <w:noProof/>
        </w:rPr>
        <w:t xml:space="preserve">Launch </w:t>
      </w:r>
      <w:r w:rsidRPr="001908CF">
        <w:rPr>
          <w:noProof/>
        </w:rPr>
        <w:t xml:space="preserve">an in-depth analysis on </w:t>
      </w:r>
      <w:r>
        <w:rPr>
          <w:noProof/>
        </w:rPr>
        <w:t xml:space="preserve">the </w:t>
      </w:r>
      <w:r w:rsidRPr="001908CF">
        <w:rPr>
          <w:b/>
          <w:bCs/>
          <w:noProof/>
        </w:rPr>
        <w:t>cost of insularity</w:t>
      </w:r>
      <w:r w:rsidRPr="001908CF">
        <w:rPr>
          <w:noProof/>
        </w:rPr>
        <w:t xml:space="preserve"> and best practice measures to mitigate it, notably in the transport</w:t>
      </w:r>
      <w:r>
        <w:rPr>
          <w:noProof/>
        </w:rPr>
        <w:t xml:space="preserve"> sector.</w:t>
      </w:r>
    </w:p>
    <w:p w14:paraId="24346EE2" w14:textId="4A7D390C" w:rsidR="00ED2BEE" w:rsidRPr="00903FEA" w:rsidRDefault="00ED2BEE"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903FEA">
        <w:rPr>
          <w:rFonts w:ascii="Times New Roman" w:hAnsi="Times New Roman" w:cs="Times New Roman"/>
          <w:b/>
          <w:bCs/>
          <w:noProof/>
          <w:sz w:val="24"/>
          <w:szCs w:val="24"/>
        </w:rPr>
        <w:t xml:space="preserve">The Commission invites </w:t>
      </w:r>
      <w:r w:rsidR="005E4D88">
        <w:rPr>
          <w:rFonts w:ascii="Times New Roman" w:hAnsi="Times New Roman" w:cs="Times New Roman"/>
          <w:b/>
          <w:bCs/>
          <w:noProof/>
          <w:sz w:val="24"/>
          <w:szCs w:val="24"/>
        </w:rPr>
        <w:t>M</w:t>
      </w:r>
      <w:r w:rsidR="00040EF4">
        <w:rPr>
          <w:rFonts w:ascii="Times New Roman" w:hAnsi="Times New Roman" w:cs="Times New Roman"/>
          <w:b/>
          <w:bCs/>
          <w:noProof/>
          <w:sz w:val="24"/>
          <w:szCs w:val="24"/>
        </w:rPr>
        <w:t xml:space="preserve">ember </w:t>
      </w:r>
      <w:r w:rsidRPr="00903FEA">
        <w:rPr>
          <w:rFonts w:ascii="Times New Roman" w:hAnsi="Times New Roman" w:cs="Times New Roman"/>
          <w:b/>
          <w:bCs/>
          <w:noProof/>
          <w:sz w:val="24"/>
          <w:szCs w:val="24"/>
        </w:rPr>
        <w:t>S</w:t>
      </w:r>
      <w:r w:rsidR="005E4D88">
        <w:rPr>
          <w:rFonts w:ascii="Times New Roman" w:hAnsi="Times New Roman" w:cs="Times New Roman"/>
          <w:b/>
          <w:bCs/>
          <w:noProof/>
          <w:sz w:val="24"/>
          <w:szCs w:val="24"/>
        </w:rPr>
        <w:t>tates</w:t>
      </w:r>
      <w:r w:rsidRPr="00903FEA">
        <w:rPr>
          <w:rFonts w:ascii="Times New Roman" w:hAnsi="Times New Roman" w:cs="Times New Roman"/>
          <w:b/>
          <w:bCs/>
          <w:noProof/>
          <w:sz w:val="24"/>
          <w:szCs w:val="24"/>
        </w:rPr>
        <w:t xml:space="preserve"> to:</w:t>
      </w:r>
    </w:p>
    <w:p w14:paraId="468E4A5F" w14:textId="40BB45DF" w:rsidR="395B9999" w:rsidRPr="00C30EE5" w:rsidRDefault="001E626D" w:rsidP="00C97A7F">
      <w:pPr>
        <w:pStyle w:val="Bulletpoints"/>
        <w:shd w:val="clear" w:color="auto" w:fill="F2F2F2" w:themeFill="background1" w:themeFillShade="F2"/>
        <w:spacing w:after="40"/>
        <w:ind w:left="283" w:hanging="300"/>
        <w:rPr>
          <w:noProof/>
        </w:rPr>
      </w:pPr>
      <w:r w:rsidRPr="00C30EE5">
        <w:rPr>
          <w:noProof/>
        </w:rPr>
        <w:t>S</w:t>
      </w:r>
      <w:r w:rsidR="00281C50" w:rsidRPr="00C30EE5">
        <w:rPr>
          <w:noProof/>
        </w:rPr>
        <w:t xml:space="preserve">upport islands in addressing their </w:t>
      </w:r>
      <w:r w:rsidR="00281C50" w:rsidRPr="008C4122">
        <w:rPr>
          <w:b/>
          <w:noProof/>
        </w:rPr>
        <w:t>connectivity</w:t>
      </w:r>
      <w:r w:rsidR="00281C50" w:rsidRPr="00C30EE5">
        <w:rPr>
          <w:noProof/>
        </w:rPr>
        <w:t xml:space="preserve"> challenges</w:t>
      </w:r>
      <w:r>
        <w:rPr>
          <w:noProof/>
        </w:rPr>
        <w:t>, including</w:t>
      </w:r>
      <w:r w:rsidR="00281C50" w:rsidRPr="00C30EE5">
        <w:rPr>
          <w:noProof/>
        </w:rPr>
        <w:t xml:space="preserve"> by allocating part of EU </w:t>
      </w:r>
      <w:r w:rsidR="00281C50" w:rsidRPr="008C4122">
        <w:rPr>
          <w:b/>
          <w:noProof/>
        </w:rPr>
        <w:t>ETS</w:t>
      </w:r>
      <w:r w:rsidR="00281C50" w:rsidRPr="00C30EE5">
        <w:rPr>
          <w:noProof/>
        </w:rPr>
        <w:t xml:space="preserve"> </w:t>
      </w:r>
      <w:r w:rsidR="180B04D2" w:rsidRPr="00C30EE5">
        <w:rPr>
          <w:noProof/>
        </w:rPr>
        <w:t xml:space="preserve">national </w:t>
      </w:r>
      <w:r w:rsidR="00281C50" w:rsidRPr="00C30EE5">
        <w:rPr>
          <w:noProof/>
        </w:rPr>
        <w:t>revenues to</w:t>
      </w:r>
      <w:r w:rsidR="00281C50" w:rsidRPr="00C30EE5">
        <w:rPr>
          <w:rFonts w:eastAsiaTheme="minorEastAsia"/>
          <w:noProof/>
        </w:rPr>
        <w:t xml:space="preserve"> </w:t>
      </w:r>
      <w:r w:rsidR="1F72FB4F" w:rsidRPr="00C30EE5">
        <w:rPr>
          <w:rFonts w:eastAsiaTheme="minorEastAsia"/>
          <w:noProof/>
        </w:rPr>
        <w:t>accelerate the deployment of zero emission transport solutions and</w:t>
      </w:r>
      <w:r w:rsidR="1F72FB4F" w:rsidRPr="00C30EE5">
        <w:rPr>
          <w:rFonts w:eastAsia="Aptos"/>
          <w:noProof/>
          <w:sz w:val="22"/>
          <w:szCs w:val="22"/>
        </w:rPr>
        <w:t xml:space="preserve"> </w:t>
      </w:r>
      <w:r w:rsidR="00281C50" w:rsidRPr="00C30EE5">
        <w:rPr>
          <w:noProof/>
        </w:rPr>
        <w:t>related investments</w:t>
      </w:r>
      <w:r w:rsidR="2F2D827C" w:rsidRPr="00C30EE5">
        <w:rPr>
          <w:noProof/>
        </w:rPr>
        <w:t xml:space="preserve"> including in maritime and aviation sectors</w:t>
      </w:r>
      <w:r w:rsidR="00281C50" w:rsidRPr="00C30EE5">
        <w:rPr>
          <w:noProof/>
        </w:rPr>
        <w:t>.</w:t>
      </w:r>
    </w:p>
    <w:p w14:paraId="19FF5E6A" w14:textId="34DD5158" w:rsidR="00ED2BEE" w:rsidRPr="00C30EE5" w:rsidRDefault="000D6D0D" w:rsidP="00C97A7F">
      <w:pPr>
        <w:pStyle w:val="Bulletpoints"/>
        <w:shd w:val="clear" w:color="auto" w:fill="F2F2F2" w:themeFill="background1" w:themeFillShade="F2"/>
        <w:spacing w:after="40"/>
        <w:ind w:left="283" w:hanging="300"/>
        <w:rPr>
          <w:rFonts w:eastAsia="Times New Roman"/>
          <w:noProof/>
        </w:rPr>
      </w:pPr>
      <w:r w:rsidRPr="00C30EE5">
        <w:rPr>
          <w:rFonts w:eastAsia="Times New Roman"/>
          <w:noProof/>
        </w:rPr>
        <w:t xml:space="preserve">Take into account the challenges of </w:t>
      </w:r>
      <w:r w:rsidR="00ED2BEE" w:rsidRPr="00C30EE5">
        <w:rPr>
          <w:rFonts w:eastAsia="Times New Roman"/>
          <w:noProof/>
        </w:rPr>
        <w:t xml:space="preserve">islands in their </w:t>
      </w:r>
      <w:r w:rsidR="00AF37E0" w:rsidRPr="008C4122">
        <w:rPr>
          <w:rFonts w:eastAsia="Times New Roman"/>
          <w:b/>
          <w:noProof/>
        </w:rPr>
        <w:t>n</w:t>
      </w:r>
      <w:r w:rsidR="00ED2BEE" w:rsidRPr="008C4122">
        <w:rPr>
          <w:rFonts w:eastAsia="Times New Roman"/>
          <w:b/>
          <w:noProof/>
        </w:rPr>
        <w:t xml:space="preserve">ational </w:t>
      </w:r>
      <w:r w:rsidR="00894698" w:rsidRPr="008C4122">
        <w:rPr>
          <w:rFonts w:eastAsia="Times New Roman"/>
          <w:b/>
          <w:noProof/>
        </w:rPr>
        <w:t xml:space="preserve">transport plans and national </w:t>
      </w:r>
      <w:r w:rsidR="00ED2BEE" w:rsidRPr="008C4122">
        <w:rPr>
          <w:rFonts w:eastAsia="Times New Roman"/>
          <w:b/>
          <w:noProof/>
        </w:rPr>
        <w:t xml:space="preserve">Digital Decade </w:t>
      </w:r>
      <w:r w:rsidR="00AF37E0" w:rsidRPr="008C4122">
        <w:rPr>
          <w:rFonts w:eastAsia="Times New Roman"/>
          <w:b/>
          <w:noProof/>
        </w:rPr>
        <w:t>s</w:t>
      </w:r>
      <w:r w:rsidR="00ED2BEE" w:rsidRPr="008C4122">
        <w:rPr>
          <w:rFonts w:eastAsia="Times New Roman"/>
          <w:b/>
          <w:noProof/>
        </w:rPr>
        <w:t xml:space="preserve">trategic </w:t>
      </w:r>
      <w:r w:rsidR="00AF37E0" w:rsidRPr="008C4122">
        <w:rPr>
          <w:rFonts w:eastAsia="Times New Roman"/>
          <w:b/>
          <w:noProof/>
        </w:rPr>
        <w:t>r</w:t>
      </w:r>
      <w:r w:rsidR="00ED2BEE" w:rsidRPr="008C4122">
        <w:rPr>
          <w:rFonts w:eastAsia="Times New Roman"/>
          <w:b/>
          <w:noProof/>
        </w:rPr>
        <w:t>oadmaps</w:t>
      </w:r>
      <w:r w:rsidR="00ED2BEE" w:rsidRPr="00C30EE5">
        <w:rPr>
          <w:rFonts w:eastAsia="Times New Roman"/>
          <w:noProof/>
        </w:rPr>
        <w:t>, ensuring a long-term vision for sustainable connectivity and dedicated financial allocations</w:t>
      </w:r>
      <w:r w:rsidR="00005CD1" w:rsidRPr="00C30EE5">
        <w:rPr>
          <w:rFonts w:eastAsia="Times New Roman"/>
          <w:noProof/>
        </w:rPr>
        <w:t>, including for low-carbon transport modes</w:t>
      </w:r>
      <w:r w:rsidR="00ED2BEE" w:rsidRPr="00C30EE5">
        <w:rPr>
          <w:rFonts w:eastAsia="Times New Roman"/>
          <w:noProof/>
        </w:rPr>
        <w:t>.</w:t>
      </w:r>
    </w:p>
    <w:p w14:paraId="7A4BB232" w14:textId="49770230" w:rsidR="009B7A5E" w:rsidRPr="00C30EE5" w:rsidRDefault="009B7A5E" w:rsidP="00C97A7F">
      <w:pPr>
        <w:pStyle w:val="Bulletpoints"/>
        <w:shd w:val="clear" w:color="auto" w:fill="F2F2F2" w:themeFill="background1" w:themeFillShade="F2"/>
        <w:spacing w:after="40"/>
        <w:ind w:left="283" w:hanging="300"/>
        <w:rPr>
          <w:rFonts w:eastAsia="Times New Roman"/>
          <w:noProof/>
        </w:rPr>
      </w:pPr>
      <w:r w:rsidRPr="00C30EE5">
        <w:rPr>
          <w:rFonts w:eastAsia="Times New Roman"/>
          <w:noProof/>
        </w:rPr>
        <w:t>Seize the opportunities offered by the European Maritime Space to improve access to small and medium-sized islands, including connectivity between comprehensive TEN-T ports within a single Member State.</w:t>
      </w:r>
      <w:r w:rsidR="00693281" w:rsidRPr="00C30EE5">
        <w:rPr>
          <w:noProof/>
        </w:rPr>
        <w:t xml:space="preserve"> </w:t>
      </w:r>
      <w:r w:rsidR="00B75A53" w:rsidRPr="00C30EE5">
        <w:rPr>
          <w:noProof/>
        </w:rPr>
        <w:t>In this context, m</w:t>
      </w:r>
      <w:r w:rsidR="00693281" w:rsidRPr="00C30EE5">
        <w:rPr>
          <w:rFonts w:eastAsia="Times New Roman"/>
          <w:noProof/>
        </w:rPr>
        <w:t>ake full use of CEF reflow call 2026</w:t>
      </w:r>
      <w:r w:rsidR="00FE117C" w:rsidRPr="00C30EE5">
        <w:rPr>
          <w:rFonts w:eastAsia="Times New Roman"/>
          <w:noProof/>
        </w:rPr>
        <w:t xml:space="preserve"> un</w:t>
      </w:r>
      <w:r w:rsidR="00C76300" w:rsidRPr="00C30EE5">
        <w:rPr>
          <w:rFonts w:eastAsia="Times New Roman"/>
          <w:noProof/>
        </w:rPr>
        <w:t>d</w:t>
      </w:r>
      <w:r w:rsidR="00FE117C" w:rsidRPr="00C30EE5">
        <w:rPr>
          <w:rFonts w:eastAsia="Times New Roman"/>
          <w:noProof/>
        </w:rPr>
        <w:t>er relevant CEF priorities</w:t>
      </w:r>
      <w:r w:rsidR="005F2F12" w:rsidRPr="00C30EE5">
        <w:rPr>
          <w:rFonts w:eastAsia="Times New Roman"/>
          <w:noProof/>
        </w:rPr>
        <w:t xml:space="preserve"> to support</w:t>
      </w:r>
      <w:r w:rsidR="00693281" w:rsidRPr="00C30EE5">
        <w:rPr>
          <w:rFonts w:eastAsia="Times New Roman"/>
          <w:noProof/>
        </w:rPr>
        <w:t xml:space="preserve"> islands, for example for decarbonisation projects in TEN-T ports, including onshore power supply</w:t>
      </w:r>
      <w:r w:rsidR="00646540" w:rsidRPr="00C30EE5">
        <w:rPr>
          <w:rFonts w:eastAsia="Times New Roman"/>
          <w:noProof/>
        </w:rPr>
        <w:t>.</w:t>
      </w:r>
    </w:p>
    <w:p w14:paraId="74D5BBE8" w14:textId="5AFE72D2" w:rsidR="00ED2BEE" w:rsidRPr="00C30EE5" w:rsidRDefault="00ED2BEE" w:rsidP="00C97A7F">
      <w:pPr>
        <w:pStyle w:val="Bulletpoints"/>
        <w:shd w:val="clear" w:color="auto" w:fill="F2F2F2" w:themeFill="background1" w:themeFillShade="F2"/>
        <w:spacing w:after="40"/>
        <w:ind w:left="283" w:hanging="300"/>
        <w:rPr>
          <w:rFonts w:eastAsia="Times New Roman"/>
          <w:b/>
          <w:bCs/>
          <w:noProof/>
        </w:rPr>
      </w:pPr>
      <w:r w:rsidRPr="00C30EE5">
        <w:rPr>
          <w:rFonts w:eastAsia="Times New Roman"/>
          <w:noProof/>
        </w:rPr>
        <w:t xml:space="preserve">Cooperate at archipelago/sea basin level to </w:t>
      </w:r>
      <w:r w:rsidRPr="008C4122">
        <w:rPr>
          <w:rFonts w:eastAsia="Times New Roman"/>
          <w:b/>
          <w:noProof/>
        </w:rPr>
        <w:t xml:space="preserve">deploy economies of scale </w:t>
      </w:r>
      <w:r w:rsidR="005230F8" w:rsidRPr="008C4122">
        <w:rPr>
          <w:rFonts w:eastAsia="Times New Roman"/>
          <w:b/>
          <w:noProof/>
        </w:rPr>
        <w:t>in the</w:t>
      </w:r>
      <w:r w:rsidRPr="008C4122">
        <w:rPr>
          <w:rFonts w:eastAsia="Times New Roman"/>
          <w:b/>
          <w:noProof/>
        </w:rPr>
        <w:t xml:space="preserve"> provision of public services</w:t>
      </w:r>
      <w:r w:rsidRPr="00C30EE5">
        <w:rPr>
          <w:rFonts w:eastAsia="Times New Roman"/>
          <w:b/>
          <w:bCs/>
          <w:noProof/>
        </w:rPr>
        <w:t xml:space="preserve"> </w:t>
      </w:r>
      <w:r w:rsidRPr="00C30EE5">
        <w:rPr>
          <w:rFonts w:eastAsia="Times New Roman"/>
          <w:noProof/>
        </w:rPr>
        <w:t>such as transport to achieve cost reduction, as well as to deploy large scale projects (e.g. backbone networks, including</w:t>
      </w:r>
      <w:r w:rsidRPr="00C30EE5" w:rsidDel="00F17ABC">
        <w:rPr>
          <w:rFonts w:eastAsia="Times New Roman"/>
          <w:noProof/>
        </w:rPr>
        <w:t xml:space="preserve"> with</w:t>
      </w:r>
      <w:r w:rsidRPr="00C30EE5">
        <w:rPr>
          <w:rFonts w:eastAsia="Times New Roman"/>
          <w:noProof/>
        </w:rPr>
        <w:t xml:space="preserve"> submarine cables, satellite links, 5G connectivity, Broadband Competence Offices etc.)</w:t>
      </w:r>
      <w:r>
        <w:rPr>
          <w:rFonts w:eastAsia="Times New Roman"/>
          <w:noProof/>
        </w:rPr>
        <w:t>.</w:t>
      </w:r>
    </w:p>
    <w:p w14:paraId="4696A459" w14:textId="19A65947" w:rsidR="00ED2BEE" w:rsidRPr="00C30EE5" w:rsidRDefault="00ED2BEE" w:rsidP="00C97A7F">
      <w:pPr>
        <w:pStyle w:val="Bulletpoints"/>
        <w:shd w:val="clear" w:color="auto" w:fill="F2F2F2" w:themeFill="background1" w:themeFillShade="F2"/>
        <w:spacing w:after="40"/>
        <w:ind w:left="283" w:hanging="300"/>
        <w:rPr>
          <w:rFonts w:eastAsia="Times New Roman"/>
          <w:noProof/>
        </w:rPr>
      </w:pPr>
      <w:r w:rsidRPr="00C30EE5" w:rsidDel="007002DF">
        <w:rPr>
          <w:rFonts w:eastAsia="Times New Roman"/>
          <w:noProof/>
        </w:rPr>
        <w:t>Leverage</w:t>
      </w:r>
      <w:r w:rsidRPr="00C30EE5">
        <w:rPr>
          <w:rFonts w:eastAsia="Times New Roman"/>
          <w:noProof/>
        </w:rPr>
        <w:t xml:space="preserve"> </w:t>
      </w:r>
      <w:r w:rsidR="00D82510" w:rsidRPr="008C4122">
        <w:rPr>
          <w:rFonts w:eastAsia="Times New Roman"/>
          <w:b/>
          <w:noProof/>
        </w:rPr>
        <w:t>PSO</w:t>
      </w:r>
      <w:r w:rsidRPr="00C30EE5">
        <w:rPr>
          <w:rFonts w:eastAsia="Times New Roman"/>
          <w:noProof/>
        </w:rPr>
        <w:t>, compensatory mechanisms</w:t>
      </w:r>
      <w:r w:rsidR="00D82510" w:rsidRPr="00C30EE5">
        <w:rPr>
          <w:rFonts w:eastAsia="Times New Roman"/>
          <w:noProof/>
        </w:rPr>
        <w:t xml:space="preserve"> and</w:t>
      </w:r>
      <w:r w:rsidRPr="00C30EE5">
        <w:rPr>
          <w:rFonts w:eastAsia="Times New Roman"/>
          <w:noProof/>
        </w:rPr>
        <w:t xml:space="preserve"> targeted subsidies</w:t>
      </w:r>
      <w:r w:rsidR="00375F44" w:rsidRPr="00C30EE5">
        <w:rPr>
          <w:rFonts w:eastAsia="Times New Roman"/>
          <w:noProof/>
        </w:rPr>
        <w:t xml:space="preserve">, where appropriate, </w:t>
      </w:r>
      <w:r w:rsidRPr="00C30EE5">
        <w:rPr>
          <w:rFonts w:eastAsia="Times New Roman"/>
          <w:noProof/>
        </w:rPr>
        <w:t xml:space="preserve">to ensure that sustainable transport services </w:t>
      </w:r>
      <w:r w:rsidRPr="00C30EE5" w:rsidDel="007002DF">
        <w:rPr>
          <w:rFonts w:eastAsia="Times New Roman"/>
          <w:noProof/>
        </w:rPr>
        <w:t>mitigate</w:t>
      </w:r>
      <w:r w:rsidRPr="00C30EE5">
        <w:rPr>
          <w:rFonts w:eastAsia="Times New Roman"/>
          <w:noProof/>
        </w:rPr>
        <w:t xml:space="preserve"> the constraints caused by insularity</w:t>
      </w:r>
      <w:r w:rsidR="005039C9" w:rsidRPr="00C30EE5">
        <w:rPr>
          <w:rFonts w:eastAsia="Times New Roman"/>
          <w:noProof/>
        </w:rPr>
        <w:t xml:space="preserve"> and preserve territorial connectivity</w:t>
      </w:r>
      <w:r w:rsidRPr="00C30EE5">
        <w:rPr>
          <w:rFonts w:eastAsia="Times New Roman"/>
          <w:noProof/>
        </w:rPr>
        <w:t>.</w:t>
      </w:r>
    </w:p>
    <w:p w14:paraId="12EB0273" w14:textId="77777777" w:rsidR="00A74793" w:rsidRDefault="00ED2BEE" w:rsidP="00C97A7F">
      <w:pPr>
        <w:pStyle w:val="Bulletpoints"/>
        <w:shd w:val="clear" w:color="auto" w:fill="F2F2F2" w:themeFill="background1" w:themeFillShade="F2"/>
        <w:spacing w:after="40"/>
        <w:ind w:left="283" w:hanging="300"/>
        <w:rPr>
          <w:rFonts w:eastAsia="Times New Roman"/>
          <w:noProof/>
        </w:rPr>
      </w:pPr>
      <w:r w:rsidRPr="00C30EE5">
        <w:rPr>
          <w:rFonts w:eastAsia="Times New Roman"/>
          <w:noProof/>
        </w:rPr>
        <w:t xml:space="preserve">Maintain and expand reliable year-round </w:t>
      </w:r>
      <w:r w:rsidRPr="008C4122">
        <w:rPr>
          <w:rFonts w:eastAsia="Times New Roman"/>
          <w:b/>
          <w:noProof/>
        </w:rPr>
        <w:t>ferry services</w:t>
      </w:r>
      <w:r w:rsidRPr="00C30EE5">
        <w:rPr>
          <w:rFonts w:eastAsia="Times New Roman"/>
          <w:noProof/>
        </w:rPr>
        <w:t xml:space="preserve"> to secure consistent islands – mainland connections. Support the electrification of ports, airports and</w:t>
      </w:r>
      <w:r w:rsidRPr="00F479E6">
        <w:rPr>
          <w:rFonts w:eastAsia="Times New Roman"/>
          <w:noProof/>
        </w:rPr>
        <w:t xml:space="preserve"> road transport on islands, and the deployment of alternative fuels infrastructure for vessels.</w:t>
      </w:r>
    </w:p>
    <w:p w14:paraId="1C2BC7EC" w14:textId="741075C4" w:rsidR="00ED2BEE" w:rsidRPr="00F479E6" w:rsidRDefault="00A74793" w:rsidP="00C97A7F">
      <w:pPr>
        <w:pStyle w:val="Bulletpoints"/>
        <w:shd w:val="clear" w:color="auto" w:fill="F2F2F2" w:themeFill="background1" w:themeFillShade="F2"/>
        <w:spacing w:after="40"/>
        <w:ind w:left="283" w:hanging="300"/>
        <w:rPr>
          <w:rFonts w:eastAsia="Times New Roman"/>
          <w:noProof/>
        </w:rPr>
      </w:pPr>
      <w:r>
        <w:rPr>
          <w:rFonts w:eastAsia="Times New Roman"/>
          <w:noProof/>
        </w:rPr>
        <w:t>Promote a technology-neutral approach to the decarbonisation of island maritime connectivity services, taking due account of operational requirements, port readiness, grid capacity, energy availability and the maturity of alternative fuels, and develop dedicated and predictable financing frameworks to support the necessary investments.</w:t>
      </w:r>
    </w:p>
    <w:p w14:paraId="714025F2" w14:textId="2E300C79" w:rsidR="00020196" w:rsidRPr="00903FEA" w:rsidRDefault="00020196" w:rsidP="00316481">
      <w:pPr>
        <w:pStyle w:val="ListParagraph"/>
        <w:spacing w:after="0" w:line="240" w:lineRule="auto"/>
        <w:contextualSpacing w:val="0"/>
        <w:jc w:val="both"/>
        <w:rPr>
          <w:rFonts w:ascii="Times New Roman" w:hAnsi="Times New Roman" w:cs="Times New Roman"/>
          <w:b/>
          <w:bCs/>
          <w:noProof/>
          <w:sz w:val="24"/>
          <w:szCs w:val="24"/>
        </w:rPr>
      </w:pPr>
    </w:p>
    <w:p w14:paraId="4A3C4955" w14:textId="53A2DF82" w:rsidR="00C11FC5" w:rsidRPr="00903FEA" w:rsidRDefault="00D07ABD" w:rsidP="00153052">
      <w:pPr>
        <w:pStyle w:val="Heading2"/>
        <w:rPr>
          <w:noProof/>
        </w:rPr>
      </w:pPr>
      <w:bookmarkStart w:id="9" w:name="_Toc1680305540"/>
      <w:bookmarkStart w:id="10" w:name="_Toc223857987"/>
      <w:r>
        <w:rPr>
          <w:noProof/>
        </w:rPr>
        <w:t>2</w:t>
      </w:r>
      <w:r w:rsidR="00446BB6" w:rsidRPr="00903FEA">
        <w:rPr>
          <w:noProof/>
        </w:rPr>
        <w:t xml:space="preserve">.2. </w:t>
      </w:r>
      <w:r w:rsidR="00141FB4">
        <w:rPr>
          <w:noProof/>
        </w:rPr>
        <w:t xml:space="preserve">Energy </w:t>
      </w:r>
      <w:r w:rsidR="009457C5">
        <w:rPr>
          <w:noProof/>
        </w:rPr>
        <w:t>s</w:t>
      </w:r>
      <w:r w:rsidR="00CA4A81">
        <w:rPr>
          <w:noProof/>
        </w:rPr>
        <w:t>ecurity</w:t>
      </w:r>
      <w:r w:rsidR="00255CDE">
        <w:rPr>
          <w:noProof/>
        </w:rPr>
        <w:t xml:space="preserve">, </w:t>
      </w:r>
      <w:r w:rsidR="009457C5">
        <w:rPr>
          <w:noProof/>
        </w:rPr>
        <w:t>e</w:t>
      </w:r>
      <w:r w:rsidR="00CA4A81">
        <w:rPr>
          <w:noProof/>
        </w:rPr>
        <w:t xml:space="preserve">nvironmental </w:t>
      </w:r>
      <w:r w:rsidR="009457C5">
        <w:rPr>
          <w:noProof/>
        </w:rPr>
        <w:t>p</w:t>
      </w:r>
      <w:r w:rsidR="00CA4A81">
        <w:rPr>
          <w:noProof/>
        </w:rPr>
        <w:t>rotection</w:t>
      </w:r>
      <w:r w:rsidR="00255CDE">
        <w:rPr>
          <w:noProof/>
        </w:rPr>
        <w:t xml:space="preserve">, </w:t>
      </w:r>
      <w:r w:rsidR="009457C5">
        <w:rPr>
          <w:noProof/>
        </w:rPr>
        <w:t>g</w:t>
      </w:r>
      <w:r w:rsidR="004E617D">
        <w:rPr>
          <w:noProof/>
        </w:rPr>
        <w:t xml:space="preserve">reen </w:t>
      </w:r>
      <w:r w:rsidR="009457C5">
        <w:rPr>
          <w:noProof/>
        </w:rPr>
        <w:t>t</w:t>
      </w:r>
      <w:r w:rsidR="004E617D">
        <w:rPr>
          <w:noProof/>
        </w:rPr>
        <w:t xml:space="preserve">ransition and </w:t>
      </w:r>
      <w:r w:rsidR="009457C5">
        <w:rPr>
          <w:noProof/>
        </w:rPr>
        <w:t>c</w:t>
      </w:r>
      <w:r w:rsidR="00C11FC5" w:rsidRPr="00903FEA">
        <w:rPr>
          <w:noProof/>
        </w:rPr>
        <w:t xml:space="preserve">limate </w:t>
      </w:r>
      <w:r w:rsidR="006C472D">
        <w:rPr>
          <w:noProof/>
        </w:rPr>
        <w:t>r</w:t>
      </w:r>
      <w:r w:rsidR="00C11FC5" w:rsidRPr="00903FEA">
        <w:rPr>
          <w:noProof/>
        </w:rPr>
        <w:t>esilience</w:t>
      </w:r>
      <w:bookmarkEnd w:id="9"/>
      <w:bookmarkEnd w:id="10"/>
    </w:p>
    <w:p w14:paraId="4A995A30" w14:textId="1DCF0B47" w:rsidR="00263ABF" w:rsidRPr="00363B20" w:rsidRDefault="00263ABF" w:rsidP="00153052">
      <w:pPr>
        <w:pStyle w:val="Text"/>
        <w:spacing w:before="240" w:after="80"/>
        <w:rPr>
          <w:b/>
          <w:i/>
          <w:noProof/>
          <w:u w:val="single"/>
        </w:rPr>
      </w:pPr>
      <w:bookmarkStart w:id="11" w:name="_Hlk224558109"/>
      <w:r w:rsidRPr="004511D8">
        <w:rPr>
          <w:b/>
          <w:i/>
          <w:noProof/>
          <w:u w:val="single"/>
        </w:rPr>
        <w:t>Energy security</w:t>
      </w:r>
    </w:p>
    <w:p w14:paraId="1F1DD88F" w14:textId="1D16AD69" w:rsidR="0043547E" w:rsidRPr="006B6B74" w:rsidRDefault="0043547E" w:rsidP="0043547E">
      <w:pPr>
        <w:spacing w:after="80" w:line="240" w:lineRule="auto"/>
        <w:jc w:val="both"/>
        <w:rPr>
          <w:rFonts w:ascii="Times New Roman" w:hAnsi="Times New Roman" w:cs="Times New Roman"/>
          <w:noProof/>
          <w:sz w:val="24"/>
          <w:szCs w:val="24"/>
        </w:rPr>
      </w:pPr>
      <w:r w:rsidRPr="683ADD86">
        <w:rPr>
          <w:rFonts w:ascii="Times New Roman" w:hAnsi="Times New Roman" w:cs="Times New Roman"/>
          <w:noProof/>
          <w:sz w:val="24"/>
          <w:szCs w:val="24"/>
        </w:rPr>
        <w:t xml:space="preserve">A challenge with </w:t>
      </w:r>
      <w:r>
        <w:rPr>
          <w:rFonts w:ascii="Times New Roman" w:hAnsi="Times New Roman" w:cs="Times New Roman"/>
          <w:noProof/>
          <w:sz w:val="24"/>
          <w:szCs w:val="24"/>
        </w:rPr>
        <w:t>particular relevance</w:t>
      </w:r>
      <w:r w:rsidRPr="683ADD86">
        <w:rPr>
          <w:rFonts w:ascii="Times New Roman" w:hAnsi="Times New Roman" w:cs="Times New Roman"/>
          <w:noProof/>
          <w:sz w:val="24"/>
          <w:szCs w:val="24"/>
        </w:rPr>
        <w:t xml:space="preserve"> for islands is </w:t>
      </w:r>
      <w:r>
        <w:rPr>
          <w:rFonts w:ascii="Times New Roman" w:hAnsi="Times New Roman" w:cs="Times New Roman"/>
          <w:noProof/>
          <w:sz w:val="24"/>
          <w:szCs w:val="24"/>
        </w:rPr>
        <w:t>ensuring</w:t>
      </w:r>
      <w:r w:rsidRPr="683ADD86">
        <w:rPr>
          <w:rFonts w:ascii="Times New Roman" w:hAnsi="Times New Roman" w:cs="Times New Roman"/>
          <w:noProof/>
          <w:sz w:val="24"/>
          <w:szCs w:val="24"/>
        </w:rPr>
        <w:t xml:space="preserve"> </w:t>
      </w:r>
      <w:r w:rsidRPr="683ADD86">
        <w:rPr>
          <w:rFonts w:ascii="Times New Roman" w:hAnsi="Times New Roman" w:cs="Times New Roman"/>
          <w:b/>
          <w:bCs/>
          <w:noProof/>
          <w:sz w:val="24"/>
          <w:szCs w:val="24"/>
        </w:rPr>
        <w:t>energy security</w:t>
      </w:r>
      <w:r>
        <w:rPr>
          <w:rFonts w:ascii="Times New Roman" w:hAnsi="Times New Roman" w:cs="Times New Roman"/>
          <w:b/>
          <w:bCs/>
          <w:noProof/>
          <w:sz w:val="24"/>
          <w:szCs w:val="24"/>
        </w:rPr>
        <w:t xml:space="preserve">, </w:t>
      </w:r>
      <w:r w:rsidRPr="683ADD86">
        <w:rPr>
          <w:rFonts w:ascii="Times New Roman" w:hAnsi="Times New Roman" w:cs="Times New Roman"/>
          <w:b/>
          <w:bCs/>
          <w:noProof/>
          <w:sz w:val="24"/>
          <w:szCs w:val="24"/>
        </w:rPr>
        <w:t>self-sufficiency</w:t>
      </w:r>
      <w:r w:rsidRPr="683ADD86">
        <w:rPr>
          <w:rFonts w:ascii="Times New Roman" w:hAnsi="Times New Roman" w:cs="Times New Roman"/>
          <w:noProof/>
          <w:sz w:val="24"/>
          <w:szCs w:val="24"/>
        </w:rPr>
        <w:t xml:space="preserve"> </w:t>
      </w:r>
      <w:r w:rsidRPr="683ADD86">
        <w:rPr>
          <w:rFonts w:ascii="Times New Roman" w:hAnsi="Times New Roman" w:cs="Times New Roman"/>
          <w:b/>
          <w:bCs/>
          <w:noProof/>
          <w:sz w:val="24"/>
          <w:szCs w:val="24"/>
        </w:rPr>
        <w:t>and decarbonisation</w:t>
      </w:r>
      <w:r w:rsidR="00FD2C07">
        <w:rPr>
          <w:rFonts w:ascii="Times New Roman" w:hAnsi="Times New Roman" w:cs="Times New Roman"/>
          <w:b/>
          <w:bCs/>
          <w:noProof/>
          <w:sz w:val="24"/>
          <w:szCs w:val="24"/>
        </w:rPr>
        <w:t>.</w:t>
      </w:r>
      <w:r w:rsidR="008708CD">
        <w:rPr>
          <w:rFonts w:ascii="Times New Roman" w:hAnsi="Times New Roman" w:cs="Times New Roman"/>
          <w:b/>
          <w:bCs/>
          <w:noProof/>
          <w:sz w:val="24"/>
          <w:szCs w:val="24"/>
        </w:rPr>
        <w:t xml:space="preserve"> </w:t>
      </w:r>
      <w:r w:rsidR="009F4825" w:rsidRPr="00825320">
        <w:rPr>
          <w:rFonts w:ascii="Times New Roman" w:hAnsi="Times New Roman" w:cs="Times New Roman"/>
          <w:noProof/>
          <w:sz w:val="24"/>
          <w:szCs w:val="24"/>
        </w:rPr>
        <w:t>At the same time i</w:t>
      </w:r>
      <w:r w:rsidR="0049411F" w:rsidRPr="00825320">
        <w:rPr>
          <w:rFonts w:ascii="Times New Roman" w:hAnsi="Times New Roman" w:cs="Times New Roman"/>
          <w:noProof/>
          <w:sz w:val="24"/>
          <w:szCs w:val="24"/>
        </w:rPr>
        <w:t xml:space="preserve">slands can contribute </w:t>
      </w:r>
      <w:r w:rsidR="007B5DDA" w:rsidRPr="00825320">
        <w:rPr>
          <w:rFonts w:ascii="Times New Roman" w:hAnsi="Times New Roman" w:cs="Times New Roman"/>
          <w:noProof/>
          <w:sz w:val="24"/>
          <w:szCs w:val="24"/>
        </w:rPr>
        <w:t>to</w:t>
      </w:r>
      <w:r w:rsidR="007B5DDA">
        <w:rPr>
          <w:rFonts w:ascii="Times New Roman" w:hAnsi="Times New Roman" w:cs="Times New Roman"/>
          <w:b/>
          <w:bCs/>
          <w:noProof/>
          <w:sz w:val="24"/>
          <w:szCs w:val="24"/>
        </w:rPr>
        <w:t xml:space="preserve"> </w:t>
      </w:r>
      <w:r w:rsidR="007B5DDA" w:rsidRPr="008C4122">
        <w:rPr>
          <w:rFonts w:ascii="Times New Roman" w:hAnsi="Times New Roman" w:cs="Times New Roman"/>
          <w:noProof/>
          <w:sz w:val="24"/>
          <w:szCs w:val="24"/>
        </w:rPr>
        <w:t>energy solutions and security.</w:t>
      </w:r>
      <w:r w:rsidR="007B5DDA">
        <w:rPr>
          <w:rFonts w:ascii="Times New Roman" w:hAnsi="Times New Roman" w:cs="Times New Roman"/>
          <w:b/>
          <w:bCs/>
          <w:noProof/>
          <w:sz w:val="24"/>
          <w:szCs w:val="24"/>
        </w:rPr>
        <w:t xml:space="preserve"> </w:t>
      </w:r>
      <w:r w:rsidR="00B76CE8">
        <w:rPr>
          <w:rFonts w:ascii="Times New Roman" w:hAnsi="Times New Roman" w:cs="Times New Roman"/>
          <w:b/>
          <w:noProof/>
          <w:sz w:val="24"/>
          <w:szCs w:val="24"/>
        </w:rPr>
        <w:t>C</w:t>
      </w:r>
      <w:r w:rsidRPr="0053105F">
        <w:rPr>
          <w:rFonts w:ascii="Times New Roman" w:hAnsi="Times New Roman" w:cs="Times New Roman"/>
          <w:b/>
          <w:noProof/>
          <w:sz w:val="24"/>
          <w:szCs w:val="24"/>
        </w:rPr>
        <w:t xml:space="preserve">ohesion policy </w:t>
      </w:r>
      <w:r w:rsidR="007B5DDA">
        <w:rPr>
          <w:rFonts w:ascii="Times New Roman" w:hAnsi="Times New Roman" w:cs="Times New Roman"/>
          <w:b/>
          <w:noProof/>
          <w:sz w:val="24"/>
          <w:szCs w:val="24"/>
        </w:rPr>
        <w:t>supports</w:t>
      </w:r>
      <w:r w:rsidRPr="0053105F">
        <w:rPr>
          <w:rFonts w:ascii="Times New Roman" w:hAnsi="Times New Roman" w:cs="Times New Roman"/>
          <w:b/>
          <w:noProof/>
          <w:sz w:val="24"/>
          <w:szCs w:val="24"/>
        </w:rPr>
        <w:t xml:space="preserve"> investments in energy efficiency, renewable energy sources and smart energy systems</w:t>
      </w:r>
      <w:r w:rsidRPr="683ADD86">
        <w:rPr>
          <w:rFonts w:ascii="Times New Roman" w:hAnsi="Times New Roman" w:cs="Times New Roman"/>
          <w:noProof/>
          <w:sz w:val="24"/>
          <w:szCs w:val="24"/>
        </w:rPr>
        <w:t xml:space="preserve">. </w:t>
      </w:r>
      <w:r w:rsidR="008671EC" w:rsidRPr="008671EC">
        <w:rPr>
          <w:rFonts w:ascii="Times New Roman" w:hAnsi="Times New Roman" w:cs="Times New Roman"/>
          <w:noProof/>
          <w:sz w:val="24"/>
          <w:szCs w:val="24"/>
        </w:rPr>
        <w:t xml:space="preserve">Islands with limited </w:t>
      </w:r>
      <w:r w:rsidR="008671EC" w:rsidRPr="002E0F3C">
        <w:rPr>
          <w:rFonts w:ascii="Times New Roman" w:hAnsi="Times New Roman" w:cs="Times New Roman"/>
          <w:b/>
          <w:bCs/>
          <w:noProof/>
          <w:sz w:val="24"/>
          <w:szCs w:val="24"/>
        </w:rPr>
        <w:t>interconnections</w:t>
      </w:r>
      <w:r w:rsidR="008671EC" w:rsidRPr="008671EC">
        <w:rPr>
          <w:rFonts w:ascii="Times New Roman" w:hAnsi="Times New Roman" w:cs="Times New Roman"/>
          <w:noProof/>
          <w:sz w:val="24"/>
          <w:szCs w:val="24"/>
        </w:rPr>
        <w:t xml:space="preserve"> to the mainland also receive targeted support, </w:t>
      </w:r>
      <w:r w:rsidR="001E626D">
        <w:rPr>
          <w:rFonts w:ascii="Times New Roman" w:hAnsi="Times New Roman" w:cs="Times New Roman"/>
          <w:noProof/>
          <w:sz w:val="24"/>
          <w:szCs w:val="24"/>
        </w:rPr>
        <w:t>while</w:t>
      </w:r>
      <w:r>
        <w:rPr>
          <w:rFonts w:ascii="Times New Roman" w:hAnsi="Times New Roman" w:cs="Times New Roman"/>
          <w:noProof/>
          <w:sz w:val="24"/>
          <w:szCs w:val="24"/>
        </w:rPr>
        <w:t xml:space="preserve"> the </w:t>
      </w:r>
      <w:r w:rsidR="000E72A8" w:rsidRPr="004511D8">
        <w:rPr>
          <w:rFonts w:ascii="Times New Roman" w:hAnsi="Times New Roman" w:cs="Times New Roman"/>
          <w:noProof/>
          <w:sz w:val="24"/>
          <w:szCs w:val="24"/>
        </w:rPr>
        <w:t>cohesion policy</w:t>
      </w:r>
      <w:r w:rsidR="000E72A8">
        <w:rPr>
          <w:rFonts w:ascii="Times New Roman" w:hAnsi="Times New Roman" w:cs="Times New Roman"/>
          <w:noProof/>
          <w:sz w:val="24"/>
          <w:szCs w:val="24"/>
        </w:rPr>
        <w:t xml:space="preserve"> </w:t>
      </w:r>
      <w:r w:rsidRPr="004511D8">
        <w:rPr>
          <w:rFonts w:ascii="Times New Roman" w:hAnsi="Times New Roman" w:cs="Times New Roman"/>
          <w:noProof/>
          <w:sz w:val="24"/>
          <w:szCs w:val="24"/>
        </w:rPr>
        <w:t xml:space="preserve">mid-term review </w:t>
      </w:r>
      <w:r w:rsidR="008671EC" w:rsidRPr="004511D8">
        <w:rPr>
          <w:rFonts w:ascii="Times New Roman" w:hAnsi="Times New Roman" w:cs="Times New Roman"/>
          <w:noProof/>
          <w:sz w:val="24"/>
          <w:szCs w:val="24"/>
        </w:rPr>
        <w:t>allow</w:t>
      </w:r>
      <w:r w:rsidR="00E018E5" w:rsidRPr="004511D8">
        <w:rPr>
          <w:rFonts w:ascii="Times New Roman" w:hAnsi="Times New Roman" w:cs="Times New Roman"/>
          <w:noProof/>
          <w:sz w:val="24"/>
          <w:szCs w:val="24"/>
        </w:rPr>
        <w:t>ed</w:t>
      </w:r>
      <w:r w:rsidRPr="004511D8">
        <w:rPr>
          <w:rFonts w:ascii="Times New Roman" w:hAnsi="Times New Roman" w:cs="Times New Roman"/>
          <w:noProof/>
          <w:sz w:val="24"/>
          <w:szCs w:val="24"/>
        </w:rPr>
        <w:t xml:space="preserve"> Member States</w:t>
      </w:r>
      <w:r>
        <w:rPr>
          <w:rFonts w:ascii="Times New Roman" w:hAnsi="Times New Roman" w:cs="Times New Roman"/>
          <w:noProof/>
          <w:sz w:val="24"/>
          <w:szCs w:val="24"/>
        </w:rPr>
        <w:t xml:space="preserve"> </w:t>
      </w:r>
      <w:r w:rsidR="008671EC" w:rsidRPr="008671EC">
        <w:rPr>
          <w:rFonts w:ascii="Times New Roman" w:hAnsi="Times New Roman" w:cs="Times New Roman"/>
          <w:noProof/>
          <w:sz w:val="24"/>
          <w:szCs w:val="24"/>
        </w:rPr>
        <w:t xml:space="preserve">to further increase </w:t>
      </w:r>
      <w:r>
        <w:rPr>
          <w:rFonts w:ascii="Times New Roman" w:hAnsi="Times New Roman" w:cs="Times New Roman"/>
          <w:noProof/>
          <w:sz w:val="24"/>
          <w:szCs w:val="24"/>
        </w:rPr>
        <w:t xml:space="preserve">investments in </w:t>
      </w:r>
      <w:r w:rsidRPr="00517AC6">
        <w:rPr>
          <w:rFonts w:ascii="Times New Roman" w:hAnsi="Times New Roman" w:cs="Times New Roman"/>
          <w:noProof/>
          <w:sz w:val="24"/>
          <w:szCs w:val="24"/>
        </w:rPr>
        <w:t>interconnectors and related transmission, distribution, storage and supporting infrastructure, as well as the protection of critical energy infrastructure and the deployment of recharging infrastructure</w:t>
      </w:r>
      <w:r>
        <w:rPr>
          <w:rFonts w:ascii="Times New Roman" w:hAnsi="Times New Roman" w:cs="Times New Roman"/>
          <w:noProof/>
          <w:sz w:val="24"/>
          <w:szCs w:val="24"/>
        </w:rPr>
        <w:t>. Energy communities are collective and citizen-driven energy actions and contribute to energy independence and security</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w:t>
      </w:r>
      <w:r>
        <w:rPr>
          <w:rFonts w:ascii="Times New Roman" w:hAnsi="Times New Roman" w:cs="Times New Roman"/>
          <w:noProof/>
          <w:sz w:val="24"/>
          <w:szCs w:val="24"/>
          <w:lang w:val="en-US"/>
        </w:rPr>
        <w:t xml:space="preserve"> </w:t>
      </w:r>
      <w:r w:rsidRPr="683ADD86">
        <w:rPr>
          <w:rFonts w:ascii="Times New Roman" w:hAnsi="Times New Roman" w:cs="Times New Roman"/>
          <w:noProof/>
          <w:sz w:val="24"/>
          <w:szCs w:val="24"/>
          <w:lang w:val="en-US"/>
        </w:rPr>
        <w:t xml:space="preserve">Clean and sustainable transport also contributes to reducing greenhouse gas </w:t>
      </w:r>
      <w:r w:rsidRPr="006B6B74">
        <w:rPr>
          <w:rFonts w:ascii="Times New Roman" w:hAnsi="Times New Roman" w:cs="Times New Roman"/>
          <w:noProof/>
          <w:sz w:val="24"/>
          <w:szCs w:val="24"/>
        </w:rPr>
        <w:t xml:space="preserve">emissions and </w:t>
      </w:r>
      <w:r w:rsidR="007526F8">
        <w:rPr>
          <w:rFonts w:ascii="Times New Roman" w:hAnsi="Times New Roman" w:cs="Times New Roman"/>
          <w:noProof/>
          <w:sz w:val="24"/>
          <w:szCs w:val="24"/>
        </w:rPr>
        <w:t xml:space="preserve">meeting </w:t>
      </w:r>
      <w:r w:rsidRPr="006B6B74">
        <w:rPr>
          <w:rFonts w:ascii="Times New Roman" w:hAnsi="Times New Roman" w:cs="Times New Roman"/>
          <w:noProof/>
          <w:sz w:val="24"/>
          <w:szCs w:val="24"/>
        </w:rPr>
        <w:t>decarbonisation targets.</w:t>
      </w:r>
    </w:p>
    <w:p w14:paraId="2B2C6446" w14:textId="1581A86A" w:rsidR="0043547E" w:rsidRDefault="0043547E" w:rsidP="0043547E">
      <w:pPr>
        <w:spacing w:after="80" w:line="240" w:lineRule="auto"/>
        <w:jc w:val="both"/>
        <w:rPr>
          <w:rFonts w:ascii="Times New Roman" w:hAnsi="Times New Roman" w:cs="Times New Roman"/>
          <w:noProof/>
          <w:sz w:val="24"/>
          <w:szCs w:val="24"/>
        </w:rPr>
      </w:pPr>
      <w:r w:rsidRPr="00903FEA">
        <w:rPr>
          <w:rFonts w:ascii="Times New Roman" w:hAnsi="Times New Roman" w:cs="Times New Roman"/>
          <w:noProof/>
          <w:sz w:val="24"/>
          <w:szCs w:val="24"/>
        </w:rPr>
        <w:t>The</w:t>
      </w:r>
      <w:r>
        <w:rPr>
          <w:rFonts w:ascii="Times New Roman" w:hAnsi="Times New Roman" w:cs="Times New Roman"/>
          <w:noProof/>
          <w:sz w:val="24"/>
          <w:szCs w:val="24"/>
        </w:rPr>
        <w:t xml:space="preserve"> </w:t>
      </w:r>
      <w:r w:rsidRPr="001D4E12">
        <w:rPr>
          <w:rFonts w:ascii="Times New Roman" w:hAnsi="Times New Roman" w:cs="Times New Roman"/>
          <w:b/>
          <w:bCs/>
          <w:noProof/>
          <w:sz w:val="24"/>
          <w:szCs w:val="24"/>
        </w:rPr>
        <w:t xml:space="preserve">energy transition and </w:t>
      </w:r>
      <w:r>
        <w:rPr>
          <w:rFonts w:ascii="Times New Roman" w:hAnsi="Times New Roman" w:cs="Times New Roman"/>
          <w:b/>
          <w:bCs/>
          <w:noProof/>
          <w:sz w:val="24"/>
          <w:szCs w:val="24"/>
        </w:rPr>
        <w:t xml:space="preserve">energy </w:t>
      </w:r>
      <w:r w:rsidRPr="001D4E12">
        <w:rPr>
          <w:rFonts w:ascii="Times New Roman" w:hAnsi="Times New Roman" w:cs="Times New Roman"/>
          <w:b/>
          <w:bCs/>
          <w:noProof/>
          <w:sz w:val="24"/>
          <w:szCs w:val="24"/>
        </w:rPr>
        <w:t>independence</w:t>
      </w:r>
      <w:r>
        <w:rPr>
          <w:rFonts w:ascii="Times New Roman" w:hAnsi="Times New Roman" w:cs="Times New Roman"/>
          <w:noProof/>
          <w:sz w:val="24"/>
          <w:szCs w:val="24"/>
        </w:rPr>
        <w:t xml:space="preserve"> of many islands is further supported by the </w:t>
      </w:r>
      <w:hyperlink r:id="rId40" w:history="1">
        <w:r w:rsidR="00043C6B">
          <w:rPr>
            <w:rStyle w:val="Hyperlink"/>
            <w:rFonts w:ascii="Times New Roman" w:hAnsi="Times New Roman" w:cs="Times New Roman"/>
            <w:b/>
            <w:bCs/>
            <w:noProof/>
            <w:sz w:val="24"/>
            <w:szCs w:val="24"/>
          </w:rPr>
          <w:t>C</w:t>
        </w:r>
        <w:r w:rsidRPr="00AB3B89">
          <w:rPr>
            <w:rStyle w:val="Hyperlink"/>
            <w:rFonts w:ascii="Times New Roman" w:hAnsi="Times New Roman" w:cs="Times New Roman"/>
            <w:b/>
            <w:bCs/>
            <w:noProof/>
            <w:sz w:val="24"/>
            <w:szCs w:val="24"/>
          </w:rPr>
          <w:t>lean energy for EU islands initiative</w:t>
        </w:r>
      </w:hyperlink>
      <w:r>
        <w:rPr>
          <w:rFonts w:ascii="Times New Roman" w:hAnsi="Times New Roman" w:cs="Times New Roman"/>
          <w:noProof/>
          <w:sz w:val="24"/>
          <w:szCs w:val="24"/>
        </w:rPr>
        <w:t>,</w:t>
      </w:r>
      <w:r w:rsidRPr="00903FEA">
        <w:rPr>
          <w:rFonts w:ascii="Times New Roman" w:hAnsi="Times New Roman" w:cs="Times New Roman"/>
          <w:noProof/>
          <w:sz w:val="24"/>
          <w:szCs w:val="24"/>
        </w:rPr>
        <w:t xml:space="preserve"> </w:t>
      </w:r>
      <w:r>
        <w:rPr>
          <w:rFonts w:ascii="Times New Roman" w:hAnsi="Times New Roman" w:cs="Times New Roman"/>
          <w:noProof/>
          <w:sz w:val="24"/>
          <w:szCs w:val="24"/>
        </w:rPr>
        <w:t xml:space="preserve">which </w:t>
      </w:r>
      <w:r w:rsidRPr="00903FEA">
        <w:rPr>
          <w:rFonts w:ascii="Times New Roman" w:hAnsi="Times New Roman" w:cs="Times New Roman"/>
          <w:noProof/>
          <w:sz w:val="24"/>
          <w:szCs w:val="24"/>
        </w:rPr>
        <w:t>provid</w:t>
      </w:r>
      <w:r>
        <w:rPr>
          <w:rFonts w:ascii="Times New Roman" w:hAnsi="Times New Roman" w:cs="Times New Roman"/>
          <w:noProof/>
          <w:sz w:val="24"/>
          <w:szCs w:val="24"/>
        </w:rPr>
        <w:t xml:space="preserve">es </w:t>
      </w:r>
      <w:r w:rsidRPr="00903FEA">
        <w:rPr>
          <w:rFonts w:ascii="Times New Roman" w:hAnsi="Times New Roman" w:cs="Times New Roman"/>
          <w:noProof/>
          <w:sz w:val="24"/>
          <w:szCs w:val="24"/>
        </w:rPr>
        <w:t>demand driven technical assistance</w:t>
      </w:r>
      <w:r w:rsidR="008C2A40" w:rsidRPr="008C2A40">
        <w:rPr>
          <w:rFonts w:ascii="Times New Roman" w:hAnsi="Times New Roman" w:cs="Times New Roman"/>
          <w:noProof/>
          <w:sz w:val="24"/>
          <w:szCs w:val="24"/>
        </w:rPr>
        <w:t xml:space="preserve"> </w:t>
      </w:r>
      <w:r w:rsidR="008C2A40">
        <w:rPr>
          <w:rFonts w:ascii="Times New Roman" w:hAnsi="Times New Roman" w:cs="Times New Roman"/>
          <w:noProof/>
          <w:sz w:val="24"/>
          <w:szCs w:val="24"/>
        </w:rPr>
        <w:t>and facilitates cooperation between the Commission, Member States and islands in advancing decarbonisation of the island energy systems</w:t>
      </w:r>
      <w:r w:rsidRPr="00903FEA">
        <w:rPr>
          <w:rFonts w:ascii="Times New Roman" w:hAnsi="Times New Roman" w:cs="Times New Roman"/>
          <w:noProof/>
          <w:sz w:val="24"/>
          <w:szCs w:val="24"/>
        </w:rPr>
        <w:t>.</w:t>
      </w:r>
    </w:p>
    <w:p w14:paraId="0BB6FF1B" w14:textId="4DA0D379" w:rsidR="00790522" w:rsidRPr="00363B20" w:rsidRDefault="00790522" w:rsidP="00153052">
      <w:pPr>
        <w:pStyle w:val="Text"/>
        <w:spacing w:before="240" w:after="80"/>
        <w:rPr>
          <w:b/>
          <w:i/>
          <w:noProof/>
          <w:u w:val="single"/>
        </w:rPr>
      </w:pPr>
      <w:r w:rsidRPr="004511D8">
        <w:rPr>
          <w:b/>
          <w:i/>
          <w:noProof/>
          <w:u w:val="single"/>
        </w:rPr>
        <w:t>Environmental protection</w:t>
      </w:r>
      <w:r w:rsidR="0001531E">
        <w:rPr>
          <w:b/>
          <w:i/>
          <w:noProof/>
          <w:u w:val="single"/>
        </w:rPr>
        <w:t xml:space="preserve"> and climate resilience</w:t>
      </w:r>
    </w:p>
    <w:p w14:paraId="6B653FB9" w14:textId="149D1A9C" w:rsidR="008A3B57" w:rsidRDefault="006E47F2" w:rsidP="00671777">
      <w:pPr>
        <w:spacing w:after="80" w:line="240" w:lineRule="auto"/>
        <w:jc w:val="both"/>
        <w:rPr>
          <w:rFonts w:ascii="Times New Roman" w:eastAsia="Times New Roman" w:hAnsi="Times New Roman" w:cs="Times New Roman"/>
          <w:noProof/>
          <w:sz w:val="24"/>
          <w:szCs w:val="24"/>
        </w:rPr>
      </w:pPr>
      <w:r w:rsidRPr="004511D8">
        <w:rPr>
          <w:rFonts w:ascii="Times New Roman" w:hAnsi="Times New Roman" w:cs="Times New Roman"/>
          <w:bCs/>
          <w:noProof/>
          <w:sz w:val="24"/>
          <w:szCs w:val="24"/>
        </w:rPr>
        <w:t>The unique and diverse</w:t>
      </w:r>
      <w:r w:rsidRPr="00A46CBB">
        <w:rPr>
          <w:rFonts w:ascii="Times New Roman" w:hAnsi="Times New Roman" w:cs="Times New Roman"/>
          <w:b/>
          <w:noProof/>
          <w:sz w:val="24"/>
          <w:szCs w:val="24"/>
        </w:rPr>
        <w:t xml:space="preserve"> b</w:t>
      </w:r>
      <w:r w:rsidR="0095205C" w:rsidRPr="00A46CBB">
        <w:rPr>
          <w:rFonts w:ascii="Times New Roman" w:hAnsi="Times New Roman" w:cs="Times New Roman"/>
          <w:b/>
          <w:noProof/>
          <w:sz w:val="24"/>
          <w:szCs w:val="24"/>
        </w:rPr>
        <w:t>iodiversity</w:t>
      </w:r>
      <w:r w:rsidR="0095205C" w:rsidRPr="00825320">
        <w:rPr>
          <w:rFonts w:ascii="Times New Roman" w:hAnsi="Times New Roman" w:cs="Times New Roman"/>
          <w:bCs/>
          <w:noProof/>
          <w:sz w:val="24"/>
          <w:szCs w:val="24"/>
        </w:rPr>
        <w:t xml:space="preserve"> </w:t>
      </w:r>
      <w:r w:rsidR="00570E76" w:rsidRPr="00825320">
        <w:rPr>
          <w:rFonts w:ascii="Times New Roman" w:hAnsi="Times New Roman" w:cs="Times New Roman"/>
          <w:bCs/>
          <w:noProof/>
          <w:sz w:val="24"/>
          <w:szCs w:val="24"/>
        </w:rPr>
        <w:t xml:space="preserve">of EU islands </w:t>
      </w:r>
      <w:r w:rsidR="0095205C" w:rsidRPr="00825320">
        <w:rPr>
          <w:rFonts w:ascii="Times New Roman" w:hAnsi="Times New Roman" w:cs="Times New Roman"/>
          <w:bCs/>
          <w:noProof/>
          <w:sz w:val="24"/>
          <w:szCs w:val="24"/>
        </w:rPr>
        <w:t>is increasingly endangered</w:t>
      </w:r>
      <w:r w:rsidR="0095205C" w:rsidRPr="00903FEA">
        <w:rPr>
          <w:rFonts w:ascii="Times New Roman" w:hAnsi="Times New Roman" w:cs="Times New Roman"/>
          <w:noProof/>
          <w:sz w:val="24"/>
          <w:szCs w:val="24"/>
        </w:rPr>
        <w:t xml:space="preserve"> by </w:t>
      </w:r>
      <w:r w:rsidR="0095205C">
        <w:rPr>
          <w:rFonts w:ascii="Times New Roman" w:hAnsi="Times New Roman" w:cs="Times New Roman"/>
          <w:noProof/>
          <w:sz w:val="24"/>
          <w:szCs w:val="24"/>
        </w:rPr>
        <w:t xml:space="preserve">pressures such as </w:t>
      </w:r>
      <w:r w:rsidR="0095205C" w:rsidRPr="00903FEA">
        <w:rPr>
          <w:rFonts w:ascii="Times New Roman" w:hAnsi="Times New Roman" w:cs="Times New Roman"/>
          <w:noProof/>
          <w:sz w:val="24"/>
          <w:szCs w:val="24"/>
        </w:rPr>
        <w:t>climate change, pollution, unsustainable fishing, agriculture and tourism</w:t>
      </w:r>
      <w:r w:rsidR="00CD11C6">
        <w:rPr>
          <w:rFonts w:ascii="Times New Roman" w:hAnsi="Times New Roman" w:cs="Times New Roman"/>
          <w:noProof/>
          <w:sz w:val="24"/>
          <w:szCs w:val="24"/>
        </w:rPr>
        <w:t xml:space="preserve">. </w:t>
      </w:r>
      <w:r w:rsidR="00CD11C6" w:rsidRPr="683ADD86">
        <w:rPr>
          <w:rFonts w:ascii="Times New Roman" w:hAnsi="Times New Roman" w:cs="Times New Roman"/>
          <w:noProof/>
          <w:sz w:val="24"/>
          <w:szCs w:val="24"/>
        </w:rPr>
        <w:t>I</w:t>
      </w:r>
      <w:r w:rsidR="00CD11C6">
        <w:rPr>
          <w:rFonts w:ascii="Times New Roman" w:hAnsi="Times New Roman" w:cs="Times New Roman"/>
          <w:noProof/>
          <w:sz w:val="24"/>
          <w:szCs w:val="24"/>
        </w:rPr>
        <w:t>n addition, i</w:t>
      </w:r>
      <w:r w:rsidR="00CD11C6" w:rsidRPr="683ADD86">
        <w:rPr>
          <w:rFonts w:ascii="Times New Roman" w:hAnsi="Times New Roman" w:cs="Times New Roman"/>
          <w:noProof/>
          <w:sz w:val="24"/>
          <w:szCs w:val="24"/>
        </w:rPr>
        <w:t xml:space="preserve">sland communities face </w:t>
      </w:r>
      <w:r w:rsidR="00CD11C6" w:rsidRPr="00825320">
        <w:rPr>
          <w:rFonts w:ascii="Times New Roman" w:hAnsi="Times New Roman" w:cs="Times New Roman"/>
          <w:noProof/>
          <w:sz w:val="24"/>
          <w:szCs w:val="24"/>
        </w:rPr>
        <w:t>acute challenges in</w:t>
      </w:r>
      <w:r w:rsidR="00CD11C6" w:rsidRPr="683ADD86">
        <w:rPr>
          <w:rFonts w:ascii="Times New Roman" w:hAnsi="Times New Roman" w:cs="Times New Roman"/>
          <w:b/>
          <w:bCs/>
          <w:noProof/>
          <w:sz w:val="24"/>
          <w:szCs w:val="24"/>
        </w:rPr>
        <w:t xml:space="preserve"> </w:t>
      </w:r>
      <w:r w:rsidR="00CD11C6" w:rsidRPr="00A46CBB">
        <w:rPr>
          <w:rFonts w:ascii="Times New Roman" w:hAnsi="Times New Roman" w:cs="Times New Roman"/>
          <w:b/>
          <w:bCs/>
          <w:noProof/>
          <w:sz w:val="24"/>
          <w:szCs w:val="24"/>
        </w:rPr>
        <w:t>water and waste management</w:t>
      </w:r>
      <w:r w:rsidR="00CD11C6">
        <w:rPr>
          <w:rFonts w:ascii="Times New Roman" w:hAnsi="Times New Roman" w:cs="Times New Roman"/>
          <w:b/>
          <w:bCs/>
          <w:noProof/>
          <w:sz w:val="24"/>
          <w:szCs w:val="24"/>
        </w:rPr>
        <w:t>.</w:t>
      </w:r>
      <w:r w:rsidR="0095205C">
        <w:rPr>
          <w:rFonts w:ascii="Times New Roman" w:hAnsi="Times New Roman" w:cs="Times New Roman"/>
          <w:b/>
          <w:bCs/>
          <w:noProof/>
          <w:sz w:val="24"/>
          <w:szCs w:val="24"/>
          <w:lang w:val="en-US"/>
        </w:rPr>
        <w:t xml:space="preserve"> </w:t>
      </w:r>
      <w:r w:rsidR="00C754A9">
        <w:rPr>
          <w:rFonts w:ascii="Times New Roman" w:hAnsi="Times New Roman" w:cs="Times New Roman"/>
          <w:b/>
          <w:bCs/>
          <w:noProof/>
          <w:sz w:val="24"/>
          <w:szCs w:val="24"/>
          <w:lang w:val="en-US"/>
        </w:rPr>
        <w:t>C</w:t>
      </w:r>
      <w:r w:rsidR="3108A556" w:rsidRPr="7B10D21C">
        <w:rPr>
          <w:rFonts w:ascii="Times New Roman" w:hAnsi="Times New Roman" w:cs="Times New Roman"/>
          <w:b/>
          <w:bCs/>
          <w:noProof/>
          <w:sz w:val="24"/>
          <w:szCs w:val="24"/>
          <w:lang w:val="en-US"/>
        </w:rPr>
        <w:t>ohesion policy</w:t>
      </w:r>
      <w:r w:rsidR="3108A556" w:rsidRPr="7B10D21C">
        <w:rPr>
          <w:rFonts w:ascii="Times New Roman" w:hAnsi="Times New Roman" w:cs="Times New Roman"/>
          <w:noProof/>
          <w:sz w:val="24"/>
          <w:szCs w:val="24"/>
          <w:lang w:val="en-US"/>
        </w:rPr>
        <w:t xml:space="preserve"> </w:t>
      </w:r>
      <w:r w:rsidR="3108A556" w:rsidRPr="00825320">
        <w:rPr>
          <w:rFonts w:ascii="Times New Roman" w:hAnsi="Times New Roman" w:cs="Times New Roman"/>
          <w:noProof/>
          <w:sz w:val="24"/>
          <w:szCs w:val="24"/>
          <w:lang w:val="en-US"/>
        </w:rPr>
        <w:t>invests in sustainable water and waste management</w:t>
      </w:r>
      <w:r w:rsidR="000016B8" w:rsidRPr="00825320">
        <w:rPr>
          <w:rFonts w:ascii="Times New Roman" w:hAnsi="Times New Roman" w:cs="Times New Roman"/>
          <w:noProof/>
          <w:sz w:val="24"/>
          <w:szCs w:val="24"/>
          <w:lang w:val="en-US"/>
        </w:rPr>
        <w:t xml:space="preserve"> - </w:t>
      </w:r>
      <w:r w:rsidR="3108A556" w:rsidRPr="00825320">
        <w:rPr>
          <w:rFonts w:ascii="Times New Roman" w:hAnsi="Times New Roman" w:cs="Times New Roman"/>
          <w:noProof/>
          <w:sz w:val="24"/>
          <w:szCs w:val="24"/>
          <w:lang w:val="en-US"/>
        </w:rPr>
        <w:t xml:space="preserve">including basic infrastructure, protection and </w:t>
      </w:r>
      <w:r w:rsidR="00884FB3" w:rsidRPr="00825320">
        <w:rPr>
          <w:rFonts w:ascii="Times New Roman" w:hAnsi="Times New Roman" w:cs="Times New Roman"/>
          <w:noProof/>
          <w:sz w:val="24"/>
          <w:szCs w:val="24"/>
          <w:lang w:val="en-US"/>
        </w:rPr>
        <w:t>restoration of nature</w:t>
      </w:r>
      <w:r w:rsidR="3108A556" w:rsidRPr="00825320">
        <w:rPr>
          <w:rFonts w:ascii="Times New Roman" w:hAnsi="Times New Roman" w:cs="Times New Roman"/>
          <w:noProof/>
          <w:sz w:val="24"/>
          <w:szCs w:val="24"/>
          <w:lang w:val="en-US"/>
        </w:rPr>
        <w:t xml:space="preserve"> and biodiversity, and </w:t>
      </w:r>
      <w:r w:rsidR="003358A5" w:rsidRPr="00825320">
        <w:rPr>
          <w:rFonts w:ascii="Times New Roman" w:hAnsi="Times New Roman" w:cs="Times New Roman"/>
          <w:noProof/>
          <w:sz w:val="24"/>
          <w:szCs w:val="24"/>
          <w:lang w:val="en-US"/>
        </w:rPr>
        <w:t xml:space="preserve">in the </w:t>
      </w:r>
      <w:r w:rsidR="3108A556" w:rsidRPr="00825320">
        <w:rPr>
          <w:rFonts w:ascii="Times New Roman" w:hAnsi="Times New Roman" w:cs="Times New Roman"/>
          <w:noProof/>
          <w:sz w:val="24"/>
          <w:szCs w:val="24"/>
          <w:lang w:val="en-US"/>
        </w:rPr>
        <w:t>circular economy</w:t>
      </w:r>
      <w:r w:rsidR="3108A556" w:rsidRPr="7B10D21C">
        <w:rPr>
          <w:rFonts w:ascii="Times New Roman" w:hAnsi="Times New Roman" w:cs="Times New Roman"/>
          <w:noProof/>
          <w:sz w:val="24"/>
          <w:szCs w:val="24"/>
          <w:lang w:val="en-US"/>
        </w:rPr>
        <w:t xml:space="preserve">. </w:t>
      </w:r>
      <w:r w:rsidR="3108A556" w:rsidRPr="7B10D21C">
        <w:rPr>
          <w:rFonts w:ascii="Times New Roman" w:eastAsia="Times New Roman" w:hAnsi="Times New Roman" w:cs="Times New Roman"/>
          <w:noProof/>
          <w:sz w:val="24"/>
          <w:szCs w:val="24"/>
        </w:rPr>
        <w:t xml:space="preserve">Member States </w:t>
      </w:r>
      <w:r w:rsidR="55C288CF" w:rsidRPr="7B10D21C">
        <w:rPr>
          <w:rFonts w:ascii="Times New Roman" w:eastAsia="Times New Roman" w:hAnsi="Times New Roman" w:cs="Times New Roman"/>
          <w:noProof/>
          <w:sz w:val="24"/>
          <w:szCs w:val="24"/>
        </w:rPr>
        <w:t>enhanced</w:t>
      </w:r>
      <w:r w:rsidR="4048F02B" w:rsidRPr="7B10D21C">
        <w:rPr>
          <w:rFonts w:ascii="Times New Roman" w:eastAsia="Times New Roman" w:hAnsi="Times New Roman" w:cs="Times New Roman"/>
          <w:noProof/>
          <w:sz w:val="24"/>
          <w:szCs w:val="24"/>
        </w:rPr>
        <w:t xml:space="preserve"> </w:t>
      </w:r>
      <w:r w:rsidR="3108A556" w:rsidRPr="7B10D21C">
        <w:rPr>
          <w:rFonts w:ascii="Times New Roman" w:eastAsia="Times New Roman" w:hAnsi="Times New Roman" w:cs="Times New Roman"/>
          <w:noProof/>
          <w:sz w:val="24"/>
          <w:szCs w:val="24"/>
        </w:rPr>
        <w:t xml:space="preserve">water resilience measures during </w:t>
      </w:r>
      <w:r w:rsidR="55C288CF" w:rsidRPr="7B10D21C">
        <w:rPr>
          <w:rFonts w:ascii="Times New Roman" w:eastAsia="Times New Roman" w:hAnsi="Times New Roman" w:cs="Times New Roman"/>
          <w:noProof/>
          <w:sz w:val="24"/>
          <w:szCs w:val="24"/>
        </w:rPr>
        <w:t xml:space="preserve">the </w:t>
      </w:r>
      <w:r w:rsidR="3108A556" w:rsidRPr="7B10D21C">
        <w:rPr>
          <w:rFonts w:ascii="Times New Roman" w:eastAsia="Times New Roman" w:hAnsi="Times New Roman" w:cs="Times New Roman"/>
          <w:noProof/>
          <w:sz w:val="24"/>
          <w:szCs w:val="24"/>
        </w:rPr>
        <w:t>mid-term review</w:t>
      </w:r>
      <w:r w:rsidR="55C288CF" w:rsidRPr="7B10D21C">
        <w:rPr>
          <w:rFonts w:ascii="Times New Roman" w:eastAsia="Times New Roman" w:hAnsi="Times New Roman" w:cs="Times New Roman"/>
          <w:noProof/>
          <w:sz w:val="24"/>
          <w:szCs w:val="24"/>
        </w:rPr>
        <w:t xml:space="preserve"> of cohesion policy</w:t>
      </w:r>
      <w:r w:rsidR="3108A556" w:rsidRPr="7B10D21C">
        <w:rPr>
          <w:rFonts w:ascii="Times New Roman" w:eastAsia="Times New Roman" w:hAnsi="Times New Roman" w:cs="Times New Roman"/>
          <w:noProof/>
          <w:sz w:val="24"/>
          <w:szCs w:val="24"/>
        </w:rPr>
        <w:t>.</w:t>
      </w:r>
    </w:p>
    <w:p w14:paraId="39B4202D" w14:textId="6CC26520" w:rsidR="00C42B25" w:rsidRDefault="00C42B25" w:rsidP="00671777">
      <w:pPr>
        <w:spacing w:after="8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As described in </w:t>
      </w:r>
      <w:hyperlink r:id="rId41" w:history="1">
        <w:r>
          <w:rPr>
            <w:rStyle w:val="Hyperlink"/>
            <w:rFonts w:ascii="Times New Roman" w:eastAsia="Times New Roman" w:hAnsi="Times New Roman" w:cs="Times New Roman"/>
            <w:noProof/>
            <w:sz w:val="24"/>
            <w:szCs w:val="24"/>
          </w:rPr>
          <w:t>the</w:t>
        </w:r>
        <w:r>
          <w:rPr>
            <w:rStyle w:val="Hyperlink"/>
            <w:rFonts w:ascii="Times New Roman" w:eastAsia="Times New Roman" w:hAnsi="Times New Roman" w:cs="Times New Roman"/>
            <w:b/>
            <w:noProof/>
            <w:sz w:val="24"/>
            <w:szCs w:val="24"/>
          </w:rPr>
          <w:t xml:space="preserve"> European Water Resilience Strategy</w:t>
        </w:r>
      </w:hyperlink>
      <w:r>
        <w:rPr>
          <w:rFonts w:ascii="Times New Roman" w:eastAsia="Times New Roman" w:hAnsi="Times New Roman" w:cs="Times New Roman"/>
          <w:noProof/>
          <w:sz w:val="24"/>
          <w:szCs w:val="24"/>
        </w:rPr>
        <w:t>,</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especially water scarcity is a challenge for some islands. Adequate fresh water for drinking and businesses is a growing challenge. This activates the need for innovation and investment in sustainable desalination and in general the building of a water-smart economy that fit the scale and ecosystem of islands.</w:t>
      </w:r>
    </w:p>
    <w:p w14:paraId="4EA8FE0B" w14:textId="2AA71BB8" w:rsidR="00BC6C8F" w:rsidRDefault="003B5BE0" w:rsidP="003B5BE0">
      <w:pPr>
        <w:spacing w:after="80" w:line="240" w:lineRule="auto"/>
        <w:jc w:val="both"/>
        <w:rPr>
          <w:rFonts w:ascii="Times New Roman" w:hAnsi="Times New Roman" w:cs="Times New Roman"/>
          <w:noProof/>
          <w:sz w:val="24"/>
          <w:szCs w:val="24"/>
        </w:rPr>
      </w:pPr>
      <w:r w:rsidRPr="008B1997">
        <w:rPr>
          <w:rFonts w:ascii="Times New Roman" w:hAnsi="Times New Roman" w:cs="Times New Roman"/>
          <w:b/>
          <w:bCs/>
          <w:noProof/>
          <w:sz w:val="24"/>
          <w:szCs w:val="24"/>
        </w:rPr>
        <w:t xml:space="preserve">Sustainable </w:t>
      </w:r>
      <w:r>
        <w:rPr>
          <w:rFonts w:ascii="Times New Roman" w:hAnsi="Times New Roman" w:cs="Times New Roman"/>
          <w:b/>
          <w:bCs/>
          <w:noProof/>
          <w:sz w:val="24"/>
          <w:szCs w:val="24"/>
        </w:rPr>
        <w:t>agricultural practices</w:t>
      </w:r>
      <w:r w:rsidRPr="008B1997">
        <w:rPr>
          <w:rFonts w:ascii="Times New Roman" w:hAnsi="Times New Roman" w:cs="Times New Roman"/>
          <w:b/>
          <w:bCs/>
          <w:noProof/>
          <w:sz w:val="24"/>
          <w:szCs w:val="24"/>
        </w:rPr>
        <w:t xml:space="preserve"> and efficient management of natural resources is supported by the </w:t>
      </w:r>
      <w:r w:rsidR="00380523">
        <w:rPr>
          <w:rFonts w:ascii="Times New Roman" w:hAnsi="Times New Roman" w:cs="Times New Roman"/>
          <w:b/>
          <w:bCs/>
          <w:noProof/>
          <w:sz w:val="24"/>
          <w:szCs w:val="24"/>
        </w:rPr>
        <w:t>CAP</w:t>
      </w:r>
      <w:r w:rsidR="005A7375">
        <w:rPr>
          <w:rFonts w:ascii="Times New Roman" w:hAnsi="Times New Roman" w:cs="Times New Roman"/>
          <w:b/>
          <w:bCs/>
          <w:noProof/>
          <w:sz w:val="24"/>
          <w:szCs w:val="24"/>
        </w:rPr>
        <w:t>,</w:t>
      </w:r>
      <w:r w:rsidRPr="00903FEA">
        <w:rPr>
          <w:rFonts w:ascii="Times New Roman" w:hAnsi="Times New Roman" w:cs="Times New Roman"/>
          <w:noProof/>
          <w:sz w:val="24"/>
          <w:szCs w:val="24"/>
        </w:rPr>
        <w:t xml:space="preserve"> </w:t>
      </w:r>
      <w:r w:rsidR="000F6155">
        <w:rPr>
          <w:rFonts w:ascii="Times New Roman" w:hAnsi="Times New Roman" w:cs="Times New Roman"/>
          <w:noProof/>
          <w:sz w:val="24"/>
          <w:szCs w:val="24"/>
        </w:rPr>
        <w:t xml:space="preserve">for example </w:t>
      </w:r>
      <w:r>
        <w:rPr>
          <w:rFonts w:ascii="Times New Roman" w:hAnsi="Times New Roman" w:cs="Times New Roman"/>
          <w:noProof/>
          <w:sz w:val="24"/>
          <w:szCs w:val="24"/>
        </w:rPr>
        <w:t xml:space="preserve">through </w:t>
      </w:r>
      <w:r w:rsidRPr="00903FEA">
        <w:rPr>
          <w:rFonts w:ascii="Times New Roman" w:hAnsi="Times New Roman" w:cs="Times New Roman"/>
          <w:noProof/>
          <w:sz w:val="24"/>
          <w:szCs w:val="24"/>
        </w:rPr>
        <w:t>eco-schemes and agri-environmental</w:t>
      </w:r>
      <w:r w:rsidR="006208A2">
        <w:rPr>
          <w:rFonts w:ascii="Times New Roman" w:hAnsi="Times New Roman" w:cs="Times New Roman"/>
          <w:noProof/>
          <w:sz w:val="24"/>
          <w:szCs w:val="24"/>
        </w:rPr>
        <w:t xml:space="preserve"> </w:t>
      </w:r>
      <w:r w:rsidRPr="00903FEA">
        <w:rPr>
          <w:rFonts w:ascii="Times New Roman" w:hAnsi="Times New Roman" w:cs="Times New Roman"/>
          <w:noProof/>
          <w:sz w:val="24"/>
          <w:szCs w:val="24"/>
        </w:rPr>
        <w:t>climate payments.</w:t>
      </w:r>
    </w:p>
    <w:p w14:paraId="33176E0A" w14:textId="02913575" w:rsidR="00DE3EF5" w:rsidRPr="00903FEA" w:rsidRDefault="00DE3EF5" w:rsidP="00DE3EF5">
      <w:pPr>
        <w:spacing w:before="40"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Moreover, islands benefit from policies and initiatives relevant to the ocean and supporting </w:t>
      </w:r>
      <w:r w:rsidR="0098781C">
        <w:rPr>
          <w:rFonts w:ascii="Times New Roman" w:hAnsi="Times New Roman" w:cs="Times New Roman"/>
          <w:noProof/>
          <w:sz w:val="24"/>
          <w:szCs w:val="24"/>
        </w:rPr>
        <w:t>the long</w:t>
      </w:r>
      <w:r w:rsidR="009C6F21">
        <w:rPr>
          <w:rFonts w:ascii="Times New Roman" w:hAnsi="Times New Roman" w:cs="Times New Roman"/>
          <w:noProof/>
          <w:sz w:val="24"/>
          <w:szCs w:val="24"/>
        </w:rPr>
        <w:t>-</w:t>
      </w:r>
      <w:r w:rsidR="0098781C">
        <w:rPr>
          <w:rFonts w:ascii="Times New Roman" w:hAnsi="Times New Roman" w:cs="Times New Roman"/>
          <w:noProof/>
          <w:sz w:val="24"/>
          <w:szCs w:val="24"/>
        </w:rPr>
        <w:t xml:space="preserve">term sustainability of </w:t>
      </w:r>
      <w:r w:rsidRPr="00825320">
        <w:rPr>
          <w:rFonts w:ascii="Times New Roman" w:hAnsi="Times New Roman" w:cs="Times New Roman"/>
          <w:b/>
          <w:bCs/>
          <w:noProof/>
          <w:sz w:val="24"/>
          <w:szCs w:val="24"/>
        </w:rPr>
        <w:t>fisheries and aquaculture</w:t>
      </w:r>
      <w:r>
        <w:rPr>
          <w:rFonts w:ascii="Times New Roman" w:hAnsi="Times New Roman" w:cs="Times New Roman"/>
          <w:noProof/>
          <w:sz w:val="24"/>
          <w:szCs w:val="24"/>
        </w:rPr>
        <w:t xml:space="preserve">. The </w:t>
      </w:r>
      <w:r w:rsidRPr="004511D8">
        <w:rPr>
          <w:rFonts w:ascii="Times New Roman" w:hAnsi="Times New Roman" w:cs="Times New Roman"/>
          <w:noProof/>
          <w:sz w:val="24"/>
          <w:szCs w:val="24"/>
        </w:rPr>
        <w:t xml:space="preserve">EU Strategy on resilient, prosperous and liveable coastal communities </w:t>
      </w:r>
      <w:r>
        <w:rPr>
          <w:rFonts w:ascii="Times New Roman" w:hAnsi="Times New Roman" w:cs="Times New Roman"/>
          <w:noProof/>
          <w:sz w:val="24"/>
          <w:szCs w:val="24"/>
        </w:rPr>
        <w:t>addresses these aspects in detail</w:t>
      </w:r>
      <w:r w:rsidR="00C666CD">
        <w:rPr>
          <w:rFonts w:ascii="Times New Roman" w:hAnsi="Times New Roman" w:cs="Times New Roman"/>
          <w:noProof/>
          <w:sz w:val="24"/>
          <w:szCs w:val="24"/>
        </w:rPr>
        <w:t>.</w:t>
      </w:r>
    </w:p>
    <w:p w14:paraId="372E07E2" w14:textId="304E166F" w:rsidR="008A3B57" w:rsidRDefault="007C0511" w:rsidP="7B10D21C">
      <w:pPr>
        <w:spacing w:after="80" w:line="240" w:lineRule="auto"/>
        <w:jc w:val="both"/>
        <w:rPr>
          <w:noProof/>
        </w:rPr>
      </w:pPr>
      <w:r>
        <w:rPr>
          <w:rFonts w:ascii="Times New Roman" w:hAnsi="Times New Roman" w:cs="Times New Roman"/>
          <w:b/>
          <w:bCs/>
          <w:noProof/>
          <w:sz w:val="24"/>
          <w:szCs w:val="24"/>
          <w:lang w:val="en-US"/>
        </w:rPr>
        <w:t xml:space="preserve">To </w:t>
      </w:r>
      <w:r w:rsidR="00AE245D">
        <w:rPr>
          <w:rFonts w:ascii="Times New Roman" w:hAnsi="Times New Roman" w:cs="Times New Roman"/>
          <w:b/>
          <w:bCs/>
          <w:noProof/>
          <w:sz w:val="24"/>
          <w:szCs w:val="24"/>
          <w:lang w:val="en-US"/>
        </w:rPr>
        <w:t xml:space="preserve">strengthen </w:t>
      </w:r>
      <w:r>
        <w:rPr>
          <w:rFonts w:ascii="Times New Roman" w:hAnsi="Times New Roman" w:cs="Times New Roman"/>
          <w:b/>
          <w:bCs/>
          <w:noProof/>
          <w:sz w:val="24"/>
          <w:szCs w:val="24"/>
          <w:lang w:val="en-US"/>
        </w:rPr>
        <w:t xml:space="preserve">climate resilience </w:t>
      </w:r>
      <w:r w:rsidR="006E47F2">
        <w:rPr>
          <w:rFonts w:ascii="Times New Roman" w:hAnsi="Times New Roman" w:cs="Times New Roman"/>
          <w:b/>
          <w:bCs/>
          <w:noProof/>
          <w:sz w:val="24"/>
          <w:szCs w:val="24"/>
          <w:lang w:val="en-US"/>
        </w:rPr>
        <w:t xml:space="preserve">on the EU islands, </w:t>
      </w:r>
      <w:r w:rsidR="76D5F4BE" w:rsidRPr="6A672ED7">
        <w:rPr>
          <w:rFonts w:ascii="Times New Roman" w:hAnsi="Times New Roman" w:cs="Times New Roman"/>
          <w:b/>
          <w:bCs/>
          <w:noProof/>
          <w:sz w:val="24"/>
          <w:szCs w:val="24"/>
          <w:lang w:val="en-US"/>
        </w:rPr>
        <w:t>adaptation</w:t>
      </w:r>
      <w:r w:rsidR="76D5F4BE">
        <w:rPr>
          <w:rFonts w:ascii="Times New Roman" w:hAnsi="Times New Roman" w:cs="Times New Roman"/>
          <w:noProof/>
          <w:sz w:val="24"/>
          <w:szCs w:val="24"/>
          <w:lang w:val="en-US"/>
        </w:rPr>
        <w:t xml:space="preserve"> </w:t>
      </w:r>
      <w:r w:rsidR="76D5F4BE" w:rsidRPr="6A672ED7">
        <w:rPr>
          <w:rFonts w:ascii="Times New Roman" w:hAnsi="Times New Roman" w:cs="Times New Roman"/>
          <w:b/>
          <w:bCs/>
          <w:noProof/>
          <w:sz w:val="24"/>
          <w:szCs w:val="24"/>
          <w:lang w:val="en-US"/>
        </w:rPr>
        <w:t>measures</w:t>
      </w:r>
      <w:r w:rsidR="00296F2C">
        <w:rPr>
          <w:rFonts w:ascii="Times New Roman" w:hAnsi="Times New Roman" w:cs="Times New Roman"/>
          <w:b/>
          <w:bCs/>
          <w:noProof/>
          <w:sz w:val="24"/>
          <w:szCs w:val="24"/>
          <w:lang w:val="en-US"/>
        </w:rPr>
        <w:t xml:space="preserve"> need to be taken. </w:t>
      </w:r>
      <w:r w:rsidR="00B30FBD" w:rsidRPr="00906C3D">
        <w:rPr>
          <w:rFonts w:ascii="Times New Roman" w:hAnsi="Times New Roman" w:cs="Times New Roman"/>
          <w:noProof/>
          <w:sz w:val="24"/>
          <w:szCs w:val="24"/>
          <w:lang w:val="en-US"/>
        </w:rPr>
        <w:t>These can be</w:t>
      </w:r>
      <w:r w:rsidR="00D74983" w:rsidRPr="00906C3D">
        <w:rPr>
          <w:rFonts w:ascii="Times New Roman" w:hAnsi="Times New Roman" w:cs="Times New Roman"/>
          <w:noProof/>
          <w:sz w:val="24"/>
          <w:szCs w:val="24"/>
          <w:lang w:val="en-US"/>
        </w:rPr>
        <w:t xml:space="preserve"> supported by</w:t>
      </w:r>
      <w:r w:rsidR="00D74983">
        <w:rPr>
          <w:rFonts w:ascii="Times New Roman" w:hAnsi="Times New Roman" w:cs="Times New Roman"/>
          <w:b/>
          <w:bCs/>
          <w:noProof/>
          <w:sz w:val="24"/>
          <w:szCs w:val="24"/>
          <w:lang w:val="en-US"/>
        </w:rPr>
        <w:t xml:space="preserve"> </w:t>
      </w:r>
      <w:r w:rsidR="0380D4E0" w:rsidRPr="6A672ED7" w:rsidDel="00C251DB">
        <w:rPr>
          <w:rFonts w:ascii="Times New Roman" w:hAnsi="Times New Roman" w:cs="Times New Roman"/>
          <w:b/>
          <w:bCs/>
          <w:noProof/>
          <w:sz w:val="24"/>
          <w:szCs w:val="24"/>
          <w:lang w:val="en-US"/>
        </w:rPr>
        <w:t xml:space="preserve">cohesion </w:t>
      </w:r>
      <w:r w:rsidR="0380D4E0" w:rsidRPr="6668CFF9" w:rsidDel="00C251DB">
        <w:rPr>
          <w:rFonts w:ascii="Times New Roman" w:hAnsi="Times New Roman" w:cs="Times New Roman"/>
          <w:b/>
          <w:bCs/>
          <w:noProof/>
          <w:sz w:val="24"/>
          <w:szCs w:val="24"/>
          <w:lang w:val="en-US"/>
        </w:rPr>
        <w:t>policy</w:t>
      </w:r>
      <w:r w:rsidR="76D5F4BE" w:rsidRPr="00906C3D">
        <w:rPr>
          <w:rFonts w:ascii="Times New Roman" w:hAnsi="Times New Roman" w:cs="Times New Roman"/>
          <w:noProof/>
          <w:sz w:val="24"/>
          <w:szCs w:val="24"/>
          <w:lang w:val="en-US"/>
        </w:rPr>
        <w:t>,</w:t>
      </w:r>
      <w:r w:rsidR="76D5F4BE" w:rsidRPr="00C0245A">
        <w:rPr>
          <w:rFonts w:ascii="Times New Roman" w:hAnsi="Times New Roman" w:cs="Times New Roman"/>
          <w:noProof/>
          <w:sz w:val="24"/>
          <w:szCs w:val="24"/>
          <w:lang w:val="en-US"/>
        </w:rPr>
        <w:t xml:space="preserve"> </w:t>
      </w:r>
      <w:r w:rsidR="76D5F4BE" w:rsidRPr="6A672ED7">
        <w:rPr>
          <w:rFonts w:ascii="Times New Roman" w:hAnsi="Times New Roman" w:cs="Times New Roman"/>
          <w:noProof/>
          <w:sz w:val="24"/>
          <w:szCs w:val="24"/>
          <w:lang w:val="en-US"/>
        </w:rPr>
        <w:t xml:space="preserve">such as </w:t>
      </w:r>
      <w:r w:rsidR="76D5F4BE" w:rsidRPr="00451B27">
        <w:rPr>
          <w:rFonts w:ascii="Times New Roman" w:hAnsi="Times New Roman" w:cs="Times New Roman"/>
          <w:noProof/>
          <w:sz w:val="24"/>
          <w:szCs w:val="24"/>
        </w:rPr>
        <w:t>coastal protection works</w:t>
      </w:r>
      <w:r w:rsidR="76D5F4BE" w:rsidRPr="6A672ED7">
        <w:rPr>
          <w:rFonts w:ascii="Times New Roman" w:hAnsi="Times New Roman" w:cs="Times New Roman"/>
          <w:noProof/>
          <w:sz w:val="24"/>
          <w:szCs w:val="24"/>
        </w:rPr>
        <w:t xml:space="preserve"> to reduce erosion and </w:t>
      </w:r>
      <w:r w:rsidR="005C6016" w:rsidRPr="6A672ED7">
        <w:rPr>
          <w:rFonts w:ascii="Times New Roman" w:hAnsi="Times New Roman" w:cs="Times New Roman"/>
          <w:noProof/>
          <w:sz w:val="24"/>
          <w:szCs w:val="24"/>
        </w:rPr>
        <w:t xml:space="preserve">coastal flooding, or by </w:t>
      </w:r>
      <w:r w:rsidR="00F25D4E">
        <w:rPr>
          <w:rFonts w:ascii="Times New Roman" w:hAnsi="Times New Roman" w:cs="Times New Roman"/>
          <w:noProof/>
          <w:sz w:val="24"/>
          <w:szCs w:val="24"/>
        </w:rPr>
        <w:t>measures</w:t>
      </w:r>
      <w:r w:rsidR="005C6016" w:rsidRPr="6A672ED7">
        <w:rPr>
          <w:rFonts w:ascii="Times New Roman" w:hAnsi="Times New Roman" w:cs="Times New Roman"/>
          <w:noProof/>
          <w:sz w:val="24"/>
          <w:szCs w:val="24"/>
        </w:rPr>
        <w:t xml:space="preserve"> to reduce the impacts of droughts</w:t>
      </w:r>
      <w:r w:rsidR="76D5F4BE">
        <w:rPr>
          <w:rFonts w:ascii="Times New Roman" w:hAnsi="Times New Roman" w:cs="Times New Roman"/>
          <w:noProof/>
          <w:sz w:val="24"/>
          <w:szCs w:val="24"/>
          <w:lang w:val="en-US"/>
        </w:rPr>
        <w:t>.</w:t>
      </w:r>
      <w:r w:rsidR="3BE0916B">
        <w:rPr>
          <w:rFonts w:ascii="Times New Roman" w:hAnsi="Times New Roman" w:cs="Times New Roman"/>
          <w:noProof/>
          <w:sz w:val="24"/>
          <w:szCs w:val="24"/>
          <w:lang w:val="en-US"/>
        </w:rPr>
        <w:t xml:space="preserve"> </w:t>
      </w:r>
      <w:r w:rsidR="76D5F4BE">
        <w:rPr>
          <w:rFonts w:ascii="Times New Roman" w:hAnsi="Times New Roman" w:cs="Times New Roman"/>
          <w:noProof/>
          <w:sz w:val="24"/>
          <w:szCs w:val="24"/>
          <w:lang w:val="en-US"/>
        </w:rPr>
        <w:t>To ensure a socially fair</w:t>
      </w:r>
      <w:r w:rsidR="76D5F4BE">
        <w:rPr>
          <w:rFonts w:ascii="Times New Roman" w:eastAsia="Times New Roman" w:hAnsi="Times New Roman" w:cs="Times New Roman"/>
          <w:noProof/>
          <w:color w:val="000000" w:themeColor="text1"/>
          <w:sz w:val="24"/>
          <w:szCs w:val="24"/>
        </w:rPr>
        <w:t xml:space="preserve"> </w:t>
      </w:r>
      <w:r w:rsidR="76D5F4BE" w:rsidRPr="004840B8">
        <w:rPr>
          <w:rFonts w:ascii="Times New Roman" w:eastAsia="Times New Roman" w:hAnsi="Times New Roman" w:cs="Times New Roman"/>
          <w:b/>
          <w:bCs/>
          <w:noProof/>
          <w:color w:val="000000" w:themeColor="text1"/>
          <w:sz w:val="24"/>
          <w:szCs w:val="24"/>
        </w:rPr>
        <w:t>transition towards climate neutrality</w:t>
      </w:r>
      <w:r w:rsidR="76D5F4BE">
        <w:rPr>
          <w:rFonts w:ascii="Times New Roman" w:eastAsia="Times New Roman" w:hAnsi="Times New Roman" w:cs="Times New Roman"/>
          <w:b/>
          <w:bCs/>
          <w:noProof/>
          <w:color w:val="000000" w:themeColor="text1"/>
          <w:sz w:val="24"/>
          <w:szCs w:val="24"/>
        </w:rPr>
        <w:t>,</w:t>
      </w:r>
      <w:r w:rsidR="76D5F4BE" w:rsidRPr="00903FEA">
        <w:rPr>
          <w:rFonts w:ascii="Times New Roman" w:eastAsia="Times New Roman" w:hAnsi="Times New Roman" w:cs="Times New Roman"/>
          <w:noProof/>
          <w:color w:val="000000" w:themeColor="text1"/>
          <w:sz w:val="24"/>
          <w:szCs w:val="24"/>
        </w:rPr>
        <w:t xml:space="preserve"> </w:t>
      </w:r>
      <w:r w:rsidR="00722409" w:rsidRPr="00722409">
        <w:rPr>
          <w:rFonts w:ascii="Times New Roman" w:eastAsia="Times New Roman" w:hAnsi="Times New Roman" w:cs="Times New Roman"/>
          <w:noProof/>
          <w:color w:val="000000" w:themeColor="text1"/>
          <w:sz w:val="24"/>
          <w:szCs w:val="24"/>
        </w:rPr>
        <w:t xml:space="preserve">Member States can use the </w:t>
      </w:r>
      <w:r w:rsidR="00722409" w:rsidRPr="00E629F1">
        <w:rPr>
          <w:rFonts w:ascii="Times New Roman" w:eastAsia="Times New Roman" w:hAnsi="Times New Roman" w:cs="Times New Roman"/>
          <w:b/>
          <w:bCs/>
          <w:noProof/>
          <w:color w:val="000000" w:themeColor="text1"/>
          <w:sz w:val="24"/>
          <w:szCs w:val="24"/>
        </w:rPr>
        <w:t>Social Climate Fund</w:t>
      </w:r>
      <w:r w:rsidR="00722409" w:rsidRPr="00722409">
        <w:rPr>
          <w:rFonts w:ascii="Times New Roman" w:eastAsia="Times New Roman" w:hAnsi="Times New Roman" w:cs="Times New Roman"/>
          <w:noProof/>
          <w:color w:val="000000" w:themeColor="text1"/>
          <w:sz w:val="24"/>
          <w:szCs w:val="24"/>
        </w:rPr>
        <w:t xml:space="preserve"> to </w:t>
      </w:r>
      <w:r>
        <w:rPr>
          <w:rStyle w:val="Strong"/>
          <w:rFonts w:ascii="Times New Roman" w:hAnsi="Times New Roman" w:cs="Times New Roman"/>
          <w:b w:val="0"/>
          <w:bCs w:val="0"/>
          <w:noProof/>
          <w:sz w:val="24"/>
          <w:szCs w:val="24"/>
        </w:rPr>
        <w:t>support measures and investments to reduce emissions in the road transport and building sectors</w:t>
      </w:r>
      <w:r>
        <w:rPr>
          <w:rFonts w:ascii="Times New Roman" w:hAnsi="Times New Roman" w:cs="Times New Roman"/>
          <w:noProof/>
          <w:sz w:val="24"/>
          <w:szCs w:val="24"/>
        </w:rPr>
        <w:t>, reducing costs</w:t>
      </w:r>
      <w:r w:rsidR="008328C0" w:rsidRPr="4CA4F5EB">
        <w:rPr>
          <w:rFonts w:ascii="Times New Roman" w:eastAsia="Times New Roman" w:hAnsi="Times New Roman" w:cs="Times New Roman"/>
          <w:noProof/>
          <w:color w:val="000000" w:themeColor="text1"/>
          <w:sz w:val="24"/>
          <w:szCs w:val="24"/>
        </w:rPr>
        <w:t xml:space="preserve"> for </w:t>
      </w:r>
      <w:r w:rsidR="76D5F4BE" w:rsidRPr="00903FEA">
        <w:rPr>
          <w:rFonts w:ascii="Times New Roman" w:eastAsia="Times New Roman" w:hAnsi="Times New Roman" w:cs="Times New Roman"/>
          <w:noProof/>
          <w:color w:val="000000" w:themeColor="text1"/>
          <w:sz w:val="24"/>
          <w:szCs w:val="24"/>
        </w:rPr>
        <w:t>vulnerable households, micro-enterprises and transport users.</w:t>
      </w:r>
    </w:p>
    <w:p w14:paraId="3C630EDA" w14:textId="292635F6" w:rsidR="00C4365C" w:rsidRDefault="00C4365C" w:rsidP="00153052">
      <w:pPr>
        <w:spacing w:after="80" w:line="240" w:lineRule="auto"/>
        <w:jc w:val="both"/>
        <w:rPr>
          <w:rFonts w:ascii="Times New Roman" w:hAnsi="Times New Roman" w:cs="Times New Roman"/>
          <w:noProof/>
          <w:sz w:val="24"/>
          <w:szCs w:val="24"/>
        </w:rPr>
      </w:pPr>
      <w:r w:rsidRPr="00C4365C">
        <w:rPr>
          <w:rFonts w:ascii="Times New Roman" w:hAnsi="Times New Roman" w:cs="Times New Roman"/>
          <w:noProof/>
          <w:sz w:val="24"/>
          <w:szCs w:val="24"/>
        </w:rPr>
        <w:t xml:space="preserve">The upcoming </w:t>
      </w:r>
      <w:r w:rsidRPr="00C4365C">
        <w:rPr>
          <w:rFonts w:ascii="Times New Roman" w:hAnsi="Times New Roman" w:cs="Times New Roman"/>
          <w:b/>
          <w:bCs/>
          <w:noProof/>
          <w:sz w:val="24"/>
          <w:szCs w:val="24"/>
        </w:rPr>
        <w:t>Ocean and Water Research and Innovation Strategy</w:t>
      </w:r>
      <w:r w:rsidRPr="00C4365C">
        <w:rPr>
          <w:rFonts w:ascii="Times New Roman" w:hAnsi="Times New Roman" w:cs="Times New Roman"/>
          <w:noProof/>
          <w:sz w:val="24"/>
          <w:szCs w:val="24"/>
        </w:rPr>
        <w:t xml:space="preserve"> will focus on a source-to-sea approach to combat pollution, biodiversity loss and hydrological disruptions. </w:t>
      </w:r>
      <w:hyperlink r:id="rId42" w:history="1">
        <w:r>
          <w:rPr>
            <w:rStyle w:val="Hyperlink"/>
            <w:rFonts w:ascii="Times New Roman" w:hAnsi="Times New Roman" w:cs="Times New Roman"/>
            <w:b/>
            <w:bCs/>
            <w:noProof/>
            <w:sz w:val="24"/>
            <w:szCs w:val="24"/>
          </w:rPr>
          <w:t xml:space="preserve">The </w:t>
        </w:r>
        <w:r>
          <w:rPr>
            <w:rStyle w:val="Hyperlink"/>
            <w:rFonts w:ascii="Times New Roman" w:hAnsi="Times New Roman" w:cs="Times New Roman"/>
            <w:b/>
            <w:noProof/>
            <w:sz w:val="24"/>
            <w:szCs w:val="24"/>
          </w:rPr>
          <w:t>OceanEye</w:t>
        </w:r>
        <w:r>
          <w:rPr>
            <w:rStyle w:val="Hyperlink"/>
            <w:rFonts w:ascii="Times New Roman" w:hAnsi="Times New Roman" w:cs="Times New Roman"/>
            <w:noProof/>
            <w:sz w:val="24"/>
            <w:szCs w:val="24"/>
          </w:rPr>
          <w:t xml:space="preserve"> initiative</w:t>
        </w:r>
      </w:hyperlink>
      <w:r>
        <w:rPr>
          <w:rFonts w:ascii="Times New Roman" w:hAnsi="Times New Roman" w:cs="Times New Roman"/>
          <w:noProof/>
          <w:sz w:val="24"/>
          <w:szCs w:val="24"/>
        </w:rPr>
        <w:t xml:space="preserve"> will enhance ocean monitoring and data collection, which is vital for islands given their vulnerability to climate and oceanic changes.</w:t>
      </w:r>
    </w:p>
    <w:p w14:paraId="3825EF97" w14:textId="77777777" w:rsidR="00867A11" w:rsidRPr="00703CE5" w:rsidRDefault="00867A11" w:rsidP="00153052">
      <w:pPr>
        <w:spacing w:after="80" w:line="240" w:lineRule="auto"/>
        <w:jc w:val="both"/>
        <w:rPr>
          <w:rFonts w:ascii="Times New Roman" w:eastAsia="Times New Roman" w:hAnsi="Times New Roman" w:cs="Times New Roman"/>
          <w:noProof/>
          <w:sz w:val="24"/>
          <w:szCs w:val="24"/>
        </w:rPr>
      </w:pPr>
    </w:p>
    <w:p w14:paraId="29CEB0F0" w14:textId="6EF2CB0D" w:rsidR="00571F28" w:rsidRPr="00D50B70" w:rsidRDefault="00571F28" w:rsidP="00363B20">
      <w:pPr>
        <w:spacing w:after="40" w:line="240" w:lineRule="auto"/>
        <w:jc w:val="both"/>
        <w:rPr>
          <w:rFonts w:ascii="Times New Roman" w:hAnsi="Times New Roman" w:cs="Times New Roman"/>
          <w:b/>
          <w:bCs/>
          <w:i/>
          <w:iCs/>
          <w:noProof/>
          <w:sz w:val="24"/>
          <w:szCs w:val="24"/>
        </w:rPr>
      </w:pPr>
      <w:r w:rsidRPr="00D50B70">
        <w:rPr>
          <w:rFonts w:ascii="Times New Roman" w:hAnsi="Times New Roman" w:cs="Times New Roman"/>
          <w:b/>
          <w:bCs/>
          <w:i/>
          <w:iCs/>
          <w:noProof/>
          <w:sz w:val="24"/>
          <w:szCs w:val="24"/>
        </w:rPr>
        <w:t>Going forward</w:t>
      </w:r>
    </w:p>
    <w:bookmarkEnd w:id="11"/>
    <w:p w14:paraId="6DA6F9D1" w14:textId="5A285715" w:rsidR="008B574A" w:rsidRPr="00903FEA" w:rsidRDefault="008B574A" w:rsidP="00C97A7F">
      <w:pPr>
        <w:pStyle w:val="Text"/>
        <w:shd w:val="clear" w:color="auto" w:fill="F2F2F2" w:themeFill="background1" w:themeFillShade="F2"/>
        <w:spacing w:after="40"/>
        <w:rPr>
          <w:b/>
          <w:bCs/>
          <w:noProof/>
        </w:rPr>
      </w:pPr>
      <w:r>
        <w:rPr>
          <w:b/>
          <w:bCs/>
          <w:noProof/>
        </w:rPr>
        <w:t xml:space="preserve">To </w:t>
      </w:r>
      <w:r w:rsidR="000B213E">
        <w:rPr>
          <w:b/>
          <w:bCs/>
          <w:noProof/>
        </w:rPr>
        <w:t>further</w:t>
      </w:r>
      <w:r>
        <w:rPr>
          <w:b/>
          <w:bCs/>
          <w:noProof/>
        </w:rPr>
        <w:t xml:space="preserve"> </w:t>
      </w:r>
      <w:r w:rsidR="000B50FB">
        <w:rPr>
          <w:b/>
          <w:bCs/>
          <w:noProof/>
        </w:rPr>
        <w:t xml:space="preserve">support </w:t>
      </w:r>
      <w:r>
        <w:rPr>
          <w:b/>
          <w:bCs/>
          <w:noProof/>
        </w:rPr>
        <w:t xml:space="preserve">islands’ </w:t>
      </w:r>
      <w:r w:rsidR="00A85FB9">
        <w:rPr>
          <w:b/>
          <w:bCs/>
          <w:noProof/>
        </w:rPr>
        <w:t>access to</w:t>
      </w:r>
      <w:r w:rsidR="005F7D4B">
        <w:rPr>
          <w:b/>
          <w:bCs/>
          <w:noProof/>
        </w:rPr>
        <w:t xml:space="preserve"> clean</w:t>
      </w:r>
      <w:r w:rsidR="00A85FB9">
        <w:rPr>
          <w:b/>
          <w:bCs/>
          <w:noProof/>
        </w:rPr>
        <w:t xml:space="preserve"> energy, </w:t>
      </w:r>
      <w:r w:rsidR="00833355">
        <w:rPr>
          <w:b/>
          <w:bCs/>
          <w:noProof/>
        </w:rPr>
        <w:t xml:space="preserve">green transition, </w:t>
      </w:r>
      <w:r>
        <w:rPr>
          <w:b/>
          <w:bCs/>
          <w:noProof/>
        </w:rPr>
        <w:t>environmental protection</w:t>
      </w:r>
      <w:r w:rsidR="001244A1">
        <w:rPr>
          <w:b/>
          <w:bCs/>
          <w:noProof/>
        </w:rPr>
        <w:t xml:space="preserve"> </w:t>
      </w:r>
      <w:r w:rsidR="00833355">
        <w:rPr>
          <w:b/>
          <w:bCs/>
          <w:noProof/>
        </w:rPr>
        <w:t xml:space="preserve">and </w:t>
      </w:r>
      <w:r>
        <w:rPr>
          <w:b/>
          <w:bCs/>
          <w:noProof/>
        </w:rPr>
        <w:t>climate resilience,</w:t>
      </w:r>
      <w:r w:rsidRPr="00903FEA">
        <w:rPr>
          <w:b/>
          <w:bCs/>
          <w:noProof/>
        </w:rPr>
        <w:t xml:space="preserve"> </w:t>
      </w:r>
      <w:r>
        <w:rPr>
          <w:b/>
          <w:bCs/>
          <w:noProof/>
        </w:rPr>
        <w:t xml:space="preserve">the </w:t>
      </w:r>
      <w:r w:rsidRPr="00903FEA">
        <w:rPr>
          <w:b/>
          <w:bCs/>
          <w:noProof/>
        </w:rPr>
        <w:t>Commission will:</w:t>
      </w:r>
    </w:p>
    <w:p w14:paraId="39CAB9AE" w14:textId="539AA44C" w:rsidR="008B574A" w:rsidRDefault="008B574A" w:rsidP="005B68C8">
      <w:pPr>
        <w:pStyle w:val="Bulletpoints"/>
        <w:shd w:val="clear" w:color="auto" w:fill="F2F2F2" w:themeFill="background1" w:themeFillShade="F2"/>
        <w:spacing w:after="40"/>
        <w:ind w:left="283" w:hanging="340"/>
        <w:rPr>
          <w:noProof/>
        </w:rPr>
      </w:pPr>
      <w:r w:rsidRPr="00ED7551">
        <w:rPr>
          <w:noProof/>
        </w:rPr>
        <w:t>Extend the</w:t>
      </w:r>
      <w:r w:rsidR="000409DF" w:rsidRPr="00ED7551">
        <w:rPr>
          <w:noProof/>
        </w:rPr>
        <w:t xml:space="preserve"> </w:t>
      </w:r>
      <w:r w:rsidRPr="00ED7551">
        <w:rPr>
          <w:b/>
          <w:bCs/>
          <w:noProof/>
        </w:rPr>
        <w:t>Clean</w:t>
      </w:r>
      <w:r w:rsidR="000409DF" w:rsidRPr="00ED7551">
        <w:rPr>
          <w:b/>
          <w:bCs/>
          <w:noProof/>
        </w:rPr>
        <w:t xml:space="preserve"> </w:t>
      </w:r>
      <w:r w:rsidRPr="00ED7551">
        <w:rPr>
          <w:b/>
          <w:bCs/>
          <w:noProof/>
        </w:rPr>
        <w:t>energy for EU islands</w:t>
      </w:r>
      <w:r w:rsidRPr="00ED7551">
        <w:rPr>
          <w:noProof/>
        </w:rPr>
        <w:t xml:space="preserve"> for the period 2027-2030</w:t>
      </w:r>
      <w:r w:rsidR="00A85EA5">
        <w:rPr>
          <w:noProof/>
        </w:rPr>
        <w:t xml:space="preserve"> </w:t>
      </w:r>
      <w:r w:rsidR="000D3FCA">
        <w:rPr>
          <w:noProof/>
        </w:rPr>
        <w:t>through funding under the current multiannual financial framework</w:t>
      </w:r>
      <w:r w:rsidRPr="00934BF6">
        <w:rPr>
          <w:noProof/>
        </w:rPr>
        <w:t xml:space="preserve">. Mature projects that have received technical assistance </w:t>
      </w:r>
      <w:r w:rsidR="0075376F" w:rsidRPr="00934BF6">
        <w:rPr>
          <w:noProof/>
        </w:rPr>
        <w:t xml:space="preserve">under this initiative </w:t>
      </w:r>
      <w:r w:rsidRPr="00934BF6">
        <w:rPr>
          <w:noProof/>
        </w:rPr>
        <w:t>can be eligible under cohesion policy to support islands’ clean energy transition.</w:t>
      </w:r>
    </w:p>
    <w:p w14:paraId="053AB5FB" w14:textId="5DB9FE3B" w:rsidR="006833F8" w:rsidRDefault="006833F8" w:rsidP="005B68C8">
      <w:pPr>
        <w:pStyle w:val="Bulletpoints"/>
        <w:shd w:val="clear" w:color="auto" w:fill="F2F2F2" w:themeFill="background1" w:themeFillShade="F2"/>
        <w:spacing w:after="40"/>
        <w:ind w:left="283" w:hanging="340"/>
        <w:rPr>
          <w:noProof/>
        </w:rPr>
      </w:pPr>
      <w:r>
        <w:rPr>
          <w:noProof/>
        </w:rPr>
        <w:t xml:space="preserve">Facilitate a </w:t>
      </w:r>
      <w:r w:rsidRPr="00934BF6">
        <w:rPr>
          <w:b/>
          <w:bCs/>
          <w:noProof/>
        </w:rPr>
        <w:t>regular dialogue between Member State authorities</w:t>
      </w:r>
      <w:r>
        <w:rPr>
          <w:noProof/>
        </w:rPr>
        <w:t>, responsible for energy transition on the islands, and promote exchange and replication of the best practices and tested solutions.</w:t>
      </w:r>
    </w:p>
    <w:p w14:paraId="45EAEE17" w14:textId="18C91E88" w:rsidR="007D56E4" w:rsidRPr="00934BF6" w:rsidRDefault="006833F8" w:rsidP="005B68C8">
      <w:pPr>
        <w:pStyle w:val="Bulletpoints"/>
        <w:shd w:val="clear" w:color="auto" w:fill="F2F2F2" w:themeFill="background1" w:themeFillShade="F2"/>
        <w:spacing w:after="40"/>
        <w:ind w:left="283" w:hanging="340"/>
        <w:rPr>
          <w:noProof/>
        </w:rPr>
      </w:pPr>
      <w:r>
        <w:rPr>
          <w:noProof/>
        </w:rPr>
        <w:t xml:space="preserve">Establish an </w:t>
      </w:r>
      <w:r w:rsidRPr="00942A86">
        <w:rPr>
          <w:b/>
          <w:bCs/>
          <w:noProof/>
        </w:rPr>
        <w:t xml:space="preserve">island network operators’ </w:t>
      </w:r>
      <w:r>
        <w:rPr>
          <w:b/>
          <w:bCs/>
          <w:noProof/>
        </w:rPr>
        <w:t xml:space="preserve">voluntary </w:t>
      </w:r>
      <w:r w:rsidRPr="00942A86">
        <w:rPr>
          <w:b/>
          <w:bCs/>
          <w:noProof/>
        </w:rPr>
        <w:t xml:space="preserve">platform </w:t>
      </w:r>
      <w:r>
        <w:rPr>
          <w:noProof/>
        </w:rPr>
        <w:t>for exchange and capacity building in developing future-proof grids for 100% renewable energy systems.</w:t>
      </w:r>
    </w:p>
    <w:p w14:paraId="217C3AB9" w14:textId="73E59117" w:rsidR="000D44BD" w:rsidRPr="00942A86" w:rsidRDefault="008B574A" w:rsidP="005B68C8">
      <w:pPr>
        <w:pStyle w:val="Bulletpoints"/>
        <w:shd w:val="clear" w:color="auto" w:fill="F2F2F2" w:themeFill="background1" w:themeFillShade="F2"/>
        <w:spacing w:after="40"/>
        <w:ind w:left="283" w:hanging="340"/>
        <w:rPr>
          <w:noProof/>
        </w:rPr>
      </w:pPr>
      <w:r w:rsidRPr="003D5CA9">
        <w:rPr>
          <w:noProof/>
        </w:rPr>
        <w:t xml:space="preserve">Work with </w:t>
      </w:r>
      <w:r w:rsidR="072AB8AA" w:rsidRPr="003D5CA9">
        <w:rPr>
          <w:noProof/>
        </w:rPr>
        <w:t xml:space="preserve">Member States and stakeholders </w:t>
      </w:r>
      <w:r w:rsidRPr="003D5CA9">
        <w:rPr>
          <w:noProof/>
        </w:rPr>
        <w:t xml:space="preserve">to put in place further measures for the </w:t>
      </w:r>
      <w:r w:rsidRPr="003D5CA9">
        <w:rPr>
          <w:b/>
          <w:bCs/>
          <w:noProof/>
        </w:rPr>
        <w:t>protection and sustainability of sensitive mari</w:t>
      </w:r>
      <w:r w:rsidR="00CA72B1" w:rsidRPr="003D5CA9">
        <w:rPr>
          <w:b/>
          <w:bCs/>
          <w:noProof/>
        </w:rPr>
        <w:t>ne</w:t>
      </w:r>
      <w:r w:rsidRPr="003D5CA9">
        <w:rPr>
          <w:b/>
          <w:bCs/>
          <w:noProof/>
        </w:rPr>
        <w:t xml:space="preserve"> ecosystems</w:t>
      </w:r>
      <w:r w:rsidR="00B13141" w:rsidRPr="003D5CA9">
        <w:rPr>
          <w:b/>
          <w:bCs/>
          <w:noProof/>
        </w:rPr>
        <w:t>,</w:t>
      </w:r>
      <w:r w:rsidR="0027502D" w:rsidRPr="003D5CA9">
        <w:rPr>
          <w:b/>
          <w:noProof/>
        </w:rPr>
        <w:t xml:space="preserve"> </w:t>
      </w:r>
      <w:r w:rsidR="00C652D4" w:rsidRPr="003D5CA9">
        <w:rPr>
          <w:noProof/>
        </w:rPr>
        <w:t>to achieve good environmental status of their marine waters,</w:t>
      </w:r>
      <w:r w:rsidR="0027502D" w:rsidRPr="003D5CA9">
        <w:rPr>
          <w:noProof/>
        </w:rPr>
        <w:t xml:space="preserve"> </w:t>
      </w:r>
      <w:r w:rsidRPr="003D5CA9">
        <w:rPr>
          <w:noProof/>
        </w:rPr>
        <w:t>focusing on marine biodiversity hotspots</w:t>
      </w:r>
      <w:r w:rsidR="3091B01F" w:rsidRPr="003D5CA9">
        <w:rPr>
          <w:noProof/>
        </w:rPr>
        <w:t xml:space="preserve">, </w:t>
      </w:r>
      <w:r w:rsidR="3091B01F" w:rsidRPr="003D5CA9">
        <w:rPr>
          <w:rFonts w:eastAsia="Times New Roman"/>
          <w:noProof/>
        </w:rPr>
        <w:t>such as Natura 2000 sites and other marine protected areas</w:t>
      </w:r>
      <w:r w:rsidRPr="003D5CA9">
        <w:rPr>
          <w:noProof/>
        </w:rPr>
        <w:t>.</w:t>
      </w:r>
    </w:p>
    <w:p w14:paraId="6092527E" w14:textId="0DB6CCCF" w:rsidR="008B574A" w:rsidRDefault="008B574A" w:rsidP="005B68C8">
      <w:pPr>
        <w:pStyle w:val="Bulletpoints"/>
        <w:shd w:val="clear" w:color="auto" w:fill="F2F2F2" w:themeFill="background1" w:themeFillShade="F2"/>
        <w:spacing w:after="80"/>
        <w:ind w:left="283" w:hanging="340"/>
        <w:rPr>
          <w:noProof/>
        </w:rPr>
      </w:pPr>
      <w:r>
        <w:rPr>
          <w:noProof/>
        </w:rPr>
        <w:t xml:space="preserve">Support the development of best practices and guidance on </w:t>
      </w:r>
      <w:r w:rsidRPr="00734A3D">
        <w:rPr>
          <w:b/>
          <w:bCs/>
          <w:noProof/>
        </w:rPr>
        <w:t>port-city relations</w:t>
      </w:r>
      <w:r w:rsidR="005561F5">
        <w:rPr>
          <w:b/>
          <w:bCs/>
          <w:noProof/>
        </w:rPr>
        <w:t xml:space="preserve"> and the greening of ports</w:t>
      </w:r>
      <w:r w:rsidR="002E6A34" w:rsidRPr="000D54D8">
        <w:rPr>
          <w:noProof/>
        </w:rPr>
        <w:t xml:space="preserve">, </w:t>
      </w:r>
      <w:r>
        <w:rPr>
          <w:noProof/>
        </w:rPr>
        <w:t xml:space="preserve">through the EU Missions </w:t>
      </w:r>
      <w:r w:rsidR="00296D59">
        <w:rPr>
          <w:noProof/>
        </w:rPr>
        <w:t>‘</w:t>
      </w:r>
      <w:r>
        <w:rPr>
          <w:noProof/>
        </w:rPr>
        <w:t>Climate-Neutral and Smart Cities</w:t>
      </w:r>
      <w:r w:rsidR="00296D59">
        <w:rPr>
          <w:noProof/>
        </w:rPr>
        <w:t>’</w:t>
      </w:r>
      <w:r>
        <w:rPr>
          <w:noProof/>
        </w:rPr>
        <w:t xml:space="preserve"> and </w:t>
      </w:r>
      <w:r w:rsidR="00FD538C">
        <w:rPr>
          <w:noProof/>
        </w:rPr>
        <w:t>‘</w:t>
      </w:r>
      <w:r>
        <w:rPr>
          <w:noProof/>
        </w:rPr>
        <w:t>Restore our Ocean and Waters</w:t>
      </w:r>
      <w:r w:rsidR="00FD538C">
        <w:rPr>
          <w:noProof/>
        </w:rPr>
        <w:t>’</w:t>
      </w:r>
      <w:r>
        <w:rPr>
          <w:noProof/>
        </w:rPr>
        <w:t>, as well as the European Ocean Pact.</w:t>
      </w:r>
    </w:p>
    <w:p w14:paraId="68738DED" w14:textId="77777777" w:rsidR="008B574A" w:rsidRPr="00903FEA" w:rsidRDefault="008B574A"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903FEA">
        <w:rPr>
          <w:rFonts w:ascii="Times New Roman" w:hAnsi="Times New Roman" w:cs="Times New Roman"/>
          <w:b/>
          <w:bCs/>
          <w:noProof/>
          <w:sz w:val="24"/>
          <w:szCs w:val="24"/>
        </w:rPr>
        <w:t>The Commission invites M</w:t>
      </w:r>
      <w:r>
        <w:rPr>
          <w:rFonts w:ascii="Times New Roman" w:hAnsi="Times New Roman" w:cs="Times New Roman"/>
          <w:b/>
          <w:bCs/>
          <w:noProof/>
          <w:sz w:val="24"/>
          <w:szCs w:val="24"/>
        </w:rPr>
        <w:t xml:space="preserve">ember </w:t>
      </w:r>
      <w:r w:rsidRPr="00903FEA">
        <w:rPr>
          <w:rFonts w:ascii="Times New Roman" w:hAnsi="Times New Roman" w:cs="Times New Roman"/>
          <w:b/>
          <w:bCs/>
          <w:noProof/>
          <w:sz w:val="24"/>
          <w:szCs w:val="24"/>
        </w:rPr>
        <w:t>S</w:t>
      </w:r>
      <w:r>
        <w:rPr>
          <w:rFonts w:ascii="Times New Roman" w:hAnsi="Times New Roman" w:cs="Times New Roman"/>
          <w:b/>
          <w:bCs/>
          <w:noProof/>
          <w:sz w:val="24"/>
          <w:szCs w:val="24"/>
        </w:rPr>
        <w:t>tates</w:t>
      </w:r>
      <w:r w:rsidRPr="00903FEA">
        <w:rPr>
          <w:rFonts w:ascii="Times New Roman" w:hAnsi="Times New Roman" w:cs="Times New Roman"/>
          <w:b/>
          <w:bCs/>
          <w:noProof/>
          <w:sz w:val="24"/>
          <w:szCs w:val="24"/>
        </w:rPr>
        <w:t xml:space="preserve"> to:</w:t>
      </w:r>
    </w:p>
    <w:p w14:paraId="283D4407" w14:textId="7BA79257" w:rsidR="00FB5A74" w:rsidRPr="005F7510" w:rsidRDefault="00FB5A74" w:rsidP="00265748">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721E55">
        <w:rPr>
          <w:rFonts w:ascii="Times New Roman" w:hAnsi="Times New Roman" w:cs="Times New Roman"/>
          <w:noProof/>
          <w:color w:val="000000" w:themeColor="text1"/>
          <w:sz w:val="24"/>
          <w:szCs w:val="24"/>
        </w:rPr>
        <w:t xml:space="preserve">Consider </w:t>
      </w:r>
      <w:r w:rsidRPr="00721E55">
        <w:rPr>
          <w:rFonts w:ascii="Times New Roman" w:hAnsi="Times New Roman" w:cs="Times New Roman"/>
          <w:b/>
          <w:bCs/>
          <w:noProof/>
          <w:color w:val="000000" w:themeColor="text1"/>
          <w:sz w:val="24"/>
          <w:szCs w:val="24"/>
        </w:rPr>
        <w:t>integrated land–sea planning</w:t>
      </w:r>
      <w:r w:rsidRPr="00721E55">
        <w:rPr>
          <w:rFonts w:ascii="Times New Roman" w:hAnsi="Times New Roman" w:cs="Times New Roman"/>
          <w:noProof/>
          <w:color w:val="000000" w:themeColor="text1"/>
          <w:sz w:val="24"/>
          <w:szCs w:val="24"/>
        </w:rPr>
        <w:t xml:space="preserve"> to close resource loops linking waste, water, energy, agriculture, fisheries and tourism.</w:t>
      </w:r>
    </w:p>
    <w:p w14:paraId="6ABF9BBA" w14:textId="079B66F9" w:rsidR="000F3929" w:rsidRPr="00AF0AD0" w:rsidRDefault="000F3929" w:rsidP="000F3929">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F53A34">
        <w:rPr>
          <w:rFonts w:ascii="Times New Roman" w:hAnsi="Times New Roman" w:cs="Times New Roman"/>
          <w:b/>
          <w:bCs/>
          <w:noProof/>
          <w:sz w:val="24"/>
          <w:szCs w:val="24"/>
        </w:rPr>
        <w:t>Address specificities of islands and</w:t>
      </w:r>
      <w:r>
        <w:rPr>
          <w:rFonts w:ascii="Times New Roman" w:hAnsi="Times New Roman" w:cs="Times New Roman"/>
          <w:noProof/>
          <w:sz w:val="24"/>
          <w:szCs w:val="24"/>
        </w:rPr>
        <w:t xml:space="preserve"> </w:t>
      </w:r>
      <w:r w:rsidRPr="00F53A34">
        <w:rPr>
          <w:rFonts w:ascii="Times New Roman" w:hAnsi="Times New Roman" w:cs="Times New Roman"/>
          <w:b/>
          <w:bCs/>
          <w:noProof/>
          <w:sz w:val="24"/>
          <w:szCs w:val="24"/>
        </w:rPr>
        <w:t>integrate island energy transition plans in the national strategies</w:t>
      </w:r>
      <w:r>
        <w:rPr>
          <w:rFonts w:ascii="Times New Roman" w:hAnsi="Times New Roman" w:cs="Times New Roman"/>
          <w:noProof/>
          <w:sz w:val="24"/>
          <w:szCs w:val="24"/>
        </w:rPr>
        <w:t>.</w:t>
      </w:r>
      <w:r w:rsidRPr="00AF0AD0">
        <w:rPr>
          <w:rFonts w:ascii="Times New Roman" w:hAnsi="Times New Roman" w:cs="Times New Roman"/>
          <w:noProof/>
          <w:sz w:val="24"/>
          <w:szCs w:val="24"/>
        </w:rPr>
        <w:t xml:space="preserve"> </w:t>
      </w:r>
      <w:r w:rsidR="00BC7E84">
        <w:rPr>
          <w:rFonts w:ascii="Times New Roman" w:hAnsi="Times New Roman" w:cs="Times New Roman"/>
          <w:noProof/>
          <w:sz w:val="24"/>
          <w:szCs w:val="24"/>
        </w:rPr>
        <w:t>Advance</w:t>
      </w:r>
      <w:r w:rsidRPr="00AF0AD0">
        <w:rPr>
          <w:rFonts w:ascii="Times New Roman" w:hAnsi="Times New Roman" w:cs="Times New Roman"/>
          <w:noProof/>
          <w:sz w:val="24"/>
          <w:szCs w:val="24"/>
        </w:rPr>
        <w:t xml:space="preserve"> expanding and modernising grids, design concrete frameworks for </w:t>
      </w:r>
      <w:r w:rsidRPr="00F53A34">
        <w:rPr>
          <w:rFonts w:ascii="Times New Roman" w:hAnsi="Times New Roman" w:cs="Times New Roman"/>
          <w:noProof/>
          <w:sz w:val="24"/>
          <w:szCs w:val="24"/>
        </w:rPr>
        <w:t>energy</w:t>
      </w:r>
      <w:r w:rsidRPr="00AF0AD0">
        <w:rPr>
          <w:rFonts w:ascii="Times New Roman" w:hAnsi="Times New Roman" w:cs="Times New Roman"/>
          <w:noProof/>
          <w:sz w:val="24"/>
          <w:szCs w:val="24"/>
        </w:rPr>
        <w:t xml:space="preserve"> storage</w:t>
      </w:r>
      <w:r>
        <w:rPr>
          <w:rFonts w:ascii="Times New Roman" w:hAnsi="Times New Roman" w:cs="Times New Roman"/>
          <w:noProof/>
          <w:sz w:val="24"/>
          <w:szCs w:val="24"/>
        </w:rPr>
        <w:t>, where absent,</w:t>
      </w:r>
      <w:r w:rsidRPr="00AF0AD0">
        <w:rPr>
          <w:rFonts w:ascii="Times New Roman" w:hAnsi="Times New Roman" w:cs="Times New Roman"/>
          <w:noProof/>
          <w:sz w:val="24"/>
          <w:szCs w:val="24"/>
        </w:rPr>
        <w:t xml:space="preserve"> and reassess connection requirements for renewable projects</w:t>
      </w:r>
      <w:r>
        <w:rPr>
          <w:rFonts w:ascii="Times New Roman" w:hAnsi="Times New Roman" w:cs="Times New Roman"/>
          <w:noProof/>
          <w:sz w:val="24"/>
          <w:szCs w:val="24"/>
        </w:rPr>
        <w:t xml:space="preserve"> implementing the applicable legal framework</w:t>
      </w:r>
      <w:r w:rsidRPr="00AF0AD0">
        <w:rPr>
          <w:rFonts w:ascii="Times New Roman" w:hAnsi="Times New Roman" w:cs="Times New Roman"/>
          <w:noProof/>
          <w:sz w:val="24"/>
          <w:szCs w:val="24"/>
        </w:rPr>
        <w:t>.</w:t>
      </w:r>
    </w:p>
    <w:p w14:paraId="4DA963E6" w14:textId="36FE9378" w:rsidR="00E5575F" w:rsidRPr="00E5575F" w:rsidRDefault="00E5575F" w:rsidP="00E5575F">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E5575F">
        <w:rPr>
          <w:rFonts w:ascii="Times New Roman" w:hAnsi="Times New Roman" w:cs="Times New Roman"/>
          <w:b/>
          <w:bCs/>
          <w:noProof/>
          <w:color w:val="000000" w:themeColor="text1"/>
          <w:sz w:val="24"/>
          <w:szCs w:val="24"/>
        </w:rPr>
        <w:t>Accelerate deployment of renewables and energy communities</w:t>
      </w:r>
      <w:r w:rsidRPr="00E5575F">
        <w:rPr>
          <w:rFonts w:ascii="Times New Roman" w:hAnsi="Times New Roman" w:cs="Times New Roman"/>
          <w:noProof/>
          <w:color w:val="000000" w:themeColor="text1"/>
          <w:sz w:val="24"/>
          <w:szCs w:val="24"/>
        </w:rPr>
        <w:t xml:space="preserve">, embed </w:t>
      </w:r>
      <w:r w:rsidRPr="005F7510">
        <w:rPr>
          <w:rFonts w:ascii="Times New Roman" w:hAnsi="Times New Roman" w:cs="Times New Roman"/>
          <w:b/>
          <w:bCs/>
          <w:noProof/>
          <w:color w:val="000000" w:themeColor="text1"/>
          <w:sz w:val="24"/>
          <w:szCs w:val="24"/>
        </w:rPr>
        <w:t>circular-economy principles</w:t>
      </w:r>
      <w:r w:rsidRPr="00E5575F">
        <w:rPr>
          <w:rFonts w:ascii="Times New Roman" w:hAnsi="Times New Roman" w:cs="Times New Roman"/>
          <w:noProof/>
          <w:color w:val="000000" w:themeColor="text1"/>
          <w:sz w:val="24"/>
          <w:szCs w:val="24"/>
        </w:rPr>
        <w:t xml:space="preserve"> across water, waste and resource systems, and consider to reform </w:t>
      </w:r>
      <w:r w:rsidRPr="00F53A34">
        <w:rPr>
          <w:rFonts w:ascii="Times New Roman" w:hAnsi="Times New Roman" w:cs="Times New Roman"/>
          <w:b/>
          <w:noProof/>
          <w:color w:val="000000" w:themeColor="text1"/>
          <w:sz w:val="24"/>
          <w:szCs w:val="24"/>
        </w:rPr>
        <w:t>energy generation remuneration schemes</w:t>
      </w:r>
      <w:r w:rsidRPr="00E5575F">
        <w:rPr>
          <w:rFonts w:ascii="Times New Roman" w:hAnsi="Times New Roman" w:cs="Times New Roman"/>
          <w:noProof/>
          <w:color w:val="000000" w:themeColor="text1"/>
          <w:sz w:val="24"/>
          <w:szCs w:val="24"/>
        </w:rPr>
        <w:t xml:space="preserve"> for the islands (solidarity or cost compensation mechanisms) to incentivise cost-efficient clean energy transition and shift away from fossil fuel</w:t>
      </w:r>
      <w:r w:rsidR="00A85EA5">
        <w:rPr>
          <w:rFonts w:ascii="Times New Roman" w:hAnsi="Times New Roman" w:cs="Times New Roman"/>
          <w:noProof/>
          <w:color w:val="000000" w:themeColor="text1"/>
          <w:sz w:val="24"/>
          <w:szCs w:val="24"/>
        </w:rPr>
        <w:t>s</w:t>
      </w:r>
      <w:r w:rsidRPr="00E5575F">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Support investment to deploy clean or energy efficient solutions in off-grid situations.</w:t>
      </w:r>
    </w:p>
    <w:p w14:paraId="1B75017F" w14:textId="6FECB017" w:rsidR="00BC7E84" w:rsidRPr="00EA041B" w:rsidRDefault="00B6262D"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EA041B" w:rsidDel="00E06289">
        <w:rPr>
          <w:rFonts w:ascii="Times New Roman" w:hAnsi="Times New Roman" w:cs="Times New Roman"/>
          <w:noProof/>
          <w:sz w:val="24"/>
          <w:szCs w:val="24"/>
        </w:rPr>
        <w:t xml:space="preserve">Leverage the </w:t>
      </w:r>
      <w:r w:rsidRPr="00EA041B" w:rsidDel="00E06289">
        <w:rPr>
          <w:rFonts w:ascii="Times New Roman" w:hAnsi="Times New Roman" w:cs="Times New Roman"/>
          <w:b/>
          <w:noProof/>
          <w:sz w:val="24"/>
          <w:szCs w:val="24"/>
        </w:rPr>
        <w:t>Social Climate Fund</w:t>
      </w:r>
      <w:r>
        <w:rPr>
          <w:rFonts w:ascii="Times New Roman" w:hAnsi="Times New Roman" w:cs="Times New Roman"/>
          <w:b/>
          <w:noProof/>
          <w:sz w:val="24"/>
          <w:szCs w:val="24"/>
        </w:rPr>
        <w:t>,</w:t>
      </w:r>
      <w:r>
        <w:rPr>
          <w:rFonts w:ascii="Times New Roman" w:hAnsi="Times New Roman" w:cs="Times New Roman"/>
          <w:bCs/>
          <w:noProof/>
          <w:sz w:val="24"/>
          <w:szCs w:val="24"/>
        </w:rPr>
        <w:t xml:space="preserve"> in order to take into account the geographic specificities and challenges of islands in Social Climate Plans</w:t>
      </w:r>
      <w:r w:rsidRPr="00EA041B" w:rsidDel="00E06289">
        <w:rPr>
          <w:rFonts w:ascii="Times New Roman" w:eastAsia="Times New Roman" w:hAnsi="Times New Roman" w:cs="Times New Roman"/>
          <w:noProof/>
          <w:color w:val="000000" w:themeColor="text1"/>
          <w:sz w:val="24"/>
          <w:szCs w:val="24"/>
        </w:rPr>
        <w:t xml:space="preserve"> when addressing </w:t>
      </w:r>
      <w:r w:rsidRPr="00EA041B">
        <w:rPr>
          <w:rFonts w:ascii="Times New Roman" w:eastAsia="Times New Roman" w:hAnsi="Times New Roman" w:cs="Times New Roman"/>
          <w:noProof/>
          <w:color w:val="000000" w:themeColor="text1"/>
          <w:sz w:val="24"/>
          <w:szCs w:val="24"/>
        </w:rPr>
        <w:t xml:space="preserve">islands’ </w:t>
      </w:r>
      <w:r w:rsidRPr="00EA041B" w:rsidDel="00E06289">
        <w:rPr>
          <w:rFonts w:ascii="Times New Roman" w:eastAsia="Times New Roman" w:hAnsi="Times New Roman" w:cs="Times New Roman"/>
          <w:noProof/>
          <w:color w:val="000000" w:themeColor="text1"/>
          <w:sz w:val="24"/>
          <w:szCs w:val="24"/>
        </w:rPr>
        <w:t>energy and transport vulnerability</w:t>
      </w:r>
      <w:r>
        <w:rPr>
          <w:rFonts w:ascii="Times New Roman" w:eastAsia="Times New Roman" w:hAnsi="Times New Roman" w:cs="Times New Roman"/>
          <w:noProof/>
          <w:color w:val="000000" w:themeColor="text1"/>
          <w:sz w:val="24"/>
          <w:szCs w:val="24"/>
        </w:rPr>
        <w:t>,</w:t>
      </w:r>
      <w:r>
        <w:rPr>
          <w:noProof/>
        </w:rPr>
        <w:t xml:space="preserve"> </w:t>
      </w:r>
      <w:r>
        <w:rPr>
          <w:rFonts w:ascii="Times New Roman" w:eastAsia="Times New Roman" w:hAnsi="Times New Roman" w:cs="Times New Roman"/>
          <w:noProof/>
          <w:color w:val="000000" w:themeColor="text1"/>
          <w:sz w:val="24"/>
          <w:szCs w:val="24"/>
        </w:rPr>
        <w:t>following a public consultation and engagement with stakeholders</w:t>
      </w:r>
      <w:r w:rsidRPr="00EA041B" w:rsidDel="00E06289">
        <w:rPr>
          <w:rFonts w:ascii="Times New Roman" w:eastAsia="Times New Roman" w:hAnsi="Times New Roman" w:cs="Times New Roman"/>
          <w:noProof/>
          <w:color w:val="000000" w:themeColor="text1"/>
          <w:sz w:val="24"/>
          <w:szCs w:val="24"/>
        </w:rPr>
        <w:t>.</w:t>
      </w:r>
    </w:p>
    <w:p w14:paraId="6D4EA511" w14:textId="2C4FD876" w:rsidR="009C6212" w:rsidRPr="00BC7E84" w:rsidRDefault="00D131AF"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EA041B">
        <w:rPr>
          <w:rFonts w:ascii="Times New Roman" w:hAnsi="Times New Roman" w:cs="Times New Roman"/>
          <w:noProof/>
          <w:sz w:val="24"/>
          <w:szCs w:val="24"/>
        </w:rPr>
        <w:t>Consider i</w:t>
      </w:r>
      <w:r w:rsidR="00A30E9C" w:rsidRPr="00EA041B">
        <w:rPr>
          <w:rFonts w:ascii="Times New Roman" w:hAnsi="Times New Roman" w:cs="Times New Roman"/>
          <w:noProof/>
          <w:sz w:val="24"/>
          <w:szCs w:val="24"/>
        </w:rPr>
        <w:t>nclud</w:t>
      </w:r>
      <w:r w:rsidRPr="00EA041B">
        <w:rPr>
          <w:rFonts w:ascii="Times New Roman" w:hAnsi="Times New Roman" w:cs="Times New Roman"/>
          <w:noProof/>
          <w:sz w:val="24"/>
          <w:szCs w:val="24"/>
        </w:rPr>
        <w:t>ing</w:t>
      </w:r>
      <w:r w:rsidR="00A30E9C" w:rsidRPr="00EA041B">
        <w:rPr>
          <w:rFonts w:ascii="Times New Roman" w:hAnsi="Times New Roman" w:cs="Times New Roman"/>
          <w:noProof/>
          <w:sz w:val="24"/>
          <w:szCs w:val="24"/>
        </w:rPr>
        <w:t xml:space="preserve"> </w:t>
      </w:r>
      <w:r w:rsidR="008B574A" w:rsidRPr="00EA041B">
        <w:rPr>
          <w:rFonts w:ascii="Times New Roman" w:hAnsi="Times New Roman" w:cs="Times New Roman"/>
          <w:noProof/>
          <w:sz w:val="24"/>
          <w:szCs w:val="24"/>
        </w:rPr>
        <w:t>in the</w:t>
      </w:r>
      <w:r w:rsidR="00A30E9C" w:rsidRPr="00EA041B">
        <w:rPr>
          <w:rFonts w:ascii="Times New Roman" w:hAnsi="Times New Roman" w:cs="Times New Roman"/>
          <w:noProof/>
          <w:sz w:val="24"/>
          <w:szCs w:val="24"/>
        </w:rPr>
        <w:t>ir</w:t>
      </w:r>
      <w:r w:rsidR="008B574A" w:rsidRPr="00EA041B">
        <w:rPr>
          <w:rFonts w:ascii="Times New Roman" w:hAnsi="Times New Roman" w:cs="Times New Roman"/>
          <w:noProof/>
          <w:sz w:val="24"/>
          <w:szCs w:val="24"/>
        </w:rPr>
        <w:t xml:space="preserve"> </w:t>
      </w:r>
      <w:r w:rsidR="008B574A" w:rsidRPr="00EA041B">
        <w:rPr>
          <w:rFonts w:ascii="Times New Roman" w:hAnsi="Times New Roman" w:cs="Times New Roman"/>
          <w:b/>
          <w:bCs/>
          <w:noProof/>
          <w:sz w:val="24"/>
          <w:szCs w:val="24"/>
        </w:rPr>
        <w:t>national restoration plans</w:t>
      </w:r>
      <w:r w:rsidR="008B574A" w:rsidRPr="00EA041B">
        <w:rPr>
          <w:rFonts w:ascii="Times New Roman" w:hAnsi="Times New Roman" w:cs="Times New Roman"/>
          <w:noProof/>
          <w:sz w:val="24"/>
          <w:szCs w:val="24"/>
        </w:rPr>
        <w:t xml:space="preserve"> </w:t>
      </w:r>
      <w:r w:rsidR="00A30E9C" w:rsidRPr="00EA041B">
        <w:rPr>
          <w:rFonts w:ascii="Times New Roman" w:hAnsi="Times New Roman" w:cs="Times New Roman"/>
          <w:noProof/>
          <w:sz w:val="24"/>
          <w:szCs w:val="24"/>
        </w:rPr>
        <w:t>(</w:t>
      </w:r>
      <w:r w:rsidR="008B574A" w:rsidRPr="00EA041B">
        <w:rPr>
          <w:rFonts w:ascii="Times New Roman" w:hAnsi="Times New Roman" w:cs="Times New Roman"/>
          <w:noProof/>
          <w:sz w:val="24"/>
          <w:szCs w:val="24"/>
        </w:rPr>
        <w:t xml:space="preserve">scheduled for submission by September 2026) specific </w:t>
      </w:r>
      <w:r w:rsidR="008B574A" w:rsidRPr="00EA041B">
        <w:rPr>
          <w:rFonts w:ascii="Times New Roman" w:hAnsi="Times New Roman" w:cs="Times New Roman"/>
          <w:b/>
          <w:bCs/>
          <w:noProof/>
          <w:sz w:val="24"/>
          <w:szCs w:val="24"/>
        </w:rPr>
        <w:t>measures</w:t>
      </w:r>
      <w:r w:rsidR="008B574A" w:rsidRPr="00EA041B">
        <w:rPr>
          <w:rFonts w:ascii="Times New Roman" w:hAnsi="Times New Roman" w:cs="Times New Roman"/>
          <w:noProof/>
          <w:sz w:val="24"/>
          <w:szCs w:val="24"/>
        </w:rPr>
        <w:t xml:space="preserve"> to </w:t>
      </w:r>
      <w:r w:rsidR="008B574A" w:rsidRPr="00EA041B">
        <w:rPr>
          <w:rFonts w:ascii="Times New Roman" w:hAnsi="Times New Roman" w:cs="Times New Roman"/>
          <w:noProof/>
          <w:color w:val="000000" w:themeColor="text1"/>
          <w:sz w:val="24"/>
          <w:szCs w:val="24"/>
        </w:rPr>
        <w:t xml:space="preserve">protect and restore the unique </w:t>
      </w:r>
      <w:r w:rsidR="008B574A" w:rsidRPr="00EA041B">
        <w:rPr>
          <w:rFonts w:ascii="Times New Roman" w:hAnsi="Times New Roman" w:cs="Times New Roman"/>
          <w:b/>
          <w:bCs/>
          <w:noProof/>
          <w:color w:val="000000" w:themeColor="text1"/>
          <w:sz w:val="24"/>
          <w:szCs w:val="24"/>
        </w:rPr>
        <w:t>biodiversity of islands,</w:t>
      </w:r>
      <w:r w:rsidR="008B574A" w:rsidRPr="00EA041B">
        <w:rPr>
          <w:rFonts w:ascii="Times New Roman" w:hAnsi="Times New Roman" w:cs="Times New Roman"/>
          <w:noProof/>
          <w:sz w:val="24"/>
          <w:szCs w:val="24"/>
        </w:rPr>
        <w:t xml:space="preserve"> </w:t>
      </w:r>
      <w:r w:rsidR="72E903E5" w:rsidRPr="00EA041B">
        <w:rPr>
          <w:rFonts w:ascii="Times New Roman" w:eastAsia="Times New Roman" w:hAnsi="Times New Roman" w:cs="Times New Roman"/>
          <w:noProof/>
          <w:sz w:val="24"/>
          <w:szCs w:val="24"/>
        </w:rPr>
        <w:t xml:space="preserve">as marine habitats can </w:t>
      </w:r>
      <w:r w:rsidR="008B574A" w:rsidRPr="00EA041B">
        <w:rPr>
          <w:rFonts w:ascii="Times New Roman" w:hAnsi="Times New Roman" w:cs="Times New Roman"/>
          <w:noProof/>
          <w:sz w:val="24"/>
          <w:szCs w:val="24"/>
        </w:rPr>
        <w:t xml:space="preserve">support sustainable fisheries, </w:t>
      </w:r>
      <w:r w:rsidR="00A03F98" w:rsidRPr="00EA041B">
        <w:rPr>
          <w:rFonts w:ascii="Times New Roman" w:hAnsi="Times New Roman" w:cs="Times New Roman"/>
          <w:noProof/>
          <w:sz w:val="24"/>
          <w:szCs w:val="24"/>
        </w:rPr>
        <w:t xml:space="preserve">and </w:t>
      </w:r>
      <w:r w:rsidR="008B574A" w:rsidRPr="00EA041B">
        <w:rPr>
          <w:rFonts w:ascii="Times New Roman" w:hAnsi="Times New Roman" w:cs="Times New Roman"/>
          <w:noProof/>
          <w:sz w:val="24"/>
          <w:szCs w:val="24"/>
        </w:rPr>
        <w:t xml:space="preserve">protect against </w:t>
      </w:r>
      <w:r w:rsidR="00E5712C" w:rsidRPr="00EA041B">
        <w:rPr>
          <w:rFonts w:ascii="Times New Roman" w:hAnsi="Times New Roman" w:cs="Times New Roman"/>
          <w:noProof/>
          <w:sz w:val="24"/>
          <w:szCs w:val="24"/>
        </w:rPr>
        <w:t xml:space="preserve">or </w:t>
      </w:r>
      <w:r w:rsidR="008B574A" w:rsidRPr="00EA041B">
        <w:rPr>
          <w:rFonts w:ascii="Times New Roman" w:hAnsi="Times New Roman" w:cs="Times New Roman"/>
          <w:noProof/>
          <w:sz w:val="24"/>
          <w:szCs w:val="24"/>
        </w:rPr>
        <w:t xml:space="preserve">reduce </w:t>
      </w:r>
      <w:r w:rsidR="00E5712C" w:rsidRPr="00EA041B">
        <w:rPr>
          <w:rFonts w:ascii="Times New Roman" w:hAnsi="Times New Roman" w:cs="Times New Roman"/>
          <w:noProof/>
          <w:sz w:val="24"/>
          <w:szCs w:val="24"/>
        </w:rPr>
        <w:t xml:space="preserve">the impacts of climate hazards such as sea-level rise and coastal storms, and subsequential </w:t>
      </w:r>
      <w:r w:rsidR="008B574A" w:rsidRPr="00EA041B">
        <w:rPr>
          <w:rFonts w:ascii="Times New Roman" w:hAnsi="Times New Roman" w:cs="Times New Roman"/>
          <w:noProof/>
          <w:sz w:val="24"/>
          <w:szCs w:val="24"/>
        </w:rPr>
        <w:t>flooding and co</w:t>
      </w:r>
      <w:r w:rsidR="00E5712C" w:rsidRPr="00EA041B">
        <w:rPr>
          <w:rFonts w:ascii="Times New Roman" w:hAnsi="Times New Roman" w:cs="Times New Roman"/>
          <w:noProof/>
          <w:sz w:val="24"/>
          <w:szCs w:val="24"/>
        </w:rPr>
        <w:t>a</w:t>
      </w:r>
      <w:r w:rsidR="008B574A" w:rsidRPr="00EA041B">
        <w:rPr>
          <w:rFonts w:ascii="Times New Roman" w:hAnsi="Times New Roman" w:cs="Times New Roman"/>
          <w:noProof/>
          <w:sz w:val="24"/>
          <w:szCs w:val="24"/>
        </w:rPr>
        <w:t>stal erosion</w:t>
      </w:r>
      <w:r w:rsidR="008B574A" w:rsidRPr="00BC7E84">
        <w:rPr>
          <w:rFonts w:ascii="Times New Roman" w:hAnsi="Times New Roman" w:cs="Times New Roman"/>
          <w:noProof/>
          <w:sz w:val="24"/>
          <w:szCs w:val="24"/>
        </w:rPr>
        <w:t>.</w:t>
      </w:r>
    </w:p>
    <w:p w14:paraId="33D84802" w14:textId="1CD6D93C" w:rsidR="008B574A" w:rsidRPr="00AF0AD0" w:rsidRDefault="008B574A" w:rsidP="005B68C8">
      <w:pPr>
        <w:pStyle w:val="Bulletpoints"/>
        <w:shd w:val="clear" w:color="auto" w:fill="F2F2F2" w:themeFill="background1" w:themeFillShade="F2"/>
        <w:spacing w:after="40"/>
        <w:ind w:left="283" w:hanging="340"/>
        <w:rPr>
          <w:noProof/>
        </w:rPr>
      </w:pPr>
      <w:r w:rsidRPr="00AF0AD0">
        <w:rPr>
          <w:noProof/>
        </w:rPr>
        <w:t>Prioriti</w:t>
      </w:r>
      <w:r w:rsidR="7F2BB5ED" w:rsidRPr="00AF0AD0">
        <w:rPr>
          <w:noProof/>
        </w:rPr>
        <w:t>s</w:t>
      </w:r>
      <w:r w:rsidRPr="00AF0AD0">
        <w:rPr>
          <w:noProof/>
        </w:rPr>
        <w:t xml:space="preserve">e </w:t>
      </w:r>
      <w:r w:rsidRPr="00AF0AD0">
        <w:rPr>
          <w:b/>
          <w:bCs/>
          <w:noProof/>
        </w:rPr>
        <w:t>water infrastructure investments</w:t>
      </w:r>
      <w:r w:rsidRPr="00AF0AD0">
        <w:rPr>
          <w:noProof/>
        </w:rPr>
        <w:t xml:space="preserve"> to improve water services and distribution infrastructure, particularly in islands’ remote and underserved areas. Increase </w:t>
      </w:r>
      <w:r w:rsidR="689A9F55" w:rsidRPr="00AF0AD0">
        <w:rPr>
          <w:noProof/>
        </w:rPr>
        <w:t>water saving measures including increased efficiency and reduced leakage,</w:t>
      </w:r>
      <w:r w:rsidRPr="00AF0AD0">
        <w:rPr>
          <w:noProof/>
        </w:rPr>
        <w:t xml:space="preserve"> water storage, conveyance and use efficiency, while </w:t>
      </w:r>
      <w:r w:rsidR="00CE4EF9">
        <w:rPr>
          <w:noProof/>
        </w:rPr>
        <w:t>restoring natural water</w:t>
      </w:r>
      <w:r w:rsidRPr="00AF0AD0">
        <w:rPr>
          <w:noProof/>
        </w:rPr>
        <w:t xml:space="preserve"> retention, and </w:t>
      </w:r>
      <w:r w:rsidR="00CF0E8B">
        <w:rPr>
          <w:noProof/>
        </w:rPr>
        <w:t xml:space="preserve">increasing </w:t>
      </w:r>
      <w:r w:rsidRPr="00AF0AD0">
        <w:rPr>
          <w:noProof/>
        </w:rPr>
        <w:t xml:space="preserve">water reuse. Strengthen the source-to-sea approach by </w:t>
      </w:r>
      <w:r w:rsidR="18F8DAFA" w:rsidRPr="00AF0AD0">
        <w:rPr>
          <w:noProof/>
        </w:rPr>
        <w:t xml:space="preserve">connecting </w:t>
      </w:r>
      <w:r w:rsidRPr="00AF0AD0">
        <w:rPr>
          <w:noProof/>
        </w:rPr>
        <w:t xml:space="preserve">coastal and marine </w:t>
      </w:r>
      <w:r w:rsidR="27194D87" w:rsidRPr="00AF0AD0">
        <w:rPr>
          <w:noProof/>
        </w:rPr>
        <w:t>waters</w:t>
      </w:r>
      <w:r w:rsidRPr="00AF0AD0">
        <w:rPr>
          <w:noProof/>
        </w:rPr>
        <w:t xml:space="preserve"> with </w:t>
      </w:r>
      <w:r w:rsidR="202195BE" w:rsidRPr="00AF0AD0">
        <w:rPr>
          <w:noProof/>
        </w:rPr>
        <w:t>the</w:t>
      </w:r>
      <w:r w:rsidRPr="00AF0AD0">
        <w:rPr>
          <w:noProof/>
        </w:rPr>
        <w:t xml:space="preserve"> freshwater management</w:t>
      </w:r>
      <w:r w:rsidR="2A94DE3C" w:rsidRPr="00AF0AD0">
        <w:rPr>
          <w:noProof/>
        </w:rPr>
        <w:t xml:space="preserve"> and associated spatial planning</w:t>
      </w:r>
      <w:r w:rsidRPr="00AF0AD0">
        <w:rPr>
          <w:noProof/>
        </w:rPr>
        <w:t>.</w:t>
      </w:r>
    </w:p>
    <w:p w14:paraId="3F1F5BF3" w14:textId="77777777" w:rsidR="00205CDA" w:rsidRDefault="00205CDA" w:rsidP="00363B20">
      <w:pPr>
        <w:pStyle w:val="Heading2"/>
        <w:spacing w:before="0" w:after="0" w:line="240" w:lineRule="auto"/>
        <w:rPr>
          <w:noProof/>
        </w:rPr>
      </w:pPr>
      <w:bookmarkStart w:id="12" w:name="_Toc1449381016"/>
      <w:bookmarkStart w:id="13" w:name="_Toc223857988"/>
    </w:p>
    <w:p w14:paraId="10620AC8" w14:textId="7B63CF94" w:rsidR="00C11FC5" w:rsidRPr="00903FEA" w:rsidRDefault="00D07ABD" w:rsidP="00363B20">
      <w:pPr>
        <w:pStyle w:val="Heading2"/>
        <w:spacing w:before="80" w:after="60"/>
        <w:rPr>
          <w:noProof/>
        </w:rPr>
      </w:pPr>
      <w:r>
        <w:rPr>
          <w:noProof/>
        </w:rPr>
        <w:t>2</w:t>
      </w:r>
      <w:r w:rsidR="00446BB6" w:rsidRPr="00903FEA">
        <w:rPr>
          <w:noProof/>
        </w:rPr>
        <w:t xml:space="preserve">.3. </w:t>
      </w:r>
      <w:r w:rsidR="00A30E9C">
        <w:rPr>
          <w:noProof/>
        </w:rPr>
        <w:t>Communities</w:t>
      </w:r>
      <w:r w:rsidR="00C11FC5" w:rsidRPr="00903FEA">
        <w:rPr>
          <w:noProof/>
        </w:rPr>
        <w:t xml:space="preserve">, </w:t>
      </w:r>
      <w:r w:rsidR="00351353">
        <w:rPr>
          <w:noProof/>
        </w:rPr>
        <w:t>d</w:t>
      </w:r>
      <w:r w:rsidR="00C11FC5" w:rsidRPr="00903FEA">
        <w:rPr>
          <w:noProof/>
        </w:rPr>
        <w:t xml:space="preserve">emography and </w:t>
      </w:r>
      <w:r w:rsidR="00351353">
        <w:rPr>
          <w:noProof/>
        </w:rPr>
        <w:t>q</w:t>
      </w:r>
      <w:r w:rsidR="00C11FC5" w:rsidRPr="00903FEA">
        <w:rPr>
          <w:noProof/>
        </w:rPr>
        <w:t xml:space="preserve">uality of </w:t>
      </w:r>
      <w:bookmarkEnd w:id="12"/>
      <w:bookmarkEnd w:id="13"/>
      <w:r w:rsidR="00351353">
        <w:rPr>
          <w:noProof/>
        </w:rPr>
        <w:t>l</w:t>
      </w:r>
      <w:r w:rsidR="00C11FC5" w:rsidRPr="00903FEA">
        <w:rPr>
          <w:noProof/>
        </w:rPr>
        <w:t>ife</w:t>
      </w:r>
    </w:p>
    <w:p w14:paraId="672789B7" w14:textId="6F73748C" w:rsidR="00BC6C8F" w:rsidRDefault="00E92CC8" w:rsidP="004B64DF">
      <w:pPr>
        <w:spacing w:after="80" w:line="240" w:lineRule="auto"/>
        <w:jc w:val="both"/>
        <w:rPr>
          <w:rFonts w:ascii="Times New Roman" w:hAnsi="Times New Roman" w:cs="Times New Roman"/>
          <w:noProof/>
          <w:sz w:val="24"/>
          <w:szCs w:val="24"/>
        </w:rPr>
      </w:pPr>
      <w:r w:rsidRPr="0058688D">
        <w:rPr>
          <w:rFonts w:ascii="Times New Roman" w:hAnsi="Times New Roman" w:cs="Times New Roman"/>
          <w:b/>
          <w:noProof/>
          <w:sz w:val="24"/>
          <w:szCs w:val="24"/>
        </w:rPr>
        <w:t>Social cohesion is vital for the well-being and resilience of island communities</w:t>
      </w:r>
      <w:r w:rsidRPr="0058688D">
        <w:rPr>
          <w:rFonts w:ascii="Times New Roman" w:hAnsi="Times New Roman" w:cs="Times New Roman"/>
          <w:noProof/>
          <w:sz w:val="24"/>
          <w:szCs w:val="24"/>
        </w:rPr>
        <w:t xml:space="preserve">. </w:t>
      </w:r>
      <w:r w:rsidR="00276FFE" w:rsidRPr="0058688D">
        <w:rPr>
          <w:rFonts w:ascii="Times New Roman" w:hAnsi="Times New Roman" w:cs="Times New Roman"/>
          <w:noProof/>
          <w:sz w:val="24"/>
          <w:szCs w:val="24"/>
        </w:rPr>
        <w:t>The current i</w:t>
      </w:r>
      <w:r w:rsidR="2E43EFA6" w:rsidRPr="0058688D">
        <w:rPr>
          <w:rFonts w:ascii="Times New Roman" w:hAnsi="Times New Roman" w:cs="Times New Roman"/>
          <w:noProof/>
          <w:sz w:val="24"/>
          <w:szCs w:val="24"/>
        </w:rPr>
        <w:t>nvest</w:t>
      </w:r>
      <w:r w:rsidR="00276FFE" w:rsidRPr="0058688D">
        <w:rPr>
          <w:rFonts w:ascii="Times New Roman" w:hAnsi="Times New Roman" w:cs="Times New Roman"/>
          <w:noProof/>
          <w:sz w:val="24"/>
          <w:szCs w:val="24"/>
        </w:rPr>
        <w:t>ments</w:t>
      </w:r>
      <w:r w:rsidR="2E43EFA6" w:rsidRPr="0058688D">
        <w:rPr>
          <w:rFonts w:ascii="Times New Roman" w:hAnsi="Times New Roman" w:cs="Times New Roman"/>
          <w:noProof/>
          <w:sz w:val="24"/>
          <w:szCs w:val="24"/>
        </w:rPr>
        <w:t xml:space="preserve"> in people and social infrastructure</w:t>
      </w:r>
      <w:r w:rsidR="000E13F1" w:rsidRPr="0058688D">
        <w:rPr>
          <w:rFonts w:ascii="Times New Roman" w:hAnsi="Times New Roman" w:cs="Times New Roman"/>
          <w:noProof/>
          <w:sz w:val="24"/>
          <w:szCs w:val="24"/>
        </w:rPr>
        <w:t xml:space="preserve"> </w:t>
      </w:r>
      <w:r w:rsidR="00227176" w:rsidRPr="0058688D">
        <w:rPr>
          <w:rFonts w:ascii="Times New Roman" w:hAnsi="Times New Roman" w:cs="Times New Roman"/>
          <w:noProof/>
          <w:sz w:val="24"/>
          <w:szCs w:val="24"/>
        </w:rPr>
        <w:t xml:space="preserve">from </w:t>
      </w:r>
      <w:r w:rsidR="00227176" w:rsidRPr="006F18DB">
        <w:rPr>
          <w:rFonts w:ascii="Times New Roman" w:hAnsi="Times New Roman" w:cs="Times New Roman"/>
          <w:b/>
          <w:noProof/>
          <w:sz w:val="24"/>
          <w:szCs w:val="24"/>
        </w:rPr>
        <w:t>cohesion policy</w:t>
      </w:r>
      <w:r w:rsidR="000E13F1" w:rsidRPr="0058688D">
        <w:rPr>
          <w:rFonts w:ascii="Times New Roman" w:hAnsi="Times New Roman" w:cs="Times New Roman"/>
          <w:noProof/>
          <w:sz w:val="24"/>
          <w:szCs w:val="24"/>
        </w:rPr>
        <w:t xml:space="preserve"> </w:t>
      </w:r>
      <w:r w:rsidR="009C2425" w:rsidRPr="0058688D">
        <w:rPr>
          <w:rFonts w:ascii="Times New Roman" w:hAnsi="Times New Roman" w:cs="Times New Roman"/>
          <w:noProof/>
          <w:sz w:val="24"/>
          <w:szCs w:val="24"/>
        </w:rPr>
        <w:t>improv</w:t>
      </w:r>
      <w:r w:rsidR="000E13F1" w:rsidRPr="0058688D">
        <w:rPr>
          <w:rFonts w:ascii="Times New Roman" w:hAnsi="Times New Roman" w:cs="Times New Roman"/>
          <w:noProof/>
          <w:sz w:val="24"/>
          <w:szCs w:val="24"/>
        </w:rPr>
        <w:t>e</w:t>
      </w:r>
      <w:r w:rsidR="009C2425" w:rsidRPr="0058688D">
        <w:rPr>
          <w:rFonts w:ascii="Times New Roman" w:hAnsi="Times New Roman" w:cs="Times New Roman"/>
          <w:noProof/>
          <w:sz w:val="24"/>
          <w:szCs w:val="24"/>
        </w:rPr>
        <w:t xml:space="preserve"> access to essential services and </w:t>
      </w:r>
      <w:r w:rsidR="008815B1" w:rsidRPr="0058688D">
        <w:rPr>
          <w:rFonts w:ascii="Times New Roman" w:hAnsi="Times New Roman" w:cs="Times New Roman"/>
          <w:noProof/>
          <w:sz w:val="24"/>
          <w:szCs w:val="24"/>
        </w:rPr>
        <w:t xml:space="preserve">ensure </w:t>
      </w:r>
      <w:r w:rsidR="009C2425" w:rsidRPr="0058688D">
        <w:rPr>
          <w:rFonts w:ascii="Times New Roman" w:hAnsi="Times New Roman" w:cs="Times New Roman"/>
          <w:noProof/>
          <w:sz w:val="24"/>
          <w:szCs w:val="24"/>
        </w:rPr>
        <w:t>equal opportunities</w:t>
      </w:r>
      <w:r w:rsidR="00390624" w:rsidRPr="0058688D">
        <w:rPr>
          <w:rFonts w:ascii="Times New Roman" w:hAnsi="Times New Roman" w:cs="Times New Roman"/>
          <w:noProof/>
          <w:sz w:val="24"/>
          <w:szCs w:val="24"/>
        </w:rPr>
        <w:t>.</w:t>
      </w:r>
      <w:r>
        <w:rPr>
          <w:rFonts w:ascii="Times New Roman" w:hAnsi="Times New Roman" w:cs="Times New Roman"/>
          <w:noProof/>
          <w:sz w:val="24"/>
          <w:szCs w:val="24"/>
        </w:rPr>
        <w:t xml:space="preserve"> </w:t>
      </w:r>
      <w:r w:rsidRPr="0058688D">
        <w:rPr>
          <w:rFonts w:ascii="Times New Roman" w:hAnsi="Times New Roman" w:cs="Times New Roman"/>
          <w:noProof/>
          <w:sz w:val="24"/>
          <w:szCs w:val="24"/>
        </w:rPr>
        <w:t xml:space="preserve">Through </w:t>
      </w:r>
      <w:r w:rsidR="00DF5395" w:rsidRPr="00F13113">
        <w:rPr>
          <w:rFonts w:ascii="Times New Roman" w:hAnsi="Times New Roman" w:cs="Times New Roman"/>
          <w:noProof/>
          <w:sz w:val="24"/>
          <w:szCs w:val="24"/>
        </w:rPr>
        <w:t>c</w:t>
      </w:r>
      <w:r w:rsidRPr="00F13113">
        <w:rPr>
          <w:rFonts w:ascii="Times New Roman" w:hAnsi="Times New Roman" w:cs="Times New Roman"/>
          <w:noProof/>
          <w:sz w:val="24"/>
          <w:szCs w:val="24"/>
        </w:rPr>
        <w:t xml:space="preserve">ohesion </w:t>
      </w:r>
      <w:r w:rsidR="00DF5395" w:rsidRPr="00F13113">
        <w:rPr>
          <w:rFonts w:ascii="Times New Roman" w:hAnsi="Times New Roman" w:cs="Times New Roman"/>
          <w:noProof/>
          <w:sz w:val="24"/>
          <w:szCs w:val="24"/>
        </w:rPr>
        <w:t>p</w:t>
      </w:r>
      <w:r w:rsidRPr="00F13113">
        <w:rPr>
          <w:rFonts w:ascii="Times New Roman" w:hAnsi="Times New Roman" w:cs="Times New Roman"/>
          <w:noProof/>
          <w:sz w:val="24"/>
          <w:szCs w:val="24"/>
        </w:rPr>
        <w:t>olicy</w:t>
      </w:r>
      <w:r w:rsidRPr="0058688D">
        <w:rPr>
          <w:rFonts w:ascii="Times New Roman" w:hAnsi="Times New Roman" w:cs="Times New Roman"/>
          <w:noProof/>
          <w:sz w:val="24"/>
          <w:szCs w:val="24"/>
        </w:rPr>
        <w:t xml:space="preserve"> investments, efforts can be tailored to </w:t>
      </w:r>
      <w:r w:rsidR="005A7375" w:rsidRPr="0058688D">
        <w:rPr>
          <w:rFonts w:ascii="Times New Roman" w:hAnsi="Times New Roman" w:cs="Times New Roman"/>
          <w:noProof/>
          <w:sz w:val="24"/>
          <w:szCs w:val="24"/>
        </w:rPr>
        <w:t xml:space="preserve">address </w:t>
      </w:r>
      <w:r w:rsidRPr="0058688D">
        <w:rPr>
          <w:rFonts w:ascii="Times New Roman" w:hAnsi="Times New Roman" w:cs="Times New Roman"/>
          <w:noProof/>
          <w:sz w:val="24"/>
          <w:szCs w:val="24"/>
        </w:rPr>
        <w:t>islands’ specific needs, from public services and private activities, to education and skills, transport and digital connectivity</w:t>
      </w:r>
      <w:r>
        <w:rPr>
          <w:rFonts w:ascii="Times New Roman" w:hAnsi="Times New Roman" w:cs="Times New Roman"/>
          <w:noProof/>
          <w:sz w:val="24"/>
          <w:szCs w:val="24"/>
        </w:rPr>
        <w:t>, and healthcare</w:t>
      </w:r>
      <w:r w:rsidR="0B997D74" w:rsidRPr="0058688D">
        <w:rPr>
          <w:rFonts w:ascii="Times New Roman" w:eastAsia="Times New Roman" w:hAnsi="Times New Roman" w:cs="Times New Roman"/>
          <w:noProof/>
          <w:sz w:val="24"/>
          <w:szCs w:val="24"/>
        </w:rPr>
        <w:t xml:space="preserve">. </w:t>
      </w:r>
      <w:r w:rsidR="00293E2F" w:rsidRPr="0058688D">
        <w:rPr>
          <w:rFonts w:ascii="Times New Roman" w:eastAsia="Times New Roman" w:hAnsi="Times New Roman" w:cs="Times New Roman"/>
          <w:noProof/>
          <w:sz w:val="24"/>
          <w:szCs w:val="24"/>
        </w:rPr>
        <w:t xml:space="preserve">By focusing on </w:t>
      </w:r>
      <w:r w:rsidR="00AB16C7" w:rsidRPr="0058688D">
        <w:rPr>
          <w:rFonts w:ascii="Times New Roman" w:eastAsia="Times New Roman" w:hAnsi="Times New Roman" w:cs="Times New Roman"/>
          <w:noProof/>
          <w:sz w:val="24"/>
          <w:szCs w:val="24"/>
        </w:rPr>
        <w:t xml:space="preserve">services like </w:t>
      </w:r>
      <w:r w:rsidR="0B997D74" w:rsidRPr="0058688D">
        <w:rPr>
          <w:rFonts w:ascii="Times New Roman" w:eastAsia="Times New Roman" w:hAnsi="Times New Roman" w:cs="Times New Roman"/>
          <w:noProof/>
          <w:sz w:val="24"/>
          <w:szCs w:val="24"/>
        </w:rPr>
        <w:t>childcare and parental support</w:t>
      </w:r>
      <w:r w:rsidR="00DF0305" w:rsidRPr="0058688D">
        <w:rPr>
          <w:rFonts w:ascii="Times New Roman" w:eastAsia="Times New Roman" w:hAnsi="Times New Roman" w:cs="Times New Roman"/>
          <w:noProof/>
          <w:sz w:val="24"/>
          <w:szCs w:val="24"/>
        </w:rPr>
        <w:t xml:space="preserve">, </w:t>
      </w:r>
      <w:r w:rsidR="0085590C" w:rsidRPr="0058688D">
        <w:rPr>
          <w:rFonts w:ascii="Times New Roman" w:eastAsia="Times New Roman" w:hAnsi="Times New Roman" w:cs="Times New Roman"/>
          <w:noProof/>
          <w:sz w:val="24"/>
          <w:szCs w:val="24"/>
        </w:rPr>
        <w:t>cohesion policy</w:t>
      </w:r>
      <w:r w:rsidR="00005C5C" w:rsidRPr="0058688D">
        <w:rPr>
          <w:rFonts w:ascii="Times New Roman" w:eastAsia="Times New Roman" w:hAnsi="Times New Roman" w:cs="Times New Roman"/>
          <w:noProof/>
          <w:sz w:val="24"/>
          <w:szCs w:val="24"/>
        </w:rPr>
        <w:t xml:space="preserve"> creat</w:t>
      </w:r>
      <w:r w:rsidR="00856529">
        <w:rPr>
          <w:rFonts w:ascii="Times New Roman" w:eastAsia="Times New Roman" w:hAnsi="Times New Roman" w:cs="Times New Roman"/>
          <w:noProof/>
          <w:sz w:val="24"/>
          <w:szCs w:val="24"/>
        </w:rPr>
        <w:t>es</w:t>
      </w:r>
      <w:r w:rsidR="00005C5C" w:rsidRPr="0058688D">
        <w:rPr>
          <w:rFonts w:ascii="Times New Roman" w:eastAsia="Times New Roman" w:hAnsi="Times New Roman" w:cs="Times New Roman"/>
          <w:noProof/>
          <w:sz w:val="24"/>
          <w:szCs w:val="24"/>
        </w:rPr>
        <w:t xml:space="preserve"> inclusive </w:t>
      </w:r>
      <w:r w:rsidR="00CB5A0F" w:rsidRPr="0058688D">
        <w:rPr>
          <w:rFonts w:ascii="Times New Roman" w:eastAsia="Times New Roman" w:hAnsi="Times New Roman" w:cs="Times New Roman"/>
          <w:noProof/>
          <w:sz w:val="24"/>
          <w:szCs w:val="24"/>
        </w:rPr>
        <w:t xml:space="preserve">environments </w:t>
      </w:r>
      <w:r w:rsidR="00B91604" w:rsidRPr="0058688D">
        <w:rPr>
          <w:rFonts w:ascii="Times New Roman" w:eastAsia="Times New Roman" w:hAnsi="Times New Roman" w:cs="Times New Roman"/>
          <w:noProof/>
          <w:sz w:val="24"/>
          <w:szCs w:val="24"/>
        </w:rPr>
        <w:t>that</w:t>
      </w:r>
      <w:r w:rsidR="0B997D74" w:rsidRPr="0058688D">
        <w:rPr>
          <w:rFonts w:ascii="Times New Roman" w:eastAsia="Times New Roman" w:hAnsi="Times New Roman" w:cs="Times New Roman"/>
          <w:noProof/>
          <w:sz w:val="24"/>
          <w:szCs w:val="24"/>
        </w:rPr>
        <w:t xml:space="preserve"> bolster social protection and integration.</w:t>
      </w:r>
    </w:p>
    <w:p w14:paraId="2BDCF7CE" w14:textId="59EC4056" w:rsidR="00C11811" w:rsidRPr="0058688D" w:rsidRDefault="007E0913" w:rsidP="00266373">
      <w:pPr>
        <w:spacing w:after="80" w:line="240" w:lineRule="auto"/>
        <w:jc w:val="both"/>
        <w:rPr>
          <w:rFonts w:ascii="Times New Roman" w:hAnsi="Times New Roman" w:cs="Times New Roman"/>
          <w:noProof/>
          <w:sz w:val="24"/>
          <w:szCs w:val="24"/>
        </w:rPr>
      </w:pPr>
      <w:r w:rsidRPr="0058688D">
        <w:rPr>
          <w:rFonts w:ascii="Times New Roman" w:hAnsi="Times New Roman" w:cs="Times New Roman"/>
          <w:b/>
          <w:noProof/>
          <w:sz w:val="24"/>
          <w:szCs w:val="24"/>
        </w:rPr>
        <w:t>D</w:t>
      </w:r>
      <w:r w:rsidR="00266373" w:rsidRPr="0058688D">
        <w:rPr>
          <w:rFonts w:ascii="Times New Roman" w:hAnsi="Times New Roman" w:cs="Times New Roman"/>
          <w:b/>
          <w:noProof/>
          <w:sz w:val="24"/>
          <w:szCs w:val="24"/>
        </w:rPr>
        <w:t>emographic chang</w:t>
      </w:r>
      <w:r w:rsidR="00266373" w:rsidRPr="0058688D">
        <w:rPr>
          <w:rFonts w:ascii="Times New Roman" w:hAnsi="Times New Roman" w:cs="Times New Roman"/>
          <w:b/>
          <w:bCs/>
          <w:noProof/>
          <w:sz w:val="24"/>
          <w:szCs w:val="24"/>
        </w:rPr>
        <w:t>e</w:t>
      </w:r>
      <w:r w:rsidR="00266373" w:rsidRPr="0058688D">
        <w:rPr>
          <w:rFonts w:ascii="Times New Roman" w:hAnsi="Times New Roman" w:cs="Times New Roman"/>
          <w:noProof/>
          <w:sz w:val="24"/>
          <w:szCs w:val="24"/>
        </w:rPr>
        <w:t xml:space="preserve"> poses significant challenges for islands, affecting population size, age structure and access to essential services. </w:t>
      </w:r>
      <w:r w:rsidR="001F1B38" w:rsidRPr="0058688D">
        <w:rPr>
          <w:rFonts w:ascii="Times New Roman" w:hAnsi="Times New Roman" w:cs="Times New Roman"/>
          <w:noProof/>
          <w:sz w:val="24"/>
          <w:szCs w:val="24"/>
        </w:rPr>
        <w:t xml:space="preserve">Cohesion policy helps </w:t>
      </w:r>
      <w:r w:rsidR="001B0FD6" w:rsidRPr="0058688D">
        <w:rPr>
          <w:rFonts w:ascii="Times New Roman" w:hAnsi="Times New Roman" w:cs="Times New Roman"/>
          <w:noProof/>
          <w:sz w:val="24"/>
          <w:szCs w:val="24"/>
        </w:rPr>
        <w:t xml:space="preserve">islands </w:t>
      </w:r>
      <w:r w:rsidR="001F1B38" w:rsidRPr="0058688D">
        <w:rPr>
          <w:rFonts w:ascii="Times New Roman" w:hAnsi="Times New Roman" w:cs="Times New Roman"/>
          <w:noProof/>
          <w:sz w:val="24"/>
          <w:szCs w:val="24"/>
        </w:rPr>
        <w:t xml:space="preserve">facing population decline, ageing and </w:t>
      </w:r>
      <w:r w:rsidR="002F787F">
        <w:rPr>
          <w:rFonts w:ascii="Times New Roman" w:hAnsi="Times New Roman" w:cs="Times New Roman"/>
          <w:noProof/>
          <w:sz w:val="24"/>
          <w:szCs w:val="24"/>
        </w:rPr>
        <w:t>‘</w:t>
      </w:r>
      <w:r w:rsidR="001F1B38" w:rsidRPr="0058688D">
        <w:rPr>
          <w:rFonts w:ascii="Times New Roman" w:hAnsi="Times New Roman" w:cs="Times New Roman"/>
          <w:noProof/>
          <w:sz w:val="24"/>
          <w:szCs w:val="24"/>
        </w:rPr>
        <w:t>brain drain</w:t>
      </w:r>
      <w:r w:rsidR="002F787F">
        <w:rPr>
          <w:rFonts w:ascii="Times New Roman" w:hAnsi="Times New Roman" w:cs="Times New Roman"/>
          <w:noProof/>
          <w:sz w:val="24"/>
          <w:szCs w:val="24"/>
        </w:rPr>
        <w:t>’</w:t>
      </w:r>
      <w:r w:rsidR="001F1B38" w:rsidRPr="0058688D">
        <w:rPr>
          <w:rFonts w:ascii="Times New Roman" w:hAnsi="Times New Roman" w:cs="Times New Roman"/>
          <w:noProof/>
          <w:sz w:val="24"/>
          <w:szCs w:val="24"/>
        </w:rPr>
        <w:t xml:space="preserve"> by investing in jobs, services, infrastructure and local attractiveness. </w:t>
      </w:r>
      <w:r w:rsidR="00266373" w:rsidRPr="0058688D">
        <w:rPr>
          <w:rFonts w:ascii="Times New Roman" w:hAnsi="Times New Roman" w:cs="Times New Roman"/>
          <w:noProof/>
          <w:sz w:val="24"/>
          <w:szCs w:val="24"/>
        </w:rPr>
        <w:t xml:space="preserve">The Commission’s </w:t>
      </w:r>
      <w:hyperlink r:id="rId43" w:history="1">
        <w:r w:rsidR="001D6C5A" w:rsidRPr="0058688D">
          <w:rPr>
            <w:rStyle w:val="Hyperlink"/>
            <w:rFonts w:ascii="Times New Roman" w:hAnsi="Times New Roman" w:cs="Times New Roman"/>
            <w:b/>
            <w:bCs/>
            <w:noProof/>
            <w:sz w:val="24"/>
            <w:szCs w:val="24"/>
          </w:rPr>
          <w:t xml:space="preserve">Demography </w:t>
        </w:r>
        <w:r w:rsidR="00266373" w:rsidRPr="0058688D">
          <w:rPr>
            <w:rStyle w:val="Hyperlink"/>
            <w:rFonts w:ascii="Times New Roman" w:hAnsi="Times New Roman" w:cs="Times New Roman"/>
            <w:b/>
            <w:bCs/>
            <w:noProof/>
            <w:sz w:val="24"/>
            <w:szCs w:val="24"/>
          </w:rPr>
          <w:t>toolbox</w:t>
        </w:r>
      </w:hyperlink>
      <w:r w:rsidR="00266373" w:rsidRPr="0058688D">
        <w:rPr>
          <w:rStyle w:val="FootnoteReference"/>
          <w:noProof/>
        </w:rPr>
        <w:t xml:space="preserve"> </w:t>
      </w:r>
      <w:r w:rsidR="00266373" w:rsidRPr="0058688D">
        <w:rPr>
          <w:rFonts w:ascii="Times New Roman" w:hAnsi="Times New Roman" w:cs="Times New Roman"/>
          <w:noProof/>
          <w:sz w:val="24"/>
          <w:szCs w:val="24"/>
        </w:rPr>
        <w:t xml:space="preserve"> provides Member States with tools and highlights key EU investment instruments.</w:t>
      </w:r>
    </w:p>
    <w:p w14:paraId="26D934EB" w14:textId="0CEE2BCD" w:rsidR="0009131F" w:rsidRDefault="005E4193" w:rsidP="004B64DF">
      <w:pPr>
        <w:spacing w:after="80" w:line="240" w:lineRule="auto"/>
        <w:jc w:val="both"/>
        <w:rPr>
          <w:rFonts w:ascii="Times New Roman" w:eastAsia="Times New Roman" w:hAnsi="Times New Roman" w:cs="Times New Roman"/>
          <w:noProof/>
          <w:kern w:val="0"/>
          <w:sz w:val="24"/>
          <w:szCs w:val="24"/>
          <w:lang w:eastAsia="en-IE"/>
          <w14:ligatures w14:val="none"/>
        </w:rPr>
      </w:pPr>
      <w:r w:rsidRPr="0058688D">
        <w:rPr>
          <w:rFonts w:ascii="Times New Roman" w:eastAsia="Times New Roman" w:hAnsi="Times New Roman" w:cs="Times New Roman"/>
          <w:noProof/>
          <w:sz w:val="24"/>
          <w:szCs w:val="24"/>
        </w:rPr>
        <w:t xml:space="preserve">Rural communities, including in islands, are </w:t>
      </w:r>
      <w:r w:rsidR="002B6414" w:rsidRPr="0058688D">
        <w:rPr>
          <w:rFonts w:ascii="Times New Roman" w:eastAsia="Times New Roman" w:hAnsi="Times New Roman" w:cs="Times New Roman"/>
          <w:noProof/>
          <w:sz w:val="24"/>
          <w:szCs w:val="24"/>
        </w:rPr>
        <w:t>supported by</w:t>
      </w:r>
      <w:r w:rsidRPr="0058688D">
        <w:rPr>
          <w:rFonts w:ascii="Times New Roman" w:eastAsia="Times New Roman" w:hAnsi="Times New Roman" w:cs="Times New Roman"/>
          <w:noProof/>
          <w:sz w:val="24"/>
          <w:szCs w:val="24"/>
        </w:rPr>
        <w:t xml:space="preserve"> the </w:t>
      </w:r>
      <w:r w:rsidR="002F787F" w:rsidRPr="006F18DB">
        <w:rPr>
          <w:rFonts w:ascii="Times New Roman" w:hAnsi="Times New Roman" w:cs="Times New Roman"/>
          <w:b/>
          <w:noProof/>
          <w:sz w:val="24"/>
          <w:szCs w:val="24"/>
        </w:rPr>
        <w:t>‘</w:t>
      </w:r>
      <w:r w:rsidRPr="006F18DB">
        <w:rPr>
          <w:rFonts w:ascii="Times New Roman" w:eastAsia="Times New Roman" w:hAnsi="Times New Roman" w:cs="Times New Roman"/>
          <w:b/>
          <w:noProof/>
          <w:sz w:val="24"/>
          <w:szCs w:val="24"/>
        </w:rPr>
        <w:t>Long-term Vision for the EU’s rural areas</w:t>
      </w:r>
      <w:r w:rsidR="002F787F" w:rsidRPr="006F18DB">
        <w:rPr>
          <w:rFonts w:ascii="Times New Roman" w:eastAsia="Times New Roman" w:hAnsi="Times New Roman" w:cs="Times New Roman"/>
          <w:b/>
          <w:noProof/>
          <w:sz w:val="24"/>
          <w:szCs w:val="24"/>
        </w:rPr>
        <w:t>’</w:t>
      </w:r>
      <w:r w:rsidRPr="0058688D">
        <w:rPr>
          <w:rFonts w:ascii="Times New Roman" w:eastAsia="Times New Roman" w:hAnsi="Times New Roman" w:cs="Times New Roman"/>
          <w:noProof/>
          <w:sz w:val="24"/>
          <w:szCs w:val="24"/>
        </w:rPr>
        <w:t xml:space="preserve">, which establishes a strategic framework to make them stronger, connected, resilient, and prosperous. </w:t>
      </w:r>
      <w:r w:rsidR="00E044C8" w:rsidRPr="0058688D">
        <w:rPr>
          <w:rFonts w:ascii="Times New Roman" w:eastAsia="Times New Roman" w:hAnsi="Times New Roman" w:cs="Times New Roman"/>
          <w:noProof/>
          <w:sz w:val="24"/>
          <w:szCs w:val="24"/>
        </w:rPr>
        <w:t>I</w:t>
      </w:r>
      <w:r w:rsidR="008B5DD9" w:rsidRPr="0058688D">
        <w:rPr>
          <w:rFonts w:ascii="Times New Roman" w:eastAsia="Times New Roman" w:hAnsi="Times New Roman" w:cs="Times New Roman"/>
          <w:noProof/>
          <w:kern w:val="0"/>
          <w:sz w:val="24"/>
          <w:szCs w:val="24"/>
          <w:lang w:eastAsia="en-IE"/>
          <w14:ligatures w14:val="none"/>
        </w:rPr>
        <w:t>ntegrated and bottom-up</w:t>
      </w:r>
      <w:r w:rsidR="008B5DD9" w:rsidRPr="0058688D">
        <w:rPr>
          <w:rFonts w:ascii="Times New Roman" w:eastAsia="Times New Roman" w:hAnsi="Times New Roman" w:cs="Times New Roman"/>
          <w:b/>
          <w:bCs/>
          <w:noProof/>
          <w:kern w:val="0"/>
          <w:sz w:val="24"/>
          <w:szCs w:val="24"/>
          <w:lang w:eastAsia="en-IE"/>
          <w14:ligatures w14:val="none"/>
        </w:rPr>
        <w:t xml:space="preserve"> </w:t>
      </w:r>
      <w:r w:rsidR="008B5DD9" w:rsidRPr="0058688D">
        <w:rPr>
          <w:rFonts w:ascii="Times New Roman" w:eastAsia="Times New Roman" w:hAnsi="Times New Roman" w:cs="Times New Roman"/>
          <w:noProof/>
          <w:kern w:val="0"/>
          <w:sz w:val="24"/>
          <w:szCs w:val="24"/>
          <w:lang w:eastAsia="en-IE"/>
          <w14:ligatures w14:val="none"/>
        </w:rPr>
        <w:t xml:space="preserve">strategies, such as </w:t>
      </w:r>
      <w:r w:rsidR="00E31E7D" w:rsidRPr="0058688D">
        <w:rPr>
          <w:rFonts w:ascii="Times New Roman" w:eastAsia="Times New Roman" w:hAnsi="Times New Roman" w:cs="Times New Roman"/>
          <w:b/>
          <w:bCs/>
          <w:noProof/>
          <w:kern w:val="0"/>
          <w:sz w:val="24"/>
          <w:szCs w:val="24"/>
          <w:lang w:eastAsia="en-IE"/>
          <w14:ligatures w14:val="none"/>
        </w:rPr>
        <w:t>i</w:t>
      </w:r>
      <w:r w:rsidR="008B5DD9" w:rsidRPr="0058688D">
        <w:rPr>
          <w:rFonts w:ascii="Times New Roman" w:eastAsia="Times New Roman" w:hAnsi="Times New Roman" w:cs="Times New Roman"/>
          <w:b/>
          <w:bCs/>
          <w:noProof/>
          <w:kern w:val="0"/>
          <w:sz w:val="24"/>
          <w:szCs w:val="24"/>
          <w:lang w:eastAsia="en-IE"/>
          <w14:ligatures w14:val="none"/>
        </w:rPr>
        <w:t xml:space="preserve">ntegrated </w:t>
      </w:r>
      <w:r w:rsidR="00E31E7D" w:rsidRPr="0058688D">
        <w:rPr>
          <w:rFonts w:ascii="Times New Roman" w:eastAsia="Times New Roman" w:hAnsi="Times New Roman" w:cs="Times New Roman"/>
          <w:b/>
          <w:bCs/>
          <w:noProof/>
          <w:kern w:val="0"/>
          <w:sz w:val="24"/>
          <w:szCs w:val="24"/>
          <w:lang w:eastAsia="en-IE"/>
          <w14:ligatures w14:val="none"/>
        </w:rPr>
        <w:t>t</w:t>
      </w:r>
      <w:r w:rsidR="008B5DD9" w:rsidRPr="0058688D">
        <w:rPr>
          <w:rFonts w:ascii="Times New Roman" w:eastAsia="Times New Roman" w:hAnsi="Times New Roman" w:cs="Times New Roman"/>
          <w:b/>
          <w:bCs/>
          <w:noProof/>
          <w:kern w:val="0"/>
          <w:sz w:val="24"/>
          <w:szCs w:val="24"/>
          <w:lang w:eastAsia="en-IE"/>
          <w14:ligatures w14:val="none"/>
        </w:rPr>
        <w:t xml:space="preserve">erritorial </w:t>
      </w:r>
      <w:r w:rsidR="00E31E7D" w:rsidRPr="0058688D">
        <w:rPr>
          <w:rFonts w:ascii="Times New Roman" w:eastAsia="Times New Roman" w:hAnsi="Times New Roman" w:cs="Times New Roman"/>
          <w:b/>
          <w:bCs/>
          <w:noProof/>
          <w:kern w:val="0"/>
          <w:sz w:val="24"/>
          <w:szCs w:val="24"/>
          <w:lang w:eastAsia="en-IE"/>
          <w14:ligatures w14:val="none"/>
        </w:rPr>
        <w:t>i</w:t>
      </w:r>
      <w:r w:rsidR="008B5DD9" w:rsidRPr="0058688D">
        <w:rPr>
          <w:rFonts w:ascii="Times New Roman" w:eastAsia="Times New Roman" w:hAnsi="Times New Roman" w:cs="Times New Roman"/>
          <w:b/>
          <w:bCs/>
          <w:noProof/>
          <w:kern w:val="0"/>
          <w:sz w:val="24"/>
          <w:szCs w:val="24"/>
          <w:lang w:eastAsia="en-IE"/>
          <w14:ligatures w14:val="none"/>
        </w:rPr>
        <w:t xml:space="preserve">nvestments </w:t>
      </w:r>
      <w:r w:rsidR="008B5DD9" w:rsidRPr="0058688D">
        <w:rPr>
          <w:rFonts w:ascii="Times New Roman" w:eastAsia="Times New Roman" w:hAnsi="Times New Roman" w:cs="Times New Roman"/>
          <w:noProof/>
          <w:kern w:val="0"/>
          <w:sz w:val="24"/>
          <w:szCs w:val="24"/>
          <w:lang w:eastAsia="en-IE"/>
          <w14:ligatures w14:val="none"/>
        </w:rPr>
        <w:t xml:space="preserve">(ITI) and </w:t>
      </w:r>
      <w:r w:rsidR="00E31E7D" w:rsidRPr="0058688D">
        <w:rPr>
          <w:rFonts w:ascii="Times New Roman" w:eastAsia="Times New Roman" w:hAnsi="Times New Roman" w:cs="Times New Roman"/>
          <w:b/>
          <w:bCs/>
          <w:noProof/>
          <w:kern w:val="0"/>
          <w:sz w:val="24"/>
          <w:szCs w:val="24"/>
          <w:lang w:eastAsia="en-IE"/>
          <w14:ligatures w14:val="none"/>
        </w:rPr>
        <w:t>c</w:t>
      </w:r>
      <w:r w:rsidR="008B5DD9" w:rsidRPr="0058688D">
        <w:rPr>
          <w:rFonts w:ascii="Times New Roman" w:eastAsia="Times New Roman" w:hAnsi="Times New Roman" w:cs="Times New Roman"/>
          <w:b/>
          <w:bCs/>
          <w:noProof/>
          <w:kern w:val="0"/>
          <w:sz w:val="24"/>
          <w:szCs w:val="24"/>
          <w:lang w:eastAsia="en-IE"/>
          <w14:ligatures w14:val="none"/>
        </w:rPr>
        <w:t>ommunity-</w:t>
      </w:r>
      <w:r w:rsidR="00E31E7D" w:rsidRPr="0058688D">
        <w:rPr>
          <w:rFonts w:ascii="Times New Roman" w:eastAsia="Times New Roman" w:hAnsi="Times New Roman" w:cs="Times New Roman"/>
          <w:b/>
          <w:bCs/>
          <w:noProof/>
          <w:kern w:val="0"/>
          <w:sz w:val="24"/>
          <w:szCs w:val="24"/>
          <w:lang w:eastAsia="en-IE"/>
          <w14:ligatures w14:val="none"/>
        </w:rPr>
        <w:t>l</w:t>
      </w:r>
      <w:r w:rsidR="008B5DD9" w:rsidRPr="0058688D">
        <w:rPr>
          <w:rFonts w:ascii="Times New Roman" w:eastAsia="Times New Roman" w:hAnsi="Times New Roman" w:cs="Times New Roman"/>
          <w:b/>
          <w:bCs/>
          <w:noProof/>
          <w:kern w:val="0"/>
          <w:sz w:val="24"/>
          <w:szCs w:val="24"/>
          <w:lang w:eastAsia="en-IE"/>
          <w14:ligatures w14:val="none"/>
        </w:rPr>
        <w:t xml:space="preserve">ed </w:t>
      </w:r>
      <w:r w:rsidR="00E31E7D" w:rsidRPr="0058688D">
        <w:rPr>
          <w:rFonts w:ascii="Times New Roman" w:eastAsia="Times New Roman" w:hAnsi="Times New Roman" w:cs="Times New Roman"/>
          <w:b/>
          <w:bCs/>
          <w:noProof/>
          <w:kern w:val="0"/>
          <w:sz w:val="24"/>
          <w:szCs w:val="24"/>
          <w:lang w:eastAsia="en-IE"/>
          <w14:ligatures w14:val="none"/>
        </w:rPr>
        <w:t>l</w:t>
      </w:r>
      <w:r w:rsidR="008B5DD9" w:rsidRPr="0058688D">
        <w:rPr>
          <w:rFonts w:ascii="Times New Roman" w:eastAsia="Times New Roman" w:hAnsi="Times New Roman" w:cs="Times New Roman"/>
          <w:b/>
          <w:bCs/>
          <w:noProof/>
          <w:kern w:val="0"/>
          <w:sz w:val="24"/>
          <w:szCs w:val="24"/>
          <w:lang w:eastAsia="en-IE"/>
          <w14:ligatures w14:val="none"/>
        </w:rPr>
        <w:t xml:space="preserve">ocal </w:t>
      </w:r>
      <w:r w:rsidR="00E31E7D" w:rsidRPr="0058688D">
        <w:rPr>
          <w:rFonts w:ascii="Times New Roman" w:eastAsia="Times New Roman" w:hAnsi="Times New Roman" w:cs="Times New Roman"/>
          <w:b/>
          <w:bCs/>
          <w:noProof/>
          <w:kern w:val="0"/>
          <w:sz w:val="24"/>
          <w:szCs w:val="24"/>
          <w:lang w:eastAsia="en-IE"/>
          <w14:ligatures w14:val="none"/>
        </w:rPr>
        <w:t>d</w:t>
      </w:r>
      <w:r w:rsidR="008B5DD9" w:rsidRPr="0058688D">
        <w:rPr>
          <w:rFonts w:ascii="Times New Roman" w:eastAsia="Times New Roman" w:hAnsi="Times New Roman" w:cs="Times New Roman"/>
          <w:b/>
          <w:bCs/>
          <w:noProof/>
          <w:kern w:val="0"/>
          <w:sz w:val="24"/>
          <w:szCs w:val="24"/>
          <w:lang w:eastAsia="en-IE"/>
          <w14:ligatures w14:val="none"/>
        </w:rPr>
        <w:t xml:space="preserve">evelopment </w:t>
      </w:r>
      <w:r w:rsidR="008B5DD9" w:rsidRPr="0058688D">
        <w:rPr>
          <w:rFonts w:ascii="Times New Roman" w:eastAsia="Times New Roman" w:hAnsi="Times New Roman" w:cs="Times New Roman"/>
          <w:noProof/>
          <w:kern w:val="0"/>
          <w:sz w:val="24"/>
          <w:szCs w:val="24"/>
          <w:lang w:eastAsia="en-IE"/>
          <w14:ligatures w14:val="none"/>
        </w:rPr>
        <w:t xml:space="preserve">(CLLD), </w:t>
      </w:r>
      <w:r w:rsidR="576213E9" w:rsidRPr="0058688D">
        <w:rPr>
          <w:rFonts w:ascii="Times New Roman" w:eastAsia="Times New Roman" w:hAnsi="Times New Roman" w:cs="Times New Roman"/>
          <w:noProof/>
          <w:kern w:val="0"/>
          <w:sz w:val="24"/>
          <w:szCs w:val="24"/>
          <w:lang w:eastAsia="en-IE"/>
          <w14:ligatures w14:val="none"/>
        </w:rPr>
        <w:t>enable</w:t>
      </w:r>
      <w:r w:rsidR="008B5DD9" w:rsidRPr="0058688D">
        <w:rPr>
          <w:rFonts w:ascii="Times New Roman" w:eastAsia="Times New Roman" w:hAnsi="Times New Roman" w:cs="Times New Roman"/>
          <w:noProof/>
          <w:kern w:val="0"/>
          <w:sz w:val="24"/>
          <w:szCs w:val="24"/>
          <w:lang w:eastAsia="en-IE"/>
          <w14:ligatures w14:val="none"/>
        </w:rPr>
        <w:t xml:space="preserve"> Member States to respond to </w:t>
      </w:r>
      <w:r w:rsidR="793784FC" w:rsidRPr="0058688D">
        <w:rPr>
          <w:rFonts w:ascii="Times New Roman" w:eastAsia="Times New Roman" w:hAnsi="Times New Roman" w:cs="Times New Roman"/>
          <w:noProof/>
          <w:kern w:val="0"/>
          <w:sz w:val="24"/>
          <w:szCs w:val="24"/>
          <w:lang w:eastAsia="en-IE"/>
          <w14:ligatures w14:val="none"/>
        </w:rPr>
        <w:t xml:space="preserve">community </w:t>
      </w:r>
      <w:r w:rsidR="008B5DD9" w:rsidRPr="0058688D">
        <w:rPr>
          <w:rFonts w:ascii="Times New Roman" w:eastAsia="Times New Roman" w:hAnsi="Times New Roman" w:cs="Times New Roman"/>
          <w:noProof/>
          <w:kern w:val="0"/>
          <w:sz w:val="24"/>
          <w:szCs w:val="24"/>
          <w:lang w:eastAsia="en-IE"/>
          <w14:ligatures w14:val="none"/>
        </w:rPr>
        <w:t>needs through tailored, place-based interventions.</w:t>
      </w:r>
      <w:r w:rsidR="00292E35" w:rsidRPr="0058688D">
        <w:rPr>
          <w:rFonts w:ascii="Times New Roman" w:eastAsia="Times New Roman" w:hAnsi="Times New Roman" w:cs="Times New Roman"/>
          <w:noProof/>
          <w:kern w:val="0"/>
          <w:sz w:val="24"/>
          <w:szCs w:val="24"/>
          <w:lang w:eastAsia="en-IE"/>
          <w14:ligatures w14:val="none"/>
        </w:rPr>
        <w:t xml:space="preserve"> </w:t>
      </w:r>
      <w:r w:rsidR="00A45D58" w:rsidRPr="0058688D">
        <w:rPr>
          <w:rFonts w:ascii="Times New Roman" w:hAnsi="Times New Roman" w:cs="Times New Roman"/>
          <w:noProof/>
          <w:sz w:val="24"/>
          <w:szCs w:val="24"/>
        </w:rPr>
        <w:t>Participatory local development tools, like</w:t>
      </w:r>
      <w:r w:rsidR="008B5DD9" w:rsidRPr="0058688D">
        <w:rPr>
          <w:rFonts w:ascii="Times New Roman" w:eastAsia="Times New Roman" w:hAnsi="Times New Roman" w:cs="Times New Roman"/>
          <w:noProof/>
          <w:kern w:val="0"/>
          <w:sz w:val="28"/>
          <w:szCs w:val="28"/>
          <w:lang w:eastAsia="en-IE"/>
          <w14:ligatures w14:val="none"/>
        </w:rPr>
        <w:t xml:space="preserve"> </w:t>
      </w:r>
      <w:hyperlink r:id="rId44" w:history="1">
        <w:r w:rsidR="008B5DD9" w:rsidRPr="0058688D">
          <w:rPr>
            <w:rStyle w:val="Hyperlink"/>
            <w:rFonts w:ascii="Times New Roman" w:eastAsia="Times New Roman" w:hAnsi="Times New Roman" w:cs="Times New Roman"/>
            <w:b/>
            <w:bCs/>
            <w:noProof/>
            <w:kern w:val="0"/>
            <w:sz w:val="24"/>
            <w:szCs w:val="24"/>
            <w:lang w:eastAsia="en-IE"/>
            <w14:ligatures w14:val="none"/>
          </w:rPr>
          <w:t>LEADER</w:t>
        </w:r>
      </w:hyperlink>
      <w:r w:rsidR="00FD2771" w:rsidRPr="0058688D">
        <w:rPr>
          <w:rFonts w:ascii="Times New Roman" w:eastAsia="Times New Roman" w:hAnsi="Times New Roman" w:cs="Times New Roman"/>
          <w:noProof/>
          <w:kern w:val="0"/>
          <w:sz w:val="24"/>
          <w:szCs w:val="24"/>
          <w:lang w:eastAsia="en-IE"/>
          <w14:ligatures w14:val="none"/>
        </w:rPr>
        <w:t>, CLLDs</w:t>
      </w:r>
      <w:r w:rsidR="009D65F0" w:rsidRPr="0058688D">
        <w:rPr>
          <w:rFonts w:ascii="Times New Roman" w:eastAsia="Times New Roman" w:hAnsi="Times New Roman" w:cs="Times New Roman"/>
          <w:noProof/>
          <w:kern w:val="0"/>
          <w:sz w:val="24"/>
          <w:szCs w:val="24"/>
          <w:lang w:eastAsia="en-IE"/>
          <w14:ligatures w14:val="none"/>
        </w:rPr>
        <w:t xml:space="preserve"> and other forms of coo</w:t>
      </w:r>
      <w:r w:rsidR="00380518" w:rsidRPr="0058688D">
        <w:rPr>
          <w:rFonts w:ascii="Times New Roman" w:eastAsia="Times New Roman" w:hAnsi="Times New Roman" w:cs="Times New Roman"/>
          <w:noProof/>
          <w:kern w:val="0"/>
          <w:sz w:val="24"/>
          <w:szCs w:val="24"/>
          <w:lang w:eastAsia="en-IE"/>
          <w14:ligatures w14:val="none"/>
        </w:rPr>
        <w:t xml:space="preserve">peration </w:t>
      </w:r>
      <w:r w:rsidR="000615C3" w:rsidRPr="0058688D">
        <w:rPr>
          <w:rFonts w:ascii="Times New Roman" w:eastAsia="Times New Roman" w:hAnsi="Times New Roman" w:cs="Times New Roman"/>
          <w:noProof/>
          <w:kern w:val="0"/>
          <w:sz w:val="24"/>
          <w:szCs w:val="24"/>
          <w:lang w:eastAsia="en-IE"/>
          <w14:ligatures w14:val="none"/>
        </w:rPr>
        <w:t xml:space="preserve">like </w:t>
      </w:r>
      <w:r w:rsidR="000615C3" w:rsidRPr="006F18DB">
        <w:rPr>
          <w:rFonts w:ascii="Times New Roman" w:eastAsia="Times New Roman" w:hAnsi="Times New Roman" w:cs="Times New Roman"/>
          <w:b/>
          <w:noProof/>
          <w:kern w:val="0"/>
          <w:sz w:val="24"/>
          <w:szCs w:val="24"/>
          <w:lang w:eastAsia="en-IE"/>
          <w14:ligatures w14:val="none"/>
        </w:rPr>
        <w:t>Smart villages</w:t>
      </w:r>
      <w:r w:rsidR="00114C75" w:rsidRPr="0058688D">
        <w:rPr>
          <w:rFonts w:ascii="Times New Roman" w:eastAsia="Times New Roman" w:hAnsi="Times New Roman" w:cs="Times New Roman"/>
          <w:noProof/>
          <w:kern w:val="0"/>
          <w:sz w:val="24"/>
          <w:szCs w:val="24"/>
          <w:lang w:eastAsia="en-IE"/>
          <w14:ligatures w14:val="none"/>
        </w:rPr>
        <w:t xml:space="preserve"> and </w:t>
      </w:r>
      <w:r w:rsidR="00114C75" w:rsidRPr="0058688D">
        <w:rPr>
          <w:rFonts w:ascii="Times New Roman" w:eastAsia="Times New Roman" w:hAnsi="Times New Roman" w:cs="Times New Roman"/>
          <w:b/>
          <w:bCs/>
          <w:noProof/>
          <w:kern w:val="0"/>
          <w:sz w:val="24"/>
          <w:szCs w:val="24"/>
          <w:lang w:eastAsia="en-IE"/>
          <w14:ligatures w14:val="none"/>
        </w:rPr>
        <w:t>Fisheries Local Action Groups</w:t>
      </w:r>
      <w:r w:rsidR="000615C3" w:rsidRPr="0058688D">
        <w:rPr>
          <w:rFonts w:ascii="Times New Roman" w:eastAsia="Times New Roman" w:hAnsi="Times New Roman" w:cs="Times New Roman"/>
          <w:noProof/>
          <w:kern w:val="0"/>
          <w:sz w:val="24"/>
          <w:szCs w:val="24"/>
          <w:lang w:eastAsia="en-IE"/>
          <w14:ligatures w14:val="none"/>
        </w:rPr>
        <w:t xml:space="preserve"> </w:t>
      </w:r>
      <w:r w:rsidR="00DB35E2">
        <w:rPr>
          <w:rFonts w:ascii="Times New Roman" w:eastAsia="Times New Roman" w:hAnsi="Times New Roman" w:cs="Times New Roman"/>
          <w:noProof/>
          <w:kern w:val="0"/>
          <w:sz w:val="24"/>
          <w:szCs w:val="24"/>
          <w:lang w:eastAsia="en-IE"/>
          <w14:ligatures w14:val="none"/>
        </w:rPr>
        <w:t xml:space="preserve">are </w:t>
      </w:r>
      <w:r w:rsidR="000615C3" w:rsidRPr="0058688D">
        <w:rPr>
          <w:rFonts w:ascii="Times New Roman" w:eastAsia="Times New Roman" w:hAnsi="Times New Roman" w:cs="Times New Roman"/>
          <w:noProof/>
          <w:kern w:val="0"/>
          <w:sz w:val="24"/>
          <w:szCs w:val="24"/>
          <w:lang w:eastAsia="en-IE"/>
          <w14:ligatures w14:val="none"/>
        </w:rPr>
        <w:t xml:space="preserve">also </w:t>
      </w:r>
      <w:r w:rsidR="003E16CD" w:rsidRPr="0058688D">
        <w:rPr>
          <w:rFonts w:ascii="Times New Roman" w:eastAsia="Times New Roman" w:hAnsi="Times New Roman" w:cs="Times New Roman"/>
          <w:noProof/>
          <w:kern w:val="0"/>
          <w:sz w:val="24"/>
          <w:szCs w:val="24"/>
          <w:lang w:eastAsia="en-IE"/>
          <w14:ligatures w14:val="none"/>
        </w:rPr>
        <w:t>effective instruments for engaging island communities and addressing local needs and challenges</w:t>
      </w:r>
      <w:r w:rsidR="000C3493" w:rsidRPr="0058688D">
        <w:rPr>
          <w:rFonts w:ascii="Times New Roman" w:eastAsia="Times New Roman" w:hAnsi="Times New Roman" w:cs="Times New Roman"/>
          <w:noProof/>
          <w:kern w:val="0"/>
          <w:sz w:val="24"/>
          <w:szCs w:val="24"/>
          <w:lang w:eastAsia="en-IE"/>
          <w14:ligatures w14:val="none"/>
        </w:rPr>
        <w:t>.</w:t>
      </w:r>
    </w:p>
    <w:p w14:paraId="70E98468" w14:textId="77777777" w:rsidR="006902B0" w:rsidRPr="00A72FB0" w:rsidRDefault="006902B0" w:rsidP="006902B0">
      <w:pPr>
        <w:pBdr>
          <w:top w:val="single" w:sz="4" w:space="1" w:color="auto"/>
          <w:bottom w:val="single" w:sz="4" w:space="1" w:color="auto"/>
        </w:pBdr>
        <w:spacing w:after="80" w:line="240" w:lineRule="auto"/>
        <w:jc w:val="both"/>
        <w:rPr>
          <w:rFonts w:ascii="Times New Roman" w:eastAsia="Times New Roman" w:hAnsi="Times New Roman" w:cs="Times New Roman"/>
          <w:i/>
          <w:iCs/>
          <w:noProof/>
          <w:color w:val="215E99" w:themeColor="text2" w:themeTint="BF"/>
          <w:kern w:val="0"/>
          <w:sz w:val="24"/>
          <w:szCs w:val="24"/>
          <w:lang w:eastAsia="en-IE"/>
          <w14:ligatures w14:val="none"/>
        </w:rPr>
      </w:pPr>
      <w:r w:rsidRPr="00A72FB0">
        <w:rPr>
          <w:rFonts w:ascii="Times New Roman" w:eastAsia="Times New Roman" w:hAnsi="Times New Roman" w:cs="Times New Roman"/>
          <w:i/>
          <w:iCs/>
          <w:noProof/>
          <w:color w:val="215E99" w:themeColor="text2" w:themeTint="BF"/>
          <w:kern w:val="0"/>
          <w:sz w:val="24"/>
          <w:szCs w:val="24"/>
          <w:lang w:eastAsia="en-IE"/>
          <w14:ligatures w14:val="none"/>
        </w:rPr>
        <w:t xml:space="preserve">The </w:t>
      </w:r>
      <w:r w:rsidRPr="00A72FB0">
        <w:rPr>
          <w:rFonts w:ascii="Times New Roman" w:eastAsia="Times New Roman" w:hAnsi="Times New Roman" w:cs="Times New Roman"/>
          <w:b/>
          <w:bCs/>
          <w:i/>
          <w:iCs/>
          <w:noProof/>
          <w:color w:val="215E99" w:themeColor="text2" w:themeTint="BF"/>
          <w:kern w:val="0"/>
          <w:sz w:val="24"/>
          <w:szCs w:val="24"/>
          <w:lang w:eastAsia="en-IE"/>
          <w14:ligatures w14:val="none"/>
        </w:rPr>
        <w:t>Achill Experience</w:t>
      </w:r>
      <w:r w:rsidRPr="00A72FB0">
        <w:rPr>
          <w:rFonts w:ascii="Times New Roman" w:eastAsia="Times New Roman" w:hAnsi="Times New Roman" w:cs="Times New Roman"/>
          <w:i/>
          <w:iCs/>
          <w:noProof/>
          <w:color w:val="215E99" w:themeColor="text2" w:themeTint="BF"/>
          <w:kern w:val="0"/>
          <w:sz w:val="24"/>
          <w:szCs w:val="24"/>
          <w:lang w:eastAsia="en-IE"/>
          <w14:ligatures w14:val="none"/>
        </w:rPr>
        <w:t xml:space="preserve"> project strengthens community cohesion, cultural heritage, and economic vitality on Achill Island, Ireland. Funded through the CAP</w:t>
      </w:r>
      <w:r w:rsidRPr="00A72FB0">
        <w:rPr>
          <w:rFonts w:ascii="Times New Roman" w:eastAsia="Times New Roman" w:hAnsi="Times New Roman" w:cs="Times New Roman"/>
          <w:i/>
          <w:iCs/>
          <w:noProof/>
          <w:color w:val="215E99" w:themeColor="text2" w:themeTint="BF"/>
          <w:kern w:val="0"/>
          <w:sz w:val="24"/>
          <w:szCs w:val="24"/>
          <w:lang w:eastAsia="en-IE"/>
          <w14:ligatures w14:val="none"/>
        </w:rPr>
        <w:noBreakHyphen/>
        <w:t>LEADER/CLLD framework, the project supports local education, heritage interpretation, and sustainable tourism initiatives, providing year-round employment and opportunities for youth engagement. By integrating local marine ecology, island traditions, and community-led activities, the project reinforces social ties, preserves cultural identity, and empowers residents to contribute to sustainable development and long-term demographic resilience.</w:t>
      </w:r>
    </w:p>
    <w:p w14:paraId="77791A2F" w14:textId="17C65259" w:rsidR="536945CB" w:rsidRDefault="36A9AB42" w:rsidP="00E50476">
      <w:pPr>
        <w:spacing w:after="80" w:line="240" w:lineRule="auto"/>
        <w:jc w:val="both"/>
        <w:rPr>
          <w:rFonts w:ascii="Times New Roman" w:eastAsia="Aptos" w:hAnsi="Times New Roman" w:cs="Times New Roman"/>
          <w:noProof/>
          <w:sz w:val="24"/>
          <w:szCs w:val="24"/>
          <w:lang w:val="en-US"/>
        </w:rPr>
      </w:pPr>
      <w:r w:rsidRPr="00D739BC">
        <w:rPr>
          <w:rFonts w:ascii="Times New Roman" w:eastAsia="Aptos" w:hAnsi="Times New Roman" w:cs="Times New Roman"/>
          <w:b/>
          <w:noProof/>
          <w:sz w:val="24"/>
          <w:szCs w:val="24"/>
          <w:lang w:val="en-US"/>
        </w:rPr>
        <w:t>Housing pressures</w:t>
      </w:r>
      <w:r w:rsidRPr="113BD6A1">
        <w:rPr>
          <w:rFonts w:ascii="Times New Roman" w:eastAsia="Aptos" w:hAnsi="Times New Roman" w:cs="Times New Roman"/>
          <w:noProof/>
          <w:sz w:val="24"/>
          <w:szCs w:val="24"/>
          <w:lang w:val="en-US"/>
        </w:rPr>
        <w:t xml:space="preserve"> on</w:t>
      </w:r>
      <w:r w:rsidR="001D3B1A">
        <w:rPr>
          <w:rFonts w:ascii="Times New Roman" w:eastAsia="Aptos" w:hAnsi="Times New Roman" w:cs="Times New Roman"/>
          <w:noProof/>
          <w:sz w:val="24"/>
          <w:szCs w:val="24"/>
          <w:lang w:val="en-US"/>
        </w:rPr>
        <w:t xml:space="preserve"> many</w:t>
      </w:r>
      <w:r w:rsidRPr="113BD6A1">
        <w:rPr>
          <w:rFonts w:ascii="Times New Roman" w:eastAsia="Aptos" w:hAnsi="Times New Roman" w:cs="Times New Roman"/>
          <w:noProof/>
          <w:sz w:val="24"/>
          <w:szCs w:val="24"/>
          <w:lang w:val="en-US"/>
        </w:rPr>
        <w:t xml:space="preserve"> islands</w:t>
      </w:r>
      <w:r w:rsidR="00F30781">
        <w:rPr>
          <w:rFonts w:ascii="Times New Roman" w:eastAsia="Aptos" w:hAnsi="Times New Roman" w:cs="Times New Roman"/>
          <w:noProof/>
          <w:sz w:val="24"/>
          <w:szCs w:val="24"/>
          <w:lang w:val="en-US"/>
        </w:rPr>
        <w:t xml:space="preserve"> are</w:t>
      </w:r>
      <w:r w:rsidR="00656828">
        <w:rPr>
          <w:rFonts w:ascii="Times New Roman" w:eastAsia="Aptos" w:hAnsi="Times New Roman" w:cs="Times New Roman"/>
          <w:noProof/>
          <w:sz w:val="24"/>
          <w:szCs w:val="24"/>
          <w:lang w:val="en-US"/>
        </w:rPr>
        <w:t xml:space="preserve"> </w:t>
      </w:r>
      <w:r w:rsidRPr="113BD6A1">
        <w:rPr>
          <w:rFonts w:ascii="Times New Roman" w:eastAsia="Aptos" w:hAnsi="Times New Roman" w:cs="Times New Roman"/>
          <w:noProof/>
          <w:sz w:val="24"/>
          <w:szCs w:val="24"/>
          <w:lang w:val="en-US"/>
        </w:rPr>
        <w:t xml:space="preserve">exacerbated by </w:t>
      </w:r>
      <w:r w:rsidR="00F1040B">
        <w:rPr>
          <w:rFonts w:ascii="Times New Roman" w:eastAsia="Aptos" w:hAnsi="Times New Roman" w:cs="Times New Roman"/>
          <w:noProof/>
          <w:sz w:val="24"/>
          <w:szCs w:val="24"/>
          <w:lang w:val="en-US"/>
        </w:rPr>
        <w:t>limited land,</w:t>
      </w:r>
      <w:r w:rsidRPr="113BD6A1">
        <w:rPr>
          <w:rFonts w:ascii="Times New Roman" w:eastAsia="Aptos" w:hAnsi="Times New Roman" w:cs="Times New Roman"/>
          <w:noProof/>
          <w:sz w:val="24"/>
          <w:szCs w:val="24"/>
          <w:lang w:val="en-US"/>
        </w:rPr>
        <w:t xml:space="preserve"> </w:t>
      </w:r>
      <w:r w:rsidR="00F97BB6" w:rsidRPr="00C05B4D">
        <w:rPr>
          <w:rFonts w:ascii="Times New Roman" w:eastAsia="Aptos" w:hAnsi="Times New Roman" w:cs="Times New Roman"/>
          <w:noProof/>
          <w:sz w:val="24"/>
          <w:szCs w:val="24"/>
          <w:lang w:val="en-US"/>
        </w:rPr>
        <w:t>demographic changes, increasing tourism flows, the presence of short-term rental accommodation and secondary homes, vacant dwellings</w:t>
      </w:r>
      <w:r w:rsidR="002067B3">
        <w:rPr>
          <w:rFonts w:ascii="Times New Roman" w:eastAsia="Aptos" w:hAnsi="Times New Roman" w:cs="Times New Roman"/>
          <w:noProof/>
          <w:sz w:val="24"/>
          <w:szCs w:val="24"/>
          <w:lang w:val="en-US"/>
        </w:rPr>
        <w:t xml:space="preserve"> and</w:t>
      </w:r>
      <w:r w:rsidR="00F97BB6" w:rsidRPr="00C05B4D">
        <w:rPr>
          <w:rFonts w:ascii="Times New Roman" w:eastAsia="Aptos" w:hAnsi="Times New Roman" w:cs="Times New Roman"/>
          <w:noProof/>
          <w:sz w:val="24"/>
          <w:szCs w:val="24"/>
          <w:lang w:val="en-US"/>
        </w:rPr>
        <w:t xml:space="preserve"> investment demand or other forms of non-primary use of housing</w:t>
      </w:r>
      <w:r w:rsidR="002067B3">
        <w:rPr>
          <w:rFonts w:ascii="Times New Roman" w:eastAsia="Aptos" w:hAnsi="Times New Roman" w:cs="Times New Roman"/>
          <w:noProof/>
          <w:sz w:val="24"/>
          <w:szCs w:val="24"/>
          <w:lang w:val="en-US"/>
        </w:rPr>
        <w:t>.</w:t>
      </w:r>
      <w:r w:rsidR="00656828">
        <w:rPr>
          <w:rFonts w:ascii="Times New Roman" w:eastAsia="Aptos" w:hAnsi="Times New Roman" w:cs="Times New Roman"/>
          <w:noProof/>
          <w:sz w:val="24"/>
          <w:szCs w:val="24"/>
          <w:lang w:val="en-US"/>
        </w:rPr>
        <w:t xml:space="preserve"> </w:t>
      </w:r>
      <w:r w:rsidR="00444780" w:rsidRPr="00C05B4D">
        <w:rPr>
          <w:rFonts w:ascii="Times New Roman" w:eastAsia="Aptos" w:hAnsi="Times New Roman" w:cs="Times New Roman"/>
          <w:noProof/>
          <w:sz w:val="24"/>
          <w:szCs w:val="24"/>
          <w:lang w:val="en-US"/>
        </w:rPr>
        <w:t xml:space="preserve">To help address these issues, the Commission adopted </w:t>
      </w:r>
      <w:r w:rsidR="00DB35E2">
        <w:rPr>
          <w:rFonts w:ascii="Times New Roman" w:eastAsia="Aptos" w:hAnsi="Times New Roman" w:cs="Times New Roman"/>
          <w:noProof/>
          <w:sz w:val="24"/>
          <w:szCs w:val="24"/>
          <w:lang w:val="en-US"/>
        </w:rPr>
        <w:t xml:space="preserve">the </w:t>
      </w:r>
      <w:hyperlink r:id="rId45" w:history="1">
        <w:r w:rsidR="00444780" w:rsidRPr="00B00A97">
          <w:rPr>
            <w:rStyle w:val="Hyperlink"/>
            <w:rFonts w:ascii="Times New Roman" w:eastAsia="Aptos" w:hAnsi="Times New Roman" w:cs="Times New Roman"/>
            <w:b/>
            <w:bCs/>
            <w:noProof/>
            <w:sz w:val="24"/>
            <w:szCs w:val="24"/>
            <w:lang w:val="en-US"/>
          </w:rPr>
          <w:t>European Affordable Housing</w:t>
        </w:r>
        <w:r w:rsidR="0068568C" w:rsidRPr="00406A30">
          <w:rPr>
            <w:rStyle w:val="Hyperlink"/>
            <w:rFonts w:ascii="Times New Roman" w:eastAsia="Aptos" w:hAnsi="Times New Roman" w:cs="Times New Roman"/>
            <w:noProof/>
            <w:sz w:val="24"/>
            <w:szCs w:val="24"/>
            <w:lang w:val="en-US"/>
          </w:rPr>
          <w:t xml:space="preserve"> </w:t>
        </w:r>
        <w:r w:rsidR="00444780" w:rsidRPr="003E20E7">
          <w:rPr>
            <w:rStyle w:val="Hyperlink"/>
            <w:rFonts w:ascii="Times New Roman" w:eastAsia="Aptos" w:hAnsi="Times New Roman" w:cs="Times New Roman"/>
            <w:b/>
            <w:noProof/>
            <w:sz w:val="24"/>
            <w:szCs w:val="24"/>
            <w:lang w:val="en-US"/>
          </w:rPr>
          <w:t>Plan</w:t>
        </w:r>
      </w:hyperlink>
      <w:r w:rsidR="00406A30">
        <w:rPr>
          <w:rFonts w:ascii="Times New Roman" w:eastAsia="Aptos" w:hAnsi="Times New Roman" w:cs="Times New Roman"/>
          <w:noProof/>
          <w:sz w:val="24"/>
          <w:szCs w:val="24"/>
          <w:lang w:val="en-US"/>
        </w:rPr>
        <w:t xml:space="preserve"> </w:t>
      </w:r>
      <w:r w:rsidR="00444780" w:rsidRPr="00C05B4D">
        <w:rPr>
          <w:rFonts w:ascii="Times New Roman" w:eastAsia="Aptos" w:hAnsi="Times New Roman" w:cs="Times New Roman"/>
          <w:noProof/>
          <w:sz w:val="24"/>
          <w:szCs w:val="24"/>
          <w:lang w:val="en-US"/>
        </w:rPr>
        <w:t>setting ten key areas of action where the EU can add</w:t>
      </w:r>
      <w:r w:rsidR="00406A30">
        <w:rPr>
          <w:rFonts w:ascii="Times New Roman" w:eastAsia="Aptos" w:hAnsi="Times New Roman" w:cs="Times New Roman"/>
          <w:noProof/>
          <w:sz w:val="24"/>
          <w:szCs w:val="24"/>
          <w:lang w:val="en-US"/>
        </w:rPr>
        <w:t xml:space="preserve"> </w:t>
      </w:r>
      <w:r w:rsidR="00444780" w:rsidRPr="00C05B4D">
        <w:rPr>
          <w:rFonts w:ascii="Times New Roman" w:eastAsia="Aptos" w:hAnsi="Times New Roman" w:cs="Times New Roman"/>
          <w:noProof/>
          <w:sz w:val="24"/>
          <w:szCs w:val="24"/>
          <w:lang w:val="en-US"/>
        </w:rPr>
        <w:t>value and support Member States</w:t>
      </w:r>
      <w:r w:rsidRPr="113BD6A1">
        <w:rPr>
          <w:rFonts w:ascii="Times New Roman" w:eastAsia="Aptos" w:hAnsi="Times New Roman" w:cs="Times New Roman"/>
          <w:noProof/>
          <w:sz w:val="24"/>
          <w:szCs w:val="24"/>
          <w:lang w:val="en-US"/>
        </w:rPr>
        <w:t xml:space="preserve">, </w:t>
      </w:r>
      <w:r w:rsidR="00A51BAB">
        <w:rPr>
          <w:rFonts w:ascii="Times New Roman" w:eastAsia="Aptos" w:hAnsi="Times New Roman" w:cs="Times New Roman"/>
          <w:noProof/>
          <w:sz w:val="24"/>
          <w:szCs w:val="24"/>
          <w:lang w:val="en-US"/>
        </w:rPr>
        <w:t>e.g. in relation to</w:t>
      </w:r>
      <w:r w:rsidRPr="113BD6A1">
        <w:rPr>
          <w:rFonts w:ascii="Times New Roman" w:eastAsia="Aptos" w:hAnsi="Times New Roman" w:cs="Times New Roman"/>
          <w:noProof/>
          <w:sz w:val="24"/>
          <w:szCs w:val="24"/>
          <w:lang w:val="en-US"/>
        </w:rPr>
        <w:t xml:space="preserve"> </w:t>
      </w:r>
      <w:r w:rsidRPr="00745310">
        <w:rPr>
          <w:rFonts w:ascii="Times New Roman" w:eastAsia="Aptos" w:hAnsi="Times New Roman" w:cs="Times New Roman"/>
          <w:noProof/>
          <w:sz w:val="24"/>
          <w:szCs w:val="24"/>
          <w:lang w:val="en-US"/>
        </w:rPr>
        <w:t>renovations</w:t>
      </w:r>
      <w:r w:rsidRPr="3DC8B536">
        <w:rPr>
          <w:rFonts w:ascii="Times New Roman" w:eastAsia="Aptos" w:hAnsi="Times New Roman" w:cs="Times New Roman"/>
          <w:noProof/>
          <w:sz w:val="24"/>
          <w:szCs w:val="24"/>
          <w:lang w:val="en-US"/>
        </w:rPr>
        <w:t xml:space="preserve"> and </w:t>
      </w:r>
      <w:r w:rsidRPr="00745310">
        <w:rPr>
          <w:rFonts w:ascii="Times New Roman" w:eastAsia="Aptos" w:hAnsi="Times New Roman" w:cs="Times New Roman"/>
          <w:noProof/>
          <w:sz w:val="24"/>
          <w:szCs w:val="24"/>
          <w:lang w:val="en-US"/>
        </w:rPr>
        <w:t>adaptive reuse of abandoned buildings</w:t>
      </w:r>
      <w:r w:rsidR="00A105EE" w:rsidRPr="00A105EE">
        <w:rPr>
          <w:rFonts w:ascii="Times New Roman" w:eastAsia="Aptos" w:hAnsi="Times New Roman" w:cs="Times New Roman"/>
          <w:noProof/>
          <w:sz w:val="24"/>
          <w:szCs w:val="24"/>
          <w:lang w:val="en-US"/>
        </w:rPr>
        <w:t xml:space="preserve"> </w:t>
      </w:r>
      <w:r w:rsidR="00A105EE" w:rsidRPr="222A1187">
        <w:rPr>
          <w:rFonts w:ascii="Times New Roman" w:eastAsia="Aptos" w:hAnsi="Times New Roman" w:cs="Times New Roman"/>
          <w:noProof/>
          <w:sz w:val="24"/>
          <w:szCs w:val="24"/>
          <w:lang w:val="en-US"/>
        </w:rPr>
        <w:t xml:space="preserve">as well as an increase in the supply of affordable and social housing, including by </w:t>
      </w:r>
      <w:r w:rsidR="00A105EE" w:rsidRPr="003F19CF">
        <w:rPr>
          <w:rFonts w:ascii="Times New Roman" w:eastAsia="Aptos" w:hAnsi="Times New Roman" w:cs="Times New Roman"/>
          <w:noProof/>
          <w:sz w:val="24"/>
          <w:szCs w:val="24"/>
        </w:rPr>
        <w:t>mobilising</w:t>
      </w:r>
      <w:r w:rsidR="00A105EE" w:rsidRPr="222A1187">
        <w:rPr>
          <w:rFonts w:ascii="Times New Roman" w:eastAsia="Aptos" w:hAnsi="Times New Roman" w:cs="Times New Roman"/>
          <w:noProof/>
          <w:sz w:val="24"/>
          <w:szCs w:val="24"/>
          <w:lang w:val="en-US"/>
        </w:rPr>
        <w:t xml:space="preserve"> investments into housing</w:t>
      </w:r>
      <w:r w:rsidR="008E729B">
        <w:rPr>
          <w:rFonts w:ascii="Times New Roman" w:eastAsia="Aptos" w:hAnsi="Times New Roman" w:cs="Times New Roman"/>
          <w:noProof/>
          <w:sz w:val="24"/>
          <w:szCs w:val="24"/>
          <w:lang w:val="en-US"/>
        </w:rPr>
        <w:t>.</w:t>
      </w:r>
      <w:r w:rsidRPr="113BD6A1">
        <w:rPr>
          <w:rFonts w:ascii="Times New Roman" w:eastAsia="Aptos" w:hAnsi="Times New Roman" w:cs="Times New Roman"/>
          <w:noProof/>
          <w:sz w:val="24"/>
          <w:szCs w:val="24"/>
          <w:lang w:val="en-US"/>
        </w:rPr>
        <w:t xml:space="preserve"> Improving </w:t>
      </w:r>
      <w:r w:rsidR="00BE3448">
        <w:rPr>
          <w:rFonts w:ascii="Times New Roman" w:eastAsia="Aptos" w:hAnsi="Times New Roman" w:cs="Times New Roman"/>
          <w:noProof/>
          <w:sz w:val="24"/>
          <w:szCs w:val="24"/>
          <w:lang w:val="en-US"/>
        </w:rPr>
        <w:t>affordable</w:t>
      </w:r>
      <w:r w:rsidRPr="113BD6A1">
        <w:rPr>
          <w:rFonts w:ascii="Times New Roman" w:eastAsia="Aptos" w:hAnsi="Times New Roman" w:cs="Times New Roman"/>
          <w:noProof/>
          <w:sz w:val="24"/>
          <w:szCs w:val="24"/>
          <w:lang w:val="en-US"/>
        </w:rPr>
        <w:t xml:space="preserve"> housing availability helps </w:t>
      </w:r>
      <w:r w:rsidRPr="00745310">
        <w:rPr>
          <w:rFonts w:ascii="Times New Roman" w:eastAsia="Aptos" w:hAnsi="Times New Roman" w:cs="Times New Roman"/>
          <w:noProof/>
          <w:sz w:val="24"/>
          <w:szCs w:val="24"/>
          <w:lang w:val="en-US"/>
        </w:rPr>
        <w:t>retain young professionals</w:t>
      </w:r>
      <w:r w:rsidR="0034244F">
        <w:rPr>
          <w:rFonts w:ascii="Times New Roman" w:eastAsia="Aptos" w:hAnsi="Times New Roman" w:cs="Times New Roman"/>
          <w:noProof/>
          <w:sz w:val="24"/>
          <w:szCs w:val="24"/>
          <w:lang w:val="en-US"/>
        </w:rPr>
        <w:t xml:space="preserve"> and</w:t>
      </w:r>
      <w:r w:rsidRPr="00745310">
        <w:rPr>
          <w:rFonts w:ascii="Times New Roman" w:eastAsia="Aptos" w:hAnsi="Times New Roman" w:cs="Times New Roman"/>
          <w:noProof/>
          <w:sz w:val="24"/>
          <w:szCs w:val="24"/>
          <w:lang w:val="en-US"/>
        </w:rPr>
        <w:t xml:space="preserve"> </w:t>
      </w:r>
      <w:r w:rsidR="00942F37">
        <w:rPr>
          <w:rFonts w:ascii="Times New Roman" w:eastAsia="Aptos" w:hAnsi="Times New Roman" w:cs="Times New Roman"/>
          <w:noProof/>
          <w:sz w:val="24"/>
          <w:szCs w:val="24"/>
          <w:lang w:val="en-US"/>
        </w:rPr>
        <w:t>qualified</w:t>
      </w:r>
      <w:r w:rsidRPr="00745310">
        <w:rPr>
          <w:rFonts w:ascii="Times New Roman" w:eastAsia="Aptos" w:hAnsi="Times New Roman" w:cs="Times New Roman"/>
          <w:noProof/>
          <w:sz w:val="24"/>
          <w:szCs w:val="24"/>
          <w:lang w:val="en-US"/>
        </w:rPr>
        <w:t xml:space="preserve"> workers</w:t>
      </w:r>
      <w:r w:rsidR="001A1984">
        <w:rPr>
          <w:rFonts w:ascii="Times New Roman" w:eastAsia="Aptos" w:hAnsi="Times New Roman" w:cs="Times New Roman"/>
          <w:noProof/>
          <w:sz w:val="24"/>
          <w:szCs w:val="24"/>
          <w:lang w:val="en-US"/>
        </w:rPr>
        <w:t xml:space="preserve"> – including in public services</w:t>
      </w:r>
      <w:r w:rsidRPr="113BD6A1">
        <w:rPr>
          <w:rFonts w:ascii="Times New Roman" w:eastAsia="Aptos" w:hAnsi="Times New Roman" w:cs="Times New Roman"/>
          <w:noProof/>
          <w:sz w:val="24"/>
          <w:szCs w:val="24"/>
          <w:lang w:val="en-US"/>
        </w:rPr>
        <w:t xml:space="preserve">, </w:t>
      </w:r>
      <w:r>
        <w:rPr>
          <w:rFonts w:ascii="Times New Roman" w:eastAsia="Aptos" w:hAnsi="Times New Roman" w:cs="Times New Roman"/>
          <w:noProof/>
          <w:sz w:val="24"/>
          <w:szCs w:val="24"/>
          <w:lang w:val="en-US"/>
        </w:rPr>
        <w:t xml:space="preserve">healthcare </w:t>
      </w:r>
      <w:r w:rsidRPr="113BD6A1">
        <w:rPr>
          <w:rFonts w:ascii="Times New Roman" w:eastAsia="Aptos" w:hAnsi="Times New Roman" w:cs="Times New Roman"/>
          <w:noProof/>
          <w:sz w:val="24"/>
          <w:szCs w:val="24"/>
          <w:lang w:val="en-US"/>
        </w:rPr>
        <w:t xml:space="preserve">and </w:t>
      </w:r>
      <w:r w:rsidRPr="6671AF33">
        <w:rPr>
          <w:rFonts w:ascii="Times New Roman" w:eastAsia="Aptos" w:hAnsi="Times New Roman" w:cs="Times New Roman"/>
          <w:noProof/>
          <w:sz w:val="24"/>
          <w:szCs w:val="24"/>
          <w:lang w:val="en-US"/>
        </w:rPr>
        <w:t>su</w:t>
      </w:r>
      <w:r w:rsidR="2FDFABD4" w:rsidRPr="6671AF33">
        <w:rPr>
          <w:rFonts w:ascii="Times New Roman" w:eastAsia="Aptos" w:hAnsi="Times New Roman" w:cs="Times New Roman"/>
          <w:noProof/>
          <w:sz w:val="24"/>
          <w:szCs w:val="24"/>
          <w:lang w:val="en-US"/>
        </w:rPr>
        <w:t>pport local</w:t>
      </w:r>
      <w:r w:rsidRPr="00745310">
        <w:rPr>
          <w:rFonts w:ascii="Times New Roman" w:eastAsia="Aptos" w:hAnsi="Times New Roman" w:cs="Times New Roman"/>
          <w:noProof/>
          <w:sz w:val="24"/>
          <w:szCs w:val="24"/>
          <w:lang w:val="en-US"/>
        </w:rPr>
        <w:t xml:space="preserve"> communities</w:t>
      </w:r>
      <w:r w:rsidRPr="113BD6A1">
        <w:rPr>
          <w:rFonts w:ascii="Times New Roman" w:eastAsia="Aptos" w:hAnsi="Times New Roman" w:cs="Times New Roman"/>
          <w:noProof/>
          <w:sz w:val="24"/>
          <w:szCs w:val="24"/>
          <w:lang w:val="en-US"/>
        </w:rPr>
        <w:t>, countering the threat of island abandonment.</w:t>
      </w:r>
    </w:p>
    <w:p w14:paraId="55BB1232" w14:textId="64A6E196" w:rsidR="001F15BE" w:rsidRPr="009C6212" w:rsidRDefault="00F43B7B" w:rsidP="004B64DF">
      <w:pPr>
        <w:spacing w:after="80" w:line="240" w:lineRule="auto"/>
        <w:jc w:val="both"/>
        <w:rPr>
          <w:rFonts w:ascii="Times New Roman" w:eastAsia="Aptos" w:hAnsi="Times New Roman" w:cs="Times New Roman"/>
          <w:noProof/>
          <w:sz w:val="24"/>
          <w:szCs w:val="24"/>
          <w:lang w:val="en-US"/>
        </w:rPr>
      </w:pPr>
      <w:r w:rsidRPr="00210A52">
        <w:rPr>
          <w:rFonts w:ascii="Times New Roman" w:eastAsia="Aptos" w:hAnsi="Times New Roman" w:cs="Times New Roman"/>
          <w:noProof/>
          <w:sz w:val="24"/>
          <w:szCs w:val="24"/>
        </w:rPr>
        <w:t>Cohesion policy</w:t>
      </w:r>
      <w:r w:rsidR="003A53CB">
        <w:rPr>
          <w:rFonts w:ascii="Times New Roman" w:eastAsia="Aptos" w:hAnsi="Times New Roman" w:cs="Times New Roman"/>
          <w:noProof/>
          <w:sz w:val="24"/>
          <w:szCs w:val="24"/>
        </w:rPr>
        <w:t xml:space="preserve"> </w:t>
      </w:r>
      <w:r w:rsidRPr="00210A52">
        <w:rPr>
          <w:rFonts w:ascii="Times New Roman" w:eastAsia="Aptos" w:hAnsi="Times New Roman" w:cs="Times New Roman"/>
          <w:noProof/>
          <w:sz w:val="24"/>
          <w:szCs w:val="24"/>
        </w:rPr>
        <w:t xml:space="preserve">has been </w:t>
      </w:r>
      <w:r w:rsidRPr="00D739BC">
        <w:rPr>
          <w:rFonts w:ascii="Times New Roman" w:eastAsia="Aptos" w:hAnsi="Times New Roman" w:cs="Times New Roman"/>
          <w:noProof/>
          <w:sz w:val="24"/>
          <w:szCs w:val="24"/>
        </w:rPr>
        <w:t>significantly supporting housing needs</w:t>
      </w:r>
      <w:r w:rsidR="7849B6AD" w:rsidRPr="4BCDBF33">
        <w:rPr>
          <w:rFonts w:ascii="Times New Roman" w:eastAsia="Aptos" w:hAnsi="Times New Roman" w:cs="Times New Roman"/>
          <w:noProof/>
          <w:sz w:val="24"/>
          <w:szCs w:val="24"/>
        </w:rPr>
        <w:t xml:space="preserve"> and its</w:t>
      </w:r>
      <w:r w:rsidR="001F15BE" w:rsidRPr="009C6212">
        <w:rPr>
          <w:rFonts w:ascii="Times New Roman" w:eastAsia="Aptos" w:hAnsi="Times New Roman" w:cs="Times New Roman"/>
          <w:b/>
          <w:bCs/>
          <w:noProof/>
          <w:sz w:val="24"/>
          <w:szCs w:val="24"/>
        </w:rPr>
        <w:t xml:space="preserve"> </w:t>
      </w:r>
      <w:r w:rsidR="001F15BE" w:rsidRPr="003E20E7">
        <w:rPr>
          <w:rFonts w:ascii="Times New Roman" w:eastAsia="Aptos" w:hAnsi="Times New Roman" w:cs="Times New Roman"/>
          <w:noProof/>
          <w:sz w:val="24"/>
          <w:szCs w:val="24"/>
        </w:rPr>
        <w:t>mid-term review</w:t>
      </w:r>
      <w:r w:rsidR="001F15BE" w:rsidRPr="009C6212">
        <w:rPr>
          <w:rFonts w:ascii="Times New Roman" w:eastAsia="Aptos" w:hAnsi="Times New Roman" w:cs="Times New Roman"/>
          <w:b/>
          <w:bCs/>
          <w:noProof/>
          <w:sz w:val="24"/>
          <w:szCs w:val="24"/>
        </w:rPr>
        <w:t xml:space="preserve"> </w:t>
      </w:r>
      <w:r w:rsidR="00942F37">
        <w:rPr>
          <w:rFonts w:ascii="Times New Roman" w:eastAsia="Aptos" w:hAnsi="Times New Roman" w:cs="Times New Roman"/>
          <w:noProof/>
          <w:sz w:val="24"/>
          <w:szCs w:val="24"/>
        </w:rPr>
        <w:t xml:space="preserve">enabled additional </w:t>
      </w:r>
      <w:r w:rsidR="001F15BE" w:rsidRPr="009C6212">
        <w:rPr>
          <w:rFonts w:ascii="Times New Roman" w:eastAsia="Aptos" w:hAnsi="Times New Roman" w:cs="Times New Roman"/>
          <w:noProof/>
          <w:sz w:val="24"/>
          <w:szCs w:val="24"/>
        </w:rPr>
        <w:t>funding for affordable housing</w:t>
      </w:r>
      <w:r w:rsidR="006417D2" w:rsidRPr="006417D2">
        <w:rPr>
          <w:rFonts w:ascii="Times New Roman" w:eastAsia="Aptos" w:hAnsi="Times New Roman" w:cs="Times New Roman"/>
          <w:noProof/>
          <w:sz w:val="24"/>
          <w:szCs w:val="24"/>
        </w:rPr>
        <w:t>.</w:t>
      </w:r>
    </w:p>
    <w:p w14:paraId="6F51D046" w14:textId="65A5B187" w:rsidR="003D2A03" w:rsidRDefault="00BD6903" w:rsidP="003D2A03">
      <w:pPr>
        <w:spacing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promotion of the</w:t>
      </w:r>
      <w:r w:rsidR="003D2A03" w:rsidRPr="00903FEA">
        <w:rPr>
          <w:rFonts w:ascii="Times New Roman" w:hAnsi="Times New Roman" w:cs="Times New Roman"/>
          <w:noProof/>
          <w:sz w:val="24"/>
          <w:szCs w:val="24"/>
        </w:rPr>
        <w:t xml:space="preserve"> distinctive </w:t>
      </w:r>
      <w:r w:rsidR="003D2A03" w:rsidRPr="7B803E83">
        <w:rPr>
          <w:rFonts w:ascii="Times New Roman" w:hAnsi="Times New Roman" w:cs="Times New Roman"/>
          <w:b/>
          <w:noProof/>
          <w:sz w:val="24"/>
          <w:szCs w:val="24"/>
        </w:rPr>
        <w:t>cultural heritage</w:t>
      </w:r>
      <w:r w:rsidR="003D2A03" w:rsidRPr="00903FEA">
        <w:rPr>
          <w:rFonts w:ascii="Times New Roman" w:hAnsi="Times New Roman" w:cs="Times New Roman"/>
          <w:noProof/>
          <w:sz w:val="24"/>
          <w:szCs w:val="24"/>
        </w:rPr>
        <w:t xml:space="preserve"> </w:t>
      </w:r>
      <w:r>
        <w:rPr>
          <w:rFonts w:ascii="Times New Roman" w:hAnsi="Times New Roman" w:cs="Times New Roman"/>
          <w:noProof/>
          <w:sz w:val="24"/>
          <w:szCs w:val="24"/>
        </w:rPr>
        <w:t xml:space="preserve">of islands </w:t>
      </w:r>
      <w:r w:rsidR="003D2A03" w:rsidRPr="00903FEA">
        <w:rPr>
          <w:rFonts w:ascii="Times New Roman" w:hAnsi="Times New Roman" w:cs="Times New Roman"/>
          <w:noProof/>
          <w:sz w:val="24"/>
          <w:szCs w:val="24"/>
        </w:rPr>
        <w:t>contributes both to sustainable tourism and to the preservation of local traditions</w:t>
      </w:r>
      <w:r w:rsidR="003D2A03" w:rsidRPr="7B803E83">
        <w:rPr>
          <w:rFonts w:ascii="Times New Roman" w:hAnsi="Times New Roman" w:cs="Times New Roman"/>
          <w:noProof/>
          <w:sz w:val="24"/>
          <w:szCs w:val="24"/>
        </w:rPr>
        <w:t>.</w:t>
      </w:r>
      <w:r w:rsidR="003D2A03" w:rsidRPr="00903FEA">
        <w:rPr>
          <w:rFonts w:ascii="Times New Roman" w:hAnsi="Times New Roman" w:cs="Times New Roman"/>
          <w:noProof/>
          <w:sz w:val="24"/>
          <w:szCs w:val="24"/>
        </w:rPr>
        <w:t xml:space="preserve"> At EU level, programmes such as </w:t>
      </w:r>
      <w:hyperlink r:id="rId46" w:history="1">
        <w:r w:rsidR="003D2A03" w:rsidRPr="00516602">
          <w:rPr>
            <w:rStyle w:val="Hyperlink"/>
            <w:rFonts w:ascii="Times New Roman" w:hAnsi="Times New Roman" w:cs="Times New Roman"/>
            <w:b/>
            <w:bCs/>
            <w:noProof/>
            <w:sz w:val="24"/>
            <w:szCs w:val="24"/>
          </w:rPr>
          <w:t>Creative Europe</w:t>
        </w:r>
      </w:hyperlink>
      <w:r w:rsidR="003D2A03" w:rsidRPr="51044C9D">
        <w:rPr>
          <w:rFonts w:ascii="Times New Roman" w:eastAsia="Aptos" w:hAnsi="Times New Roman" w:cs="Times New Roman"/>
          <w:noProof/>
          <w:sz w:val="24"/>
          <w:szCs w:val="24"/>
        </w:rPr>
        <w:t xml:space="preserve"> </w:t>
      </w:r>
      <w:r w:rsidR="003D2A03" w:rsidRPr="20196F19">
        <w:rPr>
          <w:rFonts w:ascii="Times New Roman" w:eastAsia="Aptos" w:hAnsi="Times New Roman" w:cs="Times New Roman"/>
          <w:noProof/>
          <w:sz w:val="24"/>
          <w:szCs w:val="24"/>
        </w:rPr>
        <w:t>support</w:t>
      </w:r>
      <w:r w:rsidR="003D2A03" w:rsidRPr="51044C9D">
        <w:rPr>
          <w:rFonts w:ascii="Times New Roman" w:eastAsia="Aptos" w:hAnsi="Times New Roman" w:cs="Times New Roman"/>
          <w:noProof/>
          <w:sz w:val="24"/>
          <w:szCs w:val="24"/>
        </w:rPr>
        <w:t xml:space="preserve"> heritage-focused initiatives tailored to islands, from restoring historic fishing villages to digitising intangible cultural practices like traditional music or boat-building.</w:t>
      </w:r>
      <w:r w:rsidR="003D2A03" w:rsidRPr="51044C9D">
        <w:rPr>
          <w:rFonts w:ascii="Times New Roman" w:hAnsi="Times New Roman" w:cs="Times New Roman"/>
          <w:noProof/>
          <w:sz w:val="24"/>
          <w:szCs w:val="24"/>
        </w:rPr>
        <w:t xml:space="preserve"> </w:t>
      </w:r>
      <w:r w:rsidR="003D2A03" w:rsidRPr="003E20E7">
        <w:rPr>
          <w:rFonts w:ascii="Times New Roman" w:hAnsi="Times New Roman" w:cs="Times New Roman"/>
          <w:noProof/>
          <w:sz w:val="24"/>
          <w:szCs w:val="24"/>
        </w:rPr>
        <w:t>Cohesion policy</w:t>
      </w:r>
      <w:r w:rsidR="003D2A03">
        <w:rPr>
          <w:rFonts w:ascii="Times New Roman" w:hAnsi="Times New Roman" w:cs="Times New Roman"/>
          <w:noProof/>
          <w:sz w:val="24"/>
          <w:szCs w:val="24"/>
        </w:rPr>
        <w:t xml:space="preserve"> </w:t>
      </w:r>
      <w:r w:rsidR="003D2A03" w:rsidRPr="7B803E83">
        <w:rPr>
          <w:rFonts w:ascii="Times New Roman" w:hAnsi="Times New Roman" w:cs="Times New Roman"/>
          <w:noProof/>
          <w:sz w:val="24"/>
          <w:szCs w:val="24"/>
        </w:rPr>
        <w:t>foster</w:t>
      </w:r>
      <w:r w:rsidR="003D2A03">
        <w:rPr>
          <w:rFonts w:ascii="Times New Roman" w:hAnsi="Times New Roman" w:cs="Times New Roman"/>
          <w:noProof/>
          <w:sz w:val="24"/>
          <w:szCs w:val="24"/>
        </w:rPr>
        <w:t>s</w:t>
      </w:r>
      <w:r w:rsidR="003D2A03" w:rsidRPr="00903FEA">
        <w:rPr>
          <w:rFonts w:ascii="Times New Roman" w:hAnsi="Times New Roman" w:cs="Times New Roman"/>
          <w:noProof/>
          <w:sz w:val="24"/>
          <w:szCs w:val="24"/>
        </w:rPr>
        <w:t xml:space="preserve"> social inclusion and regional diversity </w:t>
      </w:r>
      <w:r w:rsidR="003D2A03">
        <w:rPr>
          <w:rFonts w:ascii="Times New Roman" w:hAnsi="Times New Roman" w:cs="Times New Roman"/>
          <w:noProof/>
          <w:sz w:val="24"/>
          <w:szCs w:val="24"/>
        </w:rPr>
        <w:t xml:space="preserve">of the islands </w:t>
      </w:r>
      <w:r w:rsidR="003D2A03" w:rsidRPr="00903FEA">
        <w:rPr>
          <w:rFonts w:ascii="Times New Roman" w:hAnsi="Times New Roman" w:cs="Times New Roman"/>
          <w:noProof/>
          <w:sz w:val="24"/>
          <w:szCs w:val="24"/>
        </w:rPr>
        <w:t>through support for cultural and heritage actions, including heritage conservation, cultural infrastructure and services, and cross-border cultural cooperation.</w:t>
      </w:r>
    </w:p>
    <w:p w14:paraId="6233CF96" w14:textId="0A476808" w:rsidR="00FF5D1F" w:rsidRDefault="00B673E4" w:rsidP="00153052">
      <w:pPr>
        <w:spacing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Furthermore, t</w:t>
      </w:r>
      <w:r w:rsidR="003D2A03" w:rsidRPr="00903FEA">
        <w:rPr>
          <w:rFonts w:ascii="Times New Roman" w:hAnsi="Times New Roman" w:cs="Times New Roman"/>
          <w:noProof/>
          <w:sz w:val="24"/>
          <w:szCs w:val="24"/>
        </w:rPr>
        <w:t xml:space="preserve">he </w:t>
      </w:r>
      <w:hyperlink r:id="rId47" w:history="1">
        <w:r w:rsidR="003D2A03" w:rsidRPr="00F73D59">
          <w:rPr>
            <w:rStyle w:val="Hyperlink"/>
            <w:rFonts w:ascii="Times New Roman" w:hAnsi="Times New Roman" w:cs="Times New Roman"/>
            <w:b/>
            <w:bCs/>
            <w:noProof/>
            <w:sz w:val="24"/>
            <w:szCs w:val="24"/>
          </w:rPr>
          <w:t>New European Bauhaus</w:t>
        </w:r>
      </w:hyperlink>
      <w:r w:rsidR="003D2A03" w:rsidRPr="00903FEA">
        <w:rPr>
          <w:rFonts w:ascii="Times New Roman" w:hAnsi="Times New Roman" w:cs="Times New Roman"/>
          <w:noProof/>
          <w:sz w:val="24"/>
          <w:szCs w:val="24"/>
        </w:rPr>
        <w:t xml:space="preserve"> supports participatory, place-based transformations that are particularly relevant for islands</w:t>
      </w:r>
      <w:r w:rsidR="003D2A03">
        <w:rPr>
          <w:rFonts w:ascii="Times New Roman" w:hAnsi="Times New Roman" w:cs="Times New Roman"/>
          <w:noProof/>
          <w:sz w:val="24"/>
          <w:szCs w:val="24"/>
        </w:rPr>
        <w:t xml:space="preserve">, </w:t>
      </w:r>
      <w:r w:rsidR="003D2A03" w:rsidRPr="00C025B7">
        <w:rPr>
          <w:rFonts w:ascii="Times New Roman" w:hAnsi="Times New Roman" w:cs="Times New Roman"/>
          <w:noProof/>
          <w:sz w:val="24"/>
          <w:szCs w:val="24"/>
        </w:rPr>
        <w:t>combining</w:t>
      </w:r>
      <w:r w:rsidR="00F73D59">
        <w:rPr>
          <w:rFonts w:ascii="Times New Roman" w:hAnsi="Times New Roman" w:cs="Times New Roman"/>
          <w:noProof/>
          <w:sz w:val="24"/>
          <w:szCs w:val="24"/>
        </w:rPr>
        <w:t xml:space="preserve"> </w:t>
      </w:r>
      <w:r w:rsidR="003D2A03" w:rsidRPr="00C025B7">
        <w:rPr>
          <w:rFonts w:ascii="Times New Roman" w:hAnsi="Times New Roman" w:cs="Times New Roman"/>
          <w:noProof/>
          <w:sz w:val="24"/>
          <w:szCs w:val="24"/>
        </w:rPr>
        <w:t xml:space="preserve">sustainability, aesthetics, and inclusivity to </w:t>
      </w:r>
      <w:r w:rsidR="003D2A03">
        <w:rPr>
          <w:rFonts w:ascii="Times New Roman" w:hAnsi="Times New Roman" w:cs="Times New Roman"/>
          <w:noProof/>
          <w:sz w:val="24"/>
          <w:szCs w:val="24"/>
        </w:rPr>
        <w:t>shape</w:t>
      </w:r>
      <w:r w:rsidR="003D2A03" w:rsidRPr="00C025B7">
        <w:rPr>
          <w:rFonts w:ascii="Times New Roman" w:hAnsi="Times New Roman" w:cs="Times New Roman"/>
          <w:noProof/>
          <w:sz w:val="24"/>
          <w:szCs w:val="24"/>
        </w:rPr>
        <w:t xml:space="preserve"> living spaces and lifest</w:t>
      </w:r>
      <w:r w:rsidR="003D2A03" w:rsidRPr="00745310">
        <w:rPr>
          <w:rFonts w:ascii="Times New Roman" w:hAnsi="Times New Roman" w:cs="Times New Roman"/>
          <w:noProof/>
          <w:sz w:val="24"/>
          <w:szCs w:val="24"/>
        </w:rPr>
        <w:t>yles</w:t>
      </w:r>
      <w:r w:rsidR="003D2A03" w:rsidRPr="7B803E83">
        <w:rPr>
          <w:rFonts w:ascii="Times New Roman" w:hAnsi="Times New Roman" w:cs="Times New Roman"/>
          <w:noProof/>
          <w:sz w:val="24"/>
          <w:szCs w:val="24"/>
        </w:rPr>
        <w:t>.</w:t>
      </w:r>
    </w:p>
    <w:p w14:paraId="5821C061" w14:textId="77777777" w:rsidR="00AF0AD0" w:rsidRDefault="00AF0AD0" w:rsidP="00205CDA">
      <w:pPr>
        <w:spacing w:after="0" w:line="240" w:lineRule="auto"/>
        <w:jc w:val="both"/>
        <w:rPr>
          <w:rFonts w:ascii="Times New Roman" w:hAnsi="Times New Roman" w:cs="Times New Roman"/>
          <w:noProof/>
          <w:sz w:val="24"/>
          <w:szCs w:val="24"/>
        </w:rPr>
      </w:pPr>
    </w:p>
    <w:p w14:paraId="10C6733A" w14:textId="135B6FB8" w:rsidR="00343011" w:rsidRPr="00363B20" w:rsidRDefault="00343011" w:rsidP="00153052">
      <w:pPr>
        <w:spacing w:after="80" w:line="240" w:lineRule="auto"/>
        <w:jc w:val="both"/>
        <w:rPr>
          <w:rFonts w:ascii="Times New Roman" w:hAnsi="Times New Roman" w:cs="Times New Roman"/>
          <w:b/>
          <w:bCs/>
          <w:i/>
          <w:iCs/>
          <w:noProof/>
          <w:sz w:val="24"/>
          <w:szCs w:val="24"/>
        </w:rPr>
      </w:pPr>
      <w:r w:rsidRPr="00205CDA">
        <w:rPr>
          <w:rFonts w:ascii="Times New Roman" w:hAnsi="Times New Roman" w:cs="Times New Roman"/>
          <w:b/>
          <w:bCs/>
          <w:i/>
          <w:iCs/>
          <w:noProof/>
          <w:sz w:val="24"/>
          <w:szCs w:val="24"/>
        </w:rPr>
        <w:t>Going forward</w:t>
      </w:r>
    </w:p>
    <w:p w14:paraId="271FABFE" w14:textId="6F3E851B" w:rsidR="00721E55" w:rsidRPr="00721E55" w:rsidRDefault="00721E55" w:rsidP="005B68C8">
      <w:pPr>
        <w:shd w:val="clear" w:color="auto" w:fill="F2F2F2" w:themeFill="background1" w:themeFillShade="F2"/>
        <w:spacing w:after="40" w:line="240" w:lineRule="auto"/>
        <w:ind w:left="-57"/>
        <w:jc w:val="both"/>
        <w:rPr>
          <w:rFonts w:ascii="Times New Roman" w:hAnsi="Times New Roman" w:cs="Times New Roman"/>
          <w:noProof/>
          <w:color w:val="FFFFFF" w:themeColor="background1"/>
          <w:sz w:val="24"/>
          <w:szCs w:val="24"/>
        </w:rPr>
      </w:pPr>
      <w:r w:rsidRPr="00721E55">
        <w:rPr>
          <w:rFonts w:ascii="Times New Roman" w:hAnsi="Times New Roman" w:cs="Times New Roman"/>
          <w:b/>
          <w:bCs/>
          <w:noProof/>
          <w:sz w:val="24"/>
          <w:szCs w:val="24"/>
        </w:rPr>
        <w:t xml:space="preserve">To </w:t>
      </w:r>
      <w:r w:rsidR="00942F37">
        <w:rPr>
          <w:rFonts w:ascii="Times New Roman" w:hAnsi="Times New Roman" w:cs="Times New Roman"/>
          <w:b/>
          <w:bCs/>
          <w:noProof/>
          <w:sz w:val="24"/>
          <w:szCs w:val="24"/>
        </w:rPr>
        <w:t xml:space="preserve">further </w:t>
      </w:r>
      <w:r w:rsidRPr="00721E55">
        <w:rPr>
          <w:rFonts w:ascii="Times New Roman" w:hAnsi="Times New Roman" w:cs="Times New Roman"/>
          <w:b/>
          <w:bCs/>
          <w:noProof/>
          <w:sz w:val="24"/>
          <w:szCs w:val="24"/>
        </w:rPr>
        <w:t>improve social cohesion, demography and quality of life in islands, the Commission will</w:t>
      </w:r>
      <w:r>
        <w:rPr>
          <w:rFonts w:ascii="Times New Roman" w:hAnsi="Times New Roman" w:cs="Times New Roman"/>
          <w:b/>
          <w:bCs/>
          <w:noProof/>
          <w:sz w:val="24"/>
          <w:szCs w:val="24"/>
        </w:rPr>
        <w:t>:</w:t>
      </w:r>
    </w:p>
    <w:p w14:paraId="35C5191C" w14:textId="725128A9" w:rsidR="00721E55" w:rsidRPr="00290708" w:rsidRDefault="002A649D" w:rsidP="0029070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Increase s</w:t>
      </w:r>
      <w:r w:rsidR="5C3EA071" w:rsidRPr="00BA36E3">
        <w:rPr>
          <w:rFonts w:ascii="Times New Roman" w:eastAsia="Times New Roman" w:hAnsi="Times New Roman" w:cs="Times New Roman"/>
          <w:noProof/>
          <w:sz w:val="24"/>
          <w:szCs w:val="24"/>
        </w:rPr>
        <w:t xml:space="preserve">upport </w:t>
      </w:r>
      <w:r w:rsidR="00F83DA8">
        <w:rPr>
          <w:rFonts w:ascii="Times New Roman" w:eastAsia="Times New Roman" w:hAnsi="Times New Roman" w:cs="Times New Roman"/>
          <w:noProof/>
          <w:sz w:val="24"/>
          <w:szCs w:val="24"/>
        </w:rPr>
        <w:t xml:space="preserve">for </w:t>
      </w:r>
      <w:r w:rsidR="5C3EA071" w:rsidRPr="00BA36E3">
        <w:rPr>
          <w:rFonts w:ascii="Times New Roman" w:eastAsia="Times New Roman" w:hAnsi="Times New Roman" w:cs="Times New Roman"/>
          <w:noProof/>
          <w:sz w:val="24"/>
          <w:szCs w:val="24"/>
        </w:rPr>
        <w:t xml:space="preserve">young </w:t>
      </w:r>
      <w:r w:rsidR="006135AC" w:rsidRPr="00BA36E3">
        <w:rPr>
          <w:rFonts w:ascii="Times New Roman" w:eastAsia="Times New Roman" w:hAnsi="Times New Roman" w:cs="Times New Roman"/>
          <w:noProof/>
          <w:sz w:val="24"/>
          <w:szCs w:val="24"/>
        </w:rPr>
        <w:t>people</w:t>
      </w:r>
      <w:r w:rsidR="004750F0">
        <w:rPr>
          <w:rFonts w:ascii="Times New Roman" w:eastAsia="Times New Roman" w:hAnsi="Times New Roman" w:cs="Times New Roman"/>
          <w:noProof/>
          <w:sz w:val="24"/>
          <w:szCs w:val="24"/>
        </w:rPr>
        <w:t>’</w:t>
      </w:r>
      <w:r w:rsidR="006135AC" w:rsidRPr="00BA36E3">
        <w:rPr>
          <w:rFonts w:ascii="Times New Roman" w:eastAsia="Times New Roman" w:hAnsi="Times New Roman" w:cs="Times New Roman"/>
          <w:noProof/>
          <w:sz w:val="24"/>
          <w:szCs w:val="24"/>
        </w:rPr>
        <w:t>s</w:t>
      </w:r>
      <w:r w:rsidR="00942F37" w:rsidRPr="00BA36E3">
        <w:rPr>
          <w:rFonts w:ascii="Times New Roman" w:eastAsia="Times New Roman" w:hAnsi="Times New Roman" w:cs="Times New Roman"/>
          <w:noProof/>
          <w:sz w:val="24"/>
          <w:szCs w:val="24"/>
        </w:rPr>
        <w:t xml:space="preserve"> </w:t>
      </w:r>
      <w:r w:rsidR="0059308E" w:rsidRPr="00BA36E3">
        <w:rPr>
          <w:rFonts w:ascii="Times New Roman" w:eastAsia="Times New Roman" w:hAnsi="Times New Roman" w:cs="Times New Roman"/>
          <w:noProof/>
          <w:sz w:val="24"/>
          <w:szCs w:val="24"/>
        </w:rPr>
        <w:t xml:space="preserve">sustainable </w:t>
      </w:r>
      <w:r w:rsidR="008C24ED">
        <w:rPr>
          <w:rFonts w:ascii="Times New Roman" w:eastAsia="Times New Roman" w:hAnsi="Times New Roman" w:cs="Times New Roman"/>
          <w:noProof/>
          <w:sz w:val="24"/>
          <w:szCs w:val="24"/>
        </w:rPr>
        <w:t>learning mobility</w:t>
      </w:r>
      <w:r w:rsidR="0059308E" w:rsidRPr="00BA36E3">
        <w:rPr>
          <w:rFonts w:ascii="Times New Roman" w:eastAsia="Times New Roman" w:hAnsi="Times New Roman" w:cs="Times New Roman"/>
          <w:noProof/>
          <w:sz w:val="24"/>
          <w:szCs w:val="24"/>
        </w:rPr>
        <w:t xml:space="preserve"> </w:t>
      </w:r>
      <w:r w:rsidR="00A37039" w:rsidRPr="00BA36E3">
        <w:rPr>
          <w:rFonts w:ascii="Times New Roman" w:eastAsia="Times New Roman" w:hAnsi="Times New Roman" w:cs="Times New Roman"/>
          <w:noProof/>
          <w:sz w:val="24"/>
          <w:szCs w:val="24"/>
        </w:rPr>
        <w:t xml:space="preserve">and engage with Europe’s cultural heritage through </w:t>
      </w:r>
      <w:r w:rsidR="5C3EA071" w:rsidRPr="00BA36E3">
        <w:rPr>
          <w:rFonts w:ascii="Times New Roman" w:eastAsia="Times New Roman" w:hAnsi="Times New Roman" w:cs="Times New Roman"/>
          <w:noProof/>
          <w:sz w:val="24"/>
          <w:szCs w:val="24"/>
        </w:rPr>
        <w:t xml:space="preserve">the </w:t>
      </w:r>
      <w:r w:rsidR="5C3EA071" w:rsidRPr="00825320">
        <w:rPr>
          <w:rFonts w:ascii="Times New Roman" w:eastAsia="Times New Roman" w:hAnsi="Times New Roman" w:cs="Times New Roman"/>
          <w:b/>
          <w:bCs/>
          <w:noProof/>
          <w:sz w:val="24"/>
          <w:szCs w:val="24"/>
        </w:rPr>
        <w:t>DiscoverEU initiative</w:t>
      </w:r>
      <w:r w:rsidR="5C3EA071" w:rsidRPr="00BA36E3">
        <w:rPr>
          <w:rFonts w:ascii="Times New Roman" w:eastAsia="Times New Roman" w:hAnsi="Times New Roman" w:cs="Times New Roman"/>
          <w:noProof/>
          <w:sz w:val="24"/>
          <w:szCs w:val="24"/>
        </w:rPr>
        <w:t xml:space="preserve"> (under Erasmus+)</w:t>
      </w:r>
      <w:r w:rsidR="00591D58" w:rsidRPr="00BA36E3">
        <w:rPr>
          <w:rFonts w:ascii="Times New Roman" w:eastAsia="Times New Roman" w:hAnsi="Times New Roman" w:cs="Times New Roman"/>
          <w:noProof/>
          <w:sz w:val="24"/>
          <w:szCs w:val="24"/>
        </w:rPr>
        <w:t xml:space="preserve">, </w:t>
      </w:r>
      <w:r w:rsidR="00936A7B" w:rsidRPr="00BA36E3">
        <w:rPr>
          <w:rFonts w:ascii="Times New Roman" w:eastAsia="Times New Roman" w:hAnsi="Times New Roman" w:cs="Times New Roman"/>
          <w:noProof/>
          <w:sz w:val="24"/>
          <w:szCs w:val="24"/>
        </w:rPr>
        <w:t xml:space="preserve">with particular attention to the inclusion of islands, </w:t>
      </w:r>
      <w:r w:rsidR="00C53261">
        <w:rPr>
          <w:rFonts w:ascii="Times New Roman" w:eastAsia="Times New Roman" w:hAnsi="Times New Roman" w:cs="Times New Roman"/>
          <w:noProof/>
          <w:sz w:val="24"/>
          <w:szCs w:val="24"/>
        </w:rPr>
        <w:t>and</w:t>
      </w:r>
      <w:r w:rsidR="004C48BB">
        <w:rPr>
          <w:rFonts w:ascii="Times New Roman" w:eastAsia="Times New Roman" w:hAnsi="Times New Roman" w:cs="Times New Roman"/>
          <w:noProof/>
          <w:sz w:val="24"/>
          <w:szCs w:val="24"/>
        </w:rPr>
        <w:t xml:space="preserve"> </w:t>
      </w:r>
      <w:r w:rsidR="00591D58" w:rsidRPr="00BA36E3">
        <w:rPr>
          <w:rFonts w:ascii="Times New Roman" w:eastAsia="Times New Roman" w:hAnsi="Times New Roman" w:cs="Times New Roman"/>
          <w:noProof/>
          <w:sz w:val="24"/>
          <w:szCs w:val="24"/>
        </w:rPr>
        <w:t>additional</w:t>
      </w:r>
      <w:r w:rsidR="004C48BB">
        <w:rPr>
          <w:rFonts w:ascii="Times New Roman" w:eastAsia="Times New Roman" w:hAnsi="Times New Roman" w:cs="Times New Roman"/>
          <w:noProof/>
          <w:sz w:val="24"/>
          <w:szCs w:val="24"/>
        </w:rPr>
        <w:t xml:space="preserve"> </w:t>
      </w:r>
      <w:r w:rsidR="00591D58" w:rsidRPr="00BA36E3">
        <w:rPr>
          <w:rFonts w:ascii="Times New Roman" w:eastAsia="Times New Roman" w:hAnsi="Times New Roman" w:cs="Times New Roman"/>
          <w:noProof/>
          <w:sz w:val="24"/>
          <w:szCs w:val="24"/>
        </w:rPr>
        <w:t xml:space="preserve">support measures </w:t>
      </w:r>
      <w:r w:rsidR="00591D58" w:rsidRPr="00BA36E3">
        <w:rPr>
          <w:rFonts w:ascii="Times New Roman" w:hAnsi="Times New Roman" w:cs="Times New Roman"/>
          <w:noProof/>
          <w:sz w:val="24"/>
          <w:szCs w:val="24"/>
        </w:rPr>
        <w:t>(e.g.</w:t>
      </w:r>
      <w:r w:rsidR="00D00740">
        <w:rPr>
          <w:rFonts w:ascii="Times New Roman" w:hAnsi="Times New Roman" w:cs="Times New Roman"/>
          <w:noProof/>
          <w:sz w:val="24"/>
          <w:szCs w:val="24"/>
        </w:rPr>
        <w:t>,</w:t>
      </w:r>
      <w:r w:rsidR="00591D58" w:rsidRPr="00BA36E3">
        <w:rPr>
          <w:rFonts w:ascii="Times New Roman" w:hAnsi="Times New Roman" w:cs="Times New Roman"/>
          <w:noProof/>
          <w:sz w:val="24"/>
          <w:szCs w:val="24"/>
        </w:rPr>
        <w:t xml:space="preserve"> complementary transport solutions)</w:t>
      </w:r>
      <w:r w:rsidR="5C3EA071" w:rsidRPr="00BA36E3">
        <w:rPr>
          <w:rFonts w:ascii="Times New Roman" w:eastAsia="Times New Roman" w:hAnsi="Times New Roman" w:cs="Times New Roman"/>
          <w:noProof/>
          <w:sz w:val="24"/>
          <w:szCs w:val="24"/>
        </w:rPr>
        <w:t>.</w:t>
      </w:r>
    </w:p>
    <w:p w14:paraId="446E0CDC" w14:textId="28131930" w:rsidR="00C77044" w:rsidRPr="0050026C" w:rsidRDefault="003225C3" w:rsidP="0026574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Cut</w:t>
      </w:r>
      <w:r w:rsidR="00191918" w:rsidRPr="00191918">
        <w:rPr>
          <w:rFonts w:ascii="Times New Roman" w:eastAsia="Times New Roman" w:hAnsi="Times New Roman" w:cs="Times New Roman"/>
          <w:noProof/>
          <w:sz w:val="24"/>
          <w:szCs w:val="24"/>
        </w:rPr>
        <w:t xml:space="preserve"> red tape to facilitate the supply of </w:t>
      </w:r>
      <w:r w:rsidR="00191918" w:rsidRPr="00825320">
        <w:rPr>
          <w:rFonts w:ascii="Times New Roman" w:eastAsia="Times New Roman" w:hAnsi="Times New Roman" w:cs="Times New Roman"/>
          <w:b/>
          <w:bCs/>
          <w:noProof/>
          <w:sz w:val="24"/>
          <w:szCs w:val="24"/>
        </w:rPr>
        <w:t>affordable and sustainable housing</w:t>
      </w:r>
      <w:r w:rsidR="3F2CC7B3" w:rsidRPr="494C2811">
        <w:rPr>
          <w:rFonts w:ascii="Times New Roman" w:eastAsia="Times New Roman" w:hAnsi="Times New Roman" w:cs="Times New Roman"/>
          <w:noProof/>
          <w:sz w:val="24"/>
          <w:szCs w:val="24"/>
        </w:rPr>
        <w:t xml:space="preserve"> where</w:t>
      </w:r>
      <w:r w:rsidR="3F2CC7B3" w:rsidRPr="7EF20AC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it is most needed</w:t>
      </w:r>
      <w:r w:rsidR="3F2CC7B3" w:rsidRPr="7EF20ACB">
        <w:rPr>
          <w:rFonts w:ascii="Times New Roman" w:eastAsia="Times New Roman" w:hAnsi="Times New Roman" w:cs="Times New Roman"/>
          <w:noProof/>
          <w:sz w:val="24"/>
          <w:szCs w:val="24"/>
        </w:rPr>
        <w:t>,</w:t>
      </w:r>
      <w:r w:rsidR="00191918" w:rsidRPr="00191918">
        <w:rPr>
          <w:rFonts w:ascii="Times New Roman" w:eastAsia="Times New Roman" w:hAnsi="Times New Roman" w:cs="Times New Roman"/>
          <w:noProof/>
          <w:sz w:val="24"/>
          <w:szCs w:val="24"/>
        </w:rPr>
        <w:t xml:space="preserve"> by presenting </w:t>
      </w:r>
      <w:r w:rsidR="00191918" w:rsidRPr="0050026C">
        <w:rPr>
          <w:rFonts w:ascii="Times New Roman" w:eastAsia="Times New Roman" w:hAnsi="Times New Roman" w:cs="Times New Roman"/>
          <w:noProof/>
          <w:sz w:val="24"/>
          <w:szCs w:val="24"/>
        </w:rPr>
        <w:t>a housing simplification package in 2027.</w:t>
      </w:r>
    </w:p>
    <w:p w14:paraId="6EA69D58" w14:textId="7FBA0560" w:rsidR="00E16EF0" w:rsidRPr="00825320" w:rsidRDefault="50D9BE7D" w:rsidP="0050026C">
      <w:pPr>
        <w:pStyle w:val="ListParagraph"/>
        <w:numPr>
          <w:ilvl w:val="0"/>
          <w:numId w:val="3"/>
        </w:numPr>
        <w:shd w:val="clear" w:color="auto" w:fill="F2F2F2" w:themeFill="background1" w:themeFillShade="F2"/>
        <w:spacing w:before="200" w:after="40" w:line="240" w:lineRule="auto"/>
        <w:ind w:left="284"/>
        <w:jc w:val="both"/>
        <w:rPr>
          <w:rFonts w:ascii="Times New Roman" w:hAnsi="Times New Roman" w:cs="Times New Roman"/>
          <w:b/>
          <w:bCs/>
          <w:noProof/>
          <w:sz w:val="24"/>
          <w:szCs w:val="24"/>
        </w:rPr>
      </w:pPr>
      <w:r w:rsidRPr="108DB2AF">
        <w:rPr>
          <w:rFonts w:ascii="Times New Roman" w:eastAsia="Times New Roman" w:hAnsi="Times New Roman" w:cs="Times New Roman"/>
          <w:noProof/>
          <w:sz w:val="24"/>
          <w:szCs w:val="24"/>
        </w:rPr>
        <w:t>Support public authorities</w:t>
      </w:r>
      <w:r w:rsidR="21FAE836" w:rsidRPr="108DB2AF">
        <w:rPr>
          <w:rFonts w:ascii="Times New Roman" w:eastAsia="Times New Roman" w:hAnsi="Times New Roman" w:cs="Times New Roman"/>
          <w:noProof/>
          <w:sz w:val="24"/>
          <w:szCs w:val="24"/>
        </w:rPr>
        <w:t xml:space="preserve"> </w:t>
      </w:r>
      <w:r w:rsidR="77FE7756" w:rsidRPr="108DB2AF">
        <w:rPr>
          <w:rFonts w:ascii="Times New Roman" w:eastAsia="Times New Roman" w:hAnsi="Times New Roman" w:cs="Times New Roman"/>
          <w:noProof/>
          <w:sz w:val="24"/>
          <w:szCs w:val="24"/>
        </w:rPr>
        <w:t xml:space="preserve">with the </w:t>
      </w:r>
      <w:r w:rsidR="30D6A416" w:rsidRPr="108DB2AF">
        <w:rPr>
          <w:rFonts w:ascii="Times New Roman" w:eastAsia="Times New Roman" w:hAnsi="Times New Roman" w:cs="Times New Roman"/>
          <w:noProof/>
          <w:sz w:val="24"/>
          <w:szCs w:val="24"/>
        </w:rPr>
        <w:t>upcoming</w:t>
      </w:r>
      <w:r w:rsidR="77FE7756" w:rsidRPr="108DB2AF">
        <w:rPr>
          <w:rFonts w:ascii="Times New Roman" w:eastAsia="Times New Roman" w:hAnsi="Times New Roman" w:cs="Times New Roman"/>
          <w:noProof/>
          <w:sz w:val="24"/>
          <w:szCs w:val="24"/>
        </w:rPr>
        <w:t xml:space="preserve"> </w:t>
      </w:r>
      <w:r w:rsidR="77FE7756" w:rsidRPr="108DB2AF">
        <w:rPr>
          <w:rFonts w:ascii="Times New Roman" w:eastAsia="Times New Roman" w:hAnsi="Times New Roman" w:cs="Times New Roman"/>
          <w:b/>
          <w:bCs/>
          <w:noProof/>
          <w:sz w:val="24"/>
          <w:szCs w:val="24"/>
        </w:rPr>
        <w:t>Affordable Housing Act</w:t>
      </w:r>
      <w:r w:rsidR="1AA76A83" w:rsidRPr="108DB2AF">
        <w:rPr>
          <w:rFonts w:ascii="Times New Roman" w:eastAsia="Times New Roman" w:hAnsi="Times New Roman" w:cs="Times New Roman"/>
          <w:noProof/>
          <w:sz w:val="24"/>
          <w:szCs w:val="24"/>
        </w:rPr>
        <w:t xml:space="preserve"> </w:t>
      </w:r>
      <w:r w:rsidR="33B3420E" w:rsidRPr="108DB2AF">
        <w:rPr>
          <w:rFonts w:ascii="Times New Roman" w:eastAsia="Times New Roman" w:hAnsi="Times New Roman" w:cs="Times New Roman"/>
          <w:noProof/>
          <w:sz w:val="24"/>
          <w:szCs w:val="24"/>
        </w:rPr>
        <w:t xml:space="preserve">to </w:t>
      </w:r>
      <w:r w:rsidR="2DC307F3" w:rsidRPr="108DB2AF">
        <w:rPr>
          <w:rFonts w:ascii="Times New Roman" w:eastAsia="Times New Roman" w:hAnsi="Times New Roman" w:cs="Times New Roman"/>
          <w:noProof/>
          <w:sz w:val="24"/>
          <w:szCs w:val="24"/>
        </w:rPr>
        <w:t xml:space="preserve">identify areas under housing stress, and </w:t>
      </w:r>
      <w:r>
        <w:rPr>
          <w:rFonts w:ascii="Times New Roman" w:eastAsia="Times New Roman" w:hAnsi="Times New Roman" w:cs="Times New Roman"/>
          <w:noProof/>
          <w:sz w:val="24"/>
          <w:szCs w:val="24"/>
        </w:rPr>
        <w:t>enable them, in full respect of</w:t>
      </w:r>
      <w:r w:rsidR="2DC307F3" w:rsidRPr="108DB2AF">
        <w:rPr>
          <w:rFonts w:ascii="Times New Roman" w:eastAsia="Times New Roman" w:hAnsi="Times New Roman" w:cs="Times New Roman"/>
          <w:noProof/>
          <w:sz w:val="24"/>
          <w:szCs w:val="24"/>
        </w:rPr>
        <w:t xml:space="preserve"> subsidiarity, to</w:t>
      </w:r>
      <w:r>
        <w:rPr>
          <w:rFonts w:ascii="Times New Roman" w:eastAsia="Times New Roman" w:hAnsi="Times New Roman" w:cs="Times New Roman"/>
          <w:noProof/>
          <w:sz w:val="24"/>
          <w:szCs w:val="24"/>
        </w:rPr>
        <w:t xml:space="preserve"> protect and promote housing affordability in those areas</w:t>
      </w:r>
      <w:r w:rsidR="6526C0DE" w:rsidRPr="108DB2AF">
        <w:rPr>
          <w:rFonts w:ascii="Times New Roman" w:eastAsia="Times New Roman" w:hAnsi="Times New Roman" w:cs="Times New Roman"/>
          <w:noProof/>
          <w:sz w:val="24"/>
          <w:szCs w:val="24"/>
        </w:rPr>
        <w:t>.</w:t>
      </w:r>
    </w:p>
    <w:p w14:paraId="590B8F78" w14:textId="47C1BE19" w:rsidR="00721E55" w:rsidRPr="00AF08F9" w:rsidRDefault="00721E55" w:rsidP="00363B20">
      <w:pPr>
        <w:shd w:val="clear" w:color="auto" w:fill="F2F2F2" w:themeFill="background1" w:themeFillShade="F2"/>
        <w:spacing w:before="240" w:after="40" w:line="240" w:lineRule="auto"/>
        <w:jc w:val="both"/>
        <w:rPr>
          <w:rFonts w:ascii="Times New Roman" w:hAnsi="Times New Roman" w:cs="Times New Roman"/>
          <w:b/>
          <w:noProof/>
          <w:sz w:val="24"/>
          <w:szCs w:val="24"/>
        </w:rPr>
      </w:pPr>
      <w:r w:rsidRPr="00AF08F9">
        <w:rPr>
          <w:rFonts w:ascii="Times New Roman" w:hAnsi="Times New Roman" w:cs="Times New Roman"/>
          <w:b/>
          <w:noProof/>
          <w:sz w:val="24"/>
          <w:szCs w:val="24"/>
        </w:rPr>
        <w:t>The Commission invites M</w:t>
      </w:r>
      <w:r w:rsidR="0043677E" w:rsidRPr="00AF08F9">
        <w:rPr>
          <w:rFonts w:ascii="Times New Roman" w:hAnsi="Times New Roman" w:cs="Times New Roman"/>
          <w:b/>
          <w:noProof/>
          <w:sz w:val="24"/>
          <w:szCs w:val="24"/>
        </w:rPr>
        <w:t xml:space="preserve">ember </w:t>
      </w:r>
      <w:r w:rsidRPr="00AF08F9">
        <w:rPr>
          <w:rFonts w:ascii="Times New Roman" w:hAnsi="Times New Roman" w:cs="Times New Roman"/>
          <w:b/>
          <w:noProof/>
          <w:sz w:val="24"/>
          <w:szCs w:val="24"/>
        </w:rPr>
        <w:t>S</w:t>
      </w:r>
      <w:r w:rsidR="0043677E" w:rsidRPr="00AF08F9">
        <w:rPr>
          <w:rFonts w:ascii="Times New Roman" w:hAnsi="Times New Roman" w:cs="Times New Roman"/>
          <w:b/>
          <w:noProof/>
          <w:sz w:val="24"/>
          <w:szCs w:val="24"/>
        </w:rPr>
        <w:t>tates</w:t>
      </w:r>
      <w:r w:rsidRPr="00AF08F9">
        <w:rPr>
          <w:rFonts w:ascii="Times New Roman" w:hAnsi="Times New Roman" w:cs="Times New Roman"/>
          <w:b/>
          <w:noProof/>
          <w:sz w:val="24"/>
          <w:szCs w:val="24"/>
        </w:rPr>
        <w:t xml:space="preserve"> to:</w:t>
      </w:r>
    </w:p>
    <w:p w14:paraId="6DAE9E52" w14:textId="4D9514F9" w:rsidR="003525C0" w:rsidRPr="00473EC4" w:rsidRDefault="2D85AE4C" w:rsidP="00C96F75">
      <w:pPr>
        <w:pStyle w:val="Bulletpoints"/>
        <w:shd w:val="clear" w:color="auto" w:fill="F2F2F2" w:themeFill="background1" w:themeFillShade="F2"/>
        <w:spacing w:after="40"/>
        <w:ind w:left="283" w:hanging="340"/>
        <w:rPr>
          <w:noProof/>
        </w:rPr>
      </w:pPr>
      <w:r w:rsidRPr="00C96F75">
        <w:rPr>
          <w:rFonts w:eastAsia="Aptos"/>
          <w:noProof/>
        </w:rPr>
        <w:t>Actively promote and facilitate youth participation in EU mobility, education,</w:t>
      </w:r>
      <w:r w:rsidR="0074697B" w:rsidRPr="00C96F75">
        <w:rPr>
          <w:rFonts w:eastAsia="Aptos"/>
          <w:noProof/>
        </w:rPr>
        <w:t xml:space="preserve"> culture</w:t>
      </w:r>
      <w:r w:rsidRPr="00C96F75">
        <w:rPr>
          <w:rFonts w:eastAsia="Aptos"/>
          <w:noProof/>
        </w:rPr>
        <w:t xml:space="preserve"> and capacity-building programmes, such as </w:t>
      </w:r>
      <w:r w:rsidRPr="00825320">
        <w:rPr>
          <w:rFonts w:eastAsia="Aptos"/>
          <w:b/>
          <w:bCs/>
          <w:noProof/>
        </w:rPr>
        <w:t xml:space="preserve">DiscoverEU </w:t>
      </w:r>
      <w:r w:rsidRPr="00C96F75">
        <w:rPr>
          <w:rFonts w:eastAsia="Aptos"/>
          <w:noProof/>
        </w:rPr>
        <w:t xml:space="preserve">and the </w:t>
      </w:r>
      <w:r w:rsidRPr="00825320">
        <w:rPr>
          <w:rFonts w:eastAsia="Aptos"/>
          <w:b/>
          <w:bCs/>
          <w:noProof/>
        </w:rPr>
        <w:t>European Solidarity Corps</w:t>
      </w:r>
      <w:r w:rsidRPr="00C96F75">
        <w:rPr>
          <w:rFonts w:eastAsia="Aptos"/>
          <w:noProof/>
        </w:rPr>
        <w:t xml:space="preserve">, with a focus on sustainable development in island regions. Raise awareness among young people about tools and opportunities that enhance cultural and sustainable </w:t>
      </w:r>
      <w:r w:rsidR="00007A27" w:rsidRPr="00C96F75">
        <w:rPr>
          <w:rFonts w:eastAsia="Aptos"/>
          <w:noProof/>
        </w:rPr>
        <w:t>learning mobility</w:t>
      </w:r>
      <w:r w:rsidR="3F756A86" w:rsidRPr="00C96F75">
        <w:rPr>
          <w:rFonts w:eastAsia="Aptos"/>
          <w:noProof/>
        </w:rPr>
        <w:t xml:space="preserve"> in islands destinations</w:t>
      </w:r>
      <w:r w:rsidRPr="00C96F75">
        <w:rPr>
          <w:rFonts w:eastAsia="Aptos"/>
          <w:noProof/>
        </w:rPr>
        <w:t xml:space="preserve">, including the </w:t>
      </w:r>
      <w:r w:rsidR="61FDB8E8" w:rsidRPr="00825320">
        <w:rPr>
          <w:rFonts w:eastAsia="Aptos"/>
          <w:b/>
          <w:bCs/>
          <w:noProof/>
        </w:rPr>
        <w:t>New European Bauhaus route</w:t>
      </w:r>
      <w:r w:rsidR="61FDB8E8" w:rsidRPr="00C96F75">
        <w:rPr>
          <w:rFonts w:eastAsia="Aptos"/>
          <w:noProof/>
        </w:rPr>
        <w:t xml:space="preserve">, </w:t>
      </w:r>
      <w:r w:rsidR="64638B7B" w:rsidRPr="00C96F75">
        <w:rPr>
          <w:rFonts w:eastAsia="Aptos"/>
          <w:noProof/>
        </w:rPr>
        <w:t>and</w:t>
      </w:r>
      <w:r w:rsidR="5F6BC32F" w:rsidRPr="00C96F75">
        <w:rPr>
          <w:rFonts w:eastAsia="Aptos"/>
          <w:noProof/>
        </w:rPr>
        <w:t xml:space="preserve"> </w:t>
      </w:r>
      <w:r w:rsidR="5CE2E26F" w:rsidRPr="00C96F75">
        <w:rPr>
          <w:rFonts w:eastAsia="Aptos"/>
          <w:noProof/>
        </w:rPr>
        <w:t>t</w:t>
      </w:r>
      <w:r w:rsidR="5F6BC32F" w:rsidRPr="00C96F75">
        <w:rPr>
          <w:rFonts w:eastAsia="Aptos"/>
          <w:noProof/>
        </w:rPr>
        <w:t>he</w:t>
      </w:r>
      <w:r w:rsidR="5DA1E362" w:rsidRPr="00C96F75">
        <w:rPr>
          <w:rFonts w:eastAsia="Aptos"/>
          <w:noProof/>
        </w:rPr>
        <w:t xml:space="preserve"> </w:t>
      </w:r>
      <w:r w:rsidR="5DA1E362" w:rsidRPr="00825320">
        <w:rPr>
          <w:rFonts w:eastAsia="Aptos"/>
          <w:b/>
          <w:bCs/>
          <w:noProof/>
        </w:rPr>
        <w:t>European Youth Card Associations</w:t>
      </w:r>
      <w:r w:rsidR="5DA1E362" w:rsidRPr="00C96F75">
        <w:rPr>
          <w:rFonts w:eastAsia="Aptos"/>
          <w:noProof/>
        </w:rPr>
        <w:t xml:space="preserve"> promot</w:t>
      </w:r>
      <w:r w:rsidR="00DD5892">
        <w:rPr>
          <w:rFonts w:eastAsia="Aptos"/>
          <w:noProof/>
        </w:rPr>
        <w:t>ing</w:t>
      </w:r>
      <w:r w:rsidR="5DA1E362" w:rsidRPr="00C96F75">
        <w:rPr>
          <w:rFonts w:eastAsia="Aptos"/>
          <w:noProof/>
        </w:rPr>
        <w:t xml:space="preserve"> </w:t>
      </w:r>
      <w:r w:rsidR="5F6BC32F" w:rsidRPr="00C96F75">
        <w:rPr>
          <w:rFonts w:eastAsia="Aptos"/>
          <w:noProof/>
        </w:rPr>
        <w:t>access to cultural services</w:t>
      </w:r>
      <w:r w:rsidR="001B043B" w:rsidRPr="00C96F75">
        <w:rPr>
          <w:rFonts w:eastAsia="Aptos"/>
          <w:noProof/>
        </w:rPr>
        <w:t xml:space="preserve"> in islands</w:t>
      </w:r>
      <w:r w:rsidR="009C7B6E">
        <w:rPr>
          <w:rFonts w:eastAsia="Aptos"/>
          <w:noProof/>
        </w:rPr>
        <w:t xml:space="preserve"> and</w:t>
      </w:r>
      <w:r w:rsidR="00E84063" w:rsidRPr="00C96F75">
        <w:rPr>
          <w:rFonts w:eastAsia="Aptos"/>
          <w:noProof/>
        </w:rPr>
        <w:t xml:space="preserve"> </w:t>
      </w:r>
      <w:r w:rsidR="00C53261" w:rsidRPr="00C96F75">
        <w:rPr>
          <w:rFonts w:eastAsia="Aptos"/>
          <w:noProof/>
        </w:rPr>
        <w:t xml:space="preserve">advancing </w:t>
      </w:r>
      <w:r w:rsidR="00E84063" w:rsidRPr="00C96F75">
        <w:rPr>
          <w:rFonts w:eastAsia="Aptos"/>
          <w:noProof/>
        </w:rPr>
        <w:t>intercultural dialogue</w:t>
      </w:r>
      <w:r w:rsidR="60E7D10F" w:rsidRPr="00C96F75">
        <w:rPr>
          <w:rFonts w:eastAsia="Aptos"/>
          <w:noProof/>
        </w:rPr>
        <w:t>.</w:t>
      </w:r>
    </w:p>
    <w:p w14:paraId="242F4A09" w14:textId="30FFA2D0" w:rsidR="00721E55" w:rsidRPr="00FA081B" w:rsidRDefault="6EA5C38E" w:rsidP="009C6212">
      <w:pPr>
        <w:pStyle w:val="Bulletpoints"/>
        <w:shd w:val="clear" w:color="auto" w:fill="F2F2F2" w:themeFill="background1" w:themeFillShade="F2"/>
        <w:spacing w:after="40"/>
        <w:ind w:left="283" w:hanging="340"/>
        <w:rPr>
          <w:noProof/>
        </w:rPr>
      </w:pPr>
      <w:r w:rsidRPr="00FA081B">
        <w:rPr>
          <w:noProof/>
        </w:rPr>
        <w:t xml:space="preserve">Boost </w:t>
      </w:r>
      <w:r w:rsidRPr="00825320">
        <w:rPr>
          <w:b/>
          <w:bCs/>
          <w:noProof/>
        </w:rPr>
        <w:t xml:space="preserve">housing supply and </w:t>
      </w:r>
      <w:r w:rsidR="00F13342" w:rsidRPr="00825320">
        <w:rPr>
          <w:b/>
          <w:bCs/>
          <w:noProof/>
        </w:rPr>
        <w:t>affordability</w:t>
      </w:r>
      <w:r w:rsidR="00F13342" w:rsidRPr="00FA081B">
        <w:rPr>
          <w:noProof/>
        </w:rPr>
        <w:t xml:space="preserve"> </w:t>
      </w:r>
      <w:r w:rsidRPr="00FA081B">
        <w:rPr>
          <w:noProof/>
        </w:rPr>
        <w:t xml:space="preserve">and expand </w:t>
      </w:r>
      <w:r w:rsidR="00F13342" w:rsidRPr="007B6730">
        <w:rPr>
          <w:noProof/>
        </w:rPr>
        <w:t>social</w:t>
      </w:r>
      <w:r>
        <w:rPr>
          <w:noProof/>
        </w:rPr>
        <w:t>, sustainable</w:t>
      </w:r>
      <w:r w:rsidR="00F13342" w:rsidRPr="007B6730">
        <w:rPr>
          <w:noProof/>
        </w:rPr>
        <w:t xml:space="preserve"> </w:t>
      </w:r>
      <w:r w:rsidRPr="007B6730">
        <w:rPr>
          <w:noProof/>
        </w:rPr>
        <w:t xml:space="preserve">and </w:t>
      </w:r>
      <w:r w:rsidRPr="00FA081B">
        <w:rPr>
          <w:noProof/>
        </w:rPr>
        <w:t xml:space="preserve">affordable housing, including through </w:t>
      </w:r>
      <w:r w:rsidR="00CB2E8F" w:rsidRPr="00825320">
        <w:rPr>
          <w:noProof/>
        </w:rPr>
        <w:t xml:space="preserve">cohesion policy funding, </w:t>
      </w:r>
      <w:r w:rsidRPr="00FA081B">
        <w:rPr>
          <w:noProof/>
        </w:rPr>
        <w:t>public–private partnerships</w:t>
      </w:r>
      <w:r w:rsidR="00C53261" w:rsidRPr="00FA081B">
        <w:rPr>
          <w:noProof/>
        </w:rPr>
        <w:t>,</w:t>
      </w:r>
      <w:r w:rsidRPr="00FA081B">
        <w:rPr>
          <w:noProof/>
        </w:rPr>
        <w:t xml:space="preserve"> targeted national funding schemes</w:t>
      </w:r>
      <w:r w:rsidR="00C53261" w:rsidRPr="00FA081B">
        <w:rPr>
          <w:noProof/>
        </w:rPr>
        <w:t xml:space="preserve"> and</w:t>
      </w:r>
      <w:r w:rsidR="001E1DC3" w:rsidRPr="00FA081B">
        <w:rPr>
          <w:noProof/>
        </w:rPr>
        <w:t xml:space="preserve"> long-term structural reforms</w:t>
      </w:r>
      <w:r w:rsidRPr="00FA081B">
        <w:rPr>
          <w:noProof/>
        </w:rPr>
        <w:t>.</w:t>
      </w:r>
      <w:r w:rsidR="00E14A7B" w:rsidRPr="00825320">
        <w:rPr>
          <w:noProof/>
        </w:rPr>
        <w:t xml:space="preserve"> In addition, </w:t>
      </w:r>
      <w:r w:rsidR="00145C2A" w:rsidRPr="00825320">
        <w:rPr>
          <w:noProof/>
        </w:rPr>
        <w:t xml:space="preserve">consider </w:t>
      </w:r>
      <w:r w:rsidR="004346DF" w:rsidRPr="00825320">
        <w:rPr>
          <w:noProof/>
        </w:rPr>
        <w:t xml:space="preserve">island-targeted measures </w:t>
      </w:r>
      <w:r w:rsidR="00E74D29" w:rsidRPr="00825320">
        <w:rPr>
          <w:noProof/>
        </w:rPr>
        <w:t xml:space="preserve">stemming from the Affordable Housing Act alleviating </w:t>
      </w:r>
      <w:r w:rsidR="0046108C" w:rsidRPr="00825320">
        <w:rPr>
          <w:noProof/>
        </w:rPr>
        <w:t>housing pressure.</w:t>
      </w:r>
    </w:p>
    <w:p w14:paraId="51350992" w14:textId="745FE8CE" w:rsidR="00430757" w:rsidRDefault="00410F83" w:rsidP="00AE4900">
      <w:pPr>
        <w:pStyle w:val="Bulletpoints"/>
        <w:shd w:val="clear" w:color="auto" w:fill="F2F2F2" w:themeFill="background1" w:themeFillShade="F2"/>
        <w:spacing w:after="40"/>
        <w:ind w:left="283" w:hanging="340"/>
        <w:rPr>
          <w:noProof/>
        </w:rPr>
      </w:pPr>
      <w:r>
        <w:rPr>
          <w:noProof/>
        </w:rPr>
        <w:t xml:space="preserve">Simplify </w:t>
      </w:r>
      <w:r w:rsidR="0059604C">
        <w:rPr>
          <w:noProof/>
        </w:rPr>
        <w:t>islands’</w:t>
      </w:r>
      <w:r>
        <w:rPr>
          <w:noProof/>
        </w:rPr>
        <w:t xml:space="preserve"> planning and permitting systems, strengthen their administrative capacity, and use public procurement flexibilities to promote efficient </w:t>
      </w:r>
      <w:r w:rsidRPr="00825320">
        <w:rPr>
          <w:b/>
          <w:bCs/>
          <w:noProof/>
        </w:rPr>
        <w:t>housing provision</w:t>
      </w:r>
      <w:r>
        <w:rPr>
          <w:noProof/>
        </w:rPr>
        <w:t xml:space="preserve">. Some examples include: zoning additional land, enforcing affordability requirements, leveraging municipal land, and expanding dual-use </w:t>
      </w:r>
      <w:r w:rsidR="008749C3">
        <w:rPr>
          <w:noProof/>
        </w:rPr>
        <w:t xml:space="preserve">accommodation for </w:t>
      </w:r>
      <w:r>
        <w:rPr>
          <w:noProof/>
        </w:rPr>
        <w:t>students and seasonal workers.</w:t>
      </w:r>
    </w:p>
    <w:p w14:paraId="546EACC5" w14:textId="77777777" w:rsidR="006B658D" w:rsidRDefault="006B658D" w:rsidP="00363B20">
      <w:pPr>
        <w:pStyle w:val="Heading2"/>
        <w:spacing w:before="0" w:after="0" w:line="240" w:lineRule="auto"/>
        <w:rPr>
          <w:noProof/>
        </w:rPr>
      </w:pPr>
      <w:bookmarkStart w:id="14" w:name="_Toc1818724392"/>
      <w:bookmarkStart w:id="15" w:name="_Toc223857989"/>
    </w:p>
    <w:p w14:paraId="25F346B1" w14:textId="1EF5BD5F" w:rsidR="00FF5D1F" w:rsidRPr="00903FEA" w:rsidRDefault="00D07ABD" w:rsidP="00363B20">
      <w:pPr>
        <w:pStyle w:val="Heading2"/>
        <w:spacing w:before="80" w:after="60"/>
        <w:rPr>
          <w:noProof/>
        </w:rPr>
      </w:pPr>
      <w:r>
        <w:rPr>
          <w:noProof/>
        </w:rPr>
        <w:t>2</w:t>
      </w:r>
      <w:r w:rsidR="3BF0188D" w:rsidRPr="00903FEA">
        <w:rPr>
          <w:noProof/>
        </w:rPr>
        <w:t xml:space="preserve">.4. </w:t>
      </w:r>
      <w:r w:rsidR="005149B1" w:rsidRPr="00903FEA">
        <w:rPr>
          <w:noProof/>
        </w:rPr>
        <w:t>S</w:t>
      </w:r>
      <w:r w:rsidR="3BF0188D" w:rsidRPr="00903FEA">
        <w:rPr>
          <w:noProof/>
        </w:rPr>
        <w:t>ecurity</w:t>
      </w:r>
      <w:bookmarkEnd w:id="14"/>
      <w:bookmarkEnd w:id="15"/>
      <w:r w:rsidR="00510D56">
        <w:rPr>
          <w:noProof/>
        </w:rPr>
        <w:t xml:space="preserve"> and </w:t>
      </w:r>
      <w:r w:rsidR="008749C3">
        <w:rPr>
          <w:noProof/>
        </w:rPr>
        <w:t>c</w:t>
      </w:r>
      <w:r w:rsidR="00510D56">
        <w:rPr>
          <w:noProof/>
        </w:rPr>
        <w:t xml:space="preserve">risis </w:t>
      </w:r>
      <w:r w:rsidR="008749C3">
        <w:rPr>
          <w:noProof/>
        </w:rPr>
        <w:t>p</w:t>
      </w:r>
      <w:r w:rsidR="00510D56">
        <w:rPr>
          <w:noProof/>
        </w:rPr>
        <w:t>reparedness</w:t>
      </w:r>
    </w:p>
    <w:p w14:paraId="63C8C5ED" w14:textId="77777777" w:rsidR="00250AB8" w:rsidRPr="00A51F61" w:rsidRDefault="00413BE6" w:rsidP="00250AB8">
      <w:pPr>
        <w:spacing w:after="8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I</w:t>
      </w:r>
      <w:r w:rsidR="34CE3274" w:rsidRPr="4B6BDA1A">
        <w:rPr>
          <w:rFonts w:ascii="Times New Roman" w:eastAsia="Times New Roman" w:hAnsi="Times New Roman" w:cs="Times New Roman"/>
          <w:b/>
          <w:bCs/>
          <w:noProof/>
          <w:sz w:val="24"/>
          <w:szCs w:val="24"/>
        </w:rPr>
        <w:t xml:space="preserve">slands </w:t>
      </w:r>
      <w:r>
        <w:rPr>
          <w:rFonts w:ascii="Times New Roman" w:eastAsia="Times New Roman" w:hAnsi="Times New Roman" w:cs="Times New Roman"/>
          <w:b/>
          <w:bCs/>
          <w:noProof/>
          <w:sz w:val="24"/>
          <w:szCs w:val="24"/>
        </w:rPr>
        <w:t>across the EU territory</w:t>
      </w:r>
      <w:r w:rsidR="34CE3274" w:rsidRPr="4B6BDA1A">
        <w:rPr>
          <w:rFonts w:ascii="Times New Roman" w:eastAsia="Times New Roman" w:hAnsi="Times New Roman" w:cs="Times New Roman"/>
          <w:b/>
          <w:bCs/>
          <w:noProof/>
          <w:sz w:val="24"/>
          <w:szCs w:val="24"/>
        </w:rPr>
        <w:t xml:space="preserve"> hold significant strategic value </w:t>
      </w:r>
      <w:r w:rsidR="34CE3274" w:rsidRPr="4B6BDA1A">
        <w:rPr>
          <w:rFonts w:ascii="Times New Roman" w:eastAsia="Times New Roman" w:hAnsi="Times New Roman" w:cs="Times New Roman"/>
          <w:noProof/>
          <w:sz w:val="24"/>
          <w:szCs w:val="24"/>
        </w:rPr>
        <w:t xml:space="preserve">due to their geographic </w:t>
      </w:r>
      <w:r w:rsidR="00AA7FA7">
        <w:rPr>
          <w:rFonts w:ascii="Times New Roman" w:eastAsia="Times New Roman" w:hAnsi="Times New Roman" w:cs="Times New Roman"/>
          <w:noProof/>
          <w:sz w:val="24"/>
          <w:szCs w:val="24"/>
        </w:rPr>
        <w:t>location</w:t>
      </w:r>
      <w:r w:rsidR="00F214E4">
        <w:rPr>
          <w:rFonts w:ascii="Times New Roman" w:eastAsia="Times New Roman" w:hAnsi="Times New Roman" w:cs="Times New Roman"/>
          <w:noProof/>
          <w:sz w:val="24"/>
          <w:szCs w:val="24"/>
        </w:rPr>
        <w:t>.</w:t>
      </w:r>
      <w:r w:rsidR="34CE3274" w:rsidRPr="4B6BDA1A">
        <w:rPr>
          <w:rFonts w:ascii="Times New Roman" w:eastAsia="Times New Roman" w:hAnsi="Times New Roman" w:cs="Times New Roman"/>
          <w:noProof/>
          <w:color w:val="000000" w:themeColor="text1"/>
          <w:sz w:val="24"/>
          <w:szCs w:val="24"/>
        </w:rPr>
        <w:t xml:space="preserve"> </w:t>
      </w:r>
      <w:r w:rsidR="00F214E4">
        <w:rPr>
          <w:rFonts w:ascii="Times New Roman" w:eastAsia="Times New Roman" w:hAnsi="Times New Roman" w:cs="Times New Roman"/>
          <w:noProof/>
          <w:color w:val="000000" w:themeColor="text1"/>
          <w:sz w:val="24"/>
          <w:szCs w:val="24"/>
        </w:rPr>
        <w:t>R</w:t>
      </w:r>
      <w:r w:rsidR="34CE3274" w:rsidRPr="4B6BDA1A">
        <w:rPr>
          <w:rFonts w:ascii="Times New Roman" w:eastAsia="Times New Roman" w:hAnsi="Times New Roman" w:cs="Times New Roman"/>
          <w:noProof/>
          <w:color w:val="000000" w:themeColor="text1"/>
          <w:sz w:val="24"/>
          <w:szCs w:val="24"/>
        </w:rPr>
        <w:t xml:space="preserve">ecent geopolitical developments have </w:t>
      </w:r>
      <w:r w:rsidR="00C625A4">
        <w:rPr>
          <w:rFonts w:ascii="Times New Roman" w:eastAsia="Times New Roman" w:hAnsi="Times New Roman" w:cs="Times New Roman"/>
          <w:noProof/>
          <w:color w:val="000000" w:themeColor="text1"/>
          <w:sz w:val="24"/>
          <w:szCs w:val="24"/>
        </w:rPr>
        <w:t>further</w:t>
      </w:r>
      <w:r w:rsidR="00437675">
        <w:rPr>
          <w:rFonts w:ascii="Times New Roman" w:eastAsia="Times New Roman" w:hAnsi="Times New Roman" w:cs="Times New Roman"/>
          <w:noProof/>
          <w:color w:val="000000" w:themeColor="text1"/>
          <w:sz w:val="24"/>
          <w:szCs w:val="24"/>
        </w:rPr>
        <w:t xml:space="preserve"> </w:t>
      </w:r>
      <w:r w:rsidR="34CE3274" w:rsidRPr="4B6BDA1A">
        <w:rPr>
          <w:rFonts w:ascii="Times New Roman" w:eastAsia="Times New Roman" w:hAnsi="Times New Roman" w:cs="Times New Roman"/>
          <w:noProof/>
          <w:color w:val="000000" w:themeColor="text1"/>
          <w:sz w:val="24"/>
          <w:szCs w:val="24"/>
        </w:rPr>
        <w:t>highlighted their relevance</w:t>
      </w:r>
      <w:r w:rsidR="34CE3274" w:rsidRPr="4B6BDA1A">
        <w:rPr>
          <w:rFonts w:ascii="Times New Roman" w:eastAsia="Times New Roman" w:hAnsi="Times New Roman" w:cs="Times New Roman"/>
          <w:noProof/>
          <w:sz w:val="24"/>
          <w:szCs w:val="24"/>
        </w:rPr>
        <w:t xml:space="preserve"> and need for </w:t>
      </w:r>
      <w:r w:rsidR="00C625A4">
        <w:rPr>
          <w:rFonts w:ascii="Times New Roman" w:eastAsia="Times New Roman" w:hAnsi="Times New Roman" w:cs="Times New Roman"/>
          <w:noProof/>
          <w:sz w:val="24"/>
          <w:szCs w:val="24"/>
        </w:rPr>
        <w:t>additional</w:t>
      </w:r>
      <w:r w:rsidR="00C625A4" w:rsidRPr="4B6BDA1A">
        <w:rPr>
          <w:rFonts w:ascii="Times New Roman" w:eastAsia="Times New Roman" w:hAnsi="Times New Roman" w:cs="Times New Roman"/>
          <w:noProof/>
          <w:sz w:val="24"/>
          <w:szCs w:val="24"/>
        </w:rPr>
        <w:t xml:space="preserve"> </w:t>
      </w:r>
      <w:r w:rsidR="34CE3274" w:rsidRPr="00A51F61">
        <w:rPr>
          <w:rFonts w:ascii="Times New Roman" w:eastAsia="Times New Roman" w:hAnsi="Times New Roman" w:cs="Times New Roman"/>
          <w:noProof/>
          <w:sz w:val="24"/>
          <w:szCs w:val="24"/>
        </w:rPr>
        <w:t xml:space="preserve">investment. </w:t>
      </w:r>
      <w:r>
        <w:rPr>
          <w:rFonts w:ascii="Times New Roman" w:hAnsi="Times New Roman" w:cs="Times New Roman"/>
          <w:noProof/>
          <w:sz w:val="24"/>
          <w:szCs w:val="24"/>
        </w:rPr>
        <w:t>In particular, islands play an important role in ensuring security, defence, preparedness, resilience of critical infrastructure, secure connectivity, and effective border surveillance in the context of evolving geopolitical and security challenges.</w:t>
      </w:r>
    </w:p>
    <w:p w14:paraId="285E0ABD" w14:textId="516AC9B5" w:rsidR="00250AB8" w:rsidRPr="00E47337" w:rsidRDefault="00250AB8" w:rsidP="00250AB8">
      <w:pPr>
        <w:spacing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context of the current geopolitical challenges, and in particular the ongoing Russian aggression against Ukraine, which is challenging the overall security architecture of the EU, the Baltic Sea region is a strategic and crucial area for the security and defence. Together with the Mediterranean Sea region, it constitutes an essential part of the collective defence architecture and plays a key role as a maritime, energy, and infrastructure corridor.</w:t>
      </w:r>
    </w:p>
    <w:p w14:paraId="230F5C88" w14:textId="1A14365D" w:rsidR="18FA4E9E" w:rsidRDefault="0F3ECED3" w:rsidP="18FA4E9E">
      <w:pPr>
        <w:spacing w:after="80" w:line="240" w:lineRule="auto"/>
        <w:jc w:val="both"/>
        <w:rPr>
          <w:rFonts w:ascii="Times New Roman" w:eastAsia="Times New Roman" w:hAnsi="Times New Roman" w:cs="Times New Roman"/>
          <w:noProof/>
          <w:sz w:val="24"/>
          <w:szCs w:val="24"/>
        </w:rPr>
      </w:pPr>
      <w:r w:rsidRPr="00A51F61">
        <w:rPr>
          <w:rFonts w:ascii="Times New Roman" w:hAnsi="Times New Roman" w:cs="Times New Roman"/>
          <w:noProof/>
          <w:sz w:val="24"/>
          <w:szCs w:val="24"/>
        </w:rPr>
        <w:t xml:space="preserve">The mid-term review </w:t>
      </w:r>
      <w:r w:rsidR="000F3708" w:rsidRPr="00A51F61">
        <w:rPr>
          <w:rFonts w:ascii="Times New Roman" w:hAnsi="Times New Roman" w:cs="Times New Roman"/>
          <w:noProof/>
          <w:sz w:val="24"/>
          <w:szCs w:val="24"/>
        </w:rPr>
        <w:t>of</w:t>
      </w:r>
      <w:r w:rsidRPr="00A51F61">
        <w:rPr>
          <w:rFonts w:ascii="Times New Roman" w:hAnsi="Times New Roman" w:cs="Times New Roman"/>
          <w:noProof/>
          <w:sz w:val="24"/>
          <w:szCs w:val="24"/>
        </w:rPr>
        <w:t xml:space="preserve"> </w:t>
      </w:r>
      <w:r w:rsidRPr="00A51F61">
        <w:rPr>
          <w:rFonts w:ascii="Times New Roman" w:hAnsi="Times New Roman" w:cs="Times New Roman"/>
          <w:b/>
          <w:bCs/>
          <w:noProof/>
          <w:sz w:val="24"/>
          <w:szCs w:val="24"/>
        </w:rPr>
        <w:t>c</w:t>
      </w:r>
      <w:r w:rsidR="33C1547D" w:rsidRPr="00A51F61">
        <w:rPr>
          <w:rFonts w:ascii="Times New Roman" w:hAnsi="Times New Roman" w:cs="Times New Roman"/>
          <w:b/>
          <w:bCs/>
          <w:noProof/>
          <w:sz w:val="24"/>
          <w:szCs w:val="24"/>
        </w:rPr>
        <w:t>ohesion policy</w:t>
      </w:r>
      <w:r w:rsidR="33C1547D" w:rsidRPr="00A51F61">
        <w:rPr>
          <w:rFonts w:ascii="Times New Roman" w:hAnsi="Times New Roman" w:cs="Times New Roman"/>
          <w:noProof/>
          <w:sz w:val="24"/>
          <w:szCs w:val="24"/>
        </w:rPr>
        <w:t xml:space="preserve"> </w:t>
      </w:r>
      <w:r w:rsidR="00F214E4" w:rsidRPr="00A51F61">
        <w:rPr>
          <w:rFonts w:ascii="Times New Roman" w:hAnsi="Times New Roman" w:cs="Times New Roman"/>
          <w:noProof/>
          <w:sz w:val="24"/>
          <w:szCs w:val="24"/>
        </w:rPr>
        <w:t xml:space="preserve">has </w:t>
      </w:r>
      <w:r w:rsidR="6F215778" w:rsidRPr="00A51F61">
        <w:rPr>
          <w:rFonts w:ascii="Times New Roman" w:eastAsia="Times New Roman" w:hAnsi="Times New Roman" w:cs="Times New Roman"/>
          <w:noProof/>
          <w:sz w:val="24"/>
          <w:szCs w:val="24"/>
        </w:rPr>
        <w:t xml:space="preserve">mobilised </w:t>
      </w:r>
      <w:r w:rsidR="5C8917C1" w:rsidRPr="00A51F61">
        <w:rPr>
          <w:rFonts w:ascii="Times New Roman" w:eastAsia="Times New Roman" w:hAnsi="Times New Roman" w:cs="Times New Roman"/>
          <w:noProof/>
          <w:sz w:val="24"/>
          <w:szCs w:val="24"/>
        </w:rPr>
        <w:t xml:space="preserve">targeted </w:t>
      </w:r>
      <w:r w:rsidR="6F215778" w:rsidRPr="00A51F61">
        <w:rPr>
          <w:rFonts w:ascii="Times New Roman" w:eastAsia="Times New Roman" w:hAnsi="Times New Roman" w:cs="Times New Roman"/>
          <w:noProof/>
          <w:sz w:val="24"/>
          <w:szCs w:val="24"/>
        </w:rPr>
        <w:t xml:space="preserve">funding </w:t>
      </w:r>
      <w:r w:rsidR="7C95A1A8" w:rsidRPr="00A51F61">
        <w:rPr>
          <w:rFonts w:ascii="Times New Roman" w:eastAsia="Times New Roman" w:hAnsi="Times New Roman" w:cs="Times New Roman"/>
          <w:noProof/>
          <w:sz w:val="24"/>
          <w:szCs w:val="24"/>
        </w:rPr>
        <w:t>for</w:t>
      </w:r>
      <w:r w:rsidR="6F215778" w:rsidRPr="00A51F61">
        <w:rPr>
          <w:rFonts w:ascii="Times New Roman" w:eastAsia="Times New Roman" w:hAnsi="Times New Roman" w:cs="Times New Roman"/>
          <w:noProof/>
          <w:sz w:val="24"/>
          <w:szCs w:val="24"/>
        </w:rPr>
        <w:t xml:space="preserve"> defence capabilities</w:t>
      </w:r>
      <w:r w:rsidR="6F215778" w:rsidRPr="00903FEA">
        <w:rPr>
          <w:rFonts w:ascii="Times New Roman" w:eastAsia="Times New Roman" w:hAnsi="Times New Roman" w:cs="Times New Roman"/>
          <w:noProof/>
          <w:sz w:val="24"/>
          <w:szCs w:val="24"/>
        </w:rPr>
        <w:t xml:space="preserve"> and</w:t>
      </w:r>
      <w:r w:rsidR="6F215778" w:rsidRPr="00903FEA" w:rsidDel="00EF4C4B">
        <w:rPr>
          <w:rFonts w:ascii="Times New Roman" w:eastAsia="Times New Roman" w:hAnsi="Times New Roman" w:cs="Times New Roman"/>
          <w:noProof/>
          <w:sz w:val="24"/>
          <w:szCs w:val="24"/>
        </w:rPr>
        <w:t xml:space="preserve"> </w:t>
      </w:r>
      <w:r w:rsidR="6F215778" w:rsidRPr="00903FEA">
        <w:rPr>
          <w:rFonts w:ascii="Times New Roman" w:eastAsia="Times New Roman" w:hAnsi="Times New Roman" w:cs="Times New Roman"/>
          <w:noProof/>
          <w:sz w:val="24"/>
          <w:szCs w:val="24"/>
        </w:rPr>
        <w:t>security</w:t>
      </w:r>
      <w:r w:rsidR="406BAE35" w:rsidRPr="00903FEA">
        <w:rPr>
          <w:rFonts w:ascii="Times New Roman" w:eastAsia="Times New Roman" w:hAnsi="Times New Roman" w:cs="Times New Roman"/>
          <w:noProof/>
          <w:sz w:val="24"/>
          <w:szCs w:val="24"/>
        </w:rPr>
        <w:t>,</w:t>
      </w:r>
      <w:r w:rsidR="6F215778" w:rsidRPr="00903FEA">
        <w:rPr>
          <w:rFonts w:ascii="Times New Roman" w:eastAsia="Times New Roman" w:hAnsi="Times New Roman" w:cs="Times New Roman"/>
          <w:noProof/>
          <w:sz w:val="24"/>
          <w:szCs w:val="24"/>
        </w:rPr>
        <w:t xml:space="preserve"> </w:t>
      </w:r>
      <w:r w:rsidR="4946EFCF" w:rsidRPr="00903FEA">
        <w:rPr>
          <w:rFonts w:ascii="Times New Roman" w:eastAsia="Times New Roman" w:hAnsi="Times New Roman" w:cs="Times New Roman"/>
          <w:noProof/>
          <w:sz w:val="24"/>
          <w:szCs w:val="24"/>
        </w:rPr>
        <w:t>with</w:t>
      </w:r>
      <w:r w:rsidR="75011CF5" w:rsidRPr="00903FEA">
        <w:rPr>
          <w:rFonts w:ascii="Times New Roman" w:eastAsia="Times New Roman" w:hAnsi="Times New Roman" w:cs="Times New Roman"/>
          <w:noProof/>
          <w:sz w:val="24"/>
          <w:szCs w:val="24"/>
        </w:rPr>
        <w:t xml:space="preserve"> a number of</w:t>
      </w:r>
      <w:r w:rsidR="6F215778" w:rsidRPr="00903FEA">
        <w:rPr>
          <w:rFonts w:ascii="Times New Roman" w:eastAsia="Times New Roman" w:hAnsi="Times New Roman" w:cs="Times New Roman"/>
          <w:noProof/>
          <w:sz w:val="24"/>
          <w:szCs w:val="24"/>
        </w:rPr>
        <w:t xml:space="preserve"> Member States</w:t>
      </w:r>
      <w:r w:rsidR="6F79FDAC" w:rsidRPr="00903FEA">
        <w:rPr>
          <w:rFonts w:ascii="Times New Roman" w:eastAsia="Times New Roman" w:hAnsi="Times New Roman" w:cs="Times New Roman"/>
          <w:noProof/>
          <w:sz w:val="24"/>
          <w:szCs w:val="24"/>
        </w:rPr>
        <w:t xml:space="preserve"> </w:t>
      </w:r>
      <w:r w:rsidR="2545E0AE" w:rsidRPr="3EF49687">
        <w:rPr>
          <w:rFonts w:ascii="Times New Roman" w:eastAsia="Times New Roman" w:hAnsi="Times New Roman" w:cs="Times New Roman"/>
          <w:noProof/>
          <w:sz w:val="24"/>
          <w:szCs w:val="24"/>
        </w:rPr>
        <w:t>programming</w:t>
      </w:r>
      <w:r w:rsidR="16F09858" w:rsidRPr="00903FEA">
        <w:rPr>
          <w:rFonts w:ascii="Times New Roman" w:eastAsia="Times New Roman" w:hAnsi="Times New Roman" w:cs="Times New Roman"/>
          <w:noProof/>
          <w:sz w:val="24"/>
          <w:szCs w:val="24"/>
        </w:rPr>
        <w:t xml:space="preserve"> </w:t>
      </w:r>
      <w:r w:rsidR="6F215778" w:rsidRPr="00903FEA">
        <w:rPr>
          <w:rFonts w:ascii="Times New Roman" w:eastAsia="Times New Roman" w:hAnsi="Times New Roman" w:cs="Times New Roman"/>
          <w:noProof/>
          <w:sz w:val="24"/>
          <w:szCs w:val="24"/>
        </w:rPr>
        <w:t>investments</w:t>
      </w:r>
      <w:r w:rsidR="3F0B3414" w:rsidRPr="00903FEA">
        <w:rPr>
          <w:rFonts w:ascii="Times New Roman" w:eastAsia="Times New Roman" w:hAnsi="Times New Roman" w:cs="Times New Roman"/>
          <w:noProof/>
          <w:sz w:val="24"/>
          <w:szCs w:val="24"/>
        </w:rPr>
        <w:t xml:space="preserve"> to</w:t>
      </w:r>
      <w:r w:rsidR="6F215778" w:rsidRPr="00903FEA">
        <w:rPr>
          <w:rFonts w:ascii="Times New Roman" w:eastAsia="Times New Roman" w:hAnsi="Times New Roman" w:cs="Times New Roman"/>
          <w:noProof/>
          <w:sz w:val="24"/>
          <w:szCs w:val="24"/>
        </w:rPr>
        <w:t xml:space="preserve"> </w:t>
      </w:r>
      <w:r w:rsidR="33C1547D" w:rsidRPr="00903FEA">
        <w:rPr>
          <w:rFonts w:ascii="Times New Roman" w:eastAsia="Times New Roman" w:hAnsi="Times New Roman" w:cs="Times New Roman"/>
          <w:noProof/>
          <w:sz w:val="24"/>
          <w:szCs w:val="24"/>
        </w:rPr>
        <w:t xml:space="preserve">enhance </w:t>
      </w:r>
      <w:r w:rsidR="46DAF0C1" w:rsidRPr="00903FEA">
        <w:rPr>
          <w:rFonts w:ascii="Times New Roman" w:eastAsia="Times New Roman" w:hAnsi="Times New Roman" w:cs="Times New Roman"/>
          <w:noProof/>
          <w:sz w:val="24"/>
          <w:szCs w:val="24"/>
        </w:rPr>
        <w:t xml:space="preserve">civil preparedness and </w:t>
      </w:r>
      <w:r w:rsidR="33C1547D" w:rsidRPr="00903FEA">
        <w:rPr>
          <w:rFonts w:ascii="Times New Roman" w:eastAsia="Times New Roman" w:hAnsi="Times New Roman" w:cs="Times New Roman"/>
          <w:noProof/>
          <w:sz w:val="24"/>
          <w:szCs w:val="24"/>
        </w:rPr>
        <w:t xml:space="preserve">industrial capacities </w:t>
      </w:r>
      <w:r w:rsidR="7B85008A" w:rsidRPr="00903FEA">
        <w:rPr>
          <w:rFonts w:ascii="Times New Roman" w:eastAsia="Times New Roman" w:hAnsi="Times New Roman" w:cs="Times New Roman"/>
          <w:noProof/>
          <w:sz w:val="24"/>
          <w:szCs w:val="24"/>
        </w:rPr>
        <w:t xml:space="preserve">and </w:t>
      </w:r>
      <w:r w:rsidR="33C1547D" w:rsidRPr="00903FEA">
        <w:rPr>
          <w:rFonts w:ascii="Times New Roman" w:eastAsia="Times New Roman" w:hAnsi="Times New Roman" w:cs="Times New Roman"/>
          <w:noProof/>
          <w:sz w:val="24"/>
          <w:szCs w:val="24"/>
        </w:rPr>
        <w:t>develop resilient infrastructure</w:t>
      </w:r>
      <w:r w:rsidR="0881BC98" w:rsidRPr="00903FEA">
        <w:rPr>
          <w:rFonts w:ascii="Times New Roman" w:eastAsia="Times New Roman" w:hAnsi="Times New Roman" w:cs="Times New Roman"/>
          <w:noProof/>
          <w:sz w:val="24"/>
          <w:szCs w:val="24"/>
        </w:rPr>
        <w:t xml:space="preserve"> </w:t>
      </w:r>
      <w:r w:rsidR="1692A6AA" w:rsidRPr="00903FEA">
        <w:rPr>
          <w:rFonts w:ascii="Times New Roman" w:eastAsia="Times New Roman" w:hAnsi="Times New Roman" w:cs="Times New Roman"/>
          <w:noProof/>
          <w:sz w:val="24"/>
          <w:szCs w:val="24"/>
        </w:rPr>
        <w:t>-</w:t>
      </w:r>
      <w:r w:rsidR="00EF4C4B">
        <w:rPr>
          <w:rFonts w:ascii="Times New Roman" w:eastAsia="Times New Roman" w:hAnsi="Times New Roman" w:cs="Times New Roman"/>
          <w:noProof/>
          <w:sz w:val="24"/>
          <w:szCs w:val="24"/>
        </w:rPr>
        <w:t xml:space="preserve"> </w:t>
      </w:r>
      <w:r w:rsidR="0881BC98" w:rsidRPr="00903FEA">
        <w:rPr>
          <w:rFonts w:ascii="Times New Roman" w:eastAsia="Times New Roman" w:hAnsi="Times New Roman" w:cs="Times New Roman"/>
          <w:noProof/>
          <w:sz w:val="24"/>
          <w:szCs w:val="24"/>
        </w:rPr>
        <w:t>including military mobility</w:t>
      </w:r>
      <w:r w:rsidR="00EF4C4B">
        <w:rPr>
          <w:rFonts w:ascii="Times New Roman" w:eastAsia="Times New Roman" w:hAnsi="Times New Roman" w:cs="Times New Roman"/>
          <w:noProof/>
          <w:sz w:val="24"/>
          <w:szCs w:val="24"/>
        </w:rPr>
        <w:t xml:space="preserve"> </w:t>
      </w:r>
      <w:r w:rsidR="00D90921" w:rsidRPr="00D90921">
        <w:rPr>
          <w:rFonts w:ascii="Times New Roman" w:eastAsia="Times New Roman" w:hAnsi="Times New Roman" w:cs="Times New Roman"/>
          <w:noProof/>
          <w:sz w:val="24"/>
          <w:szCs w:val="24"/>
        </w:rPr>
        <w:t>island’s sea and hinterland connections of TEN-T ports and airports</w:t>
      </w:r>
      <w:r w:rsidR="16BBB5D9" w:rsidRPr="31D0848D">
        <w:rPr>
          <w:rFonts w:ascii="Times New Roman" w:eastAsia="Times New Roman" w:hAnsi="Times New Roman" w:cs="Times New Roman"/>
          <w:noProof/>
          <w:sz w:val="24"/>
          <w:szCs w:val="24"/>
        </w:rPr>
        <w:t>.</w:t>
      </w:r>
    </w:p>
    <w:p w14:paraId="0A1CF6F5" w14:textId="5B4C4A20" w:rsidR="00A75921" w:rsidRPr="00903FEA" w:rsidRDefault="0067579F" w:rsidP="001F540B">
      <w:pPr>
        <w:spacing w:after="80" w:line="240" w:lineRule="auto"/>
        <w:jc w:val="both"/>
        <w:rPr>
          <w:rFonts w:ascii="Times New Roman" w:hAnsi="Times New Roman" w:cs="Times New Roman"/>
          <w:noProof/>
          <w:sz w:val="24"/>
          <w:szCs w:val="24"/>
        </w:rPr>
      </w:pPr>
      <w:r w:rsidRPr="000C677F">
        <w:rPr>
          <w:rFonts w:ascii="Times New Roman" w:eastAsia="Times New Roman" w:hAnsi="Times New Roman" w:cs="Times New Roman"/>
          <w:noProof/>
          <w:sz w:val="24"/>
          <w:szCs w:val="24"/>
        </w:rPr>
        <w:t>T</w:t>
      </w:r>
      <w:r w:rsidR="67E168A6" w:rsidRPr="000C677F">
        <w:rPr>
          <w:rFonts w:ascii="Times New Roman" w:eastAsia="Times New Roman" w:hAnsi="Times New Roman" w:cs="Times New Roman"/>
          <w:noProof/>
          <w:sz w:val="24"/>
          <w:szCs w:val="24"/>
        </w:rPr>
        <w:t xml:space="preserve">he </w:t>
      </w:r>
      <w:hyperlink r:id="rId48" w:history="1">
        <w:r w:rsidR="67E168A6" w:rsidRPr="000C677F">
          <w:rPr>
            <w:rStyle w:val="Hyperlink"/>
            <w:rFonts w:ascii="Times New Roman" w:eastAsia="Times New Roman" w:hAnsi="Times New Roman" w:cs="Times New Roman"/>
            <w:noProof/>
            <w:sz w:val="24"/>
            <w:szCs w:val="24"/>
          </w:rPr>
          <w:t>White Paper on European Defence</w:t>
        </w:r>
      </w:hyperlink>
      <w:r w:rsidR="67E168A6" w:rsidRPr="00903FE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and </w:t>
      </w:r>
      <w:hyperlink r:id="rId49" w:history="1">
        <w:r>
          <w:rPr>
            <w:rStyle w:val="Hyperlink"/>
            <w:rFonts w:ascii="Times New Roman" w:eastAsia="Times New Roman" w:hAnsi="Times New Roman" w:cs="Times New Roman"/>
            <w:noProof/>
            <w:sz w:val="24"/>
            <w:szCs w:val="24"/>
          </w:rPr>
          <w:t>the ReArm Europe Plan – Readiness 2023</w:t>
        </w:r>
      </w:hyperlink>
      <w:r>
        <w:rPr>
          <w:rFonts w:ascii="Times New Roman" w:eastAsia="Times New Roman" w:hAnsi="Times New Roman" w:cs="Times New Roman"/>
          <w:noProof/>
          <w:sz w:val="24"/>
          <w:szCs w:val="24"/>
        </w:rPr>
        <w:t xml:space="preserve"> </w:t>
      </w:r>
      <w:r w:rsidR="67E168A6" w:rsidRPr="00903FEA">
        <w:rPr>
          <w:rFonts w:ascii="Times New Roman" w:eastAsia="Times New Roman" w:hAnsi="Times New Roman" w:cs="Times New Roman"/>
          <w:noProof/>
          <w:sz w:val="24"/>
          <w:szCs w:val="24"/>
        </w:rPr>
        <w:t xml:space="preserve">provide the overarching policy framework, </w:t>
      </w:r>
      <w:r>
        <w:rPr>
          <w:rFonts w:ascii="Times New Roman" w:eastAsia="Times New Roman" w:hAnsi="Times New Roman" w:cs="Times New Roman"/>
          <w:noProof/>
          <w:sz w:val="24"/>
          <w:szCs w:val="24"/>
        </w:rPr>
        <w:t xml:space="preserve">while </w:t>
      </w:r>
      <w:r w:rsidR="003468BC">
        <w:rPr>
          <w:rFonts w:ascii="Times New Roman" w:hAnsi="Times New Roman" w:cs="Times New Roman"/>
          <w:noProof/>
          <w:sz w:val="24"/>
          <w:szCs w:val="24"/>
        </w:rPr>
        <w:t>t</w:t>
      </w:r>
      <w:r w:rsidR="00634391" w:rsidRPr="63DB3716">
        <w:rPr>
          <w:rFonts w:ascii="Times New Roman" w:hAnsi="Times New Roman" w:cs="Times New Roman"/>
          <w:noProof/>
          <w:sz w:val="24"/>
          <w:szCs w:val="24"/>
        </w:rPr>
        <w:t xml:space="preserve">he </w:t>
      </w:r>
      <w:hyperlink r:id="rId50" w:history="1">
        <w:r w:rsidR="00634391" w:rsidRPr="008707BF">
          <w:rPr>
            <w:rStyle w:val="Hyperlink"/>
            <w:rFonts w:ascii="Times New Roman" w:hAnsi="Times New Roman" w:cs="Times New Roman"/>
            <w:b/>
            <w:bCs/>
            <w:noProof/>
            <w:sz w:val="24"/>
            <w:szCs w:val="24"/>
          </w:rPr>
          <w:t xml:space="preserve">Preparedness Union </w:t>
        </w:r>
        <w:r w:rsidR="008749C3" w:rsidRPr="008707BF">
          <w:rPr>
            <w:rStyle w:val="Hyperlink"/>
            <w:rFonts w:ascii="Times New Roman" w:hAnsi="Times New Roman" w:cs="Times New Roman"/>
            <w:b/>
            <w:bCs/>
            <w:noProof/>
            <w:sz w:val="24"/>
            <w:szCs w:val="24"/>
          </w:rPr>
          <w:t>s</w:t>
        </w:r>
        <w:r w:rsidR="00634391" w:rsidRPr="008707BF">
          <w:rPr>
            <w:rStyle w:val="Hyperlink"/>
            <w:rFonts w:ascii="Times New Roman" w:hAnsi="Times New Roman" w:cs="Times New Roman"/>
            <w:b/>
            <w:bCs/>
            <w:noProof/>
            <w:sz w:val="24"/>
            <w:szCs w:val="24"/>
          </w:rPr>
          <w:t>trategy</w:t>
        </w:r>
      </w:hyperlink>
      <w:r w:rsidR="00634391" w:rsidRPr="63DB3716">
        <w:rPr>
          <w:rFonts w:ascii="Times New Roman" w:hAnsi="Times New Roman" w:cs="Times New Roman"/>
          <w:noProof/>
          <w:sz w:val="24"/>
          <w:szCs w:val="24"/>
        </w:rPr>
        <w:t xml:space="preserve">, </w:t>
      </w:r>
      <w:r w:rsidR="337DABF1" w:rsidRPr="63DB3716">
        <w:rPr>
          <w:rFonts w:ascii="Times New Roman" w:hAnsi="Times New Roman" w:cs="Times New Roman"/>
          <w:noProof/>
          <w:sz w:val="24"/>
          <w:szCs w:val="24"/>
        </w:rPr>
        <w:t xml:space="preserve">and </w:t>
      </w:r>
      <w:r w:rsidR="008749C3">
        <w:rPr>
          <w:rFonts w:ascii="Times New Roman" w:hAnsi="Times New Roman" w:cs="Times New Roman"/>
          <w:noProof/>
          <w:sz w:val="24"/>
          <w:szCs w:val="24"/>
        </w:rPr>
        <w:t>the</w:t>
      </w:r>
      <w:r w:rsidR="337DABF1" w:rsidRPr="63DB3716">
        <w:rPr>
          <w:rFonts w:ascii="Times New Roman" w:hAnsi="Times New Roman" w:cs="Times New Roman"/>
          <w:noProof/>
          <w:sz w:val="24"/>
          <w:szCs w:val="24"/>
        </w:rPr>
        <w:t xml:space="preserve"> </w:t>
      </w:r>
      <w:hyperlink r:id="rId51" w:history="1">
        <w:r w:rsidR="008749C3" w:rsidRPr="00E8162F">
          <w:rPr>
            <w:rStyle w:val="Hyperlink"/>
            <w:rFonts w:ascii="Times New Roman" w:hAnsi="Times New Roman" w:cs="Times New Roman"/>
            <w:b/>
            <w:bCs/>
            <w:noProof/>
            <w:sz w:val="24"/>
            <w:szCs w:val="24"/>
          </w:rPr>
          <w:t>i</w:t>
        </w:r>
        <w:r w:rsidR="00634391" w:rsidRPr="00E8162F">
          <w:rPr>
            <w:rStyle w:val="Hyperlink"/>
            <w:rFonts w:ascii="Times New Roman" w:hAnsi="Times New Roman" w:cs="Times New Roman"/>
            <w:b/>
            <w:bCs/>
            <w:noProof/>
            <w:sz w:val="24"/>
            <w:szCs w:val="24"/>
          </w:rPr>
          <w:t xml:space="preserve">nternal </w:t>
        </w:r>
        <w:r w:rsidR="008749C3" w:rsidRPr="00E8162F">
          <w:rPr>
            <w:rStyle w:val="Hyperlink"/>
            <w:rFonts w:ascii="Times New Roman" w:hAnsi="Times New Roman" w:cs="Times New Roman"/>
            <w:b/>
            <w:bCs/>
            <w:noProof/>
            <w:sz w:val="24"/>
            <w:szCs w:val="24"/>
          </w:rPr>
          <w:t>s</w:t>
        </w:r>
        <w:r w:rsidR="00634391" w:rsidRPr="00E8162F">
          <w:rPr>
            <w:rStyle w:val="Hyperlink"/>
            <w:rFonts w:ascii="Times New Roman" w:hAnsi="Times New Roman" w:cs="Times New Roman"/>
            <w:b/>
            <w:bCs/>
            <w:noProof/>
            <w:sz w:val="24"/>
            <w:szCs w:val="24"/>
          </w:rPr>
          <w:t xml:space="preserve">ecurity </w:t>
        </w:r>
        <w:r w:rsidR="008749C3" w:rsidRPr="00E8162F">
          <w:rPr>
            <w:rStyle w:val="Hyperlink"/>
            <w:rFonts w:ascii="Times New Roman" w:hAnsi="Times New Roman" w:cs="Times New Roman"/>
            <w:b/>
            <w:bCs/>
            <w:noProof/>
            <w:sz w:val="24"/>
            <w:szCs w:val="24"/>
          </w:rPr>
          <w:t>s</w:t>
        </w:r>
        <w:r w:rsidR="00634391" w:rsidRPr="00E8162F">
          <w:rPr>
            <w:rStyle w:val="Hyperlink"/>
            <w:rFonts w:ascii="Times New Roman" w:hAnsi="Times New Roman" w:cs="Times New Roman"/>
            <w:b/>
            <w:bCs/>
            <w:noProof/>
            <w:sz w:val="24"/>
            <w:szCs w:val="24"/>
          </w:rPr>
          <w:t>trategy</w:t>
        </w:r>
      </w:hyperlink>
      <w:r w:rsidR="000159A6">
        <w:rPr>
          <w:rFonts w:ascii="Times New Roman" w:hAnsi="Times New Roman" w:cs="Times New Roman"/>
          <w:noProof/>
          <w:sz w:val="24"/>
          <w:szCs w:val="24"/>
        </w:rPr>
        <w:t xml:space="preserve"> are</w:t>
      </w:r>
      <w:r w:rsidR="003468BC" w:rsidRPr="63DB3716">
        <w:rPr>
          <w:rFonts w:ascii="Times New Roman" w:hAnsi="Times New Roman" w:cs="Times New Roman"/>
          <w:noProof/>
          <w:sz w:val="24"/>
          <w:szCs w:val="24"/>
        </w:rPr>
        <w:t xml:space="preserve"> particularly relevant for islands </w:t>
      </w:r>
      <w:r w:rsidR="00FA7E08">
        <w:rPr>
          <w:rFonts w:ascii="Times New Roman" w:hAnsi="Times New Roman" w:cs="Times New Roman"/>
          <w:noProof/>
          <w:sz w:val="24"/>
          <w:szCs w:val="24"/>
        </w:rPr>
        <w:t>given their</w:t>
      </w:r>
      <w:r w:rsidR="003468BC" w:rsidRPr="63DB3716">
        <w:rPr>
          <w:rFonts w:ascii="Times New Roman" w:hAnsi="Times New Roman" w:cs="Times New Roman"/>
          <w:noProof/>
          <w:sz w:val="24"/>
          <w:szCs w:val="24"/>
        </w:rPr>
        <w:t xml:space="preserve"> </w:t>
      </w:r>
      <w:r w:rsidR="009D595D">
        <w:rPr>
          <w:rFonts w:ascii="Times New Roman" w:hAnsi="Times New Roman" w:cs="Times New Roman"/>
          <w:noProof/>
          <w:sz w:val="24"/>
          <w:szCs w:val="24"/>
        </w:rPr>
        <w:t>emphasis</w:t>
      </w:r>
      <w:r w:rsidR="003468BC" w:rsidRPr="63DB3716">
        <w:rPr>
          <w:rFonts w:ascii="Times New Roman" w:hAnsi="Times New Roman" w:cs="Times New Roman"/>
          <w:noProof/>
          <w:sz w:val="24"/>
          <w:szCs w:val="24"/>
        </w:rPr>
        <w:t xml:space="preserve"> on </w:t>
      </w:r>
      <w:r w:rsidR="00FA7E08" w:rsidRPr="00FA7E08">
        <w:rPr>
          <w:rFonts w:ascii="Times New Roman" w:hAnsi="Times New Roman" w:cs="Times New Roman"/>
          <w:noProof/>
          <w:sz w:val="24"/>
          <w:szCs w:val="24"/>
        </w:rPr>
        <w:t>critical physical and digital connectivity infrastructure</w:t>
      </w:r>
      <w:r w:rsidR="003468BC">
        <w:rPr>
          <w:rFonts w:ascii="Times New Roman" w:hAnsi="Times New Roman" w:cs="Times New Roman"/>
          <w:noProof/>
          <w:sz w:val="24"/>
          <w:szCs w:val="24"/>
        </w:rPr>
        <w:t>,</w:t>
      </w:r>
      <w:r w:rsidR="003468BC" w:rsidRPr="63DB3716">
        <w:rPr>
          <w:rFonts w:ascii="Times New Roman" w:hAnsi="Times New Roman" w:cs="Times New Roman"/>
          <w:noProof/>
          <w:sz w:val="24"/>
          <w:szCs w:val="24"/>
        </w:rPr>
        <w:t xml:space="preserve"> </w:t>
      </w:r>
      <w:r w:rsidR="00F24C54">
        <w:rPr>
          <w:rFonts w:ascii="Times New Roman" w:hAnsi="Times New Roman" w:cs="Times New Roman"/>
          <w:noProof/>
          <w:sz w:val="24"/>
          <w:szCs w:val="24"/>
        </w:rPr>
        <w:t>and</w:t>
      </w:r>
      <w:r w:rsidR="003468BC" w:rsidRPr="63DB3716">
        <w:rPr>
          <w:rFonts w:ascii="Times New Roman" w:hAnsi="Times New Roman" w:cs="Times New Roman"/>
          <w:noProof/>
          <w:sz w:val="24"/>
          <w:szCs w:val="24"/>
        </w:rPr>
        <w:t xml:space="preserve"> </w:t>
      </w:r>
      <w:r w:rsidR="00DC1113" w:rsidRPr="63DB3716">
        <w:rPr>
          <w:rFonts w:ascii="Times New Roman" w:hAnsi="Times New Roman" w:cs="Times New Roman"/>
          <w:noProof/>
          <w:sz w:val="24"/>
          <w:szCs w:val="24"/>
        </w:rPr>
        <w:t>address</w:t>
      </w:r>
      <w:r w:rsidR="205F2304" w:rsidRPr="63DB3716">
        <w:rPr>
          <w:rFonts w:ascii="Times New Roman" w:hAnsi="Times New Roman" w:cs="Times New Roman"/>
          <w:noProof/>
          <w:sz w:val="24"/>
          <w:szCs w:val="24"/>
        </w:rPr>
        <w:t xml:space="preserve"> </w:t>
      </w:r>
      <w:r w:rsidR="008B5489">
        <w:rPr>
          <w:rFonts w:ascii="Times New Roman" w:hAnsi="Times New Roman" w:cs="Times New Roman"/>
          <w:noProof/>
          <w:sz w:val="24"/>
          <w:szCs w:val="24"/>
        </w:rPr>
        <w:t>th</w:t>
      </w:r>
      <w:r w:rsidR="002A3CE5">
        <w:rPr>
          <w:rFonts w:ascii="Times New Roman" w:hAnsi="Times New Roman" w:cs="Times New Roman"/>
          <w:noProof/>
          <w:sz w:val="24"/>
          <w:szCs w:val="24"/>
        </w:rPr>
        <w:t xml:space="preserve">eir </w:t>
      </w:r>
      <w:r w:rsidR="46F9B5F0" w:rsidRPr="63DB3716">
        <w:rPr>
          <w:rFonts w:ascii="Times New Roman" w:hAnsi="Times New Roman" w:cs="Times New Roman"/>
          <w:noProof/>
          <w:sz w:val="24"/>
          <w:szCs w:val="24"/>
        </w:rPr>
        <w:t>protection</w:t>
      </w:r>
      <w:r w:rsidR="00634391" w:rsidRPr="63DB3716">
        <w:rPr>
          <w:rFonts w:ascii="Times New Roman" w:hAnsi="Times New Roman" w:cs="Times New Roman"/>
          <w:noProof/>
          <w:sz w:val="24"/>
          <w:szCs w:val="24"/>
        </w:rPr>
        <w:t xml:space="preserve"> </w:t>
      </w:r>
      <w:r w:rsidR="00FA7E08">
        <w:rPr>
          <w:rFonts w:ascii="Times New Roman" w:hAnsi="Times New Roman" w:cs="Times New Roman"/>
          <w:noProof/>
          <w:sz w:val="24"/>
          <w:szCs w:val="24"/>
        </w:rPr>
        <w:t>under</w:t>
      </w:r>
      <w:r w:rsidR="4DAD3F8A" w:rsidRPr="63DB3716">
        <w:rPr>
          <w:rFonts w:ascii="Times New Roman" w:hAnsi="Times New Roman" w:cs="Times New Roman"/>
          <w:noProof/>
          <w:sz w:val="24"/>
          <w:szCs w:val="24"/>
        </w:rPr>
        <w:t xml:space="preserve"> </w:t>
      </w:r>
      <w:r w:rsidR="545F1274" w:rsidRPr="63DB3716">
        <w:rPr>
          <w:rFonts w:ascii="Times New Roman" w:hAnsi="Times New Roman" w:cs="Times New Roman"/>
          <w:noProof/>
          <w:sz w:val="24"/>
          <w:szCs w:val="24"/>
        </w:rPr>
        <w:t xml:space="preserve">the </w:t>
      </w:r>
      <w:hyperlink r:id="rId52" w:history="1">
        <w:r w:rsidR="545F1274" w:rsidRPr="002A47F5">
          <w:rPr>
            <w:rStyle w:val="Hyperlink"/>
            <w:rFonts w:ascii="Times New Roman" w:hAnsi="Times New Roman" w:cs="Times New Roman"/>
            <w:b/>
            <w:bCs/>
            <w:noProof/>
            <w:sz w:val="24"/>
            <w:szCs w:val="24"/>
          </w:rPr>
          <w:t>Critical Entities Resilience</w:t>
        </w:r>
      </w:hyperlink>
      <w:r w:rsidR="545F1274" w:rsidRPr="63DB3716">
        <w:rPr>
          <w:rFonts w:ascii="Times New Roman" w:hAnsi="Times New Roman" w:cs="Times New Roman"/>
          <w:noProof/>
          <w:sz w:val="24"/>
          <w:szCs w:val="24"/>
        </w:rPr>
        <w:t xml:space="preserve"> </w:t>
      </w:r>
      <w:r w:rsidR="008818BC">
        <w:rPr>
          <w:rFonts w:ascii="Times New Roman" w:hAnsi="Times New Roman" w:cs="Times New Roman"/>
          <w:noProof/>
          <w:sz w:val="24"/>
          <w:szCs w:val="24"/>
        </w:rPr>
        <w:t xml:space="preserve">framework </w:t>
      </w:r>
      <w:r w:rsidR="545F1274" w:rsidRPr="63DB3716">
        <w:rPr>
          <w:rFonts w:ascii="Times New Roman" w:hAnsi="Times New Roman" w:cs="Times New Roman"/>
          <w:noProof/>
          <w:sz w:val="24"/>
          <w:szCs w:val="24"/>
        </w:rPr>
        <w:t xml:space="preserve">and the </w:t>
      </w:r>
      <w:hyperlink r:id="rId53" w:history="1">
        <w:r w:rsidR="545F1274" w:rsidRPr="00B663A2">
          <w:rPr>
            <w:rStyle w:val="Hyperlink"/>
            <w:rFonts w:ascii="Times New Roman" w:hAnsi="Times New Roman" w:cs="Times New Roman"/>
            <w:b/>
            <w:bCs/>
            <w:noProof/>
            <w:sz w:val="24"/>
            <w:szCs w:val="24"/>
          </w:rPr>
          <w:t>Network and Information Systems Directive</w:t>
        </w:r>
        <w:r w:rsidR="545F1274" w:rsidRPr="00B663A2">
          <w:rPr>
            <w:rStyle w:val="Hyperlink"/>
            <w:rFonts w:ascii="Times New Roman" w:hAnsi="Times New Roman" w:cs="Times New Roman"/>
            <w:noProof/>
            <w:sz w:val="24"/>
            <w:szCs w:val="24"/>
          </w:rPr>
          <w:t xml:space="preserve"> 2</w:t>
        </w:r>
      </w:hyperlink>
      <w:r w:rsidR="6D6A5057" w:rsidRPr="63DB3716">
        <w:rPr>
          <w:rFonts w:ascii="Times New Roman" w:hAnsi="Times New Roman" w:cs="Times New Roman"/>
          <w:noProof/>
          <w:sz w:val="24"/>
          <w:szCs w:val="24"/>
        </w:rPr>
        <w:t>.</w:t>
      </w:r>
      <w:r>
        <w:rPr>
          <w:rFonts w:ascii="Times New Roman" w:hAnsi="Times New Roman" w:cs="Times New Roman"/>
          <w:noProof/>
          <w:sz w:val="24"/>
          <w:szCs w:val="24"/>
        </w:rPr>
        <w:t xml:space="preserve"> </w:t>
      </w:r>
      <w:r w:rsidR="0084073C">
        <w:rPr>
          <w:rFonts w:ascii="Times New Roman" w:eastAsia="Times New Roman" w:hAnsi="Times New Roman" w:cs="Times New Roman"/>
          <w:noProof/>
          <w:sz w:val="24"/>
          <w:szCs w:val="24"/>
        </w:rPr>
        <w:t>The s</w:t>
      </w:r>
      <w:r w:rsidR="00A75921" w:rsidRPr="6E412852">
        <w:rPr>
          <w:rFonts w:ascii="Times New Roman" w:eastAsia="Times New Roman" w:hAnsi="Times New Roman" w:cs="Times New Roman"/>
          <w:noProof/>
          <w:sz w:val="24"/>
          <w:szCs w:val="24"/>
        </w:rPr>
        <w:t xml:space="preserve">ecurity of the maritime space is particularly relevant for islands and the implementation of the </w:t>
      </w:r>
      <w:hyperlink r:id="rId54" w:history="1">
        <w:r w:rsidR="00A75921" w:rsidRPr="00812AD7">
          <w:rPr>
            <w:rStyle w:val="Hyperlink"/>
            <w:rFonts w:ascii="Times New Roman" w:eastAsia="Times New Roman" w:hAnsi="Times New Roman" w:cs="Times New Roman"/>
            <w:b/>
            <w:bCs/>
            <w:noProof/>
            <w:sz w:val="24"/>
            <w:szCs w:val="24"/>
          </w:rPr>
          <w:t>EU Maritime Security Strategy</w:t>
        </w:r>
      </w:hyperlink>
      <w:r w:rsidR="00A75921" w:rsidRPr="6E412852">
        <w:rPr>
          <w:rFonts w:ascii="Times New Roman" w:eastAsia="Times New Roman" w:hAnsi="Times New Roman" w:cs="Times New Roman"/>
          <w:noProof/>
          <w:sz w:val="24"/>
          <w:szCs w:val="24"/>
        </w:rPr>
        <w:t xml:space="preserve"> is a key instrument to address all types of maritime security threats and challenges that can directly impact islands and their population.</w:t>
      </w:r>
    </w:p>
    <w:p w14:paraId="4664766D" w14:textId="18B7DF0D" w:rsidR="006C3BF5" w:rsidRPr="00D175B1" w:rsidRDefault="1F8367C1" w:rsidP="006C3BF5">
      <w:pPr>
        <w:spacing w:after="80" w:line="240" w:lineRule="auto"/>
        <w:jc w:val="both"/>
        <w:rPr>
          <w:rFonts w:ascii="Times New Roman" w:eastAsiaTheme="majorEastAsia" w:hAnsi="Times New Roman" w:cs="Times New Roman"/>
          <w:b/>
          <w:bCs/>
          <w:noProof/>
          <w:color w:val="0F4761" w:themeColor="accent1" w:themeShade="BF"/>
          <w:sz w:val="24"/>
          <w:szCs w:val="24"/>
          <w:lang w:val="en-US"/>
        </w:rPr>
      </w:pPr>
      <w:r w:rsidRPr="63DB3716">
        <w:rPr>
          <w:rFonts w:ascii="Times New Roman" w:hAnsi="Times New Roman" w:cs="Times New Roman"/>
          <w:noProof/>
          <w:sz w:val="24"/>
          <w:szCs w:val="24"/>
        </w:rPr>
        <w:t xml:space="preserve">To counter </w:t>
      </w:r>
      <w:r w:rsidR="00CA5619" w:rsidRPr="63DB3716">
        <w:rPr>
          <w:rFonts w:ascii="Times New Roman" w:hAnsi="Times New Roman" w:cs="Times New Roman"/>
          <w:noProof/>
          <w:sz w:val="24"/>
          <w:szCs w:val="24"/>
        </w:rPr>
        <w:t xml:space="preserve">disruption of </w:t>
      </w:r>
      <w:r w:rsidR="00115E9A">
        <w:rPr>
          <w:rFonts w:ascii="Times New Roman" w:hAnsi="Times New Roman" w:cs="Times New Roman"/>
          <w:b/>
          <w:bCs/>
          <w:noProof/>
          <w:sz w:val="24"/>
          <w:szCs w:val="24"/>
        </w:rPr>
        <w:t>submarine data</w:t>
      </w:r>
      <w:r w:rsidRPr="63DB3716">
        <w:rPr>
          <w:rFonts w:ascii="Times New Roman" w:hAnsi="Times New Roman" w:cs="Times New Roman"/>
          <w:b/>
          <w:bCs/>
          <w:noProof/>
          <w:sz w:val="24"/>
          <w:szCs w:val="24"/>
        </w:rPr>
        <w:t xml:space="preserve"> cable</w:t>
      </w:r>
      <w:r w:rsidR="00115E9A">
        <w:rPr>
          <w:rFonts w:ascii="Times New Roman" w:hAnsi="Times New Roman" w:cs="Times New Roman"/>
          <w:b/>
          <w:bCs/>
          <w:noProof/>
          <w:sz w:val="24"/>
          <w:szCs w:val="24"/>
        </w:rPr>
        <w:t xml:space="preserve"> infrastructure</w:t>
      </w:r>
      <w:r w:rsidRPr="63DB3716">
        <w:rPr>
          <w:rFonts w:ascii="Times New Roman" w:hAnsi="Times New Roman" w:cs="Times New Roman"/>
          <w:b/>
          <w:bCs/>
          <w:noProof/>
          <w:sz w:val="24"/>
          <w:szCs w:val="24"/>
        </w:rPr>
        <w:t>s</w:t>
      </w:r>
      <w:r w:rsidRPr="63DB3716">
        <w:rPr>
          <w:rFonts w:ascii="Times New Roman" w:hAnsi="Times New Roman" w:cs="Times New Roman"/>
          <w:noProof/>
          <w:sz w:val="24"/>
          <w:szCs w:val="24"/>
        </w:rPr>
        <w:t xml:space="preserve"> </w:t>
      </w:r>
      <w:r w:rsidR="00F5752D" w:rsidRPr="63DB3716">
        <w:rPr>
          <w:rFonts w:ascii="Times New Roman" w:hAnsi="Times New Roman" w:cs="Times New Roman"/>
          <w:noProof/>
          <w:sz w:val="24"/>
          <w:szCs w:val="24"/>
        </w:rPr>
        <w:t xml:space="preserve">the Commission has </w:t>
      </w:r>
      <w:r w:rsidR="00DA517D">
        <w:rPr>
          <w:rFonts w:ascii="Times New Roman" w:hAnsi="Times New Roman" w:cs="Times New Roman"/>
          <w:noProof/>
          <w:sz w:val="24"/>
          <w:szCs w:val="24"/>
        </w:rPr>
        <w:t xml:space="preserve">undertaken an </w:t>
      </w:r>
      <w:hyperlink r:id="rId55" w:history="1">
        <w:r w:rsidR="00DA517D" w:rsidRPr="00610779">
          <w:rPr>
            <w:rStyle w:val="Hyperlink"/>
            <w:rFonts w:ascii="Times New Roman" w:hAnsi="Times New Roman" w:cs="Times New Roman"/>
            <w:noProof/>
            <w:sz w:val="24"/>
            <w:szCs w:val="24"/>
          </w:rPr>
          <w:t>EU Risk Assessment</w:t>
        </w:r>
      </w:hyperlink>
      <w:r w:rsidR="00DA517D">
        <w:rPr>
          <w:rFonts w:ascii="Times New Roman" w:hAnsi="Times New Roman" w:cs="Times New Roman"/>
          <w:noProof/>
          <w:sz w:val="24"/>
          <w:szCs w:val="24"/>
        </w:rPr>
        <w:t xml:space="preserve">, </w:t>
      </w:r>
      <w:r w:rsidR="7AE5592F" w:rsidRPr="63DB3716">
        <w:rPr>
          <w:rFonts w:ascii="Times New Roman" w:hAnsi="Times New Roman" w:cs="Times New Roman"/>
          <w:noProof/>
          <w:sz w:val="24"/>
          <w:szCs w:val="24"/>
        </w:rPr>
        <w:t>deployed</w:t>
      </w:r>
      <w:r w:rsidR="00F5752D" w:rsidRPr="63DB3716">
        <w:rPr>
          <w:rFonts w:ascii="Times New Roman" w:hAnsi="Times New Roman" w:cs="Times New Roman"/>
          <w:noProof/>
          <w:sz w:val="24"/>
          <w:szCs w:val="24"/>
        </w:rPr>
        <w:t xml:space="preserve"> a </w:t>
      </w:r>
      <w:r w:rsidR="00F5752D" w:rsidRPr="63DB3716">
        <w:rPr>
          <w:rFonts w:ascii="Times New Roman" w:hAnsi="Times New Roman" w:cs="Times New Roman"/>
          <w:b/>
          <w:bCs/>
          <w:noProof/>
          <w:sz w:val="24"/>
          <w:szCs w:val="24"/>
        </w:rPr>
        <w:t>Cable Security Toolbox</w:t>
      </w:r>
      <w:r w:rsidR="00F5752D" w:rsidRPr="63DB3716">
        <w:rPr>
          <w:rFonts w:ascii="Times New Roman" w:hAnsi="Times New Roman" w:cs="Times New Roman"/>
          <w:noProof/>
          <w:sz w:val="24"/>
          <w:szCs w:val="24"/>
        </w:rPr>
        <w:t xml:space="preserve"> </w:t>
      </w:r>
      <w:r w:rsidR="6D431BC8" w:rsidRPr="63DB3716">
        <w:rPr>
          <w:rFonts w:ascii="Times New Roman" w:hAnsi="Times New Roman" w:cs="Times New Roman"/>
          <w:noProof/>
          <w:sz w:val="24"/>
          <w:szCs w:val="24"/>
        </w:rPr>
        <w:t xml:space="preserve">and </w:t>
      </w:r>
      <w:r w:rsidR="008818BC">
        <w:rPr>
          <w:rFonts w:ascii="Times New Roman" w:hAnsi="Times New Roman" w:cs="Times New Roman"/>
          <w:noProof/>
          <w:sz w:val="24"/>
          <w:szCs w:val="24"/>
        </w:rPr>
        <w:t xml:space="preserve">designated </w:t>
      </w:r>
      <w:r w:rsidR="00BE39BD">
        <w:rPr>
          <w:rFonts w:ascii="Times New Roman" w:hAnsi="Times New Roman" w:cs="Times New Roman"/>
          <w:noProof/>
          <w:sz w:val="24"/>
          <w:szCs w:val="24"/>
        </w:rPr>
        <w:t xml:space="preserve">priority funding areas for </w:t>
      </w:r>
      <w:hyperlink r:id="rId56" w:history="1">
        <w:r w:rsidR="00F16BB5" w:rsidRPr="004850E4">
          <w:rPr>
            <w:rStyle w:val="Hyperlink"/>
            <w:rFonts w:ascii="Times New Roman" w:hAnsi="Times New Roman" w:cs="Times New Roman"/>
            <w:b/>
            <w:bCs/>
            <w:noProof/>
            <w:sz w:val="24"/>
            <w:szCs w:val="24"/>
          </w:rPr>
          <w:t>c</w:t>
        </w:r>
        <w:r w:rsidR="00F5752D" w:rsidRPr="004850E4">
          <w:rPr>
            <w:rStyle w:val="Hyperlink"/>
            <w:rFonts w:ascii="Times New Roman" w:hAnsi="Times New Roman" w:cs="Times New Roman"/>
            <w:b/>
            <w:bCs/>
            <w:noProof/>
            <w:sz w:val="24"/>
            <w:szCs w:val="24"/>
          </w:rPr>
          <w:t xml:space="preserve">able </w:t>
        </w:r>
        <w:r w:rsidR="00F16BB5" w:rsidRPr="004850E4">
          <w:rPr>
            <w:rStyle w:val="Hyperlink"/>
            <w:rFonts w:ascii="Times New Roman" w:hAnsi="Times New Roman" w:cs="Times New Roman"/>
            <w:b/>
            <w:bCs/>
            <w:noProof/>
            <w:sz w:val="24"/>
            <w:szCs w:val="24"/>
          </w:rPr>
          <w:t>p</w:t>
        </w:r>
        <w:r w:rsidR="00F5752D" w:rsidRPr="004850E4">
          <w:rPr>
            <w:rStyle w:val="Hyperlink"/>
            <w:rFonts w:ascii="Times New Roman" w:hAnsi="Times New Roman" w:cs="Times New Roman"/>
            <w:b/>
            <w:bCs/>
            <w:noProof/>
            <w:sz w:val="24"/>
            <w:szCs w:val="24"/>
          </w:rPr>
          <w:t xml:space="preserve">rojects of European </w:t>
        </w:r>
        <w:r w:rsidR="00F16BB5" w:rsidRPr="004850E4">
          <w:rPr>
            <w:rStyle w:val="Hyperlink"/>
            <w:rFonts w:ascii="Times New Roman" w:hAnsi="Times New Roman" w:cs="Times New Roman"/>
            <w:b/>
            <w:bCs/>
            <w:noProof/>
            <w:sz w:val="24"/>
            <w:szCs w:val="24"/>
          </w:rPr>
          <w:t>i</w:t>
        </w:r>
        <w:r w:rsidR="00F5752D" w:rsidRPr="004850E4">
          <w:rPr>
            <w:rStyle w:val="Hyperlink"/>
            <w:rFonts w:ascii="Times New Roman" w:hAnsi="Times New Roman" w:cs="Times New Roman"/>
            <w:b/>
            <w:bCs/>
            <w:noProof/>
            <w:sz w:val="24"/>
            <w:szCs w:val="24"/>
          </w:rPr>
          <w:t>nterest</w:t>
        </w:r>
      </w:hyperlink>
      <w:r w:rsidR="001120B6">
        <w:rPr>
          <w:rFonts w:ascii="Times New Roman" w:hAnsi="Times New Roman" w:cs="Times New Roman"/>
          <w:b/>
          <w:bCs/>
          <w:noProof/>
          <w:sz w:val="24"/>
          <w:szCs w:val="24"/>
        </w:rPr>
        <w:t xml:space="preserve"> (CPEIs</w:t>
      </w:r>
      <w:r w:rsidR="00361E13">
        <w:rPr>
          <w:rFonts w:ascii="Times New Roman" w:hAnsi="Times New Roman" w:cs="Times New Roman"/>
          <w:b/>
          <w:bCs/>
          <w:noProof/>
          <w:sz w:val="24"/>
          <w:szCs w:val="24"/>
        </w:rPr>
        <w:t>)</w:t>
      </w:r>
      <w:r w:rsidR="003D4581">
        <w:rPr>
          <w:rFonts w:ascii="Times New Roman" w:hAnsi="Times New Roman" w:cs="Times New Roman"/>
          <w:b/>
          <w:bCs/>
          <w:noProof/>
          <w:sz w:val="24"/>
          <w:szCs w:val="24"/>
        </w:rPr>
        <w:t>.</w:t>
      </w:r>
      <w:r w:rsidR="518024EE" w:rsidRPr="63DB3716">
        <w:rPr>
          <w:rFonts w:ascii="Times New Roman" w:hAnsi="Times New Roman" w:cs="Times New Roman"/>
          <w:noProof/>
          <w:sz w:val="24"/>
          <w:szCs w:val="24"/>
        </w:rPr>
        <w:t xml:space="preserve"> </w:t>
      </w:r>
      <w:r w:rsidR="003D4581">
        <w:rPr>
          <w:rFonts w:ascii="Times New Roman" w:hAnsi="Times New Roman" w:cs="Times New Roman"/>
          <w:noProof/>
          <w:sz w:val="24"/>
          <w:szCs w:val="24"/>
        </w:rPr>
        <w:t xml:space="preserve">This work is </w:t>
      </w:r>
      <w:r w:rsidR="518024EE" w:rsidRPr="63DB3716">
        <w:rPr>
          <w:rFonts w:ascii="Times New Roman" w:hAnsi="Times New Roman" w:cs="Times New Roman"/>
          <w:noProof/>
          <w:sz w:val="24"/>
          <w:szCs w:val="24"/>
        </w:rPr>
        <w:t>complemented by</w:t>
      </w:r>
      <w:r w:rsidR="00F5752D" w:rsidRPr="63DB3716">
        <w:rPr>
          <w:rFonts w:ascii="Times New Roman" w:hAnsi="Times New Roman" w:cs="Times New Roman"/>
          <w:b/>
          <w:bCs/>
          <w:noProof/>
          <w:sz w:val="24"/>
          <w:szCs w:val="24"/>
        </w:rPr>
        <w:t xml:space="preserve"> </w:t>
      </w:r>
      <w:hyperlink r:id="rId57" w:history="1">
        <w:r w:rsidR="00F5752D" w:rsidRPr="00522483">
          <w:rPr>
            <w:rStyle w:val="Hyperlink"/>
            <w:rFonts w:ascii="Times New Roman" w:hAnsi="Times New Roman" w:cs="Times New Roman"/>
            <w:b/>
            <w:bCs/>
            <w:noProof/>
            <w:sz w:val="24"/>
            <w:szCs w:val="24"/>
          </w:rPr>
          <w:t>Connecting Europe Facility</w:t>
        </w:r>
      </w:hyperlink>
      <w:r w:rsidR="00F5752D" w:rsidRPr="63DB3716">
        <w:rPr>
          <w:rFonts w:ascii="Times New Roman" w:hAnsi="Times New Roman" w:cs="Times New Roman"/>
          <w:b/>
          <w:bCs/>
          <w:noProof/>
          <w:sz w:val="24"/>
          <w:szCs w:val="24"/>
        </w:rPr>
        <w:t xml:space="preserve"> - </w:t>
      </w:r>
      <w:r w:rsidR="00FE61E6">
        <w:rPr>
          <w:rFonts w:ascii="Times New Roman" w:hAnsi="Times New Roman" w:cs="Times New Roman"/>
          <w:b/>
          <w:bCs/>
          <w:noProof/>
          <w:sz w:val="24"/>
          <w:szCs w:val="24"/>
        </w:rPr>
        <w:t>d</w:t>
      </w:r>
      <w:r w:rsidR="00F5752D" w:rsidRPr="63DB3716">
        <w:rPr>
          <w:rFonts w:ascii="Times New Roman" w:hAnsi="Times New Roman" w:cs="Times New Roman"/>
          <w:b/>
          <w:bCs/>
          <w:noProof/>
          <w:sz w:val="24"/>
          <w:szCs w:val="24"/>
        </w:rPr>
        <w:t xml:space="preserve">igital </w:t>
      </w:r>
      <w:r w:rsidR="00FE61E6">
        <w:rPr>
          <w:rFonts w:ascii="Times New Roman" w:hAnsi="Times New Roman" w:cs="Times New Roman"/>
          <w:b/>
          <w:bCs/>
          <w:noProof/>
          <w:sz w:val="24"/>
          <w:szCs w:val="24"/>
        </w:rPr>
        <w:t>w</w:t>
      </w:r>
      <w:r w:rsidR="00F5752D" w:rsidRPr="63DB3716">
        <w:rPr>
          <w:rFonts w:ascii="Times New Roman" w:hAnsi="Times New Roman" w:cs="Times New Roman"/>
          <w:b/>
          <w:bCs/>
          <w:noProof/>
          <w:sz w:val="24"/>
          <w:szCs w:val="24"/>
        </w:rPr>
        <w:t xml:space="preserve">ork </w:t>
      </w:r>
      <w:r w:rsidR="00FE61E6">
        <w:rPr>
          <w:rFonts w:ascii="Times New Roman" w:hAnsi="Times New Roman" w:cs="Times New Roman"/>
          <w:b/>
          <w:bCs/>
          <w:noProof/>
          <w:sz w:val="24"/>
          <w:szCs w:val="24"/>
        </w:rPr>
        <w:t>p</w:t>
      </w:r>
      <w:r w:rsidR="00F5752D" w:rsidRPr="63DB3716">
        <w:rPr>
          <w:rFonts w:ascii="Times New Roman" w:hAnsi="Times New Roman" w:cs="Times New Roman"/>
          <w:b/>
          <w:bCs/>
          <w:noProof/>
          <w:sz w:val="24"/>
          <w:szCs w:val="24"/>
        </w:rPr>
        <w:t>rogramme</w:t>
      </w:r>
      <w:r w:rsidR="00F5752D" w:rsidRPr="63DB3716">
        <w:rPr>
          <w:rFonts w:ascii="Times New Roman" w:hAnsi="Times New Roman" w:cs="Times New Roman"/>
          <w:noProof/>
          <w:sz w:val="24"/>
          <w:szCs w:val="24"/>
        </w:rPr>
        <w:t xml:space="preserve"> </w:t>
      </w:r>
      <w:r w:rsidR="4CF25139" w:rsidRPr="63DB3716">
        <w:rPr>
          <w:rFonts w:ascii="Times New Roman" w:hAnsi="Times New Roman" w:cs="Times New Roman"/>
          <w:noProof/>
          <w:sz w:val="24"/>
          <w:szCs w:val="24"/>
        </w:rPr>
        <w:t xml:space="preserve">funding </w:t>
      </w:r>
      <w:r w:rsidR="691A5C58" w:rsidRPr="63DB3716">
        <w:rPr>
          <w:rFonts w:ascii="Times New Roman" w:hAnsi="Times New Roman" w:cs="Times New Roman"/>
          <w:noProof/>
          <w:sz w:val="24"/>
          <w:szCs w:val="24"/>
        </w:rPr>
        <w:t xml:space="preserve">for </w:t>
      </w:r>
      <w:r w:rsidR="00F5752D" w:rsidRPr="63DB3716">
        <w:rPr>
          <w:rFonts w:ascii="Times New Roman" w:hAnsi="Times New Roman" w:cs="Times New Roman"/>
          <w:noProof/>
          <w:sz w:val="24"/>
          <w:szCs w:val="24"/>
        </w:rPr>
        <w:t xml:space="preserve">submarine cable </w:t>
      </w:r>
      <w:r w:rsidR="5BCFCB86" w:rsidRPr="63DB3716">
        <w:rPr>
          <w:rFonts w:ascii="Times New Roman" w:hAnsi="Times New Roman" w:cs="Times New Roman"/>
          <w:noProof/>
          <w:sz w:val="24"/>
          <w:szCs w:val="24"/>
        </w:rPr>
        <w:t>investments</w:t>
      </w:r>
      <w:r w:rsidR="00F5752D" w:rsidRPr="63DB3716">
        <w:rPr>
          <w:rFonts w:ascii="Times New Roman" w:hAnsi="Times New Roman" w:cs="Times New Roman"/>
          <w:noProof/>
          <w:sz w:val="24"/>
          <w:szCs w:val="24"/>
        </w:rPr>
        <w:t>.</w:t>
      </w:r>
      <w:r w:rsidR="00D175B1">
        <w:rPr>
          <w:rFonts w:ascii="Times New Roman" w:eastAsiaTheme="majorEastAsia" w:hAnsi="Times New Roman" w:cs="Times New Roman"/>
          <w:b/>
          <w:bCs/>
          <w:noProof/>
          <w:color w:val="0F4761" w:themeColor="accent1" w:themeShade="BF"/>
          <w:sz w:val="24"/>
          <w:szCs w:val="24"/>
          <w:lang w:val="en-US"/>
        </w:rPr>
        <w:t xml:space="preserve"> </w:t>
      </w:r>
      <w:r w:rsidR="00DC182F">
        <w:rPr>
          <w:rFonts w:ascii="Times New Roman" w:hAnsi="Times New Roman" w:cs="Times New Roman"/>
          <w:noProof/>
          <w:sz w:val="24"/>
          <w:szCs w:val="24"/>
        </w:rPr>
        <w:t>Islands are explicitly considered, for instance, with a dedicated risk sub-scenario as well as CPEI areas connecting to EU islands.</w:t>
      </w:r>
      <w:r w:rsidR="00DC182F">
        <w:rPr>
          <w:rFonts w:ascii="Times New Roman" w:eastAsiaTheme="majorEastAsia" w:hAnsi="Times New Roman" w:cs="Times New Roman"/>
          <w:b/>
          <w:bCs/>
          <w:noProof/>
          <w:color w:val="0F4761" w:themeColor="accent1" w:themeShade="BF"/>
          <w:sz w:val="24"/>
          <w:szCs w:val="24"/>
          <w:lang w:val="en-US"/>
        </w:rPr>
        <w:t xml:space="preserve"> </w:t>
      </w:r>
      <w:r w:rsidR="154DF55D" w:rsidRPr="00903FEA">
        <w:rPr>
          <w:rFonts w:ascii="Times New Roman" w:hAnsi="Times New Roman" w:cs="Times New Roman"/>
          <w:noProof/>
          <w:sz w:val="24"/>
          <w:szCs w:val="24"/>
        </w:rPr>
        <w:t>W</w:t>
      </w:r>
      <w:r w:rsidR="6CC7B6B3" w:rsidRPr="00903FEA">
        <w:rPr>
          <w:rFonts w:ascii="Times New Roman" w:hAnsi="Times New Roman" w:cs="Times New Roman"/>
          <w:noProof/>
          <w:sz w:val="24"/>
          <w:szCs w:val="24"/>
        </w:rPr>
        <w:t>here terrestrial infrastructures are lacking</w:t>
      </w:r>
      <w:r w:rsidR="21D095B9" w:rsidRPr="00903FEA">
        <w:rPr>
          <w:rFonts w:ascii="Times New Roman" w:hAnsi="Times New Roman" w:cs="Times New Roman"/>
          <w:noProof/>
          <w:sz w:val="24"/>
          <w:szCs w:val="24"/>
        </w:rPr>
        <w:t>,</w:t>
      </w:r>
      <w:r w:rsidR="6CC7B6B3" w:rsidRPr="00903FEA">
        <w:rPr>
          <w:rFonts w:ascii="Times New Roman" w:hAnsi="Times New Roman" w:cs="Times New Roman"/>
          <w:noProof/>
          <w:sz w:val="24"/>
          <w:szCs w:val="24"/>
        </w:rPr>
        <w:t xml:space="preserve"> EU satellite programmes, </w:t>
      </w:r>
      <w:r w:rsidR="6CC7B6B3" w:rsidRPr="00C97A7F">
        <w:rPr>
          <w:rFonts w:ascii="Times New Roman" w:hAnsi="Times New Roman" w:cs="Times New Roman"/>
          <w:b/>
          <w:noProof/>
          <w:sz w:val="24"/>
          <w:szCs w:val="24"/>
        </w:rPr>
        <w:t>Galileo and EGNOS</w:t>
      </w:r>
      <w:r w:rsidR="6CC7B6B3" w:rsidRPr="00903FEA">
        <w:rPr>
          <w:rFonts w:ascii="Times New Roman" w:hAnsi="Times New Roman" w:cs="Times New Roman"/>
          <w:noProof/>
          <w:sz w:val="24"/>
          <w:szCs w:val="24"/>
        </w:rPr>
        <w:t xml:space="preserve">, </w:t>
      </w:r>
      <w:r w:rsidR="7F2B2814" w:rsidRPr="00903FEA">
        <w:rPr>
          <w:rFonts w:ascii="Times New Roman" w:hAnsi="Times New Roman" w:cs="Times New Roman"/>
          <w:noProof/>
          <w:sz w:val="24"/>
          <w:szCs w:val="24"/>
        </w:rPr>
        <w:t>provide islands</w:t>
      </w:r>
      <w:r w:rsidR="6CC7B6B3" w:rsidRPr="00903FEA">
        <w:rPr>
          <w:rFonts w:ascii="Times New Roman" w:hAnsi="Times New Roman" w:cs="Times New Roman"/>
          <w:noProof/>
          <w:sz w:val="24"/>
          <w:szCs w:val="24"/>
        </w:rPr>
        <w:t xml:space="preserve"> </w:t>
      </w:r>
      <w:r w:rsidR="7F2B2814" w:rsidRPr="00903FEA">
        <w:rPr>
          <w:rFonts w:ascii="Times New Roman" w:hAnsi="Times New Roman" w:cs="Times New Roman"/>
          <w:noProof/>
          <w:sz w:val="24"/>
          <w:szCs w:val="24"/>
        </w:rPr>
        <w:t>with</w:t>
      </w:r>
      <w:r w:rsidR="6CC7B6B3" w:rsidRPr="00903FEA">
        <w:rPr>
          <w:rFonts w:ascii="Times New Roman" w:hAnsi="Times New Roman" w:cs="Times New Roman"/>
          <w:noProof/>
          <w:sz w:val="24"/>
          <w:szCs w:val="24"/>
        </w:rPr>
        <w:t xml:space="preserve"> high-precision navigation, emergency </w:t>
      </w:r>
      <w:r w:rsidR="000111E7">
        <w:rPr>
          <w:rFonts w:ascii="Times New Roman" w:hAnsi="Times New Roman" w:cs="Times New Roman"/>
          <w:noProof/>
          <w:sz w:val="24"/>
          <w:szCs w:val="24"/>
        </w:rPr>
        <w:t xml:space="preserve">and early </w:t>
      </w:r>
      <w:r w:rsidR="6CC7B6B3" w:rsidRPr="00903FEA">
        <w:rPr>
          <w:rFonts w:ascii="Times New Roman" w:hAnsi="Times New Roman" w:cs="Times New Roman"/>
          <w:noProof/>
          <w:sz w:val="24"/>
          <w:szCs w:val="24"/>
        </w:rPr>
        <w:t>warning</w:t>
      </w:r>
      <w:r w:rsidR="47076094" w:rsidRPr="00903FEA">
        <w:rPr>
          <w:rFonts w:ascii="Times New Roman" w:hAnsi="Times New Roman" w:cs="Times New Roman"/>
          <w:noProof/>
          <w:sz w:val="24"/>
          <w:szCs w:val="24"/>
        </w:rPr>
        <w:t>s</w:t>
      </w:r>
      <w:r w:rsidR="6CC7B6B3" w:rsidRPr="00903FEA">
        <w:rPr>
          <w:rFonts w:ascii="Times New Roman" w:hAnsi="Times New Roman" w:cs="Times New Roman"/>
          <w:noProof/>
          <w:sz w:val="24"/>
          <w:szCs w:val="24"/>
        </w:rPr>
        <w:t>, and search and rescue capabilities</w:t>
      </w:r>
      <w:r w:rsidR="00CA7E7D" w:rsidRPr="00903FEA">
        <w:rPr>
          <w:rFonts w:ascii="Times New Roman" w:hAnsi="Times New Roman" w:cs="Times New Roman"/>
          <w:noProof/>
          <w:sz w:val="24"/>
          <w:szCs w:val="24"/>
        </w:rPr>
        <w:t>.</w:t>
      </w:r>
      <w:r w:rsidR="006C3BF5">
        <w:rPr>
          <w:rFonts w:ascii="Times New Roman" w:hAnsi="Times New Roman" w:cs="Times New Roman"/>
          <w:noProof/>
          <w:sz w:val="24"/>
          <w:szCs w:val="24"/>
        </w:rPr>
        <w:t xml:space="preserve"> </w:t>
      </w:r>
      <w:r w:rsidR="006C3BF5" w:rsidRPr="003C185A">
        <w:rPr>
          <w:rFonts w:ascii="Times New Roman" w:hAnsi="Times New Roman" w:cs="Times New Roman"/>
          <w:b/>
          <w:bCs/>
          <w:noProof/>
          <w:sz w:val="24"/>
          <w:szCs w:val="24"/>
        </w:rPr>
        <w:t>GOVSATCOM</w:t>
      </w:r>
      <w:r w:rsidR="006C3BF5">
        <w:rPr>
          <w:rFonts w:ascii="Times New Roman" w:hAnsi="Times New Roman" w:cs="Times New Roman"/>
          <w:noProof/>
          <w:sz w:val="24"/>
          <w:szCs w:val="24"/>
        </w:rPr>
        <w:t xml:space="preserve"> </w:t>
      </w:r>
      <w:r w:rsidR="006C3BF5" w:rsidRPr="003C185A">
        <w:rPr>
          <w:rFonts w:ascii="Times New Roman" w:hAnsi="Times New Roman" w:cs="Times New Roman"/>
          <w:noProof/>
          <w:sz w:val="24"/>
          <w:szCs w:val="24"/>
        </w:rPr>
        <w:t>and</w:t>
      </w:r>
      <w:r w:rsidR="006C3BF5">
        <w:rPr>
          <w:rFonts w:ascii="Times New Roman" w:hAnsi="Times New Roman" w:cs="Times New Roman"/>
          <w:noProof/>
          <w:sz w:val="24"/>
          <w:szCs w:val="24"/>
        </w:rPr>
        <w:t xml:space="preserve"> </w:t>
      </w:r>
      <w:r w:rsidR="006C3BF5" w:rsidRPr="003C185A">
        <w:rPr>
          <w:rFonts w:ascii="Times New Roman" w:hAnsi="Times New Roman" w:cs="Times New Roman"/>
          <w:b/>
          <w:bCs/>
          <w:noProof/>
          <w:sz w:val="24"/>
          <w:szCs w:val="24"/>
        </w:rPr>
        <w:t>IRIS</w:t>
      </w:r>
      <w:r w:rsidR="006C3BF5">
        <w:rPr>
          <w:rFonts w:ascii="Times New Roman" w:hAnsi="Times New Roman" w:cs="Times New Roman"/>
          <w:b/>
          <w:bCs/>
          <w:noProof/>
          <w:sz w:val="24"/>
          <w:szCs w:val="24"/>
        </w:rPr>
        <w:t xml:space="preserve">² </w:t>
      </w:r>
      <w:r w:rsidR="006C3BF5" w:rsidRPr="003C185A">
        <w:rPr>
          <w:rFonts w:ascii="Times New Roman" w:hAnsi="Times New Roman" w:cs="Times New Roman"/>
          <w:noProof/>
          <w:sz w:val="24"/>
          <w:szCs w:val="24"/>
        </w:rPr>
        <w:t xml:space="preserve">ensure secure and resilient </w:t>
      </w:r>
      <w:r w:rsidR="006C3BF5" w:rsidRPr="00FA3878">
        <w:rPr>
          <w:rFonts w:ascii="Times New Roman" w:hAnsi="Times New Roman" w:cs="Times New Roman"/>
          <w:b/>
          <w:noProof/>
          <w:sz w:val="24"/>
          <w:szCs w:val="24"/>
        </w:rPr>
        <w:t>connectivity</w:t>
      </w:r>
      <w:r w:rsidR="006C3BF5" w:rsidRPr="003C185A">
        <w:rPr>
          <w:rFonts w:ascii="Times New Roman" w:hAnsi="Times New Roman" w:cs="Times New Roman"/>
          <w:noProof/>
          <w:sz w:val="24"/>
          <w:szCs w:val="24"/>
        </w:rPr>
        <w:t xml:space="preserve"> in remote and challenging maritime </w:t>
      </w:r>
      <w:r w:rsidR="006C3BF5">
        <w:rPr>
          <w:rFonts w:ascii="Times New Roman" w:hAnsi="Times New Roman" w:cs="Times New Roman"/>
          <w:noProof/>
          <w:sz w:val="24"/>
          <w:szCs w:val="24"/>
        </w:rPr>
        <w:t xml:space="preserve">islands and </w:t>
      </w:r>
      <w:r w:rsidR="006C3BF5" w:rsidRPr="00E47337">
        <w:rPr>
          <w:rFonts w:ascii="Times New Roman" w:hAnsi="Times New Roman" w:cs="Times New Roman"/>
          <w:noProof/>
          <w:sz w:val="24"/>
          <w:szCs w:val="24"/>
        </w:rPr>
        <w:t>regions for navigation, crisis management, civil protection and redundant general connectivity</w:t>
      </w:r>
      <w:r>
        <w:rPr>
          <w:rFonts w:ascii="Times New Roman" w:hAnsi="Times New Roman" w:cs="Times New Roman"/>
          <w:noProof/>
          <w:sz w:val="24"/>
          <w:szCs w:val="24"/>
        </w:rPr>
        <w:t xml:space="preserve"> and</w:t>
      </w:r>
      <w:r>
        <w:rPr>
          <w:noProof/>
        </w:rPr>
        <w:t xml:space="preserve"> </w:t>
      </w:r>
      <w:r>
        <w:rPr>
          <w:rFonts w:ascii="Times New Roman" w:hAnsi="Times New Roman" w:cs="Times New Roman"/>
          <w:noProof/>
          <w:sz w:val="24"/>
          <w:szCs w:val="24"/>
        </w:rPr>
        <w:t>to explore the potential of EU islands in diversifying the EU’s access-to-space capabilities, with a view to supporting the EU’s autonomous access to space</w:t>
      </w:r>
      <w:r w:rsidR="006C3BF5" w:rsidRPr="00E47337">
        <w:rPr>
          <w:rFonts w:ascii="Times New Roman" w:hAnsi="Times New Roman" w:cs="Times New Roman"/>
          <w:noProof/>
          <w:sz w:val="24"/>
          <w:szCs w:val="24"/>
        </w:rPr>
        <w:t>.</w:t>
      </w:r>
    </w:p>
    <w:p w14:paraId="031317A5" w14:textId="09BD1125" w:rsidR="11F02E8D" w:rsidRPr="00903FEA" w:rsidRDefault="45EA475F" w:rsidP="004B64DF">
      <w:pPr>
        <w:spacing w:after="80" w:line="240" w:lineRule="auto"/>
        <w:jc w:val="both"/>
        <w:rPr>
          <w:rFonts w:ascii="Times New Roman" w:eastAsia="Times New Roman" w:hAnsi="Times New Roman" w:cs="Times New Roman"/>
          <w:noProof/>
          <w:sz w:val="24"/>
          <w:szCs w:val="24"/>
          <w:lang w:val="en-GB"/>
        </w:rPr>
      </w:pPr>
      <w:r w:rsidRPr="00A74ECE">
        <w:rPr>
          <w:rFonts w:ascii="Times New Roman" w:eastAsia="Times New Roman" w:hAnsi="Times New Roman" w:cs="Times New Roman"/>
          <w:b/>
          <w:noProof/>
          <w:sz w:val="24"/>
          <w:szCs w:val="24"/>
          <w:lang w:val="en-GB"/>
        </w:rPr>
        <w:t xml:space="preserve">EU islands </w:t>
      </w:r>
      <w:r w:rsidR="01BA9812" w:rsidRPr="00A74ECE">
        <w:rPr>
          <w:rFonts w:ascii="Times New Roman" w:eastAsia="Times New Roman" w:hAnsi="Times New Roman" w:cs="Times New Roman"/>
          <w:b/>
          <w:noProof/>
          <w:sz w:val="24"/>
          <w:szCs w:val="24"/>
          <w:lang w:val="en-GB"/>
        </w:rPr>
        <w:t>located in the Medi</w:t>
      </w:r>
      <w:r w:rsidR="008145C8" w:rsidRPr="00A74ECE">
        <w:rPr>
          <w:rFonts w:ascii="Times New Roman" w:eastAsia="Times New Roman" w:hAnsi="Times New Roman" w:cs="Times New Roman"/>
          <w:b/>
          <w:noProof/>
          <w:sz w:val="24"/>
          <w:szCs w:val="24"/>
          <w:lang w:val="en-GB"/>
        </w:rPr>
        <w:t>te</w:t>
      </w:r>
      <w:r w:rsidR="01BA9812" w:rsidRPr="00A74ECE">
        <w:rPr>
          <w:rFonts w:ascii="Times New Roman" w:eastAsia="Times New Roman" w:hAnsi="Times New Roman" w:cs="Times New Roman"/>
          <w:b/>
          <w:noProof/>
          <w:sz w:val="24"/>
          <w:szCs w:val="24"/>
          <w:lang w:val="en-GB"/>
        </w:rPr>
        <w:t>rranean Sea basin</w:t>
      </w:r>
      <w:r w:rsidRPr="00A74ECE">
        <w:rPr>
          <w:rFonts w:ascii="Times New Roman" w:eastAsia="Times New Roman" w:hAnsi="Times New Roman" w:cs="Times New Roman"/>
          <w:b/>
          <w:noProof/>
          <w:sz w:val="24"/>
          <w:szCs w:val="24"/>
          <w:lang w:val="en-GB"/>
        </w:rPr>
        <w:t xml:space="preserve"> </w:t>
      </w:r>
      <w:r w:rsidR="28D01792" w:rsidRPr="00A74ECE">
        <w:rPr>
          <w:rFonts w:ascii="Times New Roman" w:eastAsia="Times New Roman" w:hAnsi="Times New Roman" w:cs="Times New Roman"/>
          <w:b/>
          <w:noProof/>
          <w:sz w:val="24"/>
          <w:szCs w:val="24"/>
          <w:lang w:val="en-GB"/>
        </w:rPr>
        <w:t>b</w:t>
      </w:r>
      <w:r w:rsidRPr="00A74ECE">
        <w:rPr>
          <w:rFonts w:ascii="Times New Roman" w:eastAsia="Times New Roman" w:hAnsi="Times New Roman" w:cs="Times New Roman"/>
          <w:b/>
          <w:noProof/>
          <w:sz w:val="24"/>
          <w:szCs w:val="24"/>
          <w:lang w:val="en-GB"/>
        </w:rPr>
        <w:t>ear migratory pressures</w:t>
      </w:r>
      <w:r w:rsidR="66C0385E" w:rsidRPr="4183B728">
        <w:rPr>
          <w:rFonts w:ascii="Times New Roman" w:eastAsia="Times New Roman" w:hAnsi="Times New Roman" w:cs="Times New Roman"/>
          <w:noProof/>
          <w:sz w:val="24"/>
          <w:szCs w:val="24"/>
          <w:lang w:val="en-GB"/>
        </w:rPr>
        <w:t xml:space="preserve"> as primary EU entry</w:t>
      </w:r>
      <w:r w:rsidR="006A5EAE">
        <w:rPr>
          <w:rFonts w:ascii="Times New Roman" w:eastAsia="Times New Roman" w:hAnsi="Times New Roman" w:cs="Times New Roman"/>
          <w:noProof/>
          <w:sz w:val="24"/>
          <w:szCs w:val="24"/>
          <w:lang w:val="en-GB"/>
        </w:rPr>
        <w:t xml:space="preserve"> points.</w:t>
      </w:r>
      <w:r w:rsidR="003F0294">
        <w:rPr>
          <w:rFonts w:ascii="Times New Roman" w:eastAsia="Times New Roman" w:hAnsi="Times New Roman" w:cs="Times New Roman"/>
          <w:noProof/>
          <w:sz w:val="24"/>
          <w:szCs w:val="24"/>
        </w:rPr>
        <w:t xml:space="preserve"> This</w:t>
      </w:r>
      <w:r w:rsidR="00FA7E08" w:rsidRPr="00FA7E08">
        <w:rPr>
          <w:rFonts w:ascii="Times New Roman" w:eastAsia="Times New Roman" w:hAnsi="Times New Roman" w:cs="Times New Roman"/>
          <w:noProof/>
          <w:sz w:val="24"/>
          <w:szCs w:val="24"/>
        </w:rPr>
        <w:t xml:space="preserve"> calls for strengthened involvement of </w:t>
      </w:r>
      <w:r w:rsidRPr="4183B728">
        <w:rPr>
          <w:rFonts w:ascii="Times New Roman" w:eastAsia="Times New Roman" w:hAnsi="Times New Roman" w:cs="Times New Roman"/>
          <w:noProof/>
          <w:sz w:val="24"/>
          <w:szCs w:val="24"/>
          <w:lang w:val="en-GB"/>
        </w:rPr>
        <w:t xml:space="preserve">regional and local authorities in </w:t>
      </w:r>
      <w:r w:rsidR="619C0991" w:rsidRPr="4183B728">
        <w:rPr>
          <w:rFonts w:ascii="Times New Roman" w:eastAsia="Times New Roman" w:hAnsi="Times New Roman" w:cs="Times New Roman"/>
          <w:noProof/>
          <w:sz w:val="24"/>
          <w:szCs w:val="24"/>
          <w:lang w:val="en-GB"/>
        </w:rPr>
        <w:t xml:space="preserve">policy </w:t>
      </w:r>
      <w:r w:rsidRPr="4183B728">
        <w:rPr>
          <w:rFonts w:ascii="Times New Roman" w:eastAsia="Times New Roman" w:hAnsi="Times New Roman" w:cs="Times New Roman"/>
          <w:noProof/>
          <w:sz w:val="24"/>
          <w:szCs w:val="24"/>
          <w:lang w:val="en-GB"/>
        </w:rPr>
        <w:t>design and funding</w:t>
      </w:r>
      <w:r w:rsidR="4A3D0FB7" w:rsidRPr="4183B728">
        <w:rPr>
          <w:rFonts w:ascii="Times New Roman" w:eastAsia="Times New Roman" w:hAnsi="Times New Roman" w:cs="Times New Roman"/>
          <w:noProof/>
          <w:sz w:val="24"/>
          <w:szCs w:val="24"/>
          <w:lang w:val="en-GB"/>
        </w:rPr>
        <w:t xml:space="preserve"> </w:t>
      </w:r>
      <w:r w:rsidRPr="4183B728">
        <w:rPr>
          <w:rFonts w:ascii="Times New Roman" w:eastAsia="Times New Roman" w:hAnsi="Times New Roman" w:cs="Times New Roman"/>
          <w:noProof/>
          <w:sz w:val="24"/>
          <w:szCs w:val="24"/>
          <w:lang w:val="en-GB"/>
        </w:rPr>
        <w:t>allocation</w:t>
      </w:r>
      <w:r w:rsidRPr="00EB32D1">
        <w:rPr>
          <w:rFonts w:ascii="Times New Roman" w:eastAsia="Times New Roman" w:hAnsi="Times New Roman" w:cs="Times New Roman"/>
          <w:noProof/>
          <w:sz w:val="24"/>
          <w:szCs w:val="24"/>
          <w:lang w:val="en-GB"/>
        </w:rPr>
        <w:t>.</w:t>
      </w:r>
      <w:r w:rsidRPr="4183B728">
        <w:rPr>
          <w:rFonts w:ascii="Times New Roman" w:eastAsia="Times New Roman" w:hAnsi="Times New Roman" w:cs="Times New Roman"/>
          <w:noProof/>
          <w:sz w:val="24"/>
          <w:szCs w:val="24"/>
          <w:lang w:val="en-GB"/>
        </w:rPr>
        <w:t xml:space="preserve"> The </w:t>
      </w:r>
      <w:hyperlink r:id="rId58" w:history="1">
        <w:r w:rsidRPr="00130D7D">
          <w:rPr>
            <w:rStyle w:val="Hyperlink"/>
            <w:rFonts w:ascii="Times New Roman" w:eastAsia="Times New Roman" w:hAnsi="Times New Roman" w:cs="Times New Roman"/>
            <w:b/>
            <w:bCs/>
            <w:noProof/>
            <w:sz w:val="24"/>
            <w:szCs w:val="24"/>
            <w:lang w:val="en-GB"/>
          </w:rPr>
          <w:t xml:space="preserve">European </w:t>
        </w:r>
        <w:r w:rsidR="00FE61E6" w:rsidRPr="00130D7D">
          <w:rPr>
            <w:rStyle w:val="Hyperlink"/>
            <w:rFonts w:ascii="Times New Roman" w:eastAsia="Times New Roman" w:hAnsi="Times New Roman" w:cs="Times New Roman"/>
            <w:b/>
            <w:bCs/>
            <w:noProof/>
            <w:sz w:val="24"/>
            <w:szCs w:val="24"/>
            <w:lang w:val="en-GB"/>
          </w:rPr>
          <w:t>m</w:t>
        </w:r>
        <w:r w:rsidRPr="00130D7D">
          <w:rPr>
            <w:rStyle w:val="Hyperlink"/>
            <w:rFonts w:ascii="Times New Roman" w:eastAsia="Times New Roman" w:hAnsi="Times New Roman" w:cs="Times New Roman"/>
            <w:b/>
            <w:bCs/>
            <w:noProof/>
            <w:sz w:val="24"/>
            <w:szCs w:val="24"/>
            <w:lang w:val="en-GB"/>
          </w:rPr>
          <w:t xml:space="preserve">igration </w:t>
        </w:r>
        <w:r w:rsidR="00FE61E6" w:rsidRPr="00130D7D">
          <w:rPr>
            <w:rStyle w:val="Hyperlink"/>
            <w:rFonts w:ascii="Times New Roman" w:eastAsia="Times New Roman" w:hAnsi="Times New Roman" w:cs="Times New Roman"/>
            <w:b/>
            <w:bCs/>
            <w:noProof/>
            <w:sz w:val="24"/>
            <w:szCs w:val="24"/>
            <w:lang w:val="en-GB"/>
          </w:rPr>
          <w:t>s</w:t>
        </w:r>
        <w:r w:rsidRPr="00130D7D">
          <w:rPr>
            <w:rStyle w:val="Hyperlink"/>
            <w:rFonts w:ascii="Times New Roman" w:eastAsia="Times New Roman" w:hAnsi="Times New Roman" w:cs="Times New Roman"/>
            <w:b/>
            <w:bCs/>
            <w:noProof/>
            <w:sz w:val="24"/>
            <w:szCs w:val="24"/>
            <w:lang w:val="en-GB"/>
          </w:rPr>
          <w:t>trategy</w:t>
        </w:r>
      </w:hyperlink>
      <w:r w:rsidRPr="4183B728">
        <w:rPr>
          <w:rFonts w:ascii="Times New Roman" w:eastAsia="Times New Roman" w:hAnsi="Times New Roman" w:cs="Times New Roman"/>
          <w:noProof/>
          <w:sz w:val="24"/>
          <w:szCs w:val="24"/>
          <w:lang w:val="en-GB"/>
        </w:rPr>
        <w:t xml:space="preserve"> and the </w:t>
      </w:r>
      <w:hyperlink r:id="rId59" w:history="1">
        <w:r w:rsidRPr="00130D7D">
          <w:rPr>
            <w:rStyle w:val="Hyperlink"/>
            <w:rFonts w:ascii="Times New Roman" w:eastAsia="Times New Roman" w:hAnsi="Times New Roman" w:cs="Times New Roman"/>
            <w:b/>
            <w:bCs/>
            <w:noProof/>
            <w:sz w:val="24"/>
            <w:szCs w:val="24"/>
            <w:lang w:val="en-GB"/>
          </w:rPr>
          <w:t>Pact on Migration and Asylum</w:t>
        </w:r>
      </w:hyperlink>
      <w:r w:rsidRPr="4183B728">
        <w:rPr>
          <w:rFonts w:ascii="Times New Roman" w:eastAsia="Times New Roman" w:hAnsi="Times New Roman" w:cs="Times New Roman"/>
          <w:noProof/>
          <w:sz w:val="24"/>
          <w:szCs w:val="24"/>
          <w:lang w:val="en-GB"/>
        </w:rPr>
        <w:t xml:space="preserve"> </w:t>
      </w:r>
      <w:r w:rsidR="00A05651">
        <w:rPr>
          <w:rFonts w:ascii="Times New Roman" w:eastAsia="Times New Roman" w:hAnsi="Times New Roman" w:cs="Times New Roman"/>
          <w:noProof/>
          <w:sz w:val="24"/>
          <w:szCs w:val="24"/>
          <w:lang w:val="en-GB"/>
        </w:rPr>
        <w:t>provide</w:t>
      </w:r>
      <w:r w:rsidRPr="4183B728">
        <w:rPr>
          <w:rFonts w:ascii="Times New Roman" w:eastAsia="Times New Roman" w:hAnsi="Times New Roman" w:cs="Times New Roman"/>
          <w:noProof/>
          <w:sz w:val="24"/>
          <w:szCs w:val="24"/>
          <w:lang w:val="en-GB"/>
        </w:rPr>
        <w:t xml:space="preserve"> the overarching framework, with screening, border procedures, reception conditions, and vulnerability assessments predominantly implemented on island territories</w:t>
      </w:r>
      <w:r w:rsidR="55C83584" w:rsidRPr="4183B728">
        <w:rPr>
          <w:rFonts w:ascii="Times New Roman" w:eastAsia="Times New Roman" w:hAnsi="Times New Roman" w:cs="Times New Roman"/>
          <w:noProof/>
          <w:sz w:val="24"/>
          <w:szCs w:val="24"/>
          <w:lang w:val="en-GB"/>
        </w:rPr>
        <w:t>.</w:t>
      </w:r>
      <w:r w:rsidRPr="4183B728">
        <w:rPr>
          <w:rFonts w:ascii="Times New Roman" w:eastAsia="Times New Roman" w:hAnsi="Times New Roman" w:cs="Times New Roman"/>
          <w:noProof/>
          <w:sz w:val="24"/>
          <w:szCs w:val="24"/>
          <w:lang w:val="en-GB"/>
        </w:rPr>
        <w:t xml:space="preserve"> </w:t>
      </w:r>
      <w:r w:rsidRPr="4183B728">
        <w:rPr>
          <w:rFonts w:ascii="Times New Roman" w:eastAsia="Times New Roman" w:hAnsi="Times New Roman" w:cs="Times New Roman"/>
          <w:b/>
          <w:bCs/>
          <w:noProof/>
          <w:sz w:val="24"/>
          <w:szCs w:val="24"/>
          <w:lang w:val="en-GB"/>
        </w:rPr>
        <w:t>Frontex</w:t>
      </w:r>
      <w:r w:rsidRPr="4183B728">
        <w:rPr>
          <w:rFonts w:ascii="Times New Roman" w:eastAsia="Times New Roman" w:hAnsi="Times New Roman" w:cs="Times New Roman"/>
          <w:noProof/>
          <w:sz w:val="24"/>
          <w:szCs w:val="24"/>
          <w:lang w:val="en-GB"/>
        </w:rPr>
        <w:t xml:space="preserve">, </w:t>
      </w:r>
      <w:r w:rsidRPr="4183B728">
        <w:rPr>
          <w:rFonts w:ascii="Times New Roman" w:eastAsia="Times New Roman" w:hAnsi="Times New Roman" w:cs="Times New Roman"/>
          <w:b/>
          <w:bCs/>
          <w:noProof/>
          <w:sz w:val="24"/>
          <w:szCs w:val="24"/>
          <w:lang w:val="en-GB"/>
        </w:rPr>
        <w:t>Europol</w:t>
      </w:r>
      <w:r w:rsidRPr="4183B728">
        <w:rPr>
          <w:rFonts w:ascii="Times New Roman" w:eastAsia="Times New Roman" w:hAnsi="Times New Roman" w:cs="Times New Roman"/>
          <w:noProof/>
          <w:sz w:val="24"/>
          <w:szCs w:val="24"/>
          <w:lang w:val="en-GB"/>
        </w:rPr>
        <w:t xml:space="preserve">, and the </w:t>
      </w:r>
      <w:r w:rsidRPr="4183B728">
        <w:rPr>
          <w:rFonts w:ascii="Times New Roman" w:eastAsia="Times New Roman" w:hAnsi="Times New Roman" w:cs="Times New Roman"/>
          <w:b/>
          <w:bCs/>
          <w:noProof/>
          <w:sz w:val="24"/>
          <w:szCs w:val="24"/>
          <w:lang w:val="en-GB"/>
        </w:rPr>
        <w:t>European Union Agency for Asylum</w:t>
      </w:r>
      <w:r w:rsidRPr="4183B728">
        <w:rPr>
          <w:rFonts w:ascii="Times New Roman" w:eastAsia="Times New Roman" w:hAnsi="Times New Roman" w:cs="Times New Roman"/>
          <w:noProof/>
          <w:sz w:val="24"/>
          <w:szCs w:val="24"/>
          <w:lang w:val="en-GB"/>
        </w:rPr>
        <w:t xml:space="preserve"> provide</w:t>
      </w:r>
      <w:r w:rsidR="202C6235" w:rsidRPr="4183B728">
        <w:rPr>
          <w:rFonts w:ascii="Times New Roman" w:eastAsia="Times New Roman" w:hAnsi="Times New Roman" w:cs="Times New Roman"/>
          <w:noProof/>
          <w:sz w:val="24"/>
          <w:szCs w:val="24"/>
          <w:lang w:val="en-GB"/>
        </w:rPr>
        <w:t xml:space="preserve"> </w:t>
      </w:r>
      <w:r w:rsidRPr="4183B728">
        <w:rPr>
          <w:rFonts w:ascii="Times New Roman" w:eastAsia="Times New Roman" w:hAnsi="Times New Roman" w:cs="Times New Roman"/>
          <w:noProof/>
          <w:sz w:val="24"/>
          <w:szCs w:val="24"/>
          <w:lang w:val="en-GB"/>
        </w:rPr>
        <w:t xml:space="preserve">operational </w:t>
      </w:r>
      <w:r w:rsidR="23C091C8" w:rsidRPr="4183B728">
        <w:rPr>
          <w:rFonts w:ascii="Times New Roman" w:eastAsia="Times New Roman" w:hAnsi="Times New Roman" w:cs="Times New Roman"/>
          <w:noProof/>
          <w:sz w:val="24"/>
          <w:szCs w:val="24"/>
          <w:lang w:val="en-GB"/>
        </w:rPr>
        <w:t>support</w:t>
      </w:r>
      <w:r w:rsidRPr="4183B728">
        <w:rPr>
          <w:rFonts w:ascii="Times New Roman" w:eastAsia="Times New Roman" w:hAnsi="Times New Roman" w:cs="Times New Roman"/>
          <w:noProof/>
          <w:sz w:val="24"/>
          <w:szCs w:val="24"/>
          <w:lang w:val="en-GB"/>
        </w:rPr>
        <w:t xml:space="preserve"> on the ground, while the </w:t>
      </w:r>
      <w:r w:rsidRPr="4183B728">
        <w:rPr>
          <w:rFonts w:ascii="Times New Roman" w:eastAsia="Times New Roman" w:hAnsi="Times New Roman" w:cs="Times New Roman"/>
          <w:b/>
          <w:bCs/>
          <w:noProof/>
          <w:sz w:val="24"/>
          <w:szCs w:val="24"/>
          <w:lang w:val="en-GB"/>
        </w:rPr>
        <w:t>Asylum, Migration and Integration Fund</w:t>
      </w:r>
      <w:r w:rsidRPr="4183B728">
        <w:rPr>
          <w:rFonts w:ascii="Times New Roman" w:eastAsia="Times New Roman" w:hAnsi="Times New Roman" w:cs="Times New Roman"/>
          <w:noProof/>
          <w:sz w:val="24"/>
          <w:szCs w:val="24"/>
          <w:lang w:val="en-GB"/>
        </w:rPr>
        <w:t xml:space="preserve"> and </w:t>
      </w:r>
      <w:r w:rsidRPr="4183B728">
        <w:rPr>
          <w:rFonts w:ascii="Times New Roman" w:eastAsia="Times New Roman" w:hAnsi="Times New Roman" w:cs="Times New Roman"/>
          <w:b/>
          <w:bCs/>
          <w:noProof/>
          <w:sz w:val="24"/>
          <w:szCs w:val="24"/>
          <w:lang w:val="en-GB"/>
        </w:rPr>
        <w:t>EU solidarity mechanisms</w:t>
      </w:r>
      <w:r w:rsidR="0051530F">
        <w:rPr>
          <w:rFonts w:ascii="Times New Roman" w:eastAsia="Times New Roman" w:hAnsi="Times New Roman" w:cs="Times New Roman"/>
          <w:noProof/>
          <w:sz w:val="24"/>
          <w:szCs w:val="24"/>
          <w:lang w:val="en-GB"/>
        </w:rPr>
        <w:t xml:space="preserve"> </w:t>
      </w:r>
      <w:r w:rsidR="2CEB069E" w:rsidRPr="4183B728">
        <w:rPr>
          <w:rFonts w:ascii="Times New Roman" w:eastAsia="Times New Roman" w:hAnsi="Times New Roman" w:cs="Times New Roman"/>
          <w:noProof/>
          <w:sz w:val="24"/>
          <w:szCs w:val="24"/>
          <w:lang w:val="en-GB"/>
        </w:rPr>
        <w:t>-</w:t>
      </w:r>
      <w:r w:rsidRPr="4183B728">
        <w:rPr>
          <w:rFonts w:ascii="Times New Roman" w:eastAsia="Times New Roman" w:hAnsi="Times New Roman" w:cs="Times New Roman"/>
          <w:noProof/>
          <w:sz w:val="24"/>
          <w:szCs w:val="24"/>
          <w:lang w:val="en-GB"/>
        </w:rPr>
        <w:t xml:space="preserve"> </w:t>
      </w:r>
      <w:r w:rsidR="0EA891E7" w:rsidRPr="4183B728">
        <w:rPr>
          <w:rFonts w:ascii="Times New Roman" w:eastAsia="Times New Roman" w:hAnsi="Times New Roman" w:cs="Times New Roman"/>
          <w:noProof/>
          <w:sz w:val="24"/>
          <w:szCs w:val="24"/>
          <w:lang w:val="en-GB"/>
        </w:rPr>
        <w:t>support</w:t>
      </w:r>
      <w:r w:rsidR="4F31D336" w:rsidRPr="4183B728">
        <w:rPr>
          <w:rFonts w:ascii="Times New Roman" w:eastAsia="Times New Roman" w:hAnsi="Times New Roman" w:cs="Times New Roman"/>
          <w:noProof/>
          <w:sz w:val="24"/>
          <w:szCs w:val="24"/>
          <w:lang w:val="en-GB"/>
        </w:rPr>
        <w:t xml:space="preserve"> a</w:t>
      </w:r>
      <w:r w:rsidRPr="4183B728">
        <w:rPr>
          <w:rFonts w:ascii="Times New Roman" w:eastAsia="Times New Roman" w:hAnsi="Times New Roman" w:cs="Times New Roman"/>
          <w:noProof/>
          <w:sz w:val="24"/>
          <w:szCs w:val="24"/>
          <w:lang w:val="en-GB"/>
        </w:rPr>
        <w:t xml:space="preserve"> more equitable distribution of responsibilities across Member States</w:t>
      </w:r>
      <w:r w:rsidR="73B40B1D" w:rsidRPr="4183B728">
        <w:rPr>
          <w:rFonts w:ascii="Times New Roman" w:eastAsia="Times New Roman" w:hAnsi="Times New Roman" w:cs="Times New Roman"/>
          <w:noProof/>
          <w:sz w:val="24"/>
          <w:szCs w:val="24"/>
          <w:lang w:val="en-GB"/>
        </w:rPr>
        <w:t>, including th</w:t>
      </w:r>
      <w:r w:rsidR="1C293BF1" w:rsidRPr="4183B728">
        <w:rPr>
          <w:rFonts w:ascii="Times New Roman" w:eastAsia="Times New Roman" w:hAnsi="Times New Roman" w:cs="Times New Roman"/>
          <w:noProof/>
          <w:sz w:val="24"/>
          <w:szCs w:val="24"/>
          <w:lang w:val="en-GB"/>
        </w:rPr>
        <w:t xml:space="preserve">rough </w:t>
      </w:r>
      <w:r w:rsidR="73B40B1D" w:rsidRPr="4183B728">
        <w:rPr>
          <w:rFonts w:ascii="Times New Roman" w:eastAsia="Times New Roman" w:hAnsi="Times New Roman" w:cs="Times New Roman"/>
          <w:noProof/>
          <w:sz w:val="24"/>
          <w:szCs w:val="24"/>
          <w:lang w:val="en-GB"/>
        </w:rPr>
        <w:t>relocation schemes</w:t>
      </w:r>
      <w:r w:rsidR="00B63EDB">
        <w:rPr>
          <w:rFonts w:ascii="Times New Roman" w:eastAsia="Times New Roman" w:hAnsi="Times New Roman" w:cs="Times New Roman"/>
          <w:noProof/>
          <w:sz w:val="24"/>
          <w:szCs w:val="24"/>
          <w:lang w:val="en-GB"/>
        </w:rPr>
        <w:t xml:space="preserve"> as well as operations for </w:t>
      </w:r>
      <w:r w:rsidR="00424647" w:rsidRPr="00424647">
        <w:rPr>
          <w:rFonts w:ascii="Times New Roman" w:eastAsia="Times New Roman" w:hAnsi="Times New Roman" w:cs="Times New Roman"/>
          <w:noProof/>
          <w:sz w:val="24"/>
          <w:szCs w:val="24"/>
          <w:lang w:val="en-GB"/>
        </w:rPr>
        <w:t>the transfer of migrants from the islands to Member States’ mainland</w:t>
      </w:r>
      <w:r w:rsidR="00F63DBE">
        <w:rPr>
          <w:rFonts w:ascii="Times New Roman" w:eastAsia="Times New Roman" w:hAnsi="Times New Roman" w:cs="Times New Roman"/>
          <w:noProof/>
          <w:sz w:val="24"/>
          <w:szCs w:val="24"/>
          <w:lang w:val="en-GB"/>
        </w:rPr>
        <w:t>.</w:t>
      </w:r>
    </w:p>
    <w:p w14:paraId="0ECBDAA1" w14:textId="78CA667B" w:rsidR="006F110C" w:rsidRDefault="1514D2AF" w:rsidP="00622185">
      <w:pPr>
        <w:spacing w:after="80" w:line="240" w:lineRule="auto"/>
        <w:jc w:val="both"/>
        <w:rPr>
          <w:rFonts w:ascii="Times New Roman" w:hAnsi="Times New Roman" w:cs="Times New Roman"/>
          <w:noProof/>
          <w:sz w:val="24"/>
          <w:szCs w:val="24"/>
        </w:rPr>
      </w:pPr>
      <w:r w:rsidRPr="00903FEA">
        <w:rPr>
          <w:rFonts w:ascii="Times New Roman" w:hAnsi="Times New Roman" w:cs="Times New Roman"/>
          <w:noProof/>
          <w:sz w:val="24"/>
          <w:szCs w:val="24"/>
        </w:rPr>
        <w:t xml:space="preserve">The EU’s </w:t>
      </w:r>
      <w:hyperlink r:id="rId60" w:history="1">
        <w:r w:rsidRPr="000B410F">
          <w:rPr>
            <w:rStyle w:val="Hyperlink"/>
            <w:rFonts w:ascii="Times New Roman" w:hAnsi="Times New Roman" w:cs="Times New Roman"/>
            <w:noProof/>
            <w:sz w:val="24"/>
            <w:szCs w:val="24"/>
          </w:rPr>
          <w:t xml:space="preserve">Preparedness Union </w:t>
        </w:r>
        <w:r w:rsidR="005B7624" w:rsidRPr="000B410F">
          <w:rPr>
            <w:rStyle w:val="Hyperlink"/>
            <w:rFonts w:ascii="Times New Roman" w:hAnsi="Times New Roman" w:cs="Times New Roman"/>
            <w:noProof/>
            <w:sz w:val="24"/>
            <w:szCs w:val="24"/>
          </w:rPr>
          <w:t>s</w:t>
        </w:r>
        <w:r w:rsidRPr="000B410F">
          <w:rPr>
            <w:rStyle w:val="Hyperlink"/>
            <w:rFonts w:ascii="Times New Roman" w:hAnsi="Times New Roman" w:cs="Times New Roman"/>
            <w:noProof/>
            <w:sz w:val="24"/>
            <w:szCs w:val="24"/>
          </w:rPr>
          <w:t>trategy</w:t>
        </w:r>
      </w:hyperlink>
      <w:r w:rsidRPr="00903FEA">
        <w:rPr>
          <w:rFonts w:ascii="Times New Roman" w:hAnsi="Times New Roman" w:cs="Times New Roman"/>
          <w:noProof/>
          <w:sz w:val="24"/>
          <w:szCs w:val="24"/>
        </w:rPr>
        <w:t xml:space="preserve"> </w:t>
      </w:r>
      <w:r w:rsidR="00A17F49">
        <w:rPr>
          <w:rFonts w:ascii="Times New Roman" w:hAnsi="Times New Roman" w:cs="Times New Roman"/>
          <w:noProof/>
          <w:sz w:val="24"/>
          <w:szCs w:val="24"/>
        </w:rPr>
        <w:t xml:space="preserve">also </w:t>
      </w:r>
      <w:r w:rsidRPr="00903FEA">
        <w:rPr>
          <w:rFonts w:ascii="Times New Roman" w:hAnsi="Times New Roman" w:cs="Times New Roman"/>
          <w:noProof/>
          <w:sz w:val="24"/>
          <w:szCs w:val="24"/>
        </w:rPr>
        <w:t xml:space="preserve">strengthens </w:t>
      </w:r>
      <w:r w:rsidRPr="000B410F">
        <w:rPr>
          <w:rFonts w:ascii="Times New Roman" w:hAnsi="Times New Roman" w:cs="Times New Roman"/>
          <w:b/>
          <w:bCs/>
          <w:noProof/>
          <w:sz w:val="24"/>
          <w:szCs w:val="24"/>
        </w:rPr>
        <w:t>disaster preparedness and risk management</w:t>
      </w:r>
      <w:r w:rsidRPr="00903FEA">
        <w:rPr>
          <w:rFonts w:ascii="Times New Roman" w:hAnsi="Times New Roman" w:cs="Times New Roman"/>
          <w:noProof/>
          <w:sz w:val="24"/>
          <w:szCs w:val="24"/>
        </w:rPr>
        <w:t xml:space="preserve">, </w:t>
      </w:r>
      <w:r w:rsidR="1875FD0C" w:rsidRPr="00903FEA">
        <w:rPr>
          <w:rFonts w:ascii="Times New Roman" w:hAnsi="Times New Roman" w:cs="Times New Roman"/>
          <w:noProof/>
          <w:sz w:val="24"/>
          <w:szCs w:val="24"/>
        </w:rPr>
        <w:t>p</w:t>
      </w:r>
      <w:r w:rsidR="66FF065B" w:rsidRPr="00903FEA">
        <w:rPr>
          <w:rFonts w:ascii="Times New Roman" w:hAnsi="Times New Roman" w:cs="Times New Roman"/>
          <w:noProof/>
          <w:sz w:val="24"/>
          <w:szCs w:val="24"/>
        </w:rPr>
        <w:t xml:space="preserve">romoting </w:t>
      </w:r>
      <w:r w:rsidRPr="00903FEA">
        <w:rPr>
          <w:rFonts w:ascii="Times New Roman" w:hAnsi="Times New Roman" w:cs="Times New Roman"/>
          <w:noProof/>
          <w:sz w:val="24"/>
          <w:szCs w:val="24"/>
        </w:rPr>
        <w:t>early warning systems, community preparedness, and cross-border cooperation</w:t>
      </w:r>
      <w:r w:rsidR="719DA289" w:rsidRPr="00903FEA">
        <w:rPr>
          <w:rFonts w:ascii="Times New Roman" w:hAnsi="Times New Roman" w:cs="Times New Roman"/>
          <w:noProof/>
          <w:sz w:val="24"/>
          <w:szCs w:val="24"/>
        </w:rPr>
        <w:t>.</w:t>
      </w:r>
      <w:r w:rsidRPr="00903FEA">
        <w:rPr>
          <w:rFonts w:ascii="Times New Roman" w:hAnsi="Times New Roman" w:cs="Times New Roman"/>
          <w:noProof/>
          <w:sz w:val="24"/>
          <w:szCs w:val="24"/>
        </w:rPr>
        <w:t xml:space="preserve"> </w:t>
      </w:r>
      <w:r w:rsidR="4E7452C2" w:rsidRPr="0051530F">
        <w:rPr>
          <w:rFonts w:ascii="Times New Roman" w:eastAsia="Aptos" w:hAnsi="Times New Roman" w:cs="Times New Roman"/>
          <w:b/>
          <w:noProof/>
          <w:sz w:val="24"/>
          <w:szCs w:val="24"/>
        </w:rPr>
        <w:t>Interreg programmes</w:t>
      </w:r>
      <w:r w:rsidR="4E7452C2" w:rsidRPr="00C77B9D">
        <w:rPr>
          <w:rFonts w:ascii="Times New Roman" w:eastAsia="Aptos" w:hAnsi="Times New Roman" w:cs="Times New Roman"/>
          <w:noProof/>
          <w:sz w:val="24"/>
          <w:szCs w:val="24"/>
        </w:rPr>
        <w:t xml:space="preserve"> facilitate </w:t>
      </w:r>
      <w:r w:rsidR="00622185">
        <w:rPr>
          <w:rFonts w:ascii="Times New Roman" w:eastAsia="Aptos" w:hAnsi="Times New Roman" w:cs="Times New Roman"/>
          <w:noProof/>
          <w:sz w:val="24"/>
          <w:szCs w:val="24"/>
        </w:rPr>
        <w:t xml:space="preserve">cross-border </w:t>
      </w:r>
      <w:r w:rsidR="4E7452C2" w:rsidRPr="00C77B9D">
        <w:rPr>
          <w:rFonts w:ascii="Times New Roman" w:eastAsia="Aptos" w:hAnsi="Times New Roman" w:cs="Times New Roman"/>
          <w:noProof/>
          <w:sz w:val="24"/>
          <w:szCs w:val="24"/>
        </w:rPr>
        <w:t>cooperation between EU</w:t>
      </w:r>
      <w:r w:rsidR="00622185">
        <w:rPr>
          <w:rFonts w:ascii="Times New Roman" w:eastAsia="Aptos" w:hAnsi="Times New Roman" w:cs="Times New Roman"/>
          <w:noProof/>
          <w:sz w:val="24"/>
          <w:szCs w:val="24"/>
        </w:rPr>
        <w:t xml:space="preserve"> </w:t>
      </w:r>
      <w:r w:rsidR="0011117C">
        <w:rPr>
          <w:rFonts w:ascii="Times New Roman" w:eastAsia="Aptos" w:hAnsi="Times New Roman" w:cs="Times New Roman"/>
          <w:noProof/>
          <w:sz w:val="24"/>
          <w:szCs w:val="24"/>
        </w:rPr>
        <w:t>M</w:t>
      </w:r>
      <w:r w:rsidR="00622185">
        <w:rPr>
          <w:rFonts w:ascii="Times New Roman" w:eastAsia="Aptos" w:hAnsi="Times New Roman" w:cs="Times New Roman"/>
          <w:noProof/>
          <w:sz w:val="24"/>
          <w:szCs w:val="24"/>
        </w:rPr>
        <w:t>ember states and also with</w:t>
      </w:r>
      <w:r w:rsidR="4E7452C2" w:rsidRPr="00C77B9D">
        <w:rPr>
          <w:rFonts w:ascii="Times New Roman" w:eastAsia="Aptos" w:hAnsi="Times New Roman" w:cs="Times New Roman"/>
          <w:noProof/>
          <w:sz w:val="24"/>
          <w:szCs w:val="24"/>
        </w:rPr>
        <w:t xml:space="preserve"> </w:t>
      </w:r>
      <w:r w:rsidR="54584726" w:rsidRPr="69CD264D">
        <w:rPr>
          <w:rFonts w:ascii="Times New Roman" w:eastAsia="Aptos" w:hAnsi="Times New Roman" w:cs="Times New Roman"/>
          <w:noProof/>
          <w:sz w:val="24"/>
          <w:szCs w:val="24"/>
        </w:rPr>
        <w:t xml:space="preserve">Southern Mediterranean </w:t>
      </w:r>
      <w:r w:rsidR="4E7452C2" w:rsidRPr="00C77B9D">
        <w:rPr>
          <w:rFonts w:ascii="Times New Roman" w:eastAsia="Aptos" w:hAnsi="Times New Roman" w:cs="Times New Roman"/>
          <w:noProof/>
          <w:sz w:val="24"/>
          <w:szCs w:val="24"/>
        </w:rPr>
        <w:t>countries on risk prevention</w:t>
      </w:r>
      <w:r w:rsidR="00B57179">
        <w:rPr>
          <w:rFonts w:ascii="Times New Roman" w:eastAsia="Aptos" w:hAnsi="Times New Roman" w:cs="Times New Roman"/>
          <w:noProof/>
          <w:sz w:val="24"/>
          <w:szCs w:val="24"/>
        </w:rPr>
        <w:t xml:space="preserve"> and</w:t>
      </w:r>
      <w:r w:rsidR="4E7452C2" w:rsidRPr="00C77B9D">
        <w:rPr>
          <w:rFonts w:ascii="Times New Roman" w:eastAsia="Aptos" w:hAnsi="Times New Roman" w:cs="Times New Roman"/>
          <w:noProof/>
          <w:sz w:val="24"/>
          <w:szCs w:val="24"/>
        </w:rPr>
        <w:t xml:space="preserve"> sustainable development</w:t>
      </w:r>
      <w:r w:rsidR="00B57179">
        <w:rPr>
          <w:rFonts w:ascii="Times New Roman" w:eastAsia="Aptos" w:hAnsi="Times New Roman" w:cs="Times New Roman"/>
          <w:noProof/>
          <w:sz w:val="24"/>
          <w:szCs w:val="24"/>
        </w:rPr>
        <w:t>.</w:t>
      </w:r>
    </w:p>
    <w:p w14:paraId="2BD59683" w14:textId="77777777" w:rsidR="00281F66" w:rsidRPr="00D97AA3" w:rsidRDefault="00281F66" w:rsidP="003E20E7">
      <w:pPr>
        <w:spacing w:line="240" w:lineRule="auto"/>
        <w:jc w:val="both"/>
        <w:rPr>
          <w:rFonts w:ascii="Times New Roman" w:eastAsia="Times New Roman" w:hAnsi="Times New Roman" w:cs="Times New Roman"/>
          <w:noProof/>
          <w:sz w:val="24"/>
          <w:szCs w:val="24"/>
          <w:lang w:val="en-GB"/>
        </w:rPr>
      </w:pPr>
      <w:r w:rsidRPr="00D97AA3">
        <w:rPr>
          <w:rFonts w:ascii="Times New Roman" w:eastAsia="Times New Roman" w:hAnsi="Times New Roman" w:cs="Times New Roman"/>
          <w:noProof/>
          <w:sz w:val="24"/>
          <w:szCs w:val="24"/>
          <w:lang w:val="en-GB"/>
        </w:rPr>
        <w:t xml:space="preserve">Furthermore, the </w:t>
      </w:r>
      <w:r w:rsidR="41F3ED03" w:rsidRPr="000B410F">
        <w:rPr>
          <w:rFonts w:ascii="Times New Roman" w:eastAsia="Times New Roman" w:hAnsi="Times New Roman" w:cs="Times New Roman"/>
          <w:b/>
          <w:bCs/>
          <w:noProof/>
          <w:sz w:val="24"/>
          <w:szCs w:val="24"/>
          <w:lang w:val="en-GB"/>
        </w:rPr>
        <w:t xml:space="preserve">Union </w:t>
      </w:r>
      <w:r w:rsidRPr="000B410F">
        <w:rPr>
          <w:rFonts w:ascii="Times New Roman" w:eastAsia="Times New Roman" w:hAnsi="Times New Roman" w:cs="Times New Roman"/>
          <w:b/>
          <w:bCs/>
          <w:noProof/>
          <w:sz w:val="24"/>
          <w:szCs w:val="24"/>
          <w:lang w:val="en-GB"/>
        </w:rPr>
        <w:t>Civil Protection Mechanism</w:t>
      </w:r>
      <w:r w:rsidRPr="00D97AA3">
        <w:rPr>
          <w:rFonts w:ascii="Times New Roman" w:eastAsia="Times New Roman" w:hAnsi="Times New Roman" w:cs="Times New Roman"/>
          <w:noProof/>
          <w:sz w:val="24"/>
          <w:szCs w:val="24"/>
          <w:lang w:val="en-GB"/>
        </w:rPr>
        <w:t xml:space="preserve"> provides a framework and tools for disaster prevention, preparedness, and response. The European Civil Protection Pool of national resources could be further reinforced to take into account the specific needs and vulnerabilities of islands, while rescEU continues to provide a strategic reserve of disaster response capacities.</w:t>
      </w:r>
    </w:p>
    <w:p w14:paraId="199FD639" w14:textId="2E62DA88" w:rsidR="00844B96" w:rsidRDefault="00844B96" w:rsidP="00153052">
      <w:pPr>
        <w:spacing w:after="40" w:line="240" w:lineRule="auto"/>
        <w:jc w:val="both"/>
        <w:rPr>
          <w:rFonts w:ascii="Times New Roman" w:hAnsi="Times New Roman" w:cs="Times New Roman"/>
          <w:noProof/>
          <w:sz w:val="24"/>
          <w:szCs w:val="24"/>
        </w:rPr>
      </w:pPr>
      <w:r w:rsidRPr="00AB3C81">
        <w:rPr>
          <w:rFonts w:ascii="Times New Roman" w:hAnsi="Times New Roman" w:cs="Times New Roman"/>
          <w:noProof/>
          <w:sz w:val="24"/>
          <w:szCs w:val="24"/>
        </w:rPr>
        <w:t xml:space="preserve">These efforts are further reinforced by regional cooperation within the </w:t>
      </w:r>
      <w:r>
        <w:rPr>
          <w:rFonts w:ascii="Times New Roman" w:hAnsi="Times New Roman" w:cs="Times New Roman"/>
          <w:noProof/>
          <w:sz w:val="24"/>
          <w:szCs w:val="24"/>
        </w:rPr>
        <w:t xml:space="preserve">Common </w:t>
      </w:r>
      <w:r w:rsidRPr="00AB3C81">
        <w:rPr>
          <w:rFonts w:ascii="Times New Roman" w:hAnsi="Times New Roman" w:cs="Times New Roman"/>
          <w:noProof/>
          <w:sz w:val="24"/>
          <w:szCs w:val="24"/>
        </w:rPr>
        <w:t xml:space="preserve">Mediterranean </w:t>
      </w:r>
      <w:r>
        <w:rPr>
          <w:rFonts w:ascii="Times New Roman" w:hAnsi="Times New Roman" w:cs="Times New Roman"/>
          <w:noProof/>
          <w:sz w:val="24"/>
          <w:szCs w:val="24"/>
        </w:rPr>
        <w:t>Space</w:t>
      </w:r>
      <w:r w:rsidRPr="00AB3C81">
        <w:rPr>
          <w:rFonts w:ascii="Times New Roman" w:hAnsi="Times New Roman" w:cs="Times New Roman"/>
          <w:noProof/>
          <w:sz w:val="24"/>
          <w:szCs w:val="24"/>
        </w:rPr>
        <w:t xml:space="preserve">, particularly through the </w:t>
      </w:r>
      <w:hyperlink r:id="rId61" w:history="1">
        <w:r w:rsidRPr="00A86F9C">
          <w:rPr>
            <w:rStyle w:val="Hyperlink"/>
            <w:rFonts w:ascii="Times New Roman" w:hAnsi="Times New Roman" w:cs="Times New Roman"/>
            <w:b/>
            <w:bCs/>
            <w:noProof/>
            <w:sz w:val="24"/>
            <w:szCs w:val="24"/>
          </w:rPr>
          <w:t>Pact for the Mediterranean</w:t>
        </w:r>
      </w:hyperlink>
      <w:r w:rsidRPr="00AB3C81">
        <w:rPr>
          <w:rFonts w:ascii="Times New Roman" w:hAnsi="Times New Roman" w:cs="Times New Roman"/>
          <w:noProof/>
          <w:sz w:val="24"/>
          <w:szCs w:val="24"/>
        </w:rPr>
        <w:t>, which promotes coordinated action</w:t>
      </w:r>
      <w:r>
        <w:rPr>
          <w:rFonts w:ascii="Times New Roman" w:hAnsi="Times New Roman" w:cs="Times New Roman"/>
          <w:noProof/>
          <w:sz w:val="24"/>
          <w:szCs w:val="24"/>
        </w:rPr>
        <w:t>s</w:t>
      </w:r>
      <w:r w:rsidRPr="00AB3C81">
        <w:rPr>
          <w:rFonts w:ascii="Times New Roman" w:hAnsi="Times New Roman" w:cs="Times New Roman"/>
          <w:noProof/>
          <w:sz w:val="24"/>
          <w:szCs w:val="24"/>
        </w:rPr>
        <w:t xml:space="preserve"> to address shared security and preparedness challenges</w:t>
      </w:r>
      <w:r w:rsidR="00104EBF">
        <w:rPr>
          <w:rFonts w:ascii="Times New Roman" w:hAnsi="Times New Roman" w:cs="Times New Roman"/>
          <w:noProof/>
          <w:sz w:val="24"/>
          <w:szCs w:val="24"/>
        </w:rPr>
        <w:t xml:space="preserve"> in </w:t>
      </w:r>
      <w:r w:rsidRPr="00AB3C81">
        <w:rPr>
          <w:rFonts w:ascii="Times New Roman" w:hAnsi="Times New Roman" w:cs="Times New Roman"/>
          <w:noProof/>
          <w:sz w:val="24"/>
          <w:szCs w:val="24"/>
        </w:rPr>
        <w:t>areas such as anti-smuggling, border and migration management, civil protection, judicial and law enforcement cooperation, as well as protection and legal migration pathways.</w:t>
      </w:r>
    </w:p>
    <w:p w14:paraId="5C1E613C" w14:textId="77777777" w:rsidR="00D6163B" w:rsidRDefault="00D6163B" w:rsidP="00153052">
      <w:pPr>
        <w:spacing w:after="40" w:line="240" w:lineRule="auto"/>
        <w:jc w:val="both"/>
        <w:rPr>
          <w:rFonts w:ascii="Times New Roman" w:hAnsi="Times New Roman" w:cs="Times New Roman"/>
          <w:noProof/>
          <w:sz w:val="24"/>
          <w:szCs w:val="24"/>
        </w:rPr>
      </w:pPr>
    </w:p>
    <w:p w14:paraId="0D11EBD7" w14:textId="6421118C" w:rsidR="00175F75" w:rsidRPr="002A6FC9" w:rsidRDefault="00175F75" w:rsidP="005B68C8">
      <w:pPr>
        <w:spacing w:after="40" w:line="240" w:lineRule="auto"/>
        <w:jc w:val="both"/>
        <w:rPr>
          <w:rFonts w:ascii="Times New Roman" w:hAnsi="Times New Roman" w:cs="Times New Roman"/>
          <w:b/>
          <w:bCs/>
          <w:i/>
          <w:iCs/>
          <w:noProof/>
          <w:sz w:val="24"/>
          <w:szCs w:val="24"/>
        </w:rPr>
      </w:pPr>
      <w:r w:rsidRPr="002A6FC9">
        <w:rPr>
          <w:rFonts w:ascii="Times New Roman" w:hAnsi="Times New Roman" w:cs="Times New Roman"/>
          <w:b/>
          <w:bCs/>
          <w:i/>
          <w:iCs/>
          <w:noProof/>
          <w:sz w:val="24"/>
          <w:szCs w:val="24"/>
        </w:rPr>
        <w:t>Going forward</w:t>
      </w:r>
    </w:p>
    <w:p w14:paraId="491C6913" w14:textId="540E478C" w:rsidR="007C4144" w:rsidRPr="00F110B9" w:rsidRDefault="3B037D0B" w:rsidP="007C4144">
      <w:pPr>
        <w:pStyle w:val="Text"/>
        <w:shd w:val="clear" w:color="auto" w:fill="F2F2F2" w:themeFill="background1" w:themeFillShade="F2"/>
        <w:spacing w:after="40"/>
        <w:ind w:left="-57"/>
        <w:rPr>
          <w:b/>
          <w:bCs/>
          <w:noProof/>
        </w:rPr>
      </w:pPr>
      <w:r w:rsidRPr="4C09D485">
        <w:rPr>
          <w:b/>
          <w:bCs/>
          <w:noProof/>
        </w:rPr>
        <w:t xml:space="preserve">To </w:t>
      </w:r>
      <w:r w:rsidR="004B5520">
        <w:rPr>
          <w:b/>
          <w:bCs/>
          <w:noProof/>
        </w:rPr>
        <w:t xml:space="preserve">further </w:t>
      </w:r>
      <w:r w:rsidRPr="4C09D485">
        <w:rPr>
          <w:b/>
          <w:bCs/>
          <w:noProof/>
        </w:rPr>
        <w:t xml:space="preserve">improve the security and </w:t>
      </w:r>
      <w:r w:rsidR="37BFEB05" w:rsidRPr="4C09D485">
        <w:rPr>
          <w:b/>
          <w:bCs/>
          <w:noProof/>
        </w:rPr>
        <w:t>crisis preparedness</w:t>
      </w:r>
      <w:r w:rsidRPr="4C09D485">
        <w:rPr>
          <w:b/>
          <w:bCs/>
          <w:noProof/>
        </w:rPr>
        <w:t xml:space="preserve"> of islands, the Commission will:</w:t>
      </w:r>
    </w:p>
    <w:p w14:paraId="600DAE8D" w14:textId="3EF189C5" w:rsidR="007C4144" w:rsidRPr="007D3452" w:rsidRDefault="58A6A571" w:rsidP="007C4144">
      <w:pPr>
        <w:pStyle w:val="Bulletpoints"/>
        <w:shd w:val="clear" w:color="auto" w:fill="F2F2F2" w:themeFill="background1" w:themeFillShade="F2"/>
        <w:spacing w:after="40"/>
        <w:ind w:left="283" w:hanging="340"/>
        <w:rPr>
          <w:noProof/>
        </w:rPr>
      </w:pPr>
      <w:r w:rsidRPr="007D3452">
        <w:rPr>
          <w:noProof/>
        </w:rPr>
        <w:t>Promote in coordination with Member States and relevant EU agencies,</w:t>
      </w:r>
      <w:r w:rsidR="235A4417" w:rsidRPr="007D3452">
        <w:rPr>
          <w:noProof/>
        </w:rPr>
        <w:t xml:space="preserve"> </w:t>
      </w:r>
      <w:r w:rsidRPr="007D3452">
        <w:rPr>
          <w:noProof/>
        </w:rPr>
        <w:t xml:space="preserve">the application of the </w:t>
      </w:r>
      <w:r w:rsidR="00174B4A" w:rsidRPr="00860CD5">
        <w:rPr>
          <w:b/>
          <w:bCs/>
          <w:noProof/>
        </w:rPr>
        <w:t xml:space="preserve">EU port strategy and the </w:t>
      </w:r>
      <w:r w:rsidRPr="00860CD5">
        <w:rPr>
          <w:b/>
          <w:bCs/>
          <w:noProof/>
        </w:rPr>
        <w:t xml:space="preserve">European Ports Alliance security best practices </w:t>
      </w:r>
      <w:r w:rsidRPr="00825320">
        <w:rPr>
          <w:b/>
          <w:bCs/>
          <w:noProof/>
        </w:rPr>
        <w:t>and port security guidance</w:t>
      </w:r>
      <w:r w:rsidRPr="007D3452">
        <w:rPr>
          <w:noProof/>
        </w:rPr>
        <w:t xml:space="preserve"> specifically to islands ports.</w:t>
      </w:r>
    </w:p>
    <w:p w14:paraId="36671F1E" w14:textId="00DC0AE8" w:rsidR="721F27B9" w:rsidRPr="007D3452" w:rsidRDefault="03DF451B" w:rsidP="006C46D3">
      <w:pPr>
        <w:pStyle w:val="Bulletpoints"/>
        <w:shd w:val="clear" w:color="auto" w:fill="F2F2F2" w:themeFill="background1" w:themeFillShade="F2"/>
        <w:spacing w:after="40"/>
        <w:ind w:left="283" w:hanging="340"/>
        <w:rPr>
          <w:rFonts w:eastAsia="Times New Roman"/>
          <w:noProof/>
        </w:rPr>
      </w:pPr>
      <w:r w:rsidRPr="007D3452">
        <w:rPr>
          <w:noProof/>
        </w:rPr>
        <w:t>I</w:t>
      </w:r>
      <w:r w:rsidR="65C9509B" w:rsidRPr="007D3452">
        <w:rPr>
          <w:noProof/>
        </w:rPr>
        <w:t xml:space="preserve">dentify, in close cooperation with the Member States, targeted short-term </w:t>
      </w:r>
      <w:r w:rsidR="65C9509B" w:rsidRPr="00860CD5">
        <w:rPr>
          <w:b/>
          <w:bCs/>
          <w:noProof/>
        </w:rPr>
        <w:t xml:space="preserve">investments </w:t>
      </w:r>
      <w:r w:rsidR="65C9509B" w:rsidRPr="007D3452">
        <w:rPr>
          <w:noProof/>
        </w:rPr>
        <w:t xml:space="preserve">to be implemented by Member States as a matter of priority along the </w:t>
      </w:r>
      <w:r w:rsidR="65C9509B" w:rsidRPr="00860CD5">
        <w:rPr>
          <w:b/>
          <w:bCs/>
          <w:noProof/>
        </w:rPr>
        <w:t>EU military mobility corridors, including islands</w:t>
      </w:r>
      <w:r w:rsidR="00746F4C" w:rsidRPr="007D3452">
        <w:rPr>
          <w:noProof/>
        </w:rPr>
        <w:t>.</w:t>
      </w:r>
    </w:p>
    <w:p w14:paraId="0662D26D" w14:textId="64660C53" w:rsidR="009D4E7C" w:rsidRPr="00A54DD6" w:rsidRDefault="3CB93F0A" w:rsidP="4C09D485">
      <w:pPr>
        <w:pStyle w:val="Bulletpoints"/>
        <w:shd w:val="clear" w:color="auto" w:fill="F2F2F2" w:themeFill="background1" w:themeFillShade="F2"/>
        <w:spacing w:after="40"/>
        <w:ind w:left="283" w:hanging="340"/>
        <w:rPr>
          <w:rFonts w:eastAsia="Times New Roman"/>
          <w:noProof/>
        </w:rPr>
      </w:pPr>
      <w:r w:rsidRPr="01207924">
        <w:rPr>
          <w:rFonts w:eastAsia="Times New Roman"/>
          <w:noProof/>
        </w:rPr>
        <w:t xml:space="preserve">Encourage </w:t>
      </w:r>
      <w:r w:rsidRPr="01207924">
        <w:rPr>
          <w:rFonts w:eastAsia="Times New Roman"/>
          <w:b/>
          <w:bCs/>
          <w:noProof/>
        </w:rPr>
        <w:t>Interreg</w:t>
      </w:r>
      <w:r w:rsidRPr="01207924">
        <w:rPr>
          <w:rFonts w:eastAsia="Times New Roman"/>
          <w:noProof/>
        </w:rPr>
        <w:t xml:space="preserve"> programme partnerships to capitalise </w:t>
      </w:r>
      <w:r w:rsidR="00AC3897" w:rsidRPr="01207924">
        <w:rPr>
          <w:rFonts w:eastAsia="Times New Roman"/>
          <w:noProof/>
        </w:rPr>
        <w:t xml:space="preserve">on </w:t>
      </w:r>
      <w:r w:rsidRPr="01207924">
        <w:rPr>
          <w:rFonts w:eastAsia="Times New Roman"/>
          <w:noProof/>
        </w:rPr>
        <w:t xml:space="preserve">results that enhance the resilience and preparedness of island communities through </w:t>
      </w:r>
      <w:r w:rsidRPr="01207924">
        <w:rPr>
          <w:rFonts w:eastAsia="Times New Roman"/>
          <w:b/>
          <w:bCs/>
          <w:noProof/>
        </w:rPr>
        <w:t>cooperation with Southern Neighbourhood partner countries</w:t>
      </w:r>
      <w:r w:rsidRPr="01207924">
        <w:rPr>
          <w:rFonts w:eastAsia="Times New Roman"/>
          <w:noProof/>
        </w:rPr>
        <w:t xml:space="preserve"> in areas such as wildfire response, civil protection and disaster risk management, and facilitate their replication across islands</w:t>
      </w:r>
      <w:r>
        <w:rPr>
          <w:rFonts w:eastAsia="Times New Roman"/>
          <w:noProof/>
        </w:rPr>
        <w:t>.</w:t>
      </w:r>
    </w:p>
    <w:p w14:paraId="07EE3CD4" w14:textId="450D0D8D" w:rsidR="007C4144" w:rsidRPr="00903FEA" w:rsidRDefault="007C4144" w:rsidP="00205CDA">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903FEA">
        <w:rPr>
          <w:rFonts w:ascii="Times New Roman" w:hAnsi="Times New Roman" w:cs="Times New Roman"/>
          <w:b/>
          <w:bCs/>
          <w:noProof/>
          <w:sz w:val="24"/>
          <w:szCs w:val="24"/>
        </w:rPr>
        <w:t xml:space="preserve">The Commission invites </w:t>
      </w:r>
      <w:r w:rsidR="007B11E5">
        <w:rPr>
          <w:rFonts w:ascii="Times New Roman" w:hAnsi="Times New Roman" w:cs="Times New Roman"/>
          <w:b/>
          <w:bCs/>
          <w:noProof/>
          <w:sz w:val="24"/>
          <w:szCs w:val="24"/>
        </w:rPr>
        <w:t>M</w:t>
      </w:r>
      <w:r w:rsidR="00311103">
        <w:rPr>
          <w:rFonts w:ascii="Times New Roman" w:hAnsi="Times New Roman" w:cs="Times New Roman"/>
          <w:b/>
          <w:bCs/>
          <w:noProof/>
          <w:sz w:val="24"/>
          <w:szCs w:val="24"/>
        </w:rPr>
        <w:t xml:space="preserve">ember </w:t>
      </w:r>
      <w:r w:rsidRPr="00903FEA">
        <w:rPr>
          <w:rFonts w:ascii="Times New Roman" w:hAnsi="Times New Roman" w:cs="Times New Roman"/>
          <w:b/>
          <w:bCs/>
          <w:noProof/>
          <w:sz w:val="24"/>
          <w:szCs w:val="24"/>
        </w:rPr>
        <w:t>S</w:t>
      </w:r>
      <w:r w:rsidR="00311103">
        <w:rPr>
          <w:rFonts w:ascii="Times New Roman" w:hAnsi="Times New Roman" w:cs="Times New Roman"/>
          <w:b/>
          <w:bCs/>
          <w:noProof/>
          <w:sz w:val="24"/>
          <w:szCs w:val="24"/>
        </w:rPr>
        <w:t>tates</w:t>
      </w:r>
      <w:r w:rsidRPr="00903FEA">
        <w:rPr>
          <w:rFonts w:ascii="Times New Roman" w:hAnsi="Times New Roman" w:cs="Times New Roman"/>
          <w:b/>
          <w:bCs/>
          <w:noProof/>
          <w:sz w:val="24"/>
          <w:szCs w:val="24"/>
        </w:rPr>
        <w:t xml:space="preserve"> to:</w:t>
      </w:r>
    </w:p>
    <w:p w14:paraId="7630D344" w14:textId="6993DD54" w:rsidR="007C4144" w:rsidRPr="00FD7C17" w:rsidRDefault="007C4144" w:rsidP="007C4144">
      <w:pPr>
        <w:pStyle w:val="Bulletpoints"/>
        <w:shd w:val="clear" w:color="auto" w:fill="F2F2F2" w:themeFill="background1" w:themeFillShade="F2"/>
        <w:spacing w:after="40"/>
        <w:ind w:left="283" w:hanging="340"/>
        <w:rPr>
          <w:noProof/>
        </w:rPr>
      </w:pPr>
      <w:r w:rsidRPr="00317367">
        <w:rPr>
          <w:noProof/>
        </w:rPr>
        <w:t xml:space="preserve">Ensure full transposition of the </w:t>
      </w:r>
      <w:r w:rsidRPr="00825320">
        <w:rPr>
          <w:b/>
          <w:bCs/>
          <w:noProof/>
        </w:rPr>
        <w:t>Critical Entities Resilience and the Network and Information Systems Directive 2 (NIS2)</w:t>
      </w:r>
      <w:r w:rsidRPr="00317367">
        <w:rPr>
          <w:noProof/>
        </w:rPr>
        <w:t xml:space="preserve"> </w:t>
      </w:r>
      <w:r>
        <w:rPr>
          <w:noProof/>
        </w:rPr>
        <w:t>with island-specific provisions, reinforcing</w:t>
      </w:r>
      <w:r w:rsidRPr="00317367">
        <w:rPr>
          <w:noProof/>
        </w:rPr>
        <w:t xml:space="preserve"> national </w:t>
      </w:r>
      <w:r>
        <w:rPr>
          <w:noProof/>
        </w:rPr>
        <w:t>frameworks</w:t>
      </w:r>
      <w:r w:rsidRPr="00317367">
        <w:rPr>
          <w:noProof/>
        </w:rPr>
        <w:t xml:space="preserve"> for safeguarding </w:t>
      </w:r>
      <w:r w:rsidRPr="00825320">
        <w:rPr>
          <w:b/>
          <w:bCs/>
          <w:noProof/>
        </w:rPr>
        <w:t>critical infrastructures</w:t>
      </w:r>
      <w:r w:rsidRPr="00317367">
        <w:rPr>
          <w:noProof/>
        </w:rPr>
        <w:t xml:space="preserve"> on islands</w:t>
      </w:r>
      <w:r>
        <w:rPr>
          <w:noProof/>
        </w:rPr>
        <w:t xml:space="preserve"> territories, including by designating islands ports as critical entities </w:t>
      </w:r>
      <w:r w:rsidR="001E5B9F">
        <w:rPr>
          <w:noProof/>
        </w:rPr>
        <w:t xml:space="preserve">in line </w:t>
      </w:r>
      <w:r>
        <w:rPr>
          <w:noProof/>
        </w:rPr>
        <w:t xml:space="preserve">with the EU </w:t>
      </w:r>
      <w:r w:rsidR="00F27594">
        <w:rPr>
          <w:noProof/>
        </w:rPr>
        <w:t>p</w:t>
      </w:r>
      <w:r>
        <w:rPr>
          <w:noProof/>
        </w:rPr>
        <w:t xml:space="preserve">ort </w:t>
      </w:r>
      <w:r w:rsidR="00F27594">
        <w:rPr>
          <w:noProof/>
        </w:rPr>
        <w:t>s</w:t>
      </w:r>
      <w:r>
        <w:rPr>
          <w:noProof/>
        </w:rPr>
        <w:t>trategy.</w:t>
      </w:r>
    </w:p>
    <w:p w14:paraId="65AAEFFB" w14:textId="4533BF8E" w:rsidR="00580D43" w:rsidRDefault="006A1896" w:rsidP="00832D37">
      <w:pPr>
        <w:pStyle w:val="Bulletpoints"/>
        <w:shd w:val="clear" w:color="auto" w:fill="F2F2F2" w:themeFill="background1" w:themeFillShade="F2"/>
        <w:spacing w:after="40"/>
        <w:ind w:left="283" w:hanging="340"/>
        <w:rPr>
          <w:noProof/>
        </w:rPr>
      </w:pPr>
      <w:r w:rsidRPr="006A1896">
        <w:rPr>
          <w:noProof/>
        </w:rPr>
        <w:t xml:space="preserve">Ensure that </w:t>
      </w:r>
      <w:r w:rsidRPr="00825320">
        <w:rPr>
          <w:b/>
          <w:bCs/>
          <w:noProof/>
        </w:rPr>
        <w:t xml:space="preserve">island-specific security needs are systematically reflected in national security </w:t>
      </w:r>
      <w:r w:rsidR="00CB5752" w:rsidRPr="00825320">
        <w:rPr>
          <w:b/>
          <w:bCs/>
          <w:noProof/>
        </w:rPr>
        <w:t xml:space="preserve">and </w:t>
      </w:r>
      <w:r w:rsidRPr="00825320">
        <w:rPr>
          <w:b/>
          <w:bCs/>
          <w:noProof/>
        </w:rPr>
        <w:t>migration strategies and operational plans</w:t>
      </w:r>
      <w:r w:rsidRPr="006A1896">
        <w:rPr>
          <w:noProof/>
        </w:rPr>
        <w:t xml:space="preserve">, </w:t>
      </w:r>
      <w:r w:rsidR="00C90573">
        <w:rPr>
          <w:noProof/>
        </w:rPr>
        <w:t xml:space="preserve">based </w:t>
      </w:r>
      <w:r w:rsidR="00CB4CC0">
        <w:rPr>
          <w:noProof/>
        </w:rPr>
        <w:t xml:space="preserve">on </w:t>
      </w:r>
      <w:r w:rsidRPr="006A1896">
        <w:rPr>
          <w:noProof/>
        </w:rPr>
        <w:t xml:space="preserve">regular updating </w:t>
      </w:r>
      <w:r w:rsidR="005B6692">
        <w:rPr>
          <w:noProof/>
        </w:rPr>
        <w:t xml:space="preserve">of </w:t>
      </w:r>
      <w:r w:rsidRPr="006A1896">
        <w:rPr>
          <w:noProof/>
        </w:rPr>
        <w:t>island-specific situational and risk assessments</w:t>
      </w:r>
      <w:r w:rsidR="005B6692">
        <w:rPr>
          <w:noProof/>
        </w:rPr>
        <w:t xml:space="preserve">, where possible and in view of available </w:t>
      </w:r>
      <w:r w:rsidR="00AB794C">
        <w:rPr>
          <w:noProof/>
        </w:rPr>
        <w:t>resources and capabilities,</w:t>
      </w:r>
      <w:r w:rsidRPr="006A1896">
        <w:rPr>
          <w:noProof/>
        </w:rPr>
        <w:t xml:space="preserve"> with the support of Europol and the European Multidisciplinary Platform Against Criminal Threats (EMPACT)</w:t>
      </w:r>
      <w:r w:rsidR="00CF391C">
        <w:rPr>
          <w:noProof/>
        </w:rPr>
        <w:t xml:space="preserve">. </w:t>
      </w:r>
      <w:r w:rsidR="002A278D">
        <w:rPr>
          <w:noProof/>
        </w:rPr>
        <w:t>W</w:t>
      </w:r>
      <w:r w:rsidRPr="006A1896">
        <w:rPr>
          <w:noProof/>
        </w:rPr>
        <w:t xml:space="preserve">here </w:t>
      </w:r>
      <w:r w:rsidR="002A278D">
        <w:rPr>
          <w:noProof/>
        </w:rPr>
        <w:t xml:space="preserve">relevant, </w:t>
      </w:r>
      <w:r w:rsidRPr="006A1896">
        <w:rPr>
          <w:noProof/>
        </w:rPr>
        <w:t>ensur</w:t>
      </w:r>
      <w:r w:rsidR="002A278D">
        <w:rPr>
          <w:noProof/>
        </w:rPr>
        <w:t>e</w:t>
      </w:r>
      <w:r w:rsidRPr="006A1896">
        <w:rPr>
          <w:noProof/>
        </w:rPr>
        <w:t xml:space="preserve"> that island ports</w:t>
      </w:r>
      <w:r w:rsidR="00BF2844">
        <w:rPr>
          <w:noProof/>
        </w:rPr>
        <w:t xml:space="preserve"> and airports</w:t>
      </w:r>
      <w:r w:rsidRPr="006A1896">
        <w:rPr>
          <w:noProof/>
        </w:rPr>
        <w:t xml:space="preserve"> benefit from appropriate levels of law enforcement presence, intelligence sharing, and institutional and financial support</w:t>
      </w:r>
      <w:r w:rsidR="00433A67">
        <w:rPr>
          <w:noProof/>
        </w:rPr>
        <w:t>.</w:t>
      </w:r>
      <w:r w:rsidR="00B57EE7">
        <w:rPr>
          <w:noProof/>
        </w:rPr>
        <w:t xml:space="preserve"> </w:t>
      </w:r>
      <w:r w:rsidR="00077FE0">
        <w:rPr>
          <w:noProof/>
        </w:rPr>
        <w:t xml:space="preserve">Also, </w:t>
      </w:r>
      <w:r w:rsidR="00B57EE7" w:rsidRPr="00B57EE7">
        <w:rPr>
          <w:noProof/>
        </w:rPr>
        <w:t>Member States are encouraged, where possible, to continue identifying vulnerabilities and informing targeted security measures at local level.</w:t>
      </w:r>
    </w:p>
    <w:p w14:paraId="4219F4DD" w14:textId="63628DE2" w:rsidR="003567E6" w:rsidRDefault="003567E6" w:rsidP="00832D37">
      <w:pPr>
        <w:pStyle w:val="Bulletpoints"/>
        <w:shd w:val="clear" w:color="auto" w:fill="F2F2F2" w:themeFill="background1" w:themeFillShade="F2"/>
        <w:spacing w:after="40"/>
        <w:ind w:left="283" w:hanging="340"/>
        <w:rPr>
          <w:noProof/>
        </w:rPr>
      </w:pPr>
      <w:r w:rsidRPr="005677C0">
        <w:rPr>
          <w:noProof/>
        </w:rPr>
        <w:t xml:space="preserve">Strengthen </w:t>
      </w:r>
      <w:r w:rsidRPr="00825320">
        <w:rPr>
          <w:b/>
          <w:bCs/>
          <w:noProof/>
        </w:rPr>
        <w:t>coordination and cooperation between neighbouring Member States and regions</w:t>
      </w:r>
      <w:r w:rsidRPr="005677C0">
        <w:rPr>
          <w:noProof/>
        </w:rPr>
        <w:t xml:space="preserve"> by establishing joint preparedness plans and response</w:t>
      </w:r>
      <w:r>
        <w:rPr>
          <w:noProof/>
        </w:rPr>
        <w:t xml:space="preserve"> capacities with the support of available funding opportunities.</w:t>
      </w:r>
      <w:r w:rsidR="00B8027C">
        <w:rPr>
          <w:noProof/>
        </w:rPr>
        <w:t xml:space="preserve"> </w:t>
      </w:r>
      <w:r w:rsidR="00446276" w:rsidRPr="00446276">
        <w:rPr>
          <w:noProof/>
        </w:rPr>
        <w:t xml:space="preserve">In parallel, Member States are encouraged to promote a </w:t>
      </w:r>
      <w:r w:rsidR="00446276" w:rsidRPr="007220CE">
        <w:rPr>
          <w:b/>
          <w:bCs/>
          <w:noProof/>
        </w:rPr>
        <w:t>high level of risk awareness among island communities</w:t>
      </w:r>
      <w:r w:rsidR="00446276" w:rsidRPr="00446276">
        <w:rPr>
          <w:noProof/>
        </w:rPr>
        <w:t xml:space="preserve"> at local level to empower residents to react and respond effectively in the event of an emergency.</w:t>
      </w:r>
    </w:p>
    <w:p w14:paraId="5B0C24EC" w14:textId="50A8495F" w:rsidR="00BE63BE" w:rsidRDefault="000F14BB" w:rsidP="00832D37">
      <w:pPr>
        <w:pStyle w:val="Bulletpoints"/>
        <w:shd w:val="clear" w:color="auto" w:fill="F2F2F2" w:themeFill="background1" w:themeFillShade="F2"/>
        <w:spacing w:after="40"/>
        <w:ind w:left="283" w:hanging="340"/>
        <w:rPr>
          <w:noProof/>
        </w:rPr>
      </w:pPr>
      <w:r>
        <w:rPr>
          <w:noProof/>
        </w:rPr>
        <w:t xml:space="preserve">Promote </w:t>
      </w:r>
      <w:r>
        <w:rPr>
          <w:noProof/>
          <w:lang w:val="en-US"/>
        </w:rPr>
        <w:t xml:space="preserve">monitoring systems for preventive maintenance of critical infrastructure such as island ports, small municipal or regional airports, to provide better situation awareness for local and national authorities.  </w:t>
      </w:r>
    </w:p>
    <w:p w14:paraId="629A051A" w14:textId="77777777" w:rsidR="006B658D" w:rsidRDefault="006B658D" w:rsidP="00363B20">
      <w:pPr>
        <w:pStyle w:val="Heading2"/>
        <w:spacing w:before="0" w:after="0" w:line="240" w:lineRule="auto"/>
        <w:rPr>
          <w:noProof/>
        </w:rPr>
      </w:pPr>
    </w:p>
    <w:p w14:paraId="6734BF99" w14:textId="4DD795C8" w:rsidR="00995205" w:rsidRPr="00903FEA" w:rsidRDefault="00D07ABD" w:rsidP="00363B20">
      <w:pPr>
        <w:pStyle w:val="Heading2"/>
        <w:spacing w:before="80" w:after="60"/>
        <w:rPr>
          <w:noProof/>
        </w:rPr>
      </w:pPr>
      <w:r>
        <w:rPr>
          <w:noProof/>
        </w:rPr>
        <w:t>2</w:t>
      </w:r>
      <w:r w:rsidR="00995205">
        <w:rPr>
          <w:noProof/>
        </w:rPr>
        <w:t xml:space="preserve">.5. Governance </w:t>
      </w:r>
      <w:r w:rsidR="0089618D">
        <w:rPr>
          <w:noProof/>
        </w:rPr>
        <w:t>f</w:t>
      </w:r>
      <w:r w:rsidR="00995205" w:rsidRPr="003E317B">
        <w:rPr>
          <w:noProof/>
        </w:rPr>
        <w:t xml:space="preserve">rameworks for </w:t>
      </w:r>
      <w:r w:rsidR="0089618D">
        <w:rPr>
          <w:noProof/>
        </w:rPr>
        <w:t>i</w:t>
      </w:r>
      <w:r w:rsidR="00995205" w:rsidRPr="003E317B">
        <w:rPr>
          <w:noProof/>
        </w:rPr>
        <w:t>slands</w:t>
      </w:r>
    </w:p>
    <w:p w14:paraId="6DA73A4E" w14:textId="6F6F84A7" w:rsidR="00995205" w:rsidRDefault="1356A9B0" w:rsidP="00995205">
      <w:pPr>
        <w:pStyle w:val="Text"/>
        <w:rPr>
          <w:noProof/>
        </w:rPr>
      </w:pPr>
      <w:r w:rsidRPr="00100018">
        <w:rPr>
          <w:noProof/>
        </w:rPr>
        <w:t>I</w:t>
      </w:r>
      <w:r w:rsidR="0BB399A9" w:rsidRPr="00100018">
        <w:rPr>
          <w:noProof/>
        </w:rPr>
        <w:t xml:space="preserve">ntegrating an island-sensitive approach within national planning and governance structures </w:t>
      </w:r>
      <w:r w:rsidR="6E6B5449" w:rsidRPr="00100018">
        <w:rPr>
          <w:noProof/>
        </w:rPr>
        <w:t xml:space="preserve">has been shown to </w:t>
      </w:r>
      <w:r w:rsidR="0BB399A9" w:rsidRPr="00100018">
        <w:rPr>
          <w:noProof/>
        </w:rPr>
        <w:t xml:space="preserve">contribute </w:t>
      </w:r>
      <w:r w:rsidR="3393275C" w:rsidRPr="00100018">
        <w:rPr>
          <w:noProof/>
        </w:rPr>
        <w:t xml:space="preserve">significantly </w:t>
      </w:r>
      <w:r w:rsidR="0BB399A9" w:rsidRPr="00100018">
        <w:rPr>
          <w:noProof/>
        </w:rPr>
        <w:t xml:space="preserve">to the sustainable development and resilience of island territories. </w:t>
      </w:r>
      <w:r w:rsidR="009F2CDD" w:rsidRPr="00100018">
        <w:rPr>
          <w:noProof/>
        </w:rPr>
        <w:t xml:space="preserve">OECD </w:t>
      </w:r>
      <w:r w:rsidR="00E214F5" w:rsidRPr="00100018">
        <w:rPr>
          <w:noProof/>
        </w:rPr>
        <w:t xml:space="preserve">research </w:t>
      </w:r>
      <w:r w:rsidR="0046118C" w:rsidRPr="00100018">
        <w:rPr>
          <w:noProof/>
        </w:rPr>
        <w:t>has show</w:t>
      </w:r>
      <w:r w:rsidR="003C2C5D" w:rsidRPr="00100018">
        <w:rPr>
          <w:noProof/>
        </w:rPr>
        <w:t>n</w:t>
      </w:r>
      <w:r w:rsidR="0046118C" w:rsidRPr="00100018">
        <w:rPr>
          <w:noProof/>
        </w:rPr>
        <w:t xml:space="preserve"> how </w:t>
      </w:r>
      <w:r>
        <w:rPr>
          <w:noProof/>
        </w:rPr>
        <w:t>‘</w:t>
      </w:r>
      <w:r w:rsidR="0046118C" w:rsidRPr="00100018">
        <w:rPr>
          <w:noProof/>
        </w:rPr>
        <w:t>island-proofing</w:t>
      </w:r>
      <w:r>
        <w:rPr>
          <w:noProof/>
        </w:rPr>
        <w:t>’</w:t>
      </w:r>
      <w:r w:rsidR="0046118C" w:rsidRPr="00100018">
        <w:rPr>
          <w:noProof/>
        </w:rPr>
        <w:t xml:space="preserve"> in policy design </w:t>
      </w:r>
      <w:r>
        <w:rPr>
          <w:noProof/>
        </w:rPr>
        <w:t xml:space="preserve">and monitoring frameworks </w:t>
      </w:r>
      <w:r w:rsidR="003C2C5D" w:rsidRPr="00100018">
        <w:rPr>
          <w:noProof/>
        </w:rPr>
        <w:t>helps to</w:t>
      </w:r>
      <w:r w:rsidR="0046118C" w:rsidRPr="00100018">
        <w:rPr>
          <w:noProof/>
        </w:rPr>
        <w:t xml:space="preserve"> assess territorial impacts</w:t>
      </w:r>
      <w:r>
        <w:rPr>
          <w:rStyle w:val="FootnoteReference"/>
          <w:noProof/>
        </w:rPr>
        <w:footnoteReference w:id="15"/>
      </w:r>
      <w:r w:rsidR="003C2C5D" w:rsidRPr="00100018">
        <w:rPr>
          <w:noProof/>
        </w:rPr>
        <w:t>.</w:t>
      </w:r>
    </w:p>
    <w:p w14:paraId="3C39A0F8" w14:textId="4B3F2E8F" w:rsidR="00995205" w:rsidRDefault="002876A2" w:rsidP="00995205">
      <w:pPr>
        <w:pStyle w:val="Text"/>
        <w:spacing w:after="80"/>
        <w:rPr>
          <w:noProof/>
        </w:rPr>
      </w:pPr>
      <w:r w:rsidRPr="002876A2">
        <w:rPr>
          <w:noProof/>
        </w:rPr>
        <w:t xml:space="preserve">This may include the formal recognition of the specific status of </w:t>
      </w:r>
      <w:r w:rsidR="00995205" w:rsidRPr="00994A95">
        <w:rPr>
          <w:noProof/>
        </w:rPr>
        <w:t xml:space="preserve">islands in </w:t>
      </w:r>
      <w:r w:rsidR="00C66338">
        <w:rPr>
          <w:noProof/>
        </w:rPr>
        <w:t>constitutional frameworks</w:t>
      </w:r>
      <w:r w:rsidR="00995205" w:rsidRPr="00994A95">
        <w:rPr>
          <w:noProof/>
        </w:rPr>
        <w:t xml:space="preserve"> </w:t>
      </w:r>
      <w:r w:rsidR="00995205">
        <w:rPr>
          <w:noProof/>
        </w:rPr>
        <w:t xml:space="preserve">and </w:t>
      </w:r>
      <w:r w:rsidR="00C66338">
        <w:rPr>
          <w:noProof/>
        </w:rPr>
        <w:t>development</w:t>
      </w:r>
      <w:r w:rsidR="00905A06">
        <w:rPr>
          <w:noProof/>
        </w:rPr>
        <w:t xml:space="preserve"> of</w:t>
      </w:r>
      <w:r w:rsidR="00995205">
        <w:rPr>
          <w:noProof/>
        </w:rPr>
        <w:t xml:space="preserve"> dedicated island-related policy frameworks</w:t>
      </w:r>
      <w:r w:rsidR="00E13A7B">
        <w:rPr>
          <w:noProof/>
        </w:rPr>
        <w:t xml:space="preserve"> or dedicated strategies</w:t>
      </w:r>
      <w:r w:rsidR="00995205" w:rsidRPr="00994A95">
        <w:rPr>
          <w:noProof/>
        </w:rPr>
        <w:t>.</w:t>
      </w:r>
      <w:r w:rsidR="00694616">
        <w:rPr>
          <w:noProof/>
        </w:rPr>
        <w:t xml:space="preserve"> </w:t>
      </w:r>
      <w:r w:rsidR="00995205">
        <w:rPr>
          <w:noProof/>
        </w:rPr>
        <w:t xml:space="preserve">Member States with islands could consider developing </w:t>
      </w:r>
      <w:r w:rsidR="00C4780B">
        <w:rPr>
          <w:noProof/>
        </w:rPr>
        <w:t>such approaches</w:t>
      </w:r>
      <w:r w:rsidR="00995205">
        <w:rPr>
          <w:noProof/>
        </w:rPr>
        <w:t xml:space="preserve"> in line with good governance principles</w:t>
      </w:r>
      <w:r w:rsidR="00995205">
        <w:rPr>
          <w:rStyle w:val="FootnoteReference"/>
          <w:noProof/>
        </w:rPr>
        <w:footnoteReference w:id="16"/>
      </w:r>
      <w:r w:rsidR="00995205">
        <w:rPr>
          <w:noProof/>
        </w:rPr>
        <w:t xml:space="preserve"> based on a multi-stakeholder </w:t>
      </w:r>
      <w:r w:rsidR="00D97E57">
        <w:rPr>
          <w:noProof/>
        </w:rPr>
        <w:t>process</w:t>
      </w:r>
      <w:r w:rsidR="00762108">
        <w:rPr>
          <w:noProof/>
        </w:rPr>
        <w:t xml:space="preserve"> involving</w:t>
      </w:r>
      <w:r w:rsidR="00995205">
        <w:rPr>
          <w:noProof/>
        </w:rPr>
        <w:t xml:space="preserve"> local authorities, civil society, and other relevant </w:t>
      </w:r>
      <w:r w:rsidR="00EB33A6">
        <w:rPr>
          <w:noProof/>
        </w:rPr>
        <w:t>actors</w:t>
      </w:r>
      <w:r w:rsidR="00B1539C">
        <w:rPr>
          <w:noProof/>
        </w:rPr>
        <w:t xml:space="preserve">, in </w:t>
      </w:r>
      <w:r w:rsidR="006C0167">
        <w:rPr>
          <w:noProof/>
        </w:rPr>
        <w:t xml:space="preserve">full </w:t>
      </w:r>
      <w:r w:rsidR="00B1539C">
        <w:rPr>
          <w:noProof/>
        </w:rPr>
        <w:t>respect of the</w:t>
      </w:r>
      <w:r w:rsidR="00EB33A6">
        <w:rPr>
          <w:noProof/>
        </w:rPr>
        <w:t>ir</w:t>
      </w:r>
      <w:r w:rsidR="00B1539C">
        <w:rPr>
          <w:noProof/>
        </w:rPr>
        <w:t xml:space="preserve"> legal and institutional framework</w:t>
      </w:r>
      <w:r w:rsidR="00EB33A6">
        <w:rPr>
          <w:noProof/>
        </w:rPr>
        <w:t>s</w:t>
      </w:r>
      <w:r w:rsidR="00995205">
        <w:rPr>
          <w:noProof/>
        </w:rPr>
        <w:t>.</w:t>
      </w:r>
    </w:p>
    <w:p w14:paraId="17C269D4" w14:textId="781238B9" w:rsidR="002B5F9C" w:rsidRPr="007F71E7" w:rsidRDefault="002B5F9C" w:rsidP="007F71E7">
      <w:pPr>
        <w:pStyle w:val="Text"/>
        <w:pBdr>
          <w:top w:val="single" w:sz="4" w:space="1" w:color="auto"/>
        </w:pBdr>
        <w:spacing w:after="80"/>
        <w:rPr>
          <w:i/>
          <w:iCs/>
          <w:noProof/>
          <w:color w:val="153D63" w:themeColor="text2" w:themeTint="E6"/>
        </w:rPr>
      </w:pPr>
      <w:r w:rsidRPr="007F71E7">
        <w:rPr>
          <w:i/>
          <w:iCs/>
          <w:noProof/>
          <w:color w:val="153D63" w:themeColor="text2" w:themeTint="E6"/>
        </w:rPr>
        <w:t>Island development policy in Croatia is coordinated at national level by the Ministry of Regional Development and EU Funds and is framed by the Islands Act, which establishes a multi-level governance framework involving counties and local island authorities. At county level, a dedicated plan for island development is integrated into each county development plan and covers the islands within each county.</w:t>
      </w:r>
    </w:p>
    <w:p w14:paraId="1DDE52CE" w14:textId="57B82958" w:rsidR="002B5F9C" w:rsidRPr="007F71E7" w:rsidRDefault="002B5F9C" w:rsidP="007F71E7">
      <w:pPr>
        <w:pStyle w:val="Text"/>
        <w:pBdr>
          <w:bottom w:val="single" w:sz="4" w:space="1" w:color="auto"/>
        </w:pBdr>
        <w:spacing w:after="80"/>
        <w:rPr>
          <w:i/>
          <w:iCs/>
          <w:noProof/>
          <w:color w:val="153D63" w:themeColor="text2" w:themeTint="E6"/>
        </w:rPr>
      </w:pPr>
      <w:r w:rsidRPr="007F71E7">
        <w:rPr>
          <w:i/>
          <w:iCs/>
          <w:noProof/>
          <w:color w:val="153D63" w:themeColor="text2" w:themeTint="E6"/>
        </w:rPr>
        <w:t>Within the EU cohesion policy framework, Croatia has further developed this approach by introducing a territorial instrument for island development based on a more structured bottom-up governance model.</w:t>
      </w:r>
    </w:p>
    <w:p w14:paraId="013953F6" w14:textId="09EA43C7" w:rsidR="00933BDE" w:rsidRPr="00933BDE" w:rsidRDefault="6D56C047" w:rsidP="003E20E7">
      <w:pPr>
        <w:spacing w:line="240" w:lineRule="auto"/>
        <w:jc w:val="both"/>
        <w:rPr>
          <w:rFonts w:ascii="Times New Roman" w:eastAsia="Times New Roman" w:hAnsi="Times New Roman" w:cs="Times New Roman"/>
          <w:noProof/>
          <w:sz w:val="24"/>
          <w:szCs w:val="24"/>
          <w:lang w:val="en-GB"/>
        </w:rPr>
      </w:pPr>
      <w:r w:rsidRPr="108DB2AF">
        <w:rPr>
          <w:rFonts w:ascii="Times New Roman" w:eastAsia="Times New Roman" w:hAnsi="Times New Roman" w:cs="Times New Roman"/>
          <w:noProof/>
          <w:sz w:val="24"/>
          <w:szCs w:val="24"/>
          <w:lang w:val="en-GB"/>
        </w:rPr>
        <w:t xml:space="preserve">The Commission applies an integrated approach to better regulation, both when preparing new initiatives and evaluating existing ones. Within this framework, and in line with the communication </w:t>
      </w:r>
      <w:r w:rsidR="00010D69">
        <w:rPr>
          <w:rFonts w:ascii="Times New Roman" w:hAnsi="Times New Roman" w:cs="Times New Roman"/>
          <w:noProof/>
          <w:sz w:val="24"/>
          <w:szCs w:val="24"/>
        </w:rPr>
        <w:t>‘</w:t>
      </w:r>
      <w:r w:rsidRPr="108DB2AF">
        <w:rPr>
          <w:rFonts w:ascii="Times New Roman" w:eastAsia="Times New Roman" w:hAnsi="Times New Roman" w:cs="Times New Roman"/>
          <w:noProof/>
          <w:sz w:val="24"/>
          <w:szCs w:val="24"/>
          <w:lang w:val="en-GB"/>
        </w:rPr>
        <w:t>A simpler, clearer and better enforced EU rulebook</w:t>
      </w:r>
      <w:r w:rsidR="00010D69">
        <w:rPr>
          <w:rFonts w:ascii="Times New Roman" w:eastAsia="Times New Roman" w:hAnsi="Times New Roman" w:cs="Times New Roman"/>
          <w:noProof/>
          <w:sz w:val="24"/>
          <w:szCs w:val="24"/>
          <w:lang w:val="en-GB"/>
        </w:rPr>
        <w:t>’</w:t>
      </w:r>
      <w:r w:rsidRPr="108DB2AF">
        <w:rPr>
          <w:rFonts w:ascii="Times New Roman" w:eastAsia="Times New Roman" w:hAnsi="Times New Roman" w:cs="Times New Roman"/>
          <w:noProof/>
          <w:sz w:val="24"/>
          <w:szCs w:val="24"/>
          <w:lang w:val="en-GB"/>
        </w:rPr>
        <w:t>, the Commission establishes the necessary evidence and analysis in function of the nature of the initiatives and their expected impacts. This includes the analysis of differential impacts across regions, where relevant. The analysis of territorial impacts can support the identification of place-based risks, distributional effects and possible mitigation measures, whenever significant impacts are distributed heterogeneously across different types of regions such as islands.</w:t>
      </w:r>
    </w:p>
    <w:p w14:paraId="09E10CDC" w14:textId="0676DED4" w:rsidR="00995205" w:rsidRDefault="00C65468" w:rsidP="00153052">
      <w:pPr>
        <w:pStyle w:val="Text"/>
        <w:spacing w:after="80"/>
        <w:rPr>
          <w:noProof/>
        </w:rPr>
      </w:pPr>
      <w:r>
        <w:rPr>
          <w:noProof/>
        </w:rPr>
        <w:t xml:space="preserve">When </w:t>
      </w:r>
      <w:r w:rsidR="009170C5" w:rsidRPr="00654822">
        <w:rPr>
          <w:noProof/>
        </w:rPr>
        <w:t>planning and</w:t>
      </w:r>
      <w:r w:rsidR="009170C5">
        <w:rPr>
          <w:noProof/>
        </w:rPr>
        <w:t xml:space="preserve"> </w:t>
      </w:r>
      <w:r>
        <w:rPr>
          <w:noProof/>
        </w:rPr>
        <w:t>implementing EU funds</w:t>
      </w:r>
      <w:r w:rsidR="00995205" w:rsidRPr="00DF5A53">
        <w:rPr>
          <w:noProof/>
        </w:rPr>
        <w:t xml:space="preserve"> under shared management, </w:t>
      </w:r>
      <w:r w:rsidR="00C251DB">
        <w:rPr>
          <w:noProof/>
        </w:rPr>
        <w:t xml:space="preserve">in line with the European Code of Conduct on Partnership, </w:t>
      </w:r>
      <w:r w:rsidR="00995205" w:rsidRPr="00DF5A53">
        <w:rPr>
          <w:noProof/>
        </w:rPr>
        <w:t xml:space="preserve">relevant partners should be involved not only in </w:t>
      </w:r>
      <w:r w:rsidR="001A47FD">
        <w:rPr>
          <w:noProof/>
        </w:rPr>
        <w:t xml:space="preserve">preparing </w:t>
      </w:r>
      <w:r w:rsidR="00995205" w:rsidRPr="00DF5A53">
        <w:rPr>
          <w:noProof/>
        </w:rPr>
        <w:t>these measures</w:t>
      </w:r>
      <w:r w:rsidR="00DC7B1C">
        <w:rPr>
          <w:noProof/>
        </w:rPr>
        <w:t xml:space="preserve"> but also in implementing them</w:t>
      </w:r>
      <w:r w:rsidR="00995205" w:rsidRPr="00DF5A53">
        <w:rPr>
          <w:noProof/>
        </w:rPr>
        <w:t>. In view of the island-specific challenges, local and regional actors should have their say to ensure their needs are reflected and a coordinated national approach is developed accordingly</w:t>
      </w:r>
      <w:r w:rsidR="00995205" w:rsidRPr="00A7745F" w:rsidDel="00E86FE1">
        <w:rPr>
          <w:noProof/>
        </w:rPr>
        <w:t>.</w:t>
      </w:r>
    </w:p>
    <w:p w14:paraId="07585895" w14:textId="77777777" w:rsidR="00205CDA" w:rsidRDefault="00205CDA" w:rsidP="00153052">
      <w:pPr>
        <w:pStyle w:val="Text"/>
        <w:keepNext/>
        <w:keepLines/>
        <w:spacing w:after="80"/>
        <w:rPr>
          <w:b/>
          <w:bCs/>
          <w:i/>
          <w:iCs/>
          <w:noProof/>
        </w:rPr>
      </w:pPr>
    </w:p>
    <w:p w14:paraId="19B70155" w14:textId="34464881" w:rsidR="00995205" w:rsidRDefault="00335E6E" w:rsidP="006B658D">
      <w:pPr>
        <w:pStyle w:val="Text"/>
        <w:keepNext/>
        <w:keepLines/>
        <w:spacing w:after="80"/>
        <w:rPr>
          <w:noProof/>
        </w:rPr>
      </w:pPr>
      <w:r w:rsidRPr="00E419A6">
        <w:rPr>
          <w:b/>
          <w:bCs/>
          <w:i/>
          <w:iCs/>
          <w:noProof/>
        </w:rPr>
        <w:t>Going forward</w:t>
      </w:r>
    </w:p>
    <w:p w14:paraId="1CBAD034" w14:textId="0661603D" w:rsidR="00995205" w:rsidRPr="007C4144" w:rsidRDefault="00995205" w:rsidP="00995205">
      <w:pPr>
        <w:pStyle w:val="Text"/>
        <w:shd w:val="clear" w:color="auto" w:fill="F2F2F2" w:themeFill="background1" w:themeFillShade="F2"/>
        <w:spacing w:after="40"/>
        <w:ind w:left="-57"/>
        <w:rPr>
          <w:b/>
          <w:bCs/>
          <w:noProof/>
        </w:rPr>
      </w:pPr>
      <w:r w:rsidRPr="007C4144">
        <w:rPr>
          <w:b/>
          <w:bCs/>
          <w:noProof/>
        </w:rPr>
        <w:t xml:space="preserve">To </w:t>
      </w:r>
      <w:r w:rsidR="00335E6E">
        <w:rPr>
          <w:b/>
          <w:bCs/>
          <w:noProof/>
        </w:rPr>
        <w:t xml:space="preserve">further </w:t>
      </w:r>
      <w:r w:rsidRPr="007C4144">
        <w:rPr>
          <w:b/>
          <w:bCs/>
          <w:noProof/>
        </w:rPr>
        <w:t>support capacity building and governance of islands, the Commission will:</w:t>
      </w:r>
    </w:p>
    <w:p w14:paraId="04056396" w14:textId="4B138AD5" w:rsidR="00362A27" w:rsidRPr="00520610" w:rsidRDefault="00681448" w:rsidP="00995205">
      <w:pPr>
        <w:pStyle w:val="Bulletpoints"/>
        <w:shd w:val="clear" w:color="auto" w:fill="F2F2F2" w:themeFill="background1" w:themeFillShade="F2"/>
        <w:spacing w:after="40"/>
        <w:ind w:left="283" w:hanging="340"/>
        <w:rPr>
          <w:noProof/>
        </w:rPr>
      </w:pPr>
      <w:r w:rsidRPr="0074543A">
        <w:rPr>
          <w:noProof/>
          <w:lang w:val="en-GB"/>
        </w:rPr>
        <w:t xml:space="preserve">Promote the visibility and use of existing </w:t>
      </w:r>
      <w:r w:rsidRPr="0074543A">
        <w:rPr>
          <w:b/>
          <w:bCs/>
          <w:noProof/>
          <w:lang w:val="en-GB"/>
        </w:rPr>
        <w:t>data</w:t>
      </w:r>
      <w:r w:rsidRPr="0074543A">
        <w:rPr>
          <w:noProof/>
          <w:lang w:val="en-GB"/>
        </w:rPr>
        <w:t xml:space="preserve"> </w:t>
      </w:r>
      <w:r w:rsidR="00E23CAC" w:rsidRPr="00E23CAC">
        <w:rPr>
          <w:noProof/>
          <w:lang w:val="en-GB"/>
        </w:rPr>
        <w:t xml:space="preserve">on economic and social conditions as well as </w:t>
      </w:r>
      <w:r w:rsidRPr="0074543A">
        <w:rPr>
          <w:noProof/>
          <w:lang w:val="en-GB"/>
        </w:rPr>
        <w:t>the production of more granular data, including accessibility indicators at and below NUTS3 level in islands in view of better understanding and target policies to their specific challenges</w:t>
      </w:r>
      <w:r>
        <w:rPr>
          <w:rStyle w:val="FootnoteReference"/>
          <w:noProof/>
          <w:lang w:val="en-GB"/>
        </w:rPr>
        <w:footnoteReference w:id="17"/>
      </w:r>
      <w:r w:rsidRPr="0074543A">
        <w:rPr>
          <w:noProof/>
          <w:lang w:val="en-GB"/>
        </w:rPr>
        <w:t xml:space="preserve">. </w:t>
      </w:r>
    </w:p>
    <w:p w14:paraId="2A74B02B" w14:textId="64A516E6" w:rsidR="00995205" w:rsidRDefault="00995205" w:rsidP="00995205">
      <w:pPr>
        <w:pStyle w:val="Bulletpoints"/>
        <w:shd w:val="clear" w:color="auto" w:fill="F2F2F2" w:themeFill="background1" w:themeFillShade="F2"/>
        <w:spacing w:after="40"/>
        <w:ind w:left="283" w:hanging="340"/>
        <w:rPr>
          <w:noProof/>
        </w:rPr>
      </w:pPr>
      <w:r>
        <w:rPr>
          <w:noProof/>
        </w:rPr>
        <w:t xml:space="preserve">Support Member States in tailoring and implementing reforms and investments addressing the needs of islands in the </w:t>
      </w:r>
      <w:r w:rsidR="00DC7B1C">
        <w:rPr>
          <w:b/>
          <w:noProof/>
        </w:rPr>
        <w:t>n</w:t>
      </w:r>
      <w:r w:rsidRPr="618B9C0E">
        <w:rPr>
          <w:b/>
          <w:noProof/>
        </w:rPr>
        <w:t xml:space="preserve">ational and </w:t>
      </w:r>
      <w:r w:rsidR="00DC7B1C">
        <w:rPr>
          <w:b/>
          <w:noProof/>
        </w:rPr>
        <w:t>r</w:t>
      </w:r>
      <w:r w:rsidRPr="618B9C0E">
        <w:rPr>
          <w:b/>
          <w:noProof/>
        </w:rPr>
        <w:t xml:space="preserve">egional </w:t>
      </w:r>
      <w:r w:rsidR="00DC7B1C">
        <w:rPr>
          <w:b/>
          <w:noProof/>
        </w:rPr>
        <w:t>p</w:t>
      </w:r>
      <w:r w:rsidRPr="618B9C0E">
        <w:rPr>
          <w:b/>
          <w:noProof/>
        </w:rPr>
        <w:t xml:space="preserve">artnership </w:t>
      </w:r>
      <w:r w:rsidR="00DC7B1C">
        <w:rPr>
          <w:b/>
          <w:noProof/>
        </w:rPr>
        <w:t>p</w:t>
      </w:r>
      <w:r w:rsidRPr="618B9C0E">
        <w:rPr>
          <w:b/>
          <w:noProof/>
        </w:rPr>
        <w:t>lans</w:t>
      </w:r>
      <w:r w:rsidR="00AE4528">
        <w:rPr>
          <w:noProof/>
        </w:rPr>
        <w:t>.</w:t>
      </w:r>
    </w:p>
    <w:p w14:paraId="2E0619AC" w14:textId="77777777" w:rsidR="008D6BEE" w:rsidRDefault="008D6BEE" w:rsidP="008D6BEE">
      <w:pPr>
        <w:pStyle w:val="Bulletpoints"/>
        <w:shd w:val="clear" w:color="auto" w:fill="F2F2F2" w:themeFill="background1" w:themeFillShade="F2"/>
        <w:spacing w:after="0"/>
        <w:ind w:left="283" w:hanging="340"/>
        <w:rPr>
          <w:noProof/>
        </w:rPr>
      </w:pPr>
      <w:r w:rsidRPr="003E52F5">
        <w:rPr>
          <w:noProof/>
        </w:rPr>
        <w:t xml:space="preserve">As part of its better regulation approach, the Commission will seek to identify, at an early stage, whether an upcoming initiative may have significant and differential impacts on islands, and consider such impacts in an integrated manner as part of its </w:t>
      </w:r>
      <w:r w:rsidRPr="00D914B3">
        <w:rPr>
          <w:b/>
          <w:bCs/>
          <w:noProof/>
        </w:rPr>
        <w:t>impact assessment process</w:t>
      </w:r>
      <w:r>
        <w:rPr>
          <w:noProof/>
        </w:rPr>
        <w:t>.</w:t>
      </w:r>
    </w:p>
    <w:p w14:paraId="3B139EC5" w14:textId="77777777" w:rsidR="008D6BEE" w:rsidRDefault="008D6BEE" w:rsidP="008D6BEE">
      <w:pPr>
        <w:pStyle w:val="Bulletpoints"/>
        <w:shd w:val="clear" w:color="auto" w:fill="F2F2F2" w:themeFill="background1" w:themeFillShade="F2"/>
        <w:spacing w:after="40"/>
        <w:ind w:left="283" w:hanging="340"/>
        <w:rPr>
          <w:noProof/>
        </w:rPr>
      </w:pPr>
      <w:r w:rsidRPr="00994F4E">
        <w:rPr>
          <w:noProof/>
        </w:rPr>
        <w:t>Provide technical support</w:t>
      </w:r>
      <w:r w:rsidRPr="00994F4E">
        <w:rPr>
          <w:b/>
          <w:noProof/>
        </w:rPr>
        <w:t>, under the Technical Support Instrument,</w:t>
      </w:r>
      <w:r w:rsidRPr="00994F4E">
        <w:rPr>
          <w:noProof/>
        </w:rPr>
        <w:t xml:space="preserve"> on developing, implementing, and updating growth strategies and spatial plans for islands.</w:t>
      </w:r>
    </w:p>
    <w:p w14:paraId="1632F8A2" w14:textId="77777777" w:rsidR="008D6BEE" w:rsidRDefault="008D6BEE" w:rsidP="008D6BEE">
      <w:pPr>
        <w:pStyle w:val="Bulletpoints"/>
        <w:shd w:val="clear" w:color="auto" w:fill="F2F2F2" w:themeFill="background1" w:themeFillShade="F2"/>
        <w:spacing w:after="40"/>
        <w:ind w:left="283" w:hanging="340"/>
        <w:rPr>
          <w:noProof/>
        </w:rPr>
      </w:pPr>
      <w:r>
        <w:rPr>
          <w:noProof/>
        </w:rPr>
        <w:t xml:space="preserve">Provide </w:t>
      </w:r>
      <w:r w:rsidRPr="618B9C0E">
        <w:rPr>
          <w:b/>
          <w:noProof/>
        </w:rPr>
        <w:t>capacity building</w:t>
      </w:r>
      <w:r>
        <w:rPr>
          <w:noProof/>
        </w:rPr>
        <w:t xml:space="preserve"> support for regional and local authorities through TAIEX-REGIO Peer2Peer exchanges and facilitating efficient implementation of cohesion policy, as well as</w:t>
      </w:r>
      <w:r w:rsidRPr="00D57AE2">
        <w:rPr>
          <w:noProof/>
        </w:rPr>
        <w:t xml:space="preserve"> targeted support to island urban authorities through the European Urban Initiative</w:t>
      </w:r>
      <w:r>
        <w:rPr>
          <w:noProof/>
        </w:rPr>
        <w:t>.</w:t>
      </w:r>
    </w:p>
    <w:p w14:paraId="3C792031" w14:textId="77777777" w:rsidR="008D6BEE" w:rsidRPr="00994F4E" w:rsidRDefault="008D6BEE" w:rsidP="008D6BEE">
      <w:pPr>
        <w:pStyle w:val="Bulletpoints"/>
        <w:shd w:val="clear" w:color="auto" w:fill="F2F2F2" w:themeFill="background1" w:themeFillShade="F2"/>
        <w:spacing w:after="40"/>
        <w:ind w:left="283" w:hanging="340"/>
        <w:rPr>
          <w:noProof/>
        </w:rPr>
      </w:pPr>
      <w:r w:rsidRPr="00994F4E">
        <w:rPr>
          <w:noProof/>
        </w:rPr>
        <w:t xml:space="preserve">Organise a </w:t>
      </w:r>
      <w:r w:rsidRPr="00994F4E">
        <w:rPr>
          <w:b/>
          <w:bCs/>
          <w:noProof/>
        </w:rPr>
        <w:t>biennial event</w:t>
      </w:r>
      <w:r w:rsidRPr="00994F4E">
        <w:rPr>
          <w:noProof/>
        </w:rPr>
        <w:t xml:space="preserve"> bringing together EU institutions, island authorities, stakeholders and civil society to facilitate dialogue, peer learning and the exchange of experiences on island development.</w:t>
      </w:r>
    </w:p>
    <w:p w14:paraId="0DD4BA44" w14:textId="551943B7" w:rsidR="008D6BEE" w:rsidRDefault="008D6BEE" w:rsidP="008D6BEE">
      <w:pPr>
        <w:pStyle w:val="Bulletpoints"/>
        <w:shd w:val="clear" w:color="auto" w:fill="F2F2F2" w:themeFill="background1" w:themeFillShade="F2"/>
        <w:spacing w:after="40"/>
        <w:ind w:left="283" w:hanging="340"/>
        <w:rPr>
          <w:noProof/>
        </w:rPr>
      </w:pPr>
      <w:r w:rsidRPr="00994F4E">
        <w:rPr>
          <w:noProof/>
        </w:rPr>
        <w:t xml:space="preserve">Ensure </w:t>
      </w:r>
      <w:r w:rsidRPr="00994F4E">
        <w:rPr>
          <w:b/>
          <w:bCs/>
          <w:noProof/>
        </w:rPr>
        <w:t xml:space="preserve">regular </w:t>
      </w:r>
      <w:r w:rsidRPr="00994F4E">
        <w:rPr>
          <w:noProof/>
        </w:rPr>
        <w:t>technical</w:t>
      </w:r>
      <w:r w:rsidRPr="00994F4E">
        <w:rPr>
          <w:b/>
          <w:bCs/>
          <w:noProof/>
        </w:rPr>
        <w:t xml:space="preserve"> dialogue</w:t>
      </w:r>
      <w:r w:rsidRPr="00994F4E">
        <w:rPr>
          <w:noProof/>
        </w:rPr>
        <w:t xml:space="preserve"> with EU institutions, island authorities, stakeholders and other relevant bodies to address island-related policies</w:t>
      </w:r>
      <w:r>
        <w:rPr>
          <w:noProof/>
        </w:rPr>
        <w:t xml:space="preserve"> (including on State aid issues)</w:t>
      </w:r>
      <w:r w:rsidRPr="00994F4E">
        <w:rPr>
          <w:noProof/>
        </w:rPr>
        <w:t>, contribute to simplifying and reducing the administrative burden, and support the exchange of good practices.</w:t>
      </w:r>
    </w:p>
    <w:p w14:paraId="34FA7A9A" w14:textId="77777777" w:rsidR="008D6BEE" w:rsidRPr="00994F4E" w:rsidRDefault="008D6BEE" w:rsidP="008D6BEE">
      <w:pPr>
        <w:pStyle w:val="Bulletpoints"/>
        <w:shd w:val="clear" w:color="auto" w:fill="F2F2F2" w:themeFill="background1" w:themeFillShade="F2"/>
        <w:spacing w:after="40"/>
        <w:ind w:left="283" w:hanging="340"/>
        <w:rPr>
          <w:noProof/>
        </w:rPr>
      </w:pPr>
      <w:r>
        <w:rPr>
          <w:noProof/>
        </w:rPr>
        <w:t xml:space="preserve">Liaise </w:t>
      </w:r>
      <w:r w:rsidRPr="007C4C1F">
        <w:rPr>
          <w:noProof/>
        </w:rPr>
        <w:t xml:space="preserve">with the EIB group, together with other international and national financial institutions to facilitate </w:t>
      </w:r>
      <w:r w:rsidRPr="00B636A6">
        <w:rPr>
          <w:b/>
          <w:bCs/>
          <w:noProof/>
        </w:rPr>
        <w:t>access to finance</w:t>
      </w:r>
      <w:r w:rsidRPr="007C4C1F">
        <w:rPr>
          <w:noProof/>
        </w:rPr>
        <w:t xml:space="preserve"> and foster the sustainable development of islands. The targeted lending support through the participating institutions may be granted on more favourable terms, for example if combined with cohesion policy financing</w:t>
      </w:r>
      <w:r>
        <w:rPr>
          <w:noProof/>
        </w:rPr>
        <w:t xml:space="preserve"> instruments.</w:t>
      </w:r>
    </w:p>
    <w:p w14:paraId="0E074F86" w14:textId="77777777" w:rsidR="00B20AB0" w:rsidRPr="00205CDA" w:rsidRDefault="00B20AB0"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205CDA">
        <w:rPr>
          <w:rFonts w:ascii="Times New Roman" w:hAnsi="Times New Roman" w:cs="Times New Roman"/>
          <w:b/>
          <w:bCs/>
          <w:noProof/>
          <w:sz w:val="24"/>
          <w:szCs w:val="24"/>
        </w:rPr>
        <w:t>The Commission invites Member States to:</w:t>
      </w:r>
    </w:p>
    <w:p w14:paraId="5214D951" w14:textId="2B589934" w:rsidR="00825320" w:rsidRDefault="00995205" w:rsidP="00995205">
      <w:pPr>
        <w:pStyle w:val="Bulletpoints"/>
        <w:shd w:val="clear" w:color="auto" w:fill="F2F2F2" w:themeFill="background1" w:themeFillShade="F2"/>
        <w:spacing w:after="0"/>
        <w:ind w:left="283" w:hanging="340"/>
        <w:rPr>
          <w:noProof/>
        </w:rPr>
      </w:pPr>
      <w:r w:rsidRPr="006B14C4">
        <w:rPr>
          <w:noProof/>
        </w:rPr>
        <w:t>Include in their</w:t>
      </w:r>
      <w:r w:rsidR="00A9355F" w:rsidRPr="006B14C4">
        <w:rPr>
          <w:noProof/>
        </w:rPr>
        <w:t xml:space="preserve"> future</w:t>
      </w:r>
      <w:r w:rsidRPr="006B14C4">
        <w:rPr>
          <w:noProof/>
        </w:rPr>
        <w:t xml:space="preserve"> </w:t>
      </w:r>
      <w:r w:rsidR="004A50BE" w:rsidRPr="00B636A6">
        <w:rPr>
          <w:b/>
          <w:bCs/>
          <w:noProof/>
        </w:rPr>
        <w:t>n</w:t>
      </w:r>
      <w:r w:rsidRPr="00B636A6">
        <w:rPr>
          <w:b/>
          <w:bCs/>
          <w:noProof/>
        </w:rPr>
        <w:t xml:space="preserve">ational and </w:t>
      </w:r>
      <w:r w:rsidR="004A50BE" w:rsidRPr="00B636A6">
        <w:rPr>
          <w:b/>
          <w:bCs/>
          <w:noProof/>
        </w:rPr>
        <w:t>r</w:t>
      </w:r>
      <w:r w:rsidRPr="00B636A6">
        <w:rPr>
          <w:b/>
          <w:bCs/>
          <w:noProof/>
        </w:rPr>
        <w:t xml:space="preserve">egional </w:t>
      </w:r>
      <w:r w:rsidR="004A50BE" w:rsidRPr="00B636A6">
        <w:rPr>
          <w:b/>
          <w:bCs/>
          <w:noProof/>
        </w:rPr>
        <w:t>p</w:t>
      </w:r>
      <w:r w:rsidRPr="00B636A6">
        <w:rPr>
          <w:b/>
          <w:bCs/>
          <w:noProof/>
        </w:rPr>
        <w:t xml:space="preserve">artnership </w:t>
      </w:r>
      <w:r w:rsidR="004A50BE" w:rsidRPr="00B636A6">
        <w:rPr>
          <w:b/>
          <w:bCs/>
          <w:noProof/>
        </w:rPr>
        <w:t>p</w:t>
      </w:r>
      <w:r w:rsidRPr="00B636A6">
        <w:rPr>
          <w:b/>
          <w:bCs/>
          <w:noProof/>
        </w:rPr>
        <w:t>lans</w:t>
      </w:r>
      <w:r w:rsidRPr="006B14C4">
        <w:rPr>
          <w:noProof/>
        </w:rPr>
        <w:t xml:space="preserve"> </w:t>
      </w:r>
      <w:r w:rsidRPr="006B14C4" w:rsidDel="00C9740D">
        <w:rPr>
          <w:noProof/>
        </w:rPr>
        <w:t xml:space="preserve">targeted </w:t>
      </w:r>
      <w:r w:rsidRPr="006B14C4">
        <w:rPr>
          <w:noProof/>
        </w:rPr>
        <w:t>measures addressing development challenges of islands, including capacity building support.</w:t>
      </w:r>
      <w:r w:rsidR="00C9740D">
        <w:rPr>
          <w:noProof/>
        </w:rPr>
        <w:t xml:space="preserve"> </w:t>
      </w:r>
      <w:r w:rsidRPr="006B14C4" w:rsidDel="00C9740D">
        <w:rPr>
          <w:noProof/>
        </w:rPr>
        <w:t xml:space="preserve">Allocate </w:t>
      </w:r>
      <w:r w:rsidR="0059375C" w:rsidRPr="006B14C4" w:rsidDel="00C9740D">
        <w:rPr>
          <w:noProof/>
        </w:rPr>
        <w:t xml:space="preserve">sufficient </w:t>
      </w:r>
      <w:r w:rsidRPr="006B14C4" w:rsidDel="00C9740D">
        <w:rPr>
          <w:noProof/>
        </w:rPr>
        <w:t xml:space="preserve">resources </w:t>
      </w:r>
      <w:r w:rsidR="00EB33A6" w:rsidDel="00C9740D">
        <w:rPr>
          <w:noProof/>
        </w:rPr>
        <w:t>to</w:t>
      </w:r>
      <w:r w:rsidRPr="006B14C4" w:rsidDel="00C9740D">
        <w:rPr>
          <w:noProof/>
        </w:rPr>
        <w:t xml:space="preserve"> </w:t>
      </w:r>
      <w:r w:rsidR="00B95AD0" w:rsidDel="00C9740D">
        <w:rPr>
          <w:noProof/>
        </w:rPr>
        <w:t xml:space="preserve">address </w:t>
      </w:r>
      <w:r w:rsidRPr="006B14C4" w:rsidDel="00C9740D">
        <w:rPr>
          <w:noProof/>
        </w:rPr>
        <w:t xml:space="preserve">the </w:t>
      </w:r>
      <w:r w:rsidRPr="006B14C4">
        <w:rPr>
          <w:noProof/>
        </w:rPr>
        <w:t>specific needs and challenges of islands</w:t>
      </w:r>
      <w:r w:rsidR="00EB33A6">
        <w:rPr>
          <w:noProof/>
        </w:rPr>
        <w:t xml:space="preserve">, including </w:t>
      </w:r>
      <w:r w:rsidR="005C1E58">
        <w:rPr>
          <w:noProof/>
        </w:rPr>
        <w:t xml:space="preserve">those </w:t>
      </w:r>
      <w:r w:rsidR="00A42907">
        <w:rPr>
          <w:noProof/>
        </w:rPr>
        <w:t xml:space="preserve">linked to </w:t>
      </w:r>
      <w:r w:rsidR="00616113">
        <w:rPr>
          <w:noProof/>
        </w:rPr>
        <w:t>insularity</w:t>
      </w:r>
      <w:r w:rsidR="00EF66FC">
        <w:rPr>
          <w:noProof/>
        </w:rPr>
        <w:t xml:space="preserve">, affecting </w:t>
      </w:r>
      <w:r w:rsidR="0071783F">
        <w:rPr>
          <w:noProof/>
        </w:rPr>
        <w:t xml:space="preserve">areas such as </w:t>
      </w:r>
      <w:r w:rsidR="005D5D10" w:rsidRPr="005D5D10">
        <w:rPr>
          <w:noProof/>
        </w:rPr>
        <w:t>connectivity, services and infrastructure</w:t>
      </w:r>
      <w:r w:rsidR="00EF66FC">
        <w:rPr>
          <w:noProof/>
        </w:rPr>
        <w:t>.</w:t>
      </w:r>
      <w:r w:rsidR="00D17467">
        <w:rPr>
          <w:noProof/>
        </w:rPr>
        <w:t xml:space="preserve"> </w:t>
      </w:r>
      <w:r w:rsidR="00D17467" w:rsidRPr="00825320">
        <w:rPr>
          <w:noProof/>
        </w:rPr>
        <w:t xml:space="preserve">In addition, </w:t>
      </w:r>
      <w:r w:rsidR="002130AA" w:rsidRPr="00825320">
        <w:rPr>
          <w:noProof/>
        </w:rPr>
        <w:t xml:space="preserve">make use of the possibilities under the future </w:t>
      </w:r>
      <w:r w:rsidR="005E7DD2" w:rsidRPr="00B636A6">
        <w:rPr>
          <w:b/>
          <w:bCs/>
          <w:noProof/>
        </w:rPr>
        <w:t>Connecting Europe Facility</w:t>
      </w:r>
      <w:r w:rsidR="005E7DD2" w:rsidRPr="00825320">
        <w:rPr>
          <w:noProof/>
        </w:rPr>
        <w:t xml:space="preserve"> and the </w:t>
      </w:r>
      <w:r w:rsidR="005E7DD2" w:rsidRPr="00B636A6">
        <w:rPr>
          <w:b/>
          <w:bCs/>
          <w:noProof/>
        </w:rPr>
        <w:t>European Competitiveness Fund</w:t>
      </w:r>
      <w:r w:rsidR="005E7DD2">
        <w:rPr>
          <w:noProof/>
        </w:rPr>
        <w:t>.</w:t>
      </w:r>
    </w:p>
    <w:p w14:paraId="0BE361F0" w14:textId="0DCAA52F" w:rsidR="00995205" w:rsidRPr="00825320" w:rsidRDefault="00F43E06" w:rsidP="00995205">
      <w:pPr>
        <w:pStyle w:val="Bulletpoints"/>
        <w:shd w:val="clear" w:color="auto" w:fill="F2F2F2" w:themeFill="background1" w:themeFillShade="F2"/>
        <w:spacing w:after="0"/>
        <w:ind w:left="283" w:hanging="340"/>
        <w:rPr>
          <w:noProof/>
        </w:rPr>
      </w:pPr>
      <w:r w:rsidRPr="00825320">
        <w:rPr>
          <w:noProof/>
        </w:rPr>
        <w:t xml:space="preserve">Design measures to support the needs of island territories </w:t>
      </w:r>
      <w:r w:rsidR="00114439" w:rsidRPr="00825320">
        <w:rPr>
          <w:noProof/>
        </w:rPr>
        <w:t xml:space="preserve">using the flexibilities </w:t>
      </w:r>
      <w:r w:rsidRPr="00825320">
        <w:rPr>
          <w:noProof/>
        </w:rPr>
        <w:t xml:space="preserve">under the existing </w:t>
      </w:r>
      <w:r w:rsidRPr="00B636A6">
        <w:rPr>
          <w:b/>
          <w:bCs/>
          <w:noProof/>
        </w:rPr>
        <w:t>State aid framework</w:t>
      </w:r>
      <w:r w:rsidRPr="00825320">
        <w:rPr>
          <w:noProof/>
        </w:rPr>
        <w:t xml:space="preserve"> </w:t>
      </w:r>
      <w:r w:rsidR="00995205" w:rsidRPr="00825320">
        <w:rPr>
          <w:noProof/>
        </w:rPr>
        <w:t xml:space="preserve">(e.g. GBER, RAG, </w:t>
      </w:r>
      <w:r w:rsidR="00C847DB" w:rsidRPr="00825320">
        <w:rPr>
          <w:noProof/>
        </w:rPr>
        <w:t>State aid rules in agriculture (</w:t>
      </w:r>
      <w:r w:rsidR="00995205" w:rsidRPr="00825320">
        <w:rPr>
          <w:noProof/>
        </w:rPr>
        <w:t>ABER</w:t>
      </w:r>
      <w:r w:rsidR="00C847DB" w:rsidRPr="00825320">
        <w:rPr>
          <w:noProof/>
        </w:rPr>
        <w:t>)</w:t>
      </w:r>
      <w:r w:rsidR="000B01AB" w:rsidRPr="00825320">
        <w:rPr>
          <w:noProof/>
        </w:rPr>
        <w:t xml:space="preserve"> or</w:t>
      </w:r>
      <w:r w:rsidR="00995205" w:rsidRPr="00825320">
        <w:rPr>
          <w:noProof/>
        </w:rPr>
        <w:t xml:space="preserve"> </w:t>
      </w:r>
      <w:r w:rsidR="00E509D7" w:rsidRPr="00825320">
        <w:rPr>
          <w:noProof/>
        </w:rPr>
        <w:t>the Fishery Block Exemption Regulation (</w:t>
      </w:r>
      <w:r w:rsidR="00995205" w:rsidRPr="00825320">
        <w:rPr>
          <w:noProof/>
        </w:rPr>
        <w:t>FIBER</w:t>
      </w:r>
      <w:r w:rsidR="00E509D7" w:rsidRPr="00825320">
        <w:rPr>
          <w:noProof/>
        </w:rPr>
        <w:t>)</w:t>
      </w:r>
      <w:r w:rsidR="00995205" w:rsidRPr="00825320">
        <w:rPr>
          <w:noProof/>
        </w:rPr>
        <w:t>).</w:t>
      </w:r>
    </w:p>
    <w:p w14:paraId="2D30DB74" w14:textId="56581621" w:rsidR="00995205" w:rsidRPr="007C4144" w:rsidRDefault="00995205" w:rsidP="00995205">
      <w:pPr>
        <w:pStyle w:val="Bulletpoints"/>
        <w:shd w:val="clear" w:color="auto" w:fill="F2F2F2" w:themeFill="background1" w:themeFillShade="F2"/>
        <w:spacing w:after="0"/>
        <w:ind w:left="283" w:hanging="340"/>
        <w:rPr>
          <w:noProof/>
        </w:rPr>
      </w:pPr>
      <w:r w:rsidRPr="007C4144">
        <w:rPr>
          <w:noProof/>
        </w:rPr>
        <w:t xml:space="preserve">Expand the production and reporting of </w:t>
      </w:r>
      <w:r w:rsidRPr="00654822">
        <w:rPr>
          <w:b/>
          <w:bCs/>
          <w:noProof/>
        </w:rPr>
        <w:t>EU harmonised statistics</w:t>
      </w:r>
      <w:r w:rsidRPr="007C4144">
        <w:rPr>
          <w:noProof/>
        </w:rPr>
        <w:t xml:space="preserve"> at LAU level to improve the assessment of economic and social conditions in islands.</w:t>
      </w:r>
    </w:p>
    <w:p w14:paraId="5BDF0C47" w14:textId="77777777" w:rsidR="00825320" w:rsidRDefault="00995205">
      <w:pPr>
        <w:pStyle w:val="Bulletpoints"/>
        <w:shd w:val="clear" w:color="auto" w:fill="F2F2F2" w:themeFill="background1" w:themeFillShade="F2"/>
        <w:spacing w:after="40"/>
        <w:ind w:left="283" w:hanging="340"/>
        <w:rPr>
          <w:noProof/>
        </w:rPr>
      </w:pPr>
      <w:r>
        <w:rPr>
          <w:noProof/>
        </w:rPr>
        <w:t xml:space="preserve">Consider using the </w:t>
      </w:r>
      <w:r w:rsidRPr="00654822">
        <w:rPr>
          <w:b/>
          <w:bCs/>
          <w:noProof/>
        </w:rPr>
        <w:t>toolkits for administrative capacity</w:t>
      </w:r>
      <w:r w:rsidRPr="00875720">
        <w:rPr>
          <w:noProof/>
        </w:rPr>
        <w:t xml:space="preserve"> building</w:t>
      </w:r>
      <w:r>
        <w:rPr>
          <w:noProof/>
        </w:rPr>
        <w:t xml:space="preserve"> roadmaps and </w:t>
      </w:r>
      <w:r w:rsidRPr="00875720">
        <w:rPr>
          <w:noProof/>
        </w:rPr>
        <w:t>for beneficiary capacity building</w:t>
      </w:r>
      <w:r>
        <w:rPr>
          <w:noProof/>
        </w:rPr>
        <w:t>, as well as the outcome of the pilot project on attraction, development and retention of key skills</w:t>
      </w:r>
      <w:r>
        <w:rPr>
          <w:rStyle w:val="FootnoteReference"/>
          <w:noProof/>
        </w:rPr>
        <w:footnoteReference w:id="18"/>
      </w:r>
      <w:r>
        <w:rPr>
          <w:noProof/>
        </w:rPr>
        <w:t>.</w:t>
      </w:r>
    </w:p>
    <w:p w14:paraId="465FAB82" w14:textId="16E6DC2F" w:rsidR="00995205" w:rsidRPr="00715515" w:rsidRDefault="00825320">
      <w:pPr>
        <w:pStyle w:val="Bulletpoints"/>
        <w:shd w:val="clear" w:color="auto" w:fill="F2F2F2" w:themeFill="background1" w:themeFillShade="F2"/>
        <w:spacing w:after="40"/>
        <w:ind w:left="283" w:hanging="340"/>
        <w:rPr>
          <w:noProof/>
        </w:rPr>
      </w:pPr>
      <w:r w:rsidRPr="00825320">
        <w:rPr>
          <w:noProof/>
        </w:rPr>
        <w:t xml:space="preserve">Consider using </w:t>
      </w:r>
      <w:r w:rsidRPr="00654822">
        <w:rPr>
          <w:b/>
          <w:bCs/>
          <w:noProof/>
        </w:rPr>
        <w:t>EIB technical advisory support</w:t>
      </w:r>
      <w:r w:rsidRPr="00825320">
        <w:rPr>
          <w:noProof/>
        </w:rPr>
        <w:t xml:space="preserve"> (e.g. JASPERS and InvestEU Advisory Hub) for the preparation of projects and strategies tackling islands related issues or loans for their implementation.</w:t>
      </w:r>
    </w:p>
    <w:p w14:paraId="67AB7A14" w14:textId="13CAC4D3" w:rsidR="008747AC" w:rsidRPr="00715515" w:rsidRDefault="00CC692A">
      <w:pPr>
        <w:pStyle w:val="Bulletpoints"/>
        <w:shd w:val="clear" w:color="auto" w:fill="F2F2F2" w:themeFill="background1" w:themeFillShade="F2"/>
        <w:spacing w:after="40"/>
        <w:ind w:left="283" w:hanging="340"/>
        <w:rPr>
          <w:noProof/>
        </w:rPr>
      </w:pPr>
      <w:r>
        <w:rPr>
          <w:noProof/>
        </w:rPr>
        <w:t>Promote integrated territorial investment tools to island areas as ‘functional’ areas to promote integrated strategies for islands and facilitate better coordination.</w:t>
      </w:r>
    </w:p>
    <w:p w14:paraId="2C926505" w14:textId="77777777" w:rsidR="00153052" w:rsidRDefault="00153052" w:rsidP="00363B20">
      <w:pPr>
        <w:pStyle w:val="Heading1"/>
        <w:spacing w:before="0" w:after="0" w:line="240" w:lineRule="auto"/>
        <w:rPr>
          <w:noProof/>
        </w:rPr>
      </w:pPr>
      <w:bookmarkStart w:id="16" w:name="_Toc1129874127"/>
      <w:bookmarkStart w:id="17" w:name="_Toc223857991"/>
    </w:p>
    <w:p w14:paraId="222F63E2" w14:textId="45DF8F89" w:rsidR="00623D1D" w:rsidRPr="00B004B1" w:rsidRDefault="00623D1D" w:rsidP="00F3262C">
      <w:pPr>
        <w:pStyle w:val="Heading1"/>
        <w:spacing w:before="240"/>
        <w:rPr>
          <w:noProof/>
        </w:rPr>
      </w:pPr>
      <w:r w:rsidRPr="00B004B1">
        <w:rPr>
          <w:noProof/>
        </w:rPr>
        <w:t>Conclusions</w:t>
      </w:r>
      <w:r w:rsidR="00C11FC5" w:rsidRPr="00B004B1">
        <w:rPr>
          <w:noProof/>
        </w:rPr>
        <w:t xml:space="preserve"> </w:t>
      </w:r>
      <w:bookmarkEnd w:id="16"/>
      <w:bookmarkEnd w:id="17"/>
    </w:p>
    <w:p w14:paraId="5A46419A" w14:textId="38EFE545" w:rsidR="009A1013" w:rsidRPr="009A1013" w:rsidRDefault="001325D1" w:rsidP="004B64DF">
      <w:pPr>
        <w:pStyle w:val="Text"/>
        <w:spacing w:after="80"/>
        <w:rPr>
          <w:noProof/>
        </w:rPr>
      </w:pPr>
      <w:r w:rsidRPr="62CC53E5">
        <w:rPr>
          <w:rFonts w:eastAsiaTheme="majorEastAsia"/>
          <w:noProof/>
        </w:rPr>
        <w:t xml:space="preserve">EU islands </w:t>
      </w:r>
      <w:r w:rsidR="00127C17" w:rsidRPr="62CC53E5">
        <w:rPr>
          <w:rFonts w:eastAsiaTheme="majorEastAsia"/>
          <w:noProof/>
        </w:rPr>
        <w:t>are</w:t>
      </w:r>
      <w:r w:rsidRPr="62CC53E5">
        <w:rPr>
          <w:rFonts w:eastAsiaTheme="majorEastAsia"/>
          <w:noProof/>
        </w:rPr>
        <w:t xml:space="preserve"> </w:t>
      </w:r>
      <w:r w:rsidR="00E03AA0">
        <w:rPr>
          <w:rFonts w:eastAsiaTheme="majorEastAsia"/>
          <w:noProof/>
        </w:rPr>
        <w:t>vital to the Union’s economic, social and territorial cohesion, as well as its environmental, natural, and cultural diversity and heritage, while contributing to its competitiveness, security and resilience.</w:t>
      </w:r>
    </w:p>
    <w:p w14:paraId="544F962C" w14:textId="0D955DFE" w:rsidR="009A1013" w:rsidRPr="0078596A" w:rsidRDefault="009A1013" w:rsidP="004B64DF">
      <w:pPr>
        <w:pStyle w:val="Text"/>
        <w:spacing w:after="80"/>
        <w:rPr>
          <w:rFonts w:eastAsiaTheme="majorEastAsia"/>
          <w:noProof/>
        </w:rPr>
      </w:pPr>
      <w:r w:rsidRPr="009A1013">
        <w:rPr>
          <w:rFonts w:eastAsiaTheme="majorEastAsia"/>
          <w:noProof/>
        </w:rPr>
        <w:t xml:space="preserve">The EU </w:t>
      </w:r>
      <w:r w:rsidR="00811D0F">
        <w:rPr>
          <w:rFonts w:eastAsiaTheme="majorEastAsia"/>
          <w:noProof/>
        </w:rPr>
        <w:t>s</w:t>
      </w:r>
      <w:r w:rsidRPr="009A1013">
        <w:rPr>
          <w:rFonts w:eastAsiaTheme="majorEastAsia"/>
          <w:noProof/>
        </w:rPr>
        <w:t xml:space="preserve">trategy </w:t>
      </w:r>
      <w:r w:rsidR="70666D8B" w:rsidRPr="2832A70E">
        <w:rPr>
          <w:rFonts w:eastAsiaTheme="majorEastAsia"/>
          <w:noProof/>
        </w:rPr>
        <w:t>for</w:t>
      </w:r>
      <w:r w:rsidRPr="009A1013">
        <w:rPr>
          <w:rFonts w:eastAsiaTheme="majorEastAsia"/>
          <w:noProof/>
        </w:rPr>
        <w:t xml:space="preserve"> </w:t>
      </w:r>
      <w:r w:rsidR="00811D0F">
        <w:rPr>
          <w:rFonts w:eastAsiaTheme="majorEastAsia"/>
          <w:noProof/>
        </w:rPr>
        <w:t>i</w:t>
      </w:r>
      <w:r w:rsidRPr="009A1013">
        <w:rPr>
          <w:rFonts w:eastAsiaTheme="majorEastAsia"/>
          <w:noProof/>
        </w:rPr>
        <w:t>slands underlines the</w:t>
      </w:r>
      <w:r w:rsidR="00127C17">
        <w:rPr>
          <w:rFonts w:eastAsiaTheme="majorEastAsia"/>
          <w:noProof/>
        </w:rPr>
        <w:t>ir</w:t>
      </w:r>
      <w:r w:rsidRPr="009A1013">
        <w:rPr>
          <w:rFonts w:eastAsiaTheme="majorEastAsia"/>
          <w:noProof/>
        </w:rPr>
        <w:t xml:space="preserve"> </w:t>
      </w:r>
      <w:r w:rsidR="00127C17">
        <w:rPr>
          <w:rFonts w:eastAsiaTheme="majorEastAsia"/>
          <w:noProof/>
        </w:rPr>
        <w:t>importance</w:t>
      </w:r>
      <w:r w:rsidRPr="009A1013">
        <w:rPr>
          <w:rFonts w:eastAsiaTheme="majorEastAsia"/>
          <w:noProof/>
        </w:rPr>
        <w:t xml:space="preserve"> across</w:t>
      </w:r>
      <w:r w:rsidRPr="009A1013" w:rsidDel="00127C17">
        <w:rPr>
          <w:rFonts w:eastAsiaTheme="majorEastAsia"/>
          <w:noProof/>
        </w:rPr>
        <w:t xml:space="preserve"> </w:t>
      </w:r>
      <w:r w:rsidRPr="009A1013">
        <w:rPr>
          <w:rFonts w:eastAsiaTheme="majorEastAsia"/>
          <w:noProof/>
        </w:rPr>
        <w:t xml:space="preserve">EU policies and instruments, providing a structured framework to strengthen their capacities, enhance their role within the </w:t>
      </w:r>
      <w:r w:rsidR="00811D0F">
        <w:rPr>
          <w:rFonts w:eastAsiaTheme="majorEastAsia"/>
          <w:noProof/>
        </w:rPr>
        <w:t>EU</w:t>
      </w:r>
      <w:r w:rsidRPr="009A1013">
        <w:rPr>
          <w:rFonts w:eastAsiaTheme="majorEastAsia"/>
          <w:noProof/>
        </w:rPr>
        <w:t>, and improve living conditions for local communities</w:t>
      </w:r>
      <w:r w:rsidR="32FB0A38" w:rsidRPr="617CD2F3">
        <w:rPr>
          <w:rFonts w:eastAsiaTheme="majorEastAsia"/>
          <w:noProof/>
        </w:rPr>
        <w:t xml:space="preserve">, </w:t>
      </w:r>
      <w:r w:rsidR="00721828">
        <w:rPr>
          <w:rFonts w:eastAsiaTheme="majorEastAsia"/>
          <w:noProof/>
        </w:rPr>
        <w:t>addressing the</w:t>
      </w:r>
      <w:r w:rsidR="00227DCB">
        <w:rPr>
          <w:rFonts w:eastAsiaTheme="majorEastAsia"/>
          <w:noProof/>
        </w:rPr>
        <w:t xml:space="preserve"> costs of insularity, </w:t>
      </w:r>
      <w:r w:rsidR="005F0D6B">
        <w:rPr>
          <w:rFonts w:eastAsiaTheme="majorEastAsia"/>
          <w:noProof/>
        </w:rPr>
        <w:t xml:space="preserve">contributing </w:t>
      </w:r>
      <w:r w:rsidR="0067373A" w:rsidRPr="006B4FD5">
        <w:rPr>
          <w:rFonts w:eastAsiaTheme="majorEastAsia"/>
          <w:noProof/>
        </w:rPr>
        <w:t>to</w:t>
      </w:r>
      <w:r w:rsidR="00054C4F" w:rsidRPr="006B4FD5">
        <w:rPr>
          <w:rFonts w:eastAsiaTheme="majorEastAsia"/>
          <w:noProof/>
        </w:rPr>
        <w:t xml:space="preserve"> a level playing field</w:t>
      </w:r>
      <w:r w:rsidR="00F935DA">
        <w:rPr>
          <w:rFonts w:eastAsiaTheme="majorEastAsia"/>
          <w:noProof/>
        </w:rPr>
        <w:t xml:space="preserve"> </w:t>
      </w:r>
      <w:r w:rsidR="000B5F0B">
        <w:rPr>
          <w:rFonts w:eastAsiaTheme="majorEastAsia"/>
          <w:noProof/>
        </w:rPr>
        <w:t>for</w:t>
      </w:r>
      <w:r w:rsidR="00F935DA">
        <w:rPr>
          <w:rFonts w:eastAsiaTheme="majorEastAsia"/>
          <w:noProof/>
        </w:rPr>
        <w:t xml:space="preserve"> participating in the Single Market</w:t>
      </w:r>
      <w:r w:rsidR="00054C4F">
        <w:rPr>
          <w:rFonts w:eastAsiaTheme="majorEastAsia"/>
          <w:noProof/>
        </w:rPr>
        <w:t xml:space="preserve"> </w:t>
      </w:r>
      <w:r w:rsidR="7D9D3E54" w:rsidRPr="5A3530C9">
        <w:rPr>
          <w:rFonts w:eastAsiaTheme="majorEastAsia"/>
          <w:noProof/>
        </w:rPr>
        <w:t xml:space="preserve">and </w:t>
      </w:r>
      <w:r w:rsidR="6951167D" w:rsidRPr="2CC85C29">
        <w:rPr>
          <w:rFonts w:eastAsiaTheme="majorEastAsia"/>
          <w:noProof/>
        </w:rPr>
        <w:t>a just transition</w:t>
      </w:r>
      <w:r w:rsidR="001F48AF">
        <w:rPr>
          <w:rFonts w:eastAsiaTheme="majorEastAsia"/>
          <w:noProof/>
        </w:rPr>
        <w:t>.</w:t>
      </w:r>
      <w:r w:rsidR="00D25EA5" w:rsidRPr="00D25EA5">
        <w:rPr>
          <w:noProof/>
        </w:rPr>
        <w:t xml:space="preserve"> </w:t>
      </w:r>
      <w:r w:rsidR="00D25EA5" w:rsidRPr="00D25EA5">
        <w:rPr>
          <w:rFonts w:eastAsiaTheme="majorEastAsia"/>
          <w:noProof/>
        </w:rPr>
        <w:t>This strategy also seek</w:t>
      </w:r>
      <w:r w:rsidR="00A30768">
        <w:rPr>
          <w:rFonts w:eastAsiaTheme="majorEastAsia"/>
          <w:noProof/>
        </w:rPr>
        <w:t>s</w:t>
      </w:r>
      <w:r w:rsidR="00D25EA5" w:rsidRPr="00D25EA5">
        <w:rPr>
          <w:rFonts w:eastAsiaTheme="majorEastAsia"/>
          <w:noProof/>
        </w:rPr>
        <w:t xml:space="preserve"> to create synergies and complementarities with other EU strategies, such as </w:t>
      </w:r>
      <w:r w:rsidR="00367158">
        <w:rPr>
          <w:rFonts w:eastAsiaTheme="majorEastAsia"/>
          <w:noProof/>
        </w:rPr>
        <w:t xml:space="preserve">the </w:t>
      </w:r>
      <w:r w:rsidR="003427FC">
        <w:rPr>
          <w:rFonts w:eastAsiaTheme="majorEastAsia"/>
          <w:noProof/>
        </w:rPr>
        <w:t>s</w:t>
      </w:r>
      <w:r w:rsidR="00F73E89" w:rsidRPr="00F73E89">
        <w:rPr>
          <w:rFonts w:eastAsiaTheme="majorEastAsia"/>
          <w:noProof/>
        </w:rPr>
        <w:t>trategy on resilient, prosperous and liveable coastal communities</w:t>
      </w:r>
      <w:r w:rsidR="00B33B2A">
        <w:rPr>
          <w:rFonts w:eastAsiaTheme="majorEastAsia"/>
          <w:noProof/>
        </w:rPr>
        <w:t xml:space="preserve">, the </w:t>
      </w:r>
      <w:r w:rsidR="00367158">
        <w:rPr>
          <w:rFonts w:eastAsiaTheme="majorEastAsia"/>
          <w:noProof/>
        </w:rPr>
        <w:t>C</w:t>
      </w:r>
      <w:r w:rsidR="00D25EA5" w:rsidRPr="00D25EA5">
        <w:rPr>
          <w:rFonts w:eastAsiaTheme="majorEastAsia"/>
          <w:noProof/>
        </w:rPr>
        <w:t>ities</w:t>
      </w:r>
      <w:r w:rsidR="00367158">
        <w:rPr>
          <w:rFonts w:eastAsiaTheme="majorEastAsia"/>
          <w:noProof/>
        </w:rPr>
        <w:t>’ Agenda</w:t>
      </w:r>
      <w:r w:rsidR="00D25EA5" w:rsidRPr="00D25EA5">
        <w:rPr>
          <w:rFonts w:eastAsiaTheme="majorEastAsia"/>
          <w:noProof/>
        </w:rPr>
        <w:t>, and the forthcoming strateg</w:t>
      </w:r>
      <w:r w:rsidR="001879DE">
        <w:rPr>
          <w:rFonts w:eastAsiaTheme="majorEastAsia"/>
          <w:noProof/>
        </w:rPr>
        <w:t>ies</w:t>
      </w:r>
      <w:r w:rsidR="00D25EA5" w:rsidRPr="00D25EA5">
        <w:rPr>
          <w:rFonts w:eastAsiaTheme="majorEastAsia"/>
          <w:noProof/>
        </w:rPr>
        <w:t xml:space="preserve"> on </w:t>
      </w:r>
      <w:r w:rsidR="00563FF9">
        <w:rPr>
          <w:rFonts w:eastAsiaTheme="majorEastAsia"/>
          <w:noProof/>
        </w:rPr>
        <w:t xml:space="preserve">outermost regions, </w:t>
      </w:r>
      <w:r w:rsidR="00AE0428">
        <w:rPr>
          <w:rFonts w:eastAsiaTheme="majorEastAsia"/>
          <w:noProof/>
        </w:rPr>
        <w:t xml:space="preserve">the </w:t>
      </w:r>
      <w:r w:rsidR="00B613D6">
        <w:rPr>
          <w:rFonts w:eastAsiaTheme="majorEastAsia"/>
          <w:noProof/>
        </w:rPr>
        <w:t>r</w:t>
      </w:r>
      <w:r w:rsidR="00D25EA5" w:rsidRPr="00D25EA5">
        <w:rPr>
          <w:rFonts w:eastAsiaTheme="majorEastAsia"/>
          <w:noProof/>
        </w:rPr>
        <w:t xml:space="preserve">ight to </w:t>
      </w:r>
      <w:r w:rsidR="00B613D6">
        <w:rPr>
          <w:rFonts w:eastAsiaTheme="majorEastAsia"/>
          <w:noProof/>
        </w:rPr>
        <w:t>s</w:t>
      </w:r>
      <w:r w:rsidR="00D25EA5" w:rsidRPr="00D25EA5">
        <w:rPr>
          <w:rFonts w:eastAsiaTheme="majorEastAsia"/>
          <w:noProof/>
        </w:rPr>
        <w:t>tay</w:t>
      </w:r>
      <w:r w:rsidR="0036762F">
        <w:rPr>
          <w:rFonts w:eastAsiaTheme="majorEastAsia"/>
          <w:noProof/>
        </w:rPr>
        <w:t xml:space="preserve"> and sustainable tourism</w:t>
      </w:r>
      <w:r w:rsidR="00D25EA5" w:rsidRPr="00D25EA5">
        <w:rPr>
          <w:rFonts w:eastAsiaTheme="majorEastAsia"/>
          <w:noProof/>
        </w:rPr>
        <w:t>.</w:t>
      </w:r>
    </w:p>
    <w:p w14:paraId="0C40FF0A" w14:textId="67020DD3" w:rsidR="009A1013" w:rsidRDefault="00127C17" w:rsidP="004B64DF">
      <w:pPr>
        <w:pStyle w:val="Text"/>
        <w:spacing w:after="80"/>
        <w:rPr>
          <w:rFonts w:eastAsiaTheme="majorEastAsia"/>
          <w:noProof/>
        </w:rPr>
      </w:pPr>
      <w:r>
        <w:rPr>
          <w:rFonts w:eastAsiaTheme="majorEastAsia"/>
          <w:noProof/>
        </w:rPr>
        <w:t>A successful</w:t>
      </w:r>
      <w:r w:rsidR="009A1013" w:rsidRPr="009A1013" w:rsidDel="00127C17">
        <w:rPr>
          <w:rFonts w:eastAsiaTheme="majorEastAsia"/>
          <w:noProof/>
        </w:rPr>
        <w:t xml:space="preserve"> </w:t>
      </w:r>
      <w:r>
        <w:rPr>
          <w:rFonts w:eastAsiaTheme="majorEastAsia"/>
          <w:noProof/>
        </w:rPr>
        <w:t>i</w:t>
      </w:r>
      <w:r w:rsidRPr="009A1013">
        <w:rPr>
          <w:rFonts w:eastAsiaTheme="majorEastAsia"/>
          <w:noProof/>
        </w:rPr>
        <w:t xml:space="preserve">mplementation </w:t>
      </w:r>
      <w:r w:rsidR="009A1013" w:rsidRPr="009A1013">
        <w:rPr>
          <w:rFonts w:eastAsiaTheme="majorEastAsia"/>
          <w:noProof/>
        </w:rPr>
        <w:t xml:space="preserve">of this strategy requires </w:t>
      </w:r>
      <w:r w:rsidR="00847613">
        <w:rPr>
          <w:rFonts w:eastAsiaTheme="majorEastAsia"/>
          <w:noProof/>
        </w:rPr>
        <w:t>a</w:t>
      </w:r>
      <w:r w:rsidR="009A1013" w:rsidRPr="009A1013">
        <w:rPr>
          <w:rFonts w:eastAsiaTheme="majorEastAsia"/>
          <w:noProof/>
        </w:rPr>
        <w:t xml:space="preserve"> coordinated </w:t>
      </w:r>
      <w:r w:rsidR="00493C57">
        <w:rPr>
          <w:rFonts w:eastAsiaTheme="majorEastAsia"/>
          <w:noProof/>
        </w:rPr>
        <w:t>approach</w:t>
      </w:r>
      <w:r w:rsidR="009A1013" w:rsidRPr="009A1013">
        <w:rPr>
          <w:rFonts w:eastAsiaTheme="majorEastAsia"/>
          <w:noProof/>
        </w:rPr>
        <w:t xml:space="preserve"> by all relevant stakeholders, including EU institutions, Member States, regional and local authorities, social partners, and civil society.</w:t>
      </w:r>
    </w:p>
    <w:p w14:paraId="786E291C" w14:textId="68F29F54" w:rsidR="00757C34" w:rsidRPr="009A1013" w:rsidRDefault="00757C34" w:rsidP="004B64DF">
      <w:pPr>
        <w:pStyle w:val="Text"/>
        <w:spacing w:after="80"/>
        <w:rPr>
          <w:noProof/>
        </w:rPr>
      </w:pPr>
      <w:r>
        <w:rPr>
          <w:rFonts w:eastAsiaTheme="majorEastAsia"/>
          <w:noProof/>
        </w:rPr>
        <w:t>The next Multi</w:t>
      </w:r>
      <w:r w:rsidR="003427FC">
        <w:rPr>
          <w:rFonts w:eastAsiaTheme="majorEastAsia"/>
          <w:noProof/>
        </w:rPr>
        <w:t>a</w:t>
      </w:r>
      <w:r>
        <w:rPr>
          <w:rFonts w:eastAsiaTheme="majorEastAsia"/>
          <w:noProof/>
        </w:rPr>
        <w:t xml:space="preserve">nnual Financial Framework and </w:t>
      </w:r>
      <w:r w:rsidR="00563FF9">
        <w:rPr>
          <w:rFonts w:eastAsiaTheme="majorEastAsia"/>
          <w:noProof/>
        </w:rPr>
        <w:t>in particular the</w:t>
      </w:r>
      <w:r>
        <w:rPr>
          <w:rFonts w:eastAsiaTheme="majorEastAsia"/>
          <w:noProof/>
        </w:rPr>
        <w:t xml:space="preserve"> </w:t>
      </w:r>
      <w:r w:rsidR="003427FC">
        <w:rPr>
          <w:rFonts w:eastAsiaTheme="majorEastAsia"/>
          <w:noProof/>
        </w:rPr>
        <w:t>n</w:t>
      </w:r>
      <w:r>
        <w:rPr>
          <w:rFonts w:eastAsiaTheme="majorEastAsia"/>
          <w:noProof/>
        </w:rPr>
        <w:t xml:space="preserve">ational and </w:t>
      </w:r>
      <w:r w:rsidR="003427FC">
        <w:rPr>
          <w:rFonts w:eastAsiaTheme="majorEastAsia"/>
          <w:noProof/>
        </w:rPr>
        <w:t>r</w:t>
      </w:r>
      <w:r>
        <w:rPr>
          <w:rFonts w:eastAsiaTheme="majorEastAsia"/>
          <w:noProof/>
        </w:rPr>
        <w:t xml:space="preserve">egional </w:t>
      </w:r>
      <w:r w:rsidR="003427FC">
        <w:rPr>
          <w:rFonts w:eastAsiaTheme="majorEastAsia"/>
          <w:noProof/>
        </w:rPr>
        <w:t>p</w:t>
      </w:r>
      <w:r>
        <w:rPr>
          <w:rFonts w:eastAsiaTheme="majorEastAsia"/>
          <w:noProof/>
        </w:rPr>
        <w:t xml:space="preserve">artnership </w:t>
      </w:r>
      <w:r w:rsidR="003427FC">
        <w:rPr>
          <w:rFonts w:eastAsiaTheme="majorEastAsia"/>
          <w:noProof/>
        </w:rPr>
        <w:t>p</w:t>
      </w:r>
      <w:r>
        <w:rPr>
          <w:rFonts w:eastAsiaTheme="majorEastAsia"/>
          <w:noProof/>
        </w:rPr>
        <w:t xml:space="preserve">lans offer an opportunity for place-based investment </w:t>
      </w:r>
      <w:r w:rsidR="003A7312">
        <w:rPr>
          <w:rFonts w:eastAsiaTheme="majorEastAsia"/>
          <w:noProof/>
        </w:rPr>
        <w:t>reflecting the needs and opportunities of islands.</w:t>
      </w:r>
    </w:p>
    <w:p w14:paraId="44877BB9" w14:textId="28FED4FC" w:rsidR="00B7B6E3" w:rsidRDefault="000F2FC1" w:rsidP="00377A88">
      <w:pPr>
        <w:pStyle w:val="Text"/>
        <w:spacing w:after="80"/>
        <w:rPr>
          <w:rFonts w:eastAsiaTheme="majorEastAsia"/>
          <w:noProof/>
        </w:rPr>
      </w:pPr>
      <w:r>
        <w:rPr>
          <w:rFonts w:eastAsiaTheme="majorEastAsia"/>
          <w:noProof/>
        </w:rPr>
        <w:t>By</w:t>
      </w:r>
      <w:r w:rsidR="009A1013" w:rsidRPr="6A672ED7">
        <w:rPr>
          <w:rFonts w:eastAsiaTheme="majorEastAsia"/>
          <w:noProof/>
        </w:rPr>
        <w:t xml:space="preserve"> address</w:t>
      </w:r>
      <w:r>
        <w:rPr>
          <w:rFonts w:eastAsiaTheme="majorEastAsia"/>
          <w:noProof/>
        </w:rPr>
        <w:t>ing</w:t>
      </w:r>
      <w:r w:rsidR="009A1013" w:rsidRPr="6A672ED7">
        <w:rPr>
          <w:rFonts w:eastAsiaTheme="majorEastAsia"/>
          <w:noProof/>
        </w:rPr>
        <w:t xml:space="preserve"> the specific development needs of islands and </w:t>
      </w:r>
      <w:r w:rsidR="00127C17" w:rsidRPr="6A672ED7">
        <w:rPr>
          <w:rFonts w:eastAsiaTheme="majorEastAsia"/>
          <w:noProof/>
        </w:rPr>
        <w:t xml:space="preserve">fully </w:t>
      </w:r>
      <w:r w:rsidRPr="6A672ED7">
        <w:rPr>
          <w:rFonts w:eastAsiaTheme="majorEastAsia"/>
          <w:noProof/>
        </w:rPr>
        <w:t>leverag</w:t>
      </w:r>
      <w:r>
        <w:rPr>
          <w:rFonts w:eastAsiaTheme="majorEastAsia"/>
          <w:noProof/>
        </w:rPr>
        <w:t>ing</w:t>
      </w:r>
      <w:r w:rsidRPr="6A672ED7">
        <w:rPr>
          <w:rFonts w:eastAsiaTheme="majorEastAsia"/>
          <w:noProof/>
        </w:rPr>
        <w:t xml:space="preserve"> </w:t>
      </w:r>
      <w:r w:rsidR="009A1013" w:rsidRPr="6A672ED7">
        <w:rPr>
          <w:rFonts w:eastAsiaTheme="majorEastAsia"/>
          <w:noProof/>
        </w:rPr>
        <w:t xml:space="preserve">the opportunities offered </w:t>
      </w:r>
      <w:r w:rsidR="00127C17" w:rsidRPr="6A672ED7">
        <w:rPr>
          <w:rFonts w:eastAsiaTheme="majorEastAsia"/>
          <w:noProof/>
        </w:rPr>
        <w:t xml:space="preserve">in the EU toolbox and the islands’ own assets, </w:t>
      </w:r>
      <w:r>
        <w:rPr>
          <w:rFonts w:eastAsiaTheme="majorEastAsia"/>
          <w:noProof/>
        </w:rPr>
        <w:t xml:space="preserve">the </w:t>
      </w:r>
      <w:r w:rsidR="009A1013" w:rsidRPr="6A672ED7">
        <w:rPr>
          <w:rFonts w:eastAsiaTheme="majorEastAsia"/>
          <w:noProof/>
        </w:rPr>
        <w:t>sustainable and long-term development of these territories</w:t>
      </w:r>
      <w:r w:rsidR="00127C17" w:rsidRPr="6A672ED7">
        <w:rPr>
          <w:rFonts w:eastAsiaTheme="majorEastAsia"/>
          <w:noProof/>
        </w:rPr>
        <w:t xml:space="preserve">, </w:t>
      </w:r>
      <w:r>
        <w:rPr>
          <w:rFonts w:eastAsiaTheme="majorEastAsia"/>
          <w:noProof/>
        </w:rPr>
        <w:t xml:space="preserve">can be ensured </w:t>
      </w:r>
      <w:r w:rsidR="00FF615B">
        <w:rPr>
          <w:rFonts w:eastAsiaTheme="majorEastAsia"/>
          <w:noProof/>
        </w:rPr>
        <w:t>to</w:t>
      </w:r>
      <w:r w:rsidR="00FF615B" w:rsidRPr="6A672ED7">
        <w:rPr>
          <w:rFonts w:eastAsiaTheme="majorEastAsia"/>
          <w:noProof/>
        </w:rPr>
        <w:t xml:space="preserve"> </w:t>
      </w:r>
      <w:r w:rsidR="00127C17" w:rsidRPr="6A672ED7">
        <w:rPr>
          <w:rFonts w:eastAsiaTheme="majorEastAsia"/>
          <w:noProof/>
        </w:rPr>
        <w:t xml:space="preserve">the benefit of local communities and the entire </w:t>
      </w:r>
      <w:r w:rsidR="00FF615B">
        <w:rPr>
          <w:rFonts w:eastAsiaTheme="majorEastAsia"/>
          <w:noProof/>
        </w:rPr>
        <w:t xml:space="preserve">European </w:t>
      </w:r>
      <w:r w:rsidR="00127C17" w:rsidRPr="6A672ED7">
        <w:rPr>
          <w:rFonts w:eastAsiaTheme="majorEastAsia"/>
          <w:noProof/>
        </w:rPr>
        <w:t>Union</w:t>
      </w:r>
      <w:r w:rsidR="009A1013" w:rsidRPr="6A672ED7">
        <w:rPr>
          <w:rFonts w:eastAsiaTheme="majorEastAsia"/>
          <w:noProof/>
        </w:rPr>
        <w:t>.</w:t>
      </w:r>
    </w:p>
    <w:sectPr w:rsidR="00B7B6E3" w:rsidSect="0063646B">
      <w:headerReference w:type="even" r:id="rId62"/>
      <w:headerReference w:type="default" r:id="rId63"/>
      <w:footerReference w:type="even" r:id="rId64"/>
      <w:footerReference w:type="default" r:id="rId65"/>
      <w:headerReference w:type="first" r:id="rId66"/>
      <w:footerReference w:type="first" r:id="rId67"/>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9C51B" w14:textId="77777777" w:rsidR="008D5E65" w:rsidRDefault="008D5E65" w:rsidP="009B1242">
      <w:pPr>
        <w:spacing w:after="0" w:line="240" w:lineRule="auto"/>
      </w:pPr>
      <w:r>
        <w:separator/>
      </w:r>
    </w:p>
    <w:p w14:paraId="1B0B7E38" w14:textId="77777777" w:rsidR="008D5E65" w:rsidRDefault="008D5E65"/>
  </w:endnote>
  <w:endnote w:type="continuationSeparator" w:id="0">
    <w:p w14:paraId="4E0F0A2B" w14:textId="77777777" w:rsidR="008D5E65" w:rsidRDefault="008D5E65" w:rsidP="009B1242">
      <w:pPr>
        <w:spacing w:after="0" w:line="240" w:lineRule="auto"/>
      </w:pPr>
      <w:r>
        <w:continuationSeparator/>
      </w:r>
    </w:p>
    <w:p w14:paraId="3205E153" w14:textId="77777777" w:rsidR="008D5E65" w:rsidRDefault="008D5E65"/>
  </w:endnote>
  <w:endnote w:type="continuationNotice" w:id="1">
    <w:p w14:paraId="2D471A3C" w14:textId="77777777" w:rsidR="008D5E65" w:rsidRDefault="008D5E65">
      <w:pPr>
        <w:spacing w:after="0" w:line="240" w:lineRule="auto"/>
      </w:pPr>
    </w:p>
    <w:p w14:paraId="1BC64E0F" w14:textId="77777777" w:rsidR="008D5E65" w:rsidRDefault="008D5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7590" w14:textId="03E38AB3" w:rsidR="00CC27D5" w:rsidRPr="00BB2D72" w:rsidRDefault="00BB2D72" w:rsidP="00BB2D72">
    <w:pPr>
      <w:pStyle w:val="FooterCoverPage"/>
      <w:rPr>
        <w:rFonts w:ascii="Arial" w:hAnsi="Arial" w:cs="Arial"/>
        <w:b/>
        <w:sz w:val="48"/>
      </w:rPr>
    </w:pPr>
    <w:r w:rsidRPr="00BB2D72">
      <w:rPr>
        <w:rFonts w:ascii="Arial" w:hAnsi="Arial" w:cs="Arial"/>
        <w:b/>
        <w:sz w:val="48"/>
      </w:rPr>
      <w:t>EN</w:t>
    </w:r>
    <w:r w:rsidRPr="00BB2D72">
      <w:rPr>
        <w:rFonts w:ascii="Arial" w:hAnsi="Arial" w:cs="Arial"/>
        <w:b/>
        <w:sz w:val="48"/>
      </w:rPr>
      <w:tab/>
    </w:r>
    <w:r w:rsidRPr="00BB2D72">
      <w:rPr>
        <w:rFonts w:ascii="Arial" w:hAnsi="Arial" w:cs="Arial"/>
        <w:b/>
        <w:sz w:val="48"/>
      </w:rPr>
      <w:tab/>
    </w:r>
    <w:r w:rsidRPr="00BB2D72">
      <w:tab/>
    </w:r>
    <w:r w:rsidRPr="00BB2D7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60CC" w14:textId="004F7921" w:rsidR="00CC27D5" w:rsidRPr="00BB2D72" w:rsidRDefault="00BB2D72" w:rsidP="00BB2D72">
    <w:pPr>
      <w:pStyle w:val="FooterCoverPage"/>
      <w:rPr>
        <w:rFonts w:ascii="Arial" w:hAnsi="Arial" w:cs="Arial"/>
        <w:b/>
        <w:sz w:val="48"/>
      </w:rPr>
    </w:pPr>
    <w:r w:rsidRPr="00BB2D72">
      <w:rPr>
        <w:rFonts w:ascii="Arial" w:hAnsi="Arial" w:cs="Arial"/>
        <w:b/>
        <w:sz w:val="48"/>
      </w:rPr>
      <w:t>EN</w:t>
    </w:r>
    <w:r w:rsidRPr="00BB2D72">
      <w:rPr>
        <w:rFonts w:ascii="Arial" w:hAnsi="Arial" w:cs="Arial"/>
        <w:b/>
        <w:sz w:val="48"/>
      </w:rPr>
      <w:tab/>
    </w:r>
    <w:r w:rsidRPr="00BB2D72">
      <w:rPr>
        <w:rFonts w:ascii="Arial" w:hAnsi="Arial" w:cs="Arial"/>
        <w:b/>
        <w:sz w:val="48"/>
      </w:rPr>
      <w:tab/>
    </w:r>
    <w:r w:rsidRPr="00BB2D72">
      <w:tab/>
    </w:r>
    <w:r w:rsidRPr="00BB2D7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581F" w14:textId="77777777" w:rsidR="00CC27D5" w:rsidRPr="00BB2D72" w:rsidRDefault="00CC27D5" w:rsidP="00BB2D7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D0F7" w14:textId="77777777" w:rsidR="00DB75EE" w:rsidRPr="0072262B" w:rsidRDefault="00DB75EE" w:rsidP="0072262B">
    <w:pPr>
      <w:pStyle w:val="FooterCoverPage"/>
      <w:rPr>
        <w:rFonts w:ascii="Arial" w:hAnsi="Arial" w:cs="Arial"/>
        <w:b/>
        <w:sz w:val="48"/>
      </w:rPr>
    </w:pPr>
    <w:r w:rsidRPr="0072262B">
      <w:rPr>
        <w:rFonts w:ascii="Arial" w:hAnsi="Arial" w:cs="Arial"/>
        <w:b/>
        <w:sz w:val="48"/>
      </w:rPr>
      <w:t>EN</w:t>
    </w:r>
    <w:r w:rsidRPr="0072262B">
      <w:rPr>
        <w:rFonts w:ascii="Arial" w:hAnsi="Arial" w:cs="Arial"/>
        <w:b/>
        <w:sz w:val="48"/>
      </w:rPr>
      <w:tab/>
    </w:r>
    <w:r w:rsidRPr="0072262B">
      <w:rPr>
        <w:rFonts w:ascii="Arial" w:hAnsi="Arial" w:cs="Arial"/>
        <w:b/>
        <w:sz w:val="48"/>
      </w:rPr>
      <w:tab/>
    </w:r>
    <w:r w:rsidRPr="0072262B">
      <w:tab/>
    </w:r>
    <w:r w:rsidRPr="0072262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088511"/>
      <w:docPartObj>
        <w:docPartGallery w:val="Page Numbers (Bottom of Page)"/>
        <w:docPartUnique/>
      </w:docPartObj>
    </w:sdtPr>
    <w:sdtEndPr>
      <w:rPr>
        <w:rFonts w:ascii="Times New Roman" w:hAnsi="Times New Roman" w:cs="Times New Roman"/>
        <w:noProof/>
      </w:rPr>
    </w:sdtEndPr>
    <w:sdtContent>
      <w:p w14:paraId="2E9EBAD6" w14:textId="5AEE19D8" w:rsidR="00DB75EE" w:rsidRPr="00100C76" w:rsidRDefault="00DB75EE">
        <w:pPr>
          <w:pStyle w:val="Footer"/>
          <w:jc w:val="right"/>
          <w:rPr>
            <w:rFonts w:ascii="Times New Roman" w:hAnsi="Times New Roman" w:cs="Times New Roman"/>
          </w:rPr>
        </w:pPr>
        <w:r w:rsidRPr="00100C76">
          <w:rPr>
            <w:rFonts w:ascii="Times New Roman" w:hAnsi="Times New Roman" w:cs="Times New Roman"/>
          </w:rPr>
          <w:fldChar w:fldCharType="begin"/>
        </w:r>
        <w:r w:rsidRPr="00100C76">
          <w:rPr>
            <w:rFonts w:ascii="Times New Roman" w:hAnsi="Times New Roman" w:cs="Times New Roman"/>
          </w:rPr>
          <w:instrText xml:space="preserve"> PAGE   \* MERGEFORMAT </w:instrText>
        </w:r>
        <w:r w:rsidRPr="00100C76">
          <w:rPr>
            <w:rFonts w:ascii="Times New Roman" w:hAnsi="Times New Roman" w:cs="Times New Roman"/>
          </w:rPr>
          <w:fldChar w:fldCharType="separate"/>
        </w:r>
        <w:r w:rsidR="00CC27D5">
          <w:rPr>
            <w:rFonts w:ascii="Times New Roman" w:hAnsi="Times New Roman" w:cs="Times New Roman"/>
            <w:noProof/>
          </w:rPr>
          <w:t>2</w:t>
        </w:r>
        <w:r w:rsidRPr="00100C76">
          <w:rPr>
            <w:rFonts w:ascii="Times New Roman" w:hAnsi="Times New Roman" w:cs="Times New Roman"/>
            <w:noProof/>
          </w:rPr>
          <w:fldChar w:fldCharType="end"/>
        </w:r>
      </w:p>
    </w:sdtContent>
  </w:sdt>
  <w:p w14:paraId="1A72696E" w14:textId="77777777" w:rsidR="00DB75EE" w:rsidRPr="0072262B" w:rsidRDefault="00DB75EE" w:rsidP="0072262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FF97" w14:textId="77777777" w:rsidR="00DB75EE" w:rsidRDefault="00DB75EE" w:rsidP="0072262B">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7FAC" w14:textId="77777777" w:rsidR="008D5E65" w:rsidRDefault="008D5E65" w:rsidP="004031D3">
      <w:pPr>
        <w:spacing w:after="0" w:line="240" w:lineRule="auto"/>
      </w:pPr>
      <w:r>
        <w:separator/>
      </w:r>
    </w:p>
  </w:footnote>
  <w:footnote w:type="continuationSeparator" w:id="0">
    <w:p w14:paraId="704E6562" w14:textId="77777777" w:rsidR="008D5E65" w:rsidRDefault="008D5E65" w:rsidP="009B1242">
      <w:pPr>
        <w:spacing w:after="0" w:line="240" w:lineRule="auto"/>
      </w:pPr>
      <w:r>
        <w:continuationSeparator/>
      </w:r>
    </w:p>
    <w:p w14:paraId="0A9450C6" w14:textId="77777777" w:rsidR="008D5E65" w:rsidRDefault="008D5E65"/>
  </w:footnote>
  <w:footnote w:type="continuationNotice" w:id="1">
    <w:p w14:paraId="40A4FFE3" w14:textId="77777777" w:rsidR="008D5E65" w:rsidRDefault="008D5E65">
      <w:pPr>
        <w:spacing w:after="0" w:line="240" w:lineRule="auto"/>
      </w:pPr>
    </w:p>
    <w:p w14:paraId="14F96E20" w14:textId="77777777" w:rsidR="008D5E65" w:rsidRDefault="008D5E65"/>
  </w:footnote>
  <w:footnote w:id="2">
    <w:p w14:paraId="7BCE15AC" w14:textId="466BEE38" w:rsidR="00E74855" w:rsidRPr="0058616B" w:rsidRDefault="00E74855" w:rsidP="0058616B">
      <w:pPr>
        <w:pStyle w:val="FootnoteText"/>
        <w:jc w:val="both"/>
        <w:rPr>
          <w:rFonts w:ascii="Times New Roman" w:hAnsi="Times New Roman" w:cs="Times New Roman"/>
        </w:rPr>
      </w:pPr>
      <w:r w:rsidRPr="0058616B">
        <w:rPr>
          <w:rStyle w:val="FootnoteReference"/>
          <w:rFonts w:ascii="Times New Roman" w:hAnsi="Times New Roman" w:cs="Times New Roman"/>
        </w:rPr>
        <w:footnoteRef/>
      </w:r>
      <w:r w:rsidRPr="0058616B">
        <w:rPr>
          <w:rFonts w:ascii="Times New Roman" w:hAnsi="Times New Roman" w:cs="Times New Roman"/>
        </w:rPr>
        <w:t xml:space="preserve"> </w:t>
      </w:r>
      <w:hyperlink r:id="rId1" w:history="1">
        <w:r w:rsidRPr="0058616B">
          <w:rPr>
            <w:rStyle w:val="Hyperlink"/>
            <w:rFonts w:ascii="Times New Roman" w:hAnsi="Times New Roman" w:cs="Times New Roman"/>
          </w:rPr>
          <w:t>Research for REGI Committee - Islands of the European Union: State of play and future challenges</w:t>
        </w:r>
      </w:hyperlink>
      <w:r w:rsidR="00135FD7" w:rsidRPr="0058616B">
        <w:rPr>
          <w:rFonts w:ascii="Times New Roman" w:hAnsi="Times New Roman" w:cs="Times New Roman"/>
        </w:rPr>
        <w:t xml:space="preserve">, </w:t>
      </w:r>
      <w:hyperlink r:id="rId2" w:history="1">
        <w:r w:rsidR="00577973" w:rsidRPr="0058616B">
          <w:rPr>
            <w:rStyle w:val="Hyperlink"/>
            <w:rFonts w:ascii="Times New Roman" w:hAnsi="Times New Roman" w:cs="Times New Roman"/>
          </w:rPr>
          <w:t>European Parliament resolution of 7 June 2022 on EU islands and cohesion policy: current situation and future challenges</w:t>
        </w:r>
      </w:hyperlink>
    </w:p>
  </w:footnote>
  <w:footnote w:id="3">
    <w:p w14:paraId="3CF8F20A" w14:textId="4E4AC0F4" w:rsidR="00EA6448" w:rsidRDefault="00EA6448" w:rsidP="0058616B">
      <w:pPr>
        <w:pStyle w:val="FootnoteText"/>
        <w:jc w:val="both"/>
      </w:pPr>
      <w:r w:rsidRPr="0058616B">
        <w:rPr>
          <w:rStyle w:val="FootnoteReference"/>
          <w:rFonts w:ascii="Times New Roman" w:hAnsi="Times New Roman" w:cs="Times New Roman"/>
        </w:rPr>
        <w:footnoteRef/>
      </w:r>
      <w:r w:rsidRPr="0058616B">
        <w:rPr>
          <w:rFonts w:ascii="Times New Roman" w:hAnsi="Times New Roman" w:cs="Times New Roman"/>
        </w:rPr>
        <w:t xml:space="preserve"> </w:t>
      </w:r>
      <w:r w:rsidR="0089272A" w:rsidRPr="0058616B">
        <w:rPr>
          <w:rFonts w:ascii="Times New Roman" w:hAnsi="Times New Roman" w:cs="Times New Roman"/>
        </w:rPr>
        <w:t xml:space="preserve">This </w:t>
      </w:r>
      <w:r>
        <w:rPr>
          <w:rFonts w:ascii="Times New Roman" w:hAnsi="Times New Roman" w:cs="Times New Roman"/>
        </w:rPr>
        <w:t>s</w:t>
      </w:r>
      <w:r w:rsidR="0089272A" w:rsidRPr="0058616B">
        <w:rPr>
          <w:rFonts w:ascii="Times New Roman" w:hAnsi="Times New Roman" w:cs="Times New Roman"/>
        </w:rPr>
        <w:t xml:space="preserve">trategy draws on </w:t>
      </w:r>
      <w:r w:rsidR="00D13383" w:rsidRPr="0058616B">
        <w:rPr>
          <w:rFonts w:ascii="Times New Roman" w:hAnsi="Times New Roman" w:cs="Times New Roman"/>
        </w:rPr>
        <w:t xml:space="preserve">the </w:t>
      </w:r>
      <w:r w:rsidR="002B00E0" w:rsidRPr="0058616B">
        <w:rPr>
          <w:rFonts w:ascii="Times New Roman" w:hAnsi="Times New Roman" w:cs="Times New Roman"/>
        </w:rPr>
        <w:t>3</w:t>
      </w:r>
      <w:r w:rsidR="009E279D" w:rsidRPr="0058616B">
        <w:rPr>
          <w:rFonts w:ascii="Times New Roman" w:hAnsi="Times New Roman" w:cs="Times New Roman"/>
        </w:rPr>
        <w:t>58</w:t>
      </w:r>
      <w:r w:rsidRPr="0058616B">
        <w:rPr>
          <w:rFonts w:ascii="Times New Roman" w:hAnsi="Times New Roman" w:cs="Times New Roman"/>
        </w:rPr>
        <w:t xml:space="preserve"> contributions </w:t>
      </w:r>
      <w:r w:rsidR="00A47791" w:rsidRPr="0058616B">
        <w:rPr>
          <w:rFonts w:ascii="Times New Roman" w:hAnsi="Times New Roman" w:cs="Times New Roman"/>
        </w:rPr>
        <w:t>received</w:t>
      </w:r>
      <w:r w:rsidR="00D06B29" w:rsidRPr="0058616B">
        <w:rPr>
          <w:rFonts w:ascii="Times New Roman" w:hAnsi="Times New Roman" w:cs="Times New Roman"/>
        </w:rPr>
        <w:t xml:space="preserve"> during</w:t>
      </w:r>
      <w:r w:rsidR="00A62412" w:rsidRPr="0058616B">
        <w:rPr>
          <w:rFonts w:ascii="Times New Roman" w:hAnsi="Times New Roman" w:cs="Times New Roman"/>
        </w:rPr>
        <w:t xml:space="preserve"> </w:t>
      </w:r>
      <w:r w:rsidR="0086686B" w:rsidRPr="0058616B">
        <w:rPr>
          <w:rFonts w:ascii="Times New Roman" w:hAnsi="Times New Roman" w:cs="Times New Roman"/>
        </w:rPr>
        <w:t>the call for evidence</w:t>
      </w:r>
      <w:r w:rsidR="00D13383" w:rsidRPr="0058616B">
        <w:rPr>
          <w:rFonts w:ascii="Times New Roman" w:hAnsi="Times New Roman" w:cs="Times New Roman"/>
        </w:rPr>
        <w:t xml:space="preserve"> </w:t>
      </w:r>
      <w:r w:rsidR="00D06B29" w:rsidRPr="0058616B">
        <w:rPr>
          <w:rFonts w:ascii="Times New Roman" w:hAnsi="Times New Roman" w:cs="Times New Roman"/>
        </w:rPr>
        <w:t xml:space="preserve">launched </w:t>
      </w:r>
      <w:r w:rsidR="00D13383" w:rsidRPr="0058616B">
        <w:rPr>
          <w:rFonts w:ascii="Times New Roman" w:hAnsi="Times New Roman" w:cs="Times New Roman"/>
        </w:rPr>
        <w:t>in March 2026</w:t>
      </w:r>
      <w:r w:rsidR="00A1317A" w:rsidRPr="0058616B">
        <w:rPr>
          <w:rFonts w:ascii="Times New Roman" w:hAnsi="Times New Roman" w:cs="Times New Roman"/>
        </w:rPr>
        <w:t xml:space="preserve">, and </w:t>
      </w:r>
      <w:r w:rsidR="00733858" w:rsidRPr="0058616B">
        <w:rPr>
          <w:rFonts w:ascii="Times New Roman" w:hAnsi="Times New Roman" w:cs="Times New Roman"/>
        </w:rPr>
        <w:t xml:space="preserve">on opinions and resolutions of the European Parliament, </w:t>
      </w:r>
      <w:r w:rsidR="00733858" w:rsidRPr="0058616B">
        <w:rPr>
          <w:rFonts w:ascii="Times New Roman" w:eastAsia="Arial" w:hAnsi="Times New Roman" w:cs="Times New Roman"/>
        </w:rPr>
        <w:t xml:space="preserve">the </w:t>
      </w:r>
      <w:r w:rsidR="00733858" w:rsidRPr="0058616B">
        <w:rPr>
          <w:rFonts w:ascii="Times New Roman" w:hAnsi="Times New Roman" w:cs="Times New Roman"/>
        </w:rPr>
        <w:t>Committee of Regions, the European Economic and Social Committee, and island stakeholders’</w:t>
      </w:r>
      <w:r w:rsidR="004D3493">
        <w:rPr>
          <w:rFonts w:ascii="Times New Roman" w:hAnsi="Times New Roman" w:cs="Times New Roman"/>
        </w:rPr>
        <w:t xml:space="preserve"> </w:t>
      </w:r>
      <w:r w:rsidR="00733858" w:rsidRPr="0058616B">
        <w:rPr>
          <w:rFonts w:ascii="Times New Roman" w:hAnsi="Times New Roman" w:cs="Times New Roman"/>
        </w:rPr>
        <w:t>positions.</w:t>
      </w:r>
    </w:p>
  </w:footnote>
  <w:footnote w:id="4">
    <w:p w14:paraId="372BFA36" w14:textId="0D81C37A" w:rsidR="00845FDC" w:rsidRPr="00845FDC" w:rsidRDefault="00845FDC">
      <w:pPr>
        <w:pStyle w:val="FootnoteText"/>
        <w:rPr>
          <w:rFonts w:ascii="Times New Roman" w:hAnsi="Times New Roman" w:cs="Times New Roman"/>
        </w:rPr>
      </w:pPr>
      <w:r w:rsidRPr="00845FDC">
        <w:rPr>
          <w:rStyle w:val="FootnoteReference"/>
          <w:rFonts w:ascii="Times New Roman" w:hAnsi="Times New Roman" w:cs="Times New Roman"/>
        </w:rPr>
        <w:footnoteRef/>
      </w:r>
      <w:r w:rsidRPr="00845FDC">
        <w:rPr>
          <w:rFonts w:ascii="Times New Roman" w:hAnsi="Times New Roman" w:cs="Times New Roman"/>
        </w:rPr>
        <w:t xml:space="preserve"> COM(2026) 530</w:t>
      </w:r>
    </w:p>
  </w:footnote>
  <w:footnote w:id="5">
    <w:p w14:paraId="476E072E" w14:textId="77777777" w:rsidR="00157D0E" w:rsidRPr="001D4D23" w:rsidRDefault="00157D0E" w:rsidP="00157D0E">
      <w:pPr>
        <w:pStyle w:val="FootnoteText"/>
        <w:jc w:val="both"/>
        <w:rPr>
          <w:rFonts w:ascii="Times New Roman" w:hAnsi="Times New Roman" w:cs="Times New Roman"/>
        </w:rPr>
      </w:pPr>
      <w:r w:rsidRPr="001D4D23">
        <w:rPr>
          <w:rStyle w:val="FootnoteReference"/>
          <w:rFonts w:ascii="Times New Roman" w:hAnsi="Times New Roman" w:cs="Times New Roman"/>
        </w:rPr>
        <w:footnoteRef/>
      </w:r>
      <w:r w:rsidRPr="001D4D23">
        <w:rPr>
          <w:rFonts w:ascii="Times New Roman" w:hAnsi="Times New Roman" w:cs="Times New Roman"/>
        </w:rPr>
        <w:t xml:space="preserve"> Croatia, </w:t>
      </w:r>
      <w:r>
        <w:rPr>
          <w:rFonts w:ascii="Times New Roman" w:hAnsi="Times New Roman" w:cs="Times New Roman"/>
        </w:rPr>
        <w:t xml:space="preserve">Cyprus, </w:t>
      </w:r>
      <w:r w:rsidRPr="001D4D23">
        <w:rPr>
          <w:rFonts w:ascii="Times New Roman" w:hAnsi="Times New Roman" w:cs="Times New Roman"/>
        </w:rPr>
        <w:t xml:space="preserve">Denmark, Estonia, Finland, France, Germany, Greece, </w:t>
      </w:r>
      <w:r>
        <w:rPr>
          <w:rFonts w:ascii="Times New Roman" w:hAnsi="Times New Roman" w:cs="Times New Roman"/>
        </w:rPr>
        <w:t xml:space="preserve">Ireland, </w:t>
      </w:r>
      <w:r w:rsidRPr="001D4D23">
        <w:rPr>
          <w:rFonts w:ascii="Times New Roman" w:hAnsi="Times New Roman" w:cs="Times New Roman"/>
        </w:rPr>
        <w:t xml:space="preserve">Italy, </w:t>
      </w:r>
      <w:r>
        <w:rPr>
          <w:rFonts w:ascii="Times New Roman" w:hAnsi="Times New Roman" w:cs="Times New Roman"/>
        </w:rPr>
        <w:t xml:space="preserve">Malta, the </w:t>
      </w:r>
      <w:r w:rsidRPr="001D4D23">
        <w:rPr>
          <w:rFonts w:ascii="Times New Roman" w:hAnsi="Times New Roman" w:cs="Times New Roman"/>
        </w:rPr>
        <w:t>Netherlands, Poland, Portugal, Spain, Sweden</w:t>
      </w:r>
      <w:r>
        <w:rPr>
          <w:rFonts w:ascii="Times New Roman" w:hAnsi="Times New Roman" w:cs="Times New Roman"/>
        </w:rPr>
        <w:t>.</w:t>
      </w:r>
    </w:p>
  </w:footnote>
  <w:footnote w:id="6">
    <w:p w14:paraId="450F25A8" w14:textId="5E03F73C" w:rsidR="00157D0E" w:rsidRPr="001D4D23" w:rsidRDefault="00157D0E" w:rsidP="00157D0E">
      <w:pPr>
        <w:pStyle w:val="FootnoteText"/>
        <w:jc w:val="both"/>
        <w:rPr>
          <w:rFonts w:ascii="Times New Roman" w:hAnsi="Times New Roman" w:cs="Times New Roman"/>
        </w:rPr>
      </w:pPr>
      <w:r w:rsidRPr="001D4D23">
        <w:rPr>
          <w:rStyle w:val="FootnoteReference"/>
          <w:rFonts w:ascii="Times New Roman" w:hAnsi="Times New Roman" w:cs="Times New Roman"/>
        </w:rPr>
        <w:footnoteRef/>
      </w:r>
      <w:r>
        <w:rPr>
          <w:rFonts w:ascii="Times New Roman" w:eastAsia="Times New Roman" w:hAnsi="Times New Roman" w:cs="Times New Roman"/>
          <w:color w:val="000000" w:themeColor="text1"/>
        </w:rPr>
        <w:t xml:space="preserve"> </w:t>
      </w:r>
      <w:r w:rsidRPr="00E35956">
        <w:rPr>
          <w:rFonts w:ascii="Times New Roman" w:eastAsia="Times New Roman" w:hAnsi="Times New Roman" w:cs="Times New Roman"/>
          <w:color w:val="000000" w:themeColor="text1"/>
        </w:rPr>
        <w:t>Islands are identified as bodies of land separated from the mainland using a Eurostat digital map with sufficient detail to capture features like islands, major roads, and towns</w:t>
      </w:r>
      <w:r w:rsidRPr="0098131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Del="004E1F2B">
        <w:rPr>
          <w:rFonts w:ascii="Times New Roman" w:eastAsia="Times New Roman" w:hAnsi="Times New Roman" w:cs="Times New Roman"/>
          <w:color w:val="000000" w:themeColor="text1"/>
        </w:rPr>
        <w:t xml:space="preserve">This number does not include the 20 islands in the EU outermost regions, with total population of 2.7 million inhabitants. </w:t>
      </w:r>
      <w:r w:rsidR="004F3A48" w:rsidRPr="0018701A" w:rsidDel="000A6A68">
        <w:rPr>
          <w:rFonts w:ascii="Times New Roman" w:eastAsia="Times New Roman" w:hAnsi="Times New Roman" w:cs="Times New Roman"/>
          <w:color w:val="000000" w:themeColor="text1"/>
        </w:rPr>
        <w:t>The legal status of islands</w:t>
      </w:r>
      <w:r w:rsidR="008752AF" w:rsidRPr="0018701A" w:rsidDel="000A6A68">
        <w:rPr>
          <w:rFonts w:ascii="Times New Roman" w:eastAsia="Times New Roman" w:hAnsi="Times New Roman" w:cs="Times New Roman"/>
          <w:color w:val="000000" w:themeColor="text1"/>
        </w:rPr>
        <w:t xml:space="preserve">, without any discrimination to size or population, should be in compliance with international law, </w:t>
      </w:r>
      <w:r>
        <w:rPr>
          <w:rFonts w:ascii="Times New Roman" w:eastAsia="Times New Roman" w:hAnsi="Times New Roman" w:cs="Times New Roman"/>
          <w:color w:val="000000" w:themeColor="text1"/>
        </w:rPr>
        <w:t xml:space="preserve">including </w:t>
      </w:r>
      <w:r w:rsidR="00F25335" w:rsidRPr="0018701A" w:rsidDel="000A6A68">
        <w:rPr>
          <w:rFonts w:ascii="Times New Roman" w:eastAsia="Times New Roman" w:hAnsi="Times New Roman" w:cs="Times New Roman"/>
          <w:color w:val="000000" w:themeColor="text1"/>
        </w:rPr>
        <w:t>the United Nations Convention on the Law of the Sea (UNCLOS</w:t>
      </w:r>
      <w:r w:rsidR="00F25335" w:rsidRPr="00475D77">
        <w:rPr>
          <w:rFonts w:ascii="Times New Roman" w:eastAsia="Times New Roman" w:hAnsi="Times New Roman" w:cs="Times New Roman"/>
          <w:color w:val="000000" w:themeColor="text1"/>
        </w:rPr>
        <w:t>)</w:t>
      </w:r>
      <w:r w:rsidR="00DA65AC" w:rsidRPr="00475D77">
        <w:rPr>
          <w:rFonts w:ascii="Times New Roman" w:eastAsia="Times New Roman" w:hAnsi="Times New Roman" w:cs="Times New Roman"/>
          <w:color w:val="000000" w:themeColor="text1"/>
        </w:rPr>
        <w:t>.</w:t>
      </w:r>
    </w:p>
  </w:footnote>
  <w:footnote w:id="7">
    <w:p w14:paraId="06EBFB66" w14:textId="209ECF57" w:rsidR="00807804" w:rsidRDefault="00807804" w:rsidP="00DF54E2">
      <w:pPr>
        <w:pStyle w:val="FootnoteText"/>
        <w:jc w:val="both"/>
      </w:pPr>
      <w:r>
        <w:rPr>
          <w:rStyle w:val="FootnoteReference"/>
        </w:rPr>
        <w:footnoteRef/>
      </w:r>
      <w:r>
        <w:t xml:space="preserve"> </w:t>
      </w:r>
      <w:r w:rsidRPr="00807804">
        <w:rPr>
          <w:rFonts w:ascii="Times New Roman" w:hAnsi="Times New Roman" w:cs="Times New Roman"/>
          <w:lang w:val="en-GB"/>
        </w:rPr>
        <w:t xml:space="preserve">The figures on island population are based on data from the 2021 population census grid (see: </w:t>
      </w:r>
      <w:hyperlink r:id="rId3" w:history="1">
        <w:r w:rsidRPr="00807804">
          <w:rPr>
            <w:rStyle w:val="Hyperlink"/>
            <w:rFonts w:ascii="Times New Roman" w:hAnsi="Times New Roman" w:cs="Times New Roman"/>
          </w:rPr>
          <w:t>https://ec.europa.eu/eurostat/web/gisco/geodata/population-distribution/population-grids</w:t>
        </w:r>
      </w:hyperlink>
      <w:r w:rsidRPr="00807804">
        <w:rPr>
          <w:rFonts w:ascii="Times New Roman" w:hAnsi="Times New Roman" w:cs="Times New Roman"/>
          <w:lang w:val="en-GB"/>
        </w:rPr>
        <w:t>). Grid-level population data is allocated to islands via a methodology developed by REGIO-GIS.</w:t>
      </w:r>
    </w:p>
  </w:footnote>
  <w:footnote w:id="8">
    <w:p w14:paraId="1C906A63" w14:textId="77777777" w:rsidR="008B5E86" w:rsidRPr="00DA0670" w:rsidRDefault="008B5E86" w:rsidP="008B5E86">
      <w:pPr>
        <w:pStyle w:val="FootnoteText"/>
        <w:jc w:val="both"/>
        <w:rPr>
          <w:rFonts w:ascii="Times New Roman" w:hAnsi="Times New Roman" w:cs="Times New Roman"/>
        </w:rPr>
      </w:pPr>
      <w:r w:rsidRPr="00DA0670">
        <w:rPr>
          <w:rStyle w:val="FootnoteReference"/>
          <w:rFonts w:ascii="Times New Roman" w:hAnsi="Times New Roman" w:cs="Times New Roman"/>
        </w:rPr>
        <w:footnoteRef/>
      </w:r>
      <w:r w:rsidRPr="00DA0670">
        <w:rPr>
          <w:rFonts w:ascii="Times New Roman" w:hAnsi="Times New Roman" w:cs="Times New Roman"/>
        </w:rPr>
        <w:t xml:space="preserve"> </w:t>
      </w:r>
      <w:r w:rsidRPr="00C47F5D">
        <w:rPr>
          <w:rFonts w:ascii="Times New Roman" w:hAnsi="Times New Roman" w:cs="Times New Roman"/>
        </w:rPr>
        <w:t xml:space="preserve">OECD (2026), Policy Pathways Beyond the Shoreline: Enhancing Resilience and Innovation in Island Economies, OECD Rural Studies, OECD Publishing, Paris, </w:t>
      </w:r>
      <w:hyperlink r:id="rId4" w:history="1">
        <w:r w:rsidRPr="00C47F5D">
          <w:rPr>
            <w:rStyle w:val="Hyperlink"/>
            <w:rFonts w:ascii="Times New Roman" w:hAnsi="Times New Roman" w:cs="Times New Roman"/>
          </w:rPr>
          <w:t>https://doi.org/10.1787/1aedeacb-en</w:t>
        </w:r>
      </w:hyperlink>
      <w:r w:rsidRPr="00C47F5D">
        <w:rPr>
          <w:rFonts w:ascii="Times New Roman" w:hAnsi="Times New Roman" w:cs="Times New Roman"/>
        </w:rPr>
        <w:t>.</w:t>
      </w:r>
    </w:p>
  </w:footnote>
  <w:footnote w:id="9">
    <w:p w14:paraId="4C74EB78" w14:textId="360EA20E" w:rsidR="008D102D" w:rsidRPr="00A940F1" w:rsidRDefault="008D102D" w:rsidP="00A940F1">
      <w:pPr>
        <w:pStyle w:val="FootnoteText"/>
        <w:jc w:val="both"/>
        <w:rPr>
          <w:rFonts w:ascii="Times New Roman" w:hAnsi="Times New Roman" w:cs="Times New Roman"/>
        </w:rPr>
      </w:pPr>
      <w:r w:rsidRPr="00A940F1">
        <w:rPr>
          <w:rStyle w:val="FootnoteReference"/>
          <w:rFonts w:ascii="Times New Roman" w:hAnsi="Times New Roman" w:cs="Times New Roman"/>
        </w:rPr>
        <w:footnoteRef/>
      </w:r>
      <w:r w:rsidRPr="00A940F1">
        <w:rPr>
          <w:rFonts w:ascii="Times New Roman" w:hAnsi="Times New Roman" w:cs="Times New Roman"/>
        </w:rPr>
        <w:t xml:space="preserve"> </w:t>
      </w:r>
      <w:r w:rsidR="008C1C90" w:rsidRPr="00A940F1">
        <w:rPr>
          <w:rFonts w:ascii="Times New Roman" w:hAnsi="Times New Roman" w:cs="Times New Roman"/>
        </w:rPr>
        <w:t xml:space="preserve">The amount </w:t>
      </w:r>
      <w:r w:rsidR="00C41BAE" w:rsidRPr="00A940F1">
        <w:rPr>
          <w:rFonts w:ascii="Times New Roman" w:hAnsi="Times New Roman" w:cs="Times New Roman"/>
        </w:rPr>
        <w:t xml:space="preserve">includes the </w:t>
      </w:r>
      <w:r w:rsidR="00A51817">
        <w:rPr>
          <w:rFonts w:ascii="Times New Roman" w:hAnsi="Times New Roman" w:cs="Times New Roman"/>
        </w:rPr>
        <w:t xml:space="preserve">EU </w:t>
      </w:r>
      <w:r w:rsidR="00C41BAE" w:rsidRPr="00A940F1">
        <w:rPr>
          <w:rFonts w:ascii="Times New Roman" w:hAnsi="Times New Roman" w:cs="Times New Roman"/>
        </w:rPr>
        <w:t>allocations to island</w:t>
      </w:r>
      <w:r w:rsidR="005F798B">
        <w:rPr>
          <w:rFonts w:ascii="Times New Roman" w:hAnsi="Times New Roman" w:cs="Times New Roman"/>
        </w:rPr>
        <w:t>-</w:t>
      </w:r>
      <w:r w:rsidR="00C41BAE" w:rsidRPr="00A940F1">
        <w:rPr>
          <w:rFonts w:ascii="Times New Roman" w:hAnsi="Times New Roman" w:cs="Times New Roman"/>
        </w:rPr>
        <w:t>specific programmes</w:t>
      </w:r>
      <w:r w:rsidR="00C816AE">
        <w:rPr>
          <w:rFonts w:ascii="Times New Roman" w:hAnsi="Times New Roman" w:cs="Times New Roman"/>
        </w:rPr>
        <w:t xml:space="preserve"> (excluding outermost regions)</w:t>
      </w:r>
      <w:r w:rsidR="00F6330F">
        <w:rPr>
          <w:rFonts w:ascii="Times New Roman" w:hAnsi="Times New Roman" w:cs="Times New Roman"/>
        </w:rPr>
        <w:t>, including for island Member States,</w:t>
      </w:r>
      <w:r w:rsidR="00F6330F" w:rsidRPr="00A940F1">
        <w:rPr>
          <w:rFonts w:ascii="Times New Roman" w:hAnsi="Times New Roman" w:cs="Times New Roman"/>
        </w:rPr>
        <w:t xml:space="preserve"> and under programmes using specific code</w:t>
      </w:r>
      <w:r w:rsidR="009123CB">
        <w:rPr>
          <w:rFonts w:ascii="Times New Roman" w:hAnsi="Times New Roman" w:cs="Times New Roman"/>
        </w:rPr>
        <w:t>s</w:t>
      </w:r>
      <w:r w:rsidR="00F6330F" w:rsidRPr="00A940F1">
        <w:rPr>
          <w:rFonts w:ascii="Times New Roman" w:hAnsi="Times New Roman" w:cs="Times New Roman"/>
        </w:rPr>
        <w:t xml:space="preserve"> for investments in island and coastal areas. Other programmes might </w:t>
      </w:r>
      <w:r w:rsidR="005650F2">
        <w:rPr>
          <w:rFonts w:ascii="Times New Roman" w:hAnsi="Times New Roman" w:cs="Times New Roman"/>
        </w:rPr>
        <w:t>support</w:t>
      </w:r>
      <w:r w:rsidR="00F6330F" w:rsidRPr="00A940F1">
        <w:rPr>
          <w:rFonts w:ascii="Times New Roman" w:hAnsi="Times New Roman" w:cs="Times New Roman"/>
        </w:rPr>
        <w:t xml:space="preserve"> islands as well</w:t>
      </w:r>
      <w:r w:rsidR="00F6330F">
        <w:rPr>
          <w:rFonts w:ascii="Times New Roman" w:hAnsi="Times New Roman" w:cs="Times New Roman"/>
        </w:rPr>
        <w:t xml:space="preserve"> outside of the islands’ specific programmes and the relevant categorisation</w:t>
      </w:r>
      <w:r w:rsidR="00F51EB7" w:rsidRPr="00A940F1">
        <w:rPr>
          <w:rFonts w:ascii="Times New Roman" w:hAnsi="Times New Roman" w:cs="Times New Roman"/>
        </w:rPr>
        <w:t>.</w:t>
      </w:r>
    </w:p>
  </w:footnote>
  <w:footnote w:id="10">
    <w:p w14:paraId="6A5F4903" w14:textId="38B1033C" w:rsidR="00B4459D" w:rsidRPr="00B4459D" w:rsidRDefault="00B4459D" w:rsidP="00B445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Grids Package COM(2025) 1005 of 10 December 2025, including legal proposals, and the Guidance on efficient and timely grid connections (C/2025/8473).</w:t>
      </w:r>
    </w:p>
  </w:footnote>
  <w:footnote w:id="11">
    <w:p w14:paraId="543F23FF" w14:textId="31673821" w:rsidR="00903C33" w:rsidRDefault="00903C33" w:rsidP="007B3F62">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For the purposes of GBER, ‘remote regions’ means outermost regions, Malta, Cyprus, Ceuta and Melilla, islands which are part of the territory of a Member State and sparsely populated areas.</w:t>
      </w:r>
    </w:p>
  </w:footnote>
  <w:footnote w:id="12">
    <w:p w14:paraId="0F644DC0" w14:textId="725F09ED" w:rsidR="00E25156" w:rsidRPr="009552D0" w:rsidRDefault="00E25156" w:rsidP="009552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 2(3) of the Regulation (EU) 2023/1805 of the European Parliament and of the Council of 13 September 2023 on the use of renewable and low-carbon fuels in maritime transport, and amending Directive 2009/16/EC sets out an exemption for islands below 200 000 residents</w:t>
      </w:r>
    </w:p>
  </w:footnote>
  <w:footnote w:id="13">
    <w:p w14:paraId="14BFCC8B" w14:textId="4726E3C8" w:rsidR="00A21742" w:rsidRPr="009552D0" w:rsidRDefault="00A21742" w:rsidP="009552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Article 12(3-d) of the ETS Directive 2003/87/EC (as amended by Directive (EU) 2023/959) allows Member States to exempt shipping companies from surrendering allowances for emissions released until December 31, 2030, for voyages between a port of an island with no road/rail link and fewer than 200 000 permanent residents and a port under the jurisdiction of the same Member State.</w:t>
      </w:r>
    </w:p>
  </w:footnote>
  <w:footnote w:id="14">
    <w:p w14:paraId="13EC529D" w14:textId="333A72C9" w:rsidR="00894E42" w:rsidRPr="00894E42" w:rsidRDefault="00894E42" w:rsidP="00894E4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To further support citizens in joining an energy community, action 5 of the Citizens Energy Package (COM/2026/115 final) focuses on boosting energy self-production and energy sharing among citizens. See also Commission Recommendation (EU) 2026/1007 of 30 April 2026 on supporting the development of energy communities and maximising the potential of self-consumption, C/2026/2850.</w:t>
      </w:r>
    </w:p>
  </w:footnote>
  <w:footnote w:id="15">
    <w:p w14:paraId="2440EF1C" w14:textId="41B12238" w:rsidR="00E05F50" w:rsidRPr="00E05F50" w:rsidRDefault="00E05F50" w:rsidP="00E05F5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“Island Economies: Building resilient, innovative and connected island regions. Improving the quality of multi-level governance and strengthening the resilience of island economies of Croatia, Greece, and Sweden.” 27 November 2025.</w:t>
      </w:r>
    </w:p>
  </w:footnote>
  <w:footnote w:id="16">
    <w:p w14:paraId="33D6672A" w14:textId="77777777" w:rsidR="00995205" w:rsidRPr="00800814" w:rsidRDefault="00995205" w:rsidP="00376CB5">
      <w:pPr>
        <w:pStyle w:val="FootnoteText"/>
        <w:jc w:val="both"/>
        <w:rPr>
          <w:rFonts w:ascii="Times New Roman" w:hAnsi="Times New Roman" w:cs="Times New Roman"/>
        </w:rPr>
      </w:pPr>
      <w:r w:rsidRPr="00800814">
        <w:rPr>
          <w:rStyle w:val="FootnoteReference"/>
          <w:rFonts w:ascii="Times New Roman" w:hAnsi="Times New Roman" w:cs="Times New Roman"/>
        </w:rPr>
        <w:footnoteRef/>
      </w:r>
      <w:r w:rsidRPr="00800814">
        <w:rPr>
          <w:rFonts w:ascii="Times New Roman" w:hAnsi="Times New Roman" w:cs="Times New Roman"/>
        </w:rPr>
        <w:t xml:space="preserve"> </w:t>
      </w:r>
      <w:hyperlink r:id="rId5" w:history="1">
        <w:r w:rsidRPr="00366D3A">
          <w:rPr>
            <w:rStyle w:val="Hyperlink"/>
            <w:rFonts w:ascii="Times New Roman" w:hAnsi="Times New Roman" w:cs="Times New Roman"/>
          </w:rPr>
          <w:t>European Code of Conduct on Partnership</w:t>
        </w:r>
      </w:hyperlink>
    </w:p>
  </w:footnote>
  <w:footnote w:id="17">
    <w:p w14:paraId="47C1E113" w14:textId="3DC5F31A" w:rsidR="00376CB5" w:rsidRDefault="00376CB5" w:rsidP="00376CB5">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Without prejudice to restrictions on information and data protection under EU and national law, as well as relevant confidentiality agreements.</w:t>
      </w:r>
    </w:p>
  </w:footnote>
  <w:footnote w:id="18">
    <w:p w14:paraId="145660D6" w14:textId="2866D859" w:rsidR="00995205" w:rsidRDefault="00995205" w:rsidP="00995205">
      <w:pPr>
        <w:pStyle w:val="FootnoteText"/>
      </w:pPr>
      <w:r w:rsidRPr="000434E4">
        <w:rPr>
          <w:rStyle w:val="FootnoteReference"/>
          <w:rFonts w:ascii="Times New Roman" w:hAnsi="Times New Roman" w:cs="Times New Roman"/>
        </w:rPr>
        <w:footnoteRef/>
      </w:r>
      <w:r w:rsidRPr="000434E4">
        <w:rPr>
          <w:rFonts w:ascii="Times New Roman" w:hAnsi="Times New Roman" w:cs="Times New Roman"/>
        </w:rPr>
        <w:t xml:space="preserve"> </w:t>
      </w:r>
      <w:hyperlink r:id="rId6" w:history="1">
        <w:r w:rsidRPr="000434E4">
          <w:rPr>
            <w:rStyle w:val="Hyperlink"/>
            <w:rFonts w:ascii="Times New Roman" w:hAnsi="Times New Roman" w:cs="Times New Roman"/>
          </w:rPr>
          <w:t xml:space="preserve">A practical toolkit for preparing </w:t>
        </w:r>
        <w:r w:rsidR="003427FC">
          <w:rPr>
            <w:rStyle w:val="Hyperlink"/>
            <w:rFonts w:ascii="Times New Roman" w:hAnsi="Times New Roman" w:cs="Times New Roman"/>
          </w:rPr>
          <w:t>r</w:t>
        </w:r>
        <w:r w:rsidRPr="000434E4">
          <w:rPr>
            <w:rStyle w:val="Hyperlink"/>
            <w:rFonts w:ascii="Times New Roman" w:hAnsi="Times New Roman" w:cs="Times New Roman"/>
          </w:rPr>
          <w:t xml:space="preserve">oadmaps for </w:t>
        </w:r>
        <w:r w:rsidR="003427FC">
          <w:rPr>
            <w:rStyle w:val="Hyperlink"/>
            <w:rFonts w:ascii="Times New Roman" w:hAnsi="Times New Roman" w:cs="Times New Roman"/>
          </w:rPr>
          <w:t>a</w:t>
        </w:r>
        <w:r w:rsidRPr="000434E4">
          <w:rPr>
            <w:rStyle w:val="Hyperlink"/>
            <w:rFonts w:ascii="Times New Roman" w:hAnsi="Times New Roman" w:cs="Times New Roman"/>
          </w:rPr>
          <w:t xml:space="preserve">dministrative </w:t>
        </w:r>
        <w:r w:rsidR="003427FC">
          <w:rPr>
            <w:rStyle w:val="Hyperlink"/>
            <w:rFonts w:ascii="Times New Roman" w:hAnsi="Times New Roman" w:cs="Times New Roman"/>
          </w:rPr>
          <w:t>c</w:t>
        </w:r>
        <w:r w:rsidRPr="000434E4">
          <w:rPr>
            <w:rStyle w:val="Hyperlink"/>
            <w:rFonts w:ascii="Times New Roman" w:hAnsi="Times New Roman" w:cs="Times New Roman"/>
          </w:rPr>
          <w:t xml:space="preserve">apacity </w:t>
        </w:r>
        <w:r w:rsidR="003427FC">
          <w:rPr>
            <w:rStyle w:val="Hyperlink"/>
            <w:rFonts w:ascii="Times New Roman" w:hAnsi="Times New Roman" w:cs="Times New Roman"/>
          </w:rPr>
          <w:t>b</w:t>
        </w:r>
        <w:r w:rsidRPr="000434E4">
          <w:rPr>
            <w:rStyle w:val="Hyperlink"/>
            <w:rFonts w:ascii="Times New Roman" w:hAnsi="Times New Roman" w:cs="Times New Roman"/>
          </w:rPr>
          <w:t>uilding</w:t>
        </w:r>
      </w:hyperlink>
      <w:r w:rsidRPr="004B3591">
        <w:rPr>
          <w:rFonts w:ascii="Times New Roman" w:hAnsi="Times New Roman" w:cs="Times New Roman"/>
        </w:rPr>
        <w:t xml:space="preserve">, </w:t>
      </w:r>
      <w:hyperlink r:id="rId7" w:history="1">
        <w:r w:rsidRPr="004B3591">
          <w:rPr>
            <w:rStyle w:val="Hyperlink"/>
            <w:rFonts w:ascii="Times New Roman" w:hAnsi="Times New Roman" w:cs="Times New Roman"/>
          </w:rPr>
          <w:t xml:space="preserve">Administrative capacity building </w:t>
        </w:r>
        <w:r w:rsidR="005955F4">
          <w:rPr>
            <w:rStyle w:val="Hyperlink"/>
            <w:rFonts w:ascii="Times New Roman" w:hAnsi="Times New Roman" w:cs="Times New Roman"/>
          </w:rPr>
          <w:t>s</w:t>
        </w:r>
        <w:r w:rsidRPr="004B3591">
          <w:rPr>
            <w:rStyle w:val="Hyperlink"/>
            <w:rFonts w:ascii="Times New Roman" w:hAnsi="Times New Roman" w:cs="Times New Roman"/>
          </w:rPr>
          <w:t>elf-assessment instrument</w:t>
        </w:r>
      </w:hyperlink>
      <w:r w:rsidRPr="004B3591">
        <w:rPr>
          <w:rFonts w:ascii="Times New Roman" w:hAnsi="Times New Roman" w:cs="Times New Roman"/>
        </w:rPr>
        <w:t xml:space="preserve"> and </w:t>
      </w:r>
      <w:hyperlink r:id="rId8" w:history="1">
        <w:r w:rsidRPr="002E127E">
          <w:rPr>
            <w:rStyle w:val="Hyperlink"/>
            <w:rFonts w:ascii="Times New Roman" w:hAnsi="Times New Roman" w:cs="Times New Roman"/>
          </w:rPr>
          <w:t xml:space="preserve">Managing </w:t>
        </w:r>
        <w:r w:rsidR="005955F4">
          <w:rPr>
            <w:rStyle w:val="Hyperlink"/>
            <w:rFonts w:ascii="Times New Roman" w:hAnsi="Times New Roman" w:cs="Times New Roman"/>
          </w:rPr>
          <w:t>a</w:t>
        </w:r>
        <w:r w:rsidRPr="002E127E">
          <w:rPr>
            <w:rStyle w:val="Hyperlink"/>
            <w:rFonts w:ascii="Times New Roman" w:hAnsi="Times New Roman" w:cs="Times New Roman"/>
          </w:rPr>
          <w:t xml:space="preserve">uthority </w:t>
        </w:r>
        <w:r w:rsidR="005955F4">
          <w:rPr>
            <w:rStyle w:val="Hyperlink"/>
            <w:rFonts w:ascii="Times New Roman" w:hAnsi="Times New Roman" w:cs="Times New Roman"/>
          </w:rPr>
          <w:t>t</w:t>
        </w:r>
        <w:r w:rsidRPr="002E127E">
          <w:rPr>
            <w:rStyle w:val="Hyperlink"/>
            <w:rFonts w:ascii="Times New Roman" w:hAnsi="Times New Roman" w:cs="Times New Roman"/>
          </w:rPr>
          <w:t xml:space="preserve">oolkit for </w:t>
        </w:r>
        <w:r w:rsidR="005955F4">
          <w:rPr>
            <w:rStyle w:val="Hyperlink"/>
            <w:rFonts w:ascii="Times New Roman" w:hAnsi="Times New Roman" w:cs="Times New Roman"/>
          </w:rPr>
          <w:t>b</w:t>
        </w:r>
        <w:r w:rsidRPr="002E127E">
          <w:rPr>
            <w:rStyle w:val="Hyperlink"/>
            <w:rFonts w:ascii="Times New Roman" w:hAnsi="Times New Roman" w:cs="Times New Roman"/>
          </w:rPr>
          <w:t xml:space="preserve">eneficiary </w:t>
        </w:r>
        <w:r w:rsidR="005955F4">
          <w:rPr>
            <w:rStyle w:val="Hyperlink"/>
            <w:rFonts w:ascii="Times New Roman" w:hAnsi="Times New Roman" w:cs="Times New Roman"/>
          </w:rPr>
          <w:t>c</w:t>
        </w:r>
        <w:r w:rsidRPr="002E127E">
          <w:rPr>
            <w:rStyle w:val="Hyperlink"/>
            <w:rFonts w:ascii="Times New Roman" w:hAnsi="Times New Roman" w:cs="Times New Roman"/>
          </w:rPr>
          <w:t xml:space="preserve">apacity </w:t>
        </w:r>
        <w:r w:rsidR="005955F4">
          <w:rPr>
            <w:rStyle w:val="Hyperlink"/>
            <w:rFonts w:ascii="Times New Roman" w:hAnsi="Times New Roman" w:cs="Times New Roman"/>
          </w:rPr>
          <w:t>b</w:t>
        </w:r>
        <w:r w:rsidRPr="002E127E">
          <w:rPr>
            <w:rStyle w:val="Hyperlink"/>
            <w:rFonts w:ascii="Times New Roman" w:hAnsi="Times New Roman" w:cs="Times New Roman"/>
          </w:rPr>
          <w:t xml:space="preserve">uilding under EU </w:t>
        </w:r>
        <w:r>
          <w:rPr>
            <w:rStyle w:val="Hyperlink"/>
            <w:rFonts w:ascii="Times New Roman" w:hAnsi="Times New Roman" w:cs="Times New Roman"/>
          </w:rPr>
          <w:t>c</w:t>
        </w:r>
        <w:r w:rsidRPr="002E127E">
          <w:rPr>
            <w:rStyle w:val="Hyperlink"/>
            <w:rFonts w:ascii="Times New Roman" w:hAnsi="Times New Roman" w:cs="Times New Roman"/>
          </w:rPr>
          <w:t xml:space="preserve">ohesion </w:t>
        </w:r>
        <w:r>
          <w:rPr>
            <w:rStyle w:val="Hyperlink"/>
            <w:rFonts w:ascii="Times New Roman" w:hAnsi="Times New Roman" w:cs="Times New Roman"/>
          </w:rPr>
          <w:t>p</w:t>
        </w:r>
        <w:r w:rsidRPr="002E127E">
          <w:rPr>
            <w:rStyle w:val="Hyperlink"/>
            <w:rFonts w:ascii="Times New Roman" w:hAnsi="Times New Roman" w:cs="Times New Roman"/>
          </w:rPr>
          <w:t>olicy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430E" w14:textId="77777777" w:rsidR="00CC27D5" w:rsidRPr="00BB2D72" w:rsidRDefault="00CC27D5" w:rsidP="00BB2D7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4361" w14:textId="77777777" w:rsidR="00CC27D5" w:rsidRPr="00BB2D72" w:rsidRDefault="00CC27D5" w:rsidP="00BB2D7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46FF" w14:textId="77777777" w:rsidR="00CC27D5" w:rsidRPr="00BB2D72" w:rsidRDefault="00CC27D5" w:rsidP="00BB2D7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12C35" w14:textId="77777777" w:rsidR="00DB75EE" w:rsidRDefault="00DB75EE" w:rsidP="0072262B">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723E" w14:textId="77777777" w:rsidR="00DB75EE" w:rsidRDefault="00DB75EE">
    <w:pPr>
      <w:pStyle w:val="Header"/>
      <w:jc w:val="right"/>
    </w:pPr>
  </w:p>
  <w:p w14:paraId="45A988BE" w14:textId="77777777" w:rsidR="00DB75EE" w:rsidRDefault="00DB75EE" w:rsidP="0072262B">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9DA3" w14:textId="77777777" w:rsidR="00DB75EE" w:rsidRDefault="00DB75EE" w:rsidP="0072262B">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BA77C6"/>
    <w:multiLevelType w:val="hybridMultilevel"/>
    <w:tmpl w:val="61D6E760"/>
    <w:lvl w:ilvl="0" w:tplc="CDC82A24">
      <w:start w:val="1"/>
      <w:numFmt w:val="decimal"/>
      <w:lvlText w:val="%1."/>
      <w:lvlJc w:val="left"/>
      <w:pPr>
        <w:ind w:left="1020" w:hanging="360"/>
      </w:pPr>
    </w:lvl>
    <w:lvl w:ilvl="1" w:tplc="1CAC52AE">
      <w:start w:val="1"/>
      <w:numFmt w:val="decimal"/>
      <w:lvlText w:val="%2."/>
      <w:lvlJc w:val="left"/>
      <w:pPr>
        <w:ind w:left="1020" w:hanging="360"/>
      </w:pPr>
    </w:lvl>
    <w:lvl w:ilvl="2" w:tplc="436878A8">
      <w:start w:val="1"/>
      <w:numFmt w:val="decimal"/>
      <w:lvlText w:val="%3."/>
      <w:lvlJc w:val="left"/>
      <w:pPr>
        <w:ind w:left="1020" w:hanging="360"/>
      </w:pPr>
    </w:lvl>
    <w:lvl w:ilvl="3" w:tplc="61403962">
      <w:start w:val="1"/>
      <w:numFmt w:val="decimal"/>
      <w:lvlText w:val="%4."/>
      <w:lvlJc w:val="left"/>
      <w:pPr>
        <w:ind w:left="1020" w:hanging="360"/>
      </w:pPr>
    </w:lvl>
    <w:lvl w:ilvl="4" w:tplc="D004DFCC">
      <w:start w:val="1"/>
      <w:numFmt w:val="decimal"/>
      <w:lvlText w:val="%5."/>
      <w:lvlJc w:val="left"/>
      <w:pPr>
        <w:ind w:left="1020" w:hanging="360"/>
      </w:pPr>
    </w:lvl>
    <w:lvl w:ilvl="5" w:tplc="111814F6">
      <w:start w:val="1"/>
      <w:numFmt w:val="decimal"/>
      <w:lvlText w:val="%6."/>
      <w:lvlJc w:val="left"/>
      <w:pPr>
        <w:ind w:left="1020" w:hanging="360"/>
      </w:pPr>
    </w:lvl>
    <w:lvl w:ilvl="6" w:tplc="6292064E">
      <w:start w:val="1"/>
      <w:numFmt w:val="decimal"/>
      <w:lvlText w:val="%7."/>
      <w:lvlJc w:val="left"/>
      <w:pPr>
        <w:ind w:left="1020" w:hanging="360"/>
      </w:pPr>
    </w:lvl>
    <w:lvl w:ilvl="7" w:tplc="48CE9214">
      <w:start w:val="1"/>
      <w:numFmt w:val="decimal"/>
      <w:lvlText w:val="%8."/>
      <w:lvlJc w:val="left"/>
      <w:pPr>
        <w:ind w:left="1020" w:hanging="360"/>
      </w:pPr>
    </w:lvl>
    <w:lvl w:ilvl="8" w:tplc="770EDAF6">
      <w:start w:val="1"/>
      <w:numFmt w:val="decimal"/>
      <w:lvlText w:val="%9."/>
      <w:lvlJc w:val="left"/>
      <w:pPr>
        <w:ind w:left="1020" w:hanging="360"/>
      </w:pPr>
    </w:lvl>
  </w:abstractNum>
  <w:abstractNum w:abstractNumId="2" w15:restartNumberingAfterBreak="0">
    <w:nsid w:val="51B54223"/>
    <w:multiLevelType w:val="hybridMultilevel"/>
    <w:tmpl w:val="098462A2"/>
    <w:lvl w:ilvl="0" w:tplc="FFFFFFFF">
      <w:start w:val="1"/>
      <w:numFmt w:val="bullet"/>
      <w:pStyle w:val="Bulletpoints"/>
      <w:lvlText w:val="·"/>
      <w:lvlJc w:val="left"/>
      <w:pPr>
        <w:ind w:left="709" w:hanging="360"/>
      </w:pPr>
      <w:rPr>
        <w:rFonts w:ascii="Symbol" w:hAnsi="Symbol" w:hint="default"/>
      </w:rPr>
    </w:lvl>
    <w:lvl w:ilvl="1" w:tplc="FFFFFFFF">
      <w:start w:val="1"/>
      <w:numFmt w:val="bullet"/>
      <w:pStyle w:val="SUBBulletpoint"/>
      <w:lvlText w:val="o"/>
      <w:lvlJc w:val="left"/>
      <w:pPr>
        <w:ind w:left="1429" w:hanging="360"/>
      </w:pPr>
      <w:rPr>
        <w:rFonts w:ascii="Courier New" w:hAnsi="Courier New" w:hint="default"/>
      </w:rPr>
    </w:lvl>
    <w:lvl w:ilvl="2" w:tplc="18090005" w:tentative="1">
      <w:start w:val="1"/>
      <w:numFmt w:val="bullet"/>
      <w:lvlText w:val=""/>
      <w:lvlJc w:val="left"/>
      <w:pPr>
        <w:ind w:left="2149" w:hanging="360"/>
      </w:pPr>
      <w:rPr>
        <w:rFonts w:ascii="Wingdings" w:hAnsi="Wingdings" w:hint="default"/>
      </w:rPr>
    </w:lvl>
    <w:lvl w:ilvl="3" w:tplc="18090001" w:tentative="1">
      <w:start w:val="1"/>
      <w:numFmt w:val="bullet"/>
      <w:lvlText w:val=""/>
      <w:lvlJc w:val="left"/>
      <w:pPr>
        <w:ind w:left="2869" w:hanging="360"/>
      </w:pPr>
      <w:rPr>
        <w:rFonts w:ascii="Symbol" w:hAnsi="Symbol" w:hint="default"/>
      </w:rPr>
    </w:lvl>
    <w:lvl w:ilvl="4" w:tplc="18090003" w:tentative="1">
      <w:start w:val="1"/>
      <w:numFmt w:val="bullet"/>
      <w:lvlText w:val="o"/>
      <w:lvlJc w:val="left"/>
      <w:pPr>
        <w:ind w:left="3589" w:hanging="360"/>
      </w:pPr>
      <w:rPr>
        <w:rFonts w:ascii="Courier New" w:hAnsi="Courier New" w:cs="Courier New" w:hint="default"/>
      </w:rPr>
    </w:lvl>
    <w:lvl w:ilvl="5" w:tplc="18090005" w:tentative="1">
      <w:start w:val="1"/>
      <w:numFmt w:val="bullet"/>
      <w:lvlText w:val=""/>
      <w:lvlJc w:val="left"/>
      <w:pPr>
        <w:ind w:left="4309" w:hanging="360"/>
      </w:pPr>
      <w:rPr>
        <w:rFonts w:ascii="Wingdings" w:hAnsi="Wingdings" w:hint="default"/>
      </w:rPr>
    </w:lvl>
    <w:lvl w:ilvl="6" w:tplc="18090001" w:tentative="1">
      <w:start w:val="1"/>
      <w:numFmt w:val="bullet"/>
      <w:lvlText w:val=""/>
      <w:lvlJc w:val="left"/>
      <w:pPr>
        <w:ind w:left="5029" w:hanging="360"/>
      </w:pPr>
      <w:rPr>
        <w:rFonts w:ascii="Symbol" w:hAnsi="Symbol" w:hint="default"/>
      </w:rPr>
    </w:lvl>
    <w:lvl w:ilvl="7" w:tplc="18090003" w:tentative="1">
      <w:start w:val="1"/>
      <w:numFmt w:val="bullet"/>
      <w:lvlText w:val="o"/>
      <w:lvlJc w:val="left"/>
      <w:pPr>
        <w:ind w:left="5749" w:hanging="360"/>
      </w:pPr>
      <w:rPr>
        <w:rFonts w:ascii="Courier New" w:hAnsi="Courier New" w:cs="Courier New" w:hint="default"/>
      </w:rPr>
    </w:lvl>
    <w:lvl w:ilvl="8" w:tplc="18090005" w:tentative="1">
      <w:start w:val="1"/>
      <w:numFmt w:val="bullet"/>
      <w:lvlText w:val=""/>
      <w:lvlJc w:val="left"/>
      <w:pPr>
        <w:ind w:left="6469" w:hanging="360"/>
      </w:pPr>
      <w:rPr>
        <w:rFonts w:ascii="Wingdings" w:hAnsi="Wingdings" w:hint="default"/>
      </w:rPr>
    </w:lvl>
  </w:abstractNum>
  <w:abstractNum w:abstractNumId="3" w15:restartNumberingAfterBreak="0">
    <w:nsid w:val="5D9F5C52"/>
    <w:multiLevelType w:val="hybridMultilevel"/>
    <w:tmpl w:val="F8A21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F6577CE"/>
    <w:multiLevelType w:val="hybridMultilevel"/>
    <w:tmpl w:val="F00A3928"/>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5" w15:restartNumberingAfterBreak="0">
    <w:nsid w:val="73862BF5"/>
    <w:multiLevelType w:val="hybridMultilevel"/>
    <w:tmpl w:val="A6EAD54C"/>
    <w:lvl w:ilvl="0" w:tplc="4800746A">
      <w:numFmt w:val="bullet"/>
      <w:pStyle w:val="Style1"/>
      <w:lvlText w:val="-"/>
      <w:lvlJc w:val="left"/>
      <w:pPr>
        <w:ind w:left="360" w:hanging="360"/>
      </w:pPr>
      <w:rPr>
        <w:rFonts w:ascii="Arial" w:hAnsi="Arial" w:hint="default"/>
      </w:rPr>
    </w:lvl>
    <w:lvl w:ilvl="1" w:tplc="943A1A58" w:tentative="1">
      <w:start w:val="1"/>
      <w:numFmt w:val="bullet"/>
      <w:lvlText w:val="o"/>
      <w:lvlJc w:val="left"/>
      <w:pPr>
        <w:ind w:left="1080" w:hanging="360"/>
      </w:pPr>
      <w:rPr>
        <w:rFonts w:ascii="Courier New" w:hAnsi="Courier New" w:hint="default"/>
      </w:rPr>
    </w:lvl>
    <w:lvl w:ilvl="2" w:tplc="20E8EBC6" w:tentative="1">
      <w:start w:val="1"/>
      <w:numFmt w:val="bullet"/>
      <w:lvlText w:val=""/>
      <w:lvlJc w:val="left"/>
      <w:pPr>
        <w:ind w:left="1800" w:hanging="360"/>
      </w:pPr>
      <w:rPr>
        <w:rFonts w:ascii="Wingdings" w:hAnsi="Wingdings" w:hint="default"/>
      </w:rPr>
    </w:lvl>
    <w:lvl w:ilvl="3" w:tplc="8A1AA142" w:tentative="1">
      <w:start w:val="1"/>
      <w:numFmt w:val="bullet"/>
      <w:lvlText w:val=""/>
      <w:lvlJc w:val="left"/>
      <w:pPr>
        <w:ind w:left="2520" w:hanging="360"/>
      </w:pPr>
      <w:rPr>
        <w:rFonts w:ascii="Symbol" w:hAnsi="Symbol" w:hint="default"/>
      </w:rPr>
    </w:lvl>
    <w:lvl w:ilvl="4" w:tplc="0AF6E5A0" w:tentative="1">
      <w:start w:val="1"/>
      <w:numFmt w:val="bullet"/>
      <w:lvlText w:val="o"/>
      <w:lvlJc w:val="left"/>
      <w:pPr>
        <w:ind w:left="3240" w:hanging="360"/>
      </w:pPr>
      <w:rPr>
        <w:rFonts w:ascii="Courier New" w:hAnsi="Courier New" w:hint="default"/>
      </w:rPr>
    </w:lvl>
    <w:lvl w:ilvl="5" w:tplc="AB5444AA" w:tentative="1">
      <w:start w:val="1"/>
      <w:numFmt w:val="bullet"/>
      <w:lvlText w:val=""/>
      <w:lvlJc w:val="left"/>
      <w:pPr>
        <w:ind w:left="3960" w:hanging="360"/>
      </w:pPr>
      <w:rPr>
        <w:rFonts w:ascii="Wingdings" w:hAnsi="Wingdings" w:hint="default"/>
      </w:rPr>
    </w:lvl>
    <w:lvl w:ilvl="6" w:tplc="8402C328" w:tentative="1">
      <w:start w:val="1"/>
      <w:numFmt w:val="bullet"/>
      <w:lvlText w:val=""/>
      <w:lvlJc w:val="left"/>
      <w:pPr>
        <w:ind w:left="4680" w:hanging="360"/>
      </w:pPr>
      <w:rPr>
        <w:rFonts w:ascii="Symbol" w:hAnsi="Symbol" w:hint="default"/>
      </w:rPr>
    </w:lvl>
    <w:lvl w:ilvl="7" w:tplc="5C30FFC2" w:tentative="1">
      <w:start w:val="1"/>
      <w:numFmt w:val="bullet"/>
      <w:lvlText w:val="o"/>
      <w:lvlJc w:val="left"/>
      <w:pPr>
        <w:ind w:left="5400" w:hanging="360"/>
      </w:pPr>
      <w:rPr>
        <w:rFonts w:ascii="Courier New" w:hAnsi="Courier New" w:hint="default"/>
      </w:rPr>
    </w:lvl>
    <w:lvl w:ilvl="8" w:tplc="4BE29190" w:tentative="1">
      <w:start w:val="1"/>
      <w:numFmt w:val="bullet"/>
      <w:lvlText w:val=""/>
      <w:lvlJc w:val="left"/>
      <w:pPr>
        <w:ind w:left="6120" w:hanging="360"/>
      </w:pPr>
      <w:rPr>
        <w:rFonts w:ascii="Wingdings" w:hAnsi="Wingdings" w:hint="default"/>
      </w:rPr>
    </w:lvl>
  </w:abstractNum>
  <w:num w:numId="1" w16cid:durableId="1260797380">
    <w:abstractNumId w:val="5"/>
  </w:num>
  <w:num w:numId="2" w16cid:durableId="1204445259">
    <w:abstractNumId w:val="0"/>
  </w:num>
  <w:num w:numId="3" w16cid:durableId="1518541610">
    <w:abstractNumId w:val="3"/>
  </w:num>
  <w:num w:numId="4" w16cid:durableId="166405051">
    <w:abstractNumId w:val="2"/>
  </w:num>
  <w:num w:numId="5" w16cid:durableId="2045136511">
    <w:abstractNumId w:val="4"/>
  </w:num>
  <w:num w:numId="6" w16cid:durableId="1945187120">
    <w:abstractNumId w:val="1"/>
  </w:num>
  <w:num w:numId="7" w16cid:durableId="213687224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283"/>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6F7FEC71-1362-47BF-8AEB-7D56C452C84F"/>
    <w:docVar w:name="LW_COVERPAGE_TYPE" w:val="1"/>
    <w:docVar w:name="LW_CROSSREFERENCE" w:val="{SWD(2026) 520 final}"/>
    <w:docVar w:name="LW_DocType" w:val="NORMAL"/>
    <w:docVar w:name="LW_EMISSION" w:val="10.6.2026"/>
    <w:docVar w:name="LW_EMISSION_ISODATE" w:val="2026-06-1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y for islands"/>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4E3DCD"/>
    <w:rsid w:val="00000050"/>
    <w:rsid w:val="000001BD"/>
    <w:rsid w:val="0000025F"/>
    <w:rsid w:val="0000029A"/>
    <w:rsid w:val="0000032C"/>
    <w:rsid w:val="000004AE"/>
    <w:rsid w:val="000004D4"/>
    <w:rsid w:val="00000569"/>
    <w:rsid w:val="000007C8"/>
    <w:rsid w:val="000007EF"/>
    <w:rsid w:val="00000803"/>
    <w:rsid w:val="0000081D"/>
    <w:rsid w:val="00000869"/>
    <w:rsid w:val="00000A5F"/>
    <w:rsid w:val="00000B14"/>
    <w:rsid w:val="00000B52"/>
    <w:rsid w:val="00000C58"/>
    <w:rsid w:val="00000CAD"/>
    <w:rsid w:val="00000CC4"/>
    <w:rsid w:val="00000F07"/>
    <w:rsid w:val="00000F63"/>
    <w:rsid w:val="000010B3"/>
    <w:rsid w:val="0000116E"/>
    <w:rsid w:val="0000118A"/>
    <w:rsid w:val="000011E1"/>
    <w:rsid w:val="00001296"/>
    <w:rsid w:val="0000133B"/>
    <w:rsid w:val="000013E8"/>
    <w:rsid w:val="0000148B"/>
    <w:rsid w:val="0000158B"/>
    <w:rsid w:val="000015C1"/>
    <w:rsid w:val="00001600"/>
    <w:rsid w:val="00001622"/>
    <w:rsid w:val="000016B8"/>
    <w:rsid w:val="000017AC"/>
    <w:rsid w:val="000018BE"/>
    <w:rsid w:val="00001A1E"/>
    <w:rsid w:val="00001A24"/>
    <w:rsid w:val="00001AF5"/>
    <w:rsid w:val="00001B00"/>
    <w:rsid w:val="00001B31"/>
    <w:rsid w:val="00001DA7"/>
    <w:rsid w:val="00001FD6"/>
    <w:rsid w:val="00002317"/>
    <w:rsid w:val="00002456"/>
    <w:rsid w:val="00002490"/>
    <w:rsid w:val="000024E7"/>
    <w:rsid w:val="000024ED"/>
    <w:rsid w:val="00002612"/>
    <w:rsid w:val="00002680"/>
    <w:rsid w:val="000026E2"/>
    <w:rsid w:val="000026FB"/>
    <w:rsid w:val="0000271C"/>
    <w:rsid w:val="0000275A"/>
    <w:rsid w:val="000028A1"/>
    <w:rsid w:val="000028DF"/>
    <w:rsid w:val="000028E0"/>
    <w:rsid w:val="00002A5A"/>
    <w:rsid w:val="00002AC1"/>
    <w:rsid w:val="00002AE4"/>
    <w:rsid w:val="00002C21"/>
    <w:rsid w:val="00002CC9"/>
    <w:rsid w:val="00002D1C"/>
    <w:rsid w:val="00002E01"/>
    <w:rsid w:val="00002F0E"/>
    <w:rsid w:val="00003078"/>
    <w:rsid w:val="000031D7"/>
    <w:rsid w:val="00003239"/>
    <w:rsid w:val="000033F2"/>
    <w:rsid w:val="00003417"/>
    <w:rsid w:val="00003494"/>
    <w:rsid w:val="0000356E"/>
    <w:rsid w:val="00003598"/>
    <w:rsid w:val="00003624"/>
    <w:rsid w:val="00003639"/>
    <w:rsid w:val="00003667"/>
    <w:rsid w:val="00003857"/>
    <w:rsid w:val="000039A3"/>
    <w:rsid w:val="000039F5"/>
    <w:rsid w:val="00003B38"/>
    <w:rsid w:val="00003BDB"/>
    <w:rsid w:val="00003C90"/>
    <w:rsid w:val="00003D23"/>
    <w:rsid w:val="00003D4F"/>
    <w:rsid w:val="00003D62"/>
    <w:rsid w:val="00003D94"/>
    <w:rsid w:val="00003DB1"/>
    <w:rsid w:val="00003E0D"/>
    <w:rsid w:val="00003E32"/>
    <w:rsid w:val="00003EA2"/>
    <w:rsid w:val="00003ECB"/>
    <w:rsid w:val="00004045"/>
    <w:rsid w:val="0000415B"/>
    <w:rsid w:val="00004162"/>
    <w:rsid w:val="0000417D"/>
    <w:rsid w:val="00004198"/>
    <w:rsid w:val="00004479"/>
    <w:rsid w:val="000044CD"/>
    <w:rsid w:val="000046C6"/>
    <w:rsid w:val="000046D7"/>
    <w:rsid w:val="0000474E"/>
    <w:rsid w:val="0000483E"/>
    <w:rsid w:val="00004891"/>
    <w:rsid w:val="0000498D"/>
    <w:rsid w:val="00004AD9"/>
    <w:rsid w:val="00004C51"/>
    <w:rsid w:val="00004C52"/>
    <w:rsid w:val="00004C9D"/>
    <w:rsid w:val="00004D04"/>
    <w:rsid w:val="00004D0D"/>
    <w:rsid w:val="00004D6E"/>
    <w:rsid w:val="00004E20"/>
    <w:rsid w:val="00004E63"/>
    <w:rsid w:val="00004EFF"/>
    <w:rsid w:val="00004FBA"/>
    <w:rsid w:val="00005085"/>
    <w:rsid w:val="00005116"/>
    <w:rsid w:val="0000518A"/>
    <w:rsid w:val="000051A0"/>
    <w:rsid w:val="000051F6"/>
    <w:rsid w:val="000052B2"/>
    <w:rsid w:val="000054C7"/>
    <w:rsid w:val="000054CF"/>
    <w:rsid w:val="00005512"/>
    <w:rsid w:val="00005534"/>
    <w:rsid w:val="00005547"/>
    <w:rsid w:val="0000579E"/>
    <w:rsid w:val="000057EB"/>
    <w:rsid w:val="00005909"/>
    <w:rsid w:val="00005916"/>
    <w:rsid w:val="0000592A"/>
    <w:rsid w:val="00005B21"/>
    <w:rsid w:val="00005B67"/>
    <w:rsid w:val="00005BF5"/>
    <w:rsid w:val="00005C0B"/>
    <w:rsid w:val="00005C5C"/>
    <w:rsid w:val="00005CD1"/>
    <w:rsid w:val="00005D01"/>
    <w:rsid w:val="00005D20"/>
    <w:rsid w:val="00005D21"/>
    <w:rsid w:val="00005DC8"/>
    <w:rsid w:val="00005E16"/>
    <w:rsid w:val="00005E9E"/>
    <w:rsid w:val="00005EDB"/>
    <w:rsid w:val="000061BE"/>
    <w:rsid w:val="00006210"/>
    <w:rsid w:val="0000631C"/>
    <w:rsid w:val="000063A3"/>
    <w:rsid w:val="00006436"/>
    <w:rsid w:val="00006526"/>
    <w:rsid w:val="000065D5"/>
    <w:rsid w:val="000065DB"/>
    <w:rsid w:val="000065EF"/>
    <w:rsid w:val="000066D0"/>
    <w:rsid w:val="00006830"/>
    <w:rsid w:val="000068B2"/>
    <w:rsid w:val="000068B9"/>
    <w:rsid w:val="000068C4"/>
    <w:rsid w:val="000068EA"/>
    <w:rsid w:val="00006949"/>
    <w:rsid w:val="00006ACC"/>
    <w:rsid w:val="00006DEF"/>
    <w:rsid w:val="00006F50"/>
    <w:rsid w:val="00007009"/>
    <w:rsid w:val="0000710B"/>
    <w:rsid w:val="0000713D"/>
    <w:rsid w:val="0000726A"/>
    <w:rsid w:val="00007501"/>
    <w:rsid w:val="000075B6"/>
    <w:rsid w:val="0000771C"/>
    <w:rsid w:val="00007735"/>
    <w:rsid w:val="000077B7"/>
    <w:rsid w:val="000078C2"/>
    <w:rsid w:val="0000792F"/>
    <w:rsid w:val="0000793E"/>
    <w:rsid w:val="000079F3"/>
    <w:rsid w:val="000079F6"/>
    <w:rsid w:val="00007A21"/>
    <w:rsid w:val="00007A27"/>
    <w:rsid w:val="00007AD3"/>
    <w:rsid w:val="00007B0D"/>
    <w:rsid w:val="00007BA5"/>
    <w:rsid w:val="00007BE2"/>
    <w:rsid w:val="00007DA1"/>
    <w:rsid w:val="00007DD1"/>
    <w:rsid w:val="00007FA3"/>
    <w:rsid w:val="00007FC5"/>
    <w:rsid w:val="00010064"/>
    <w:rsid w:val="000100C5"/>
    <w:rsid w:val="0001010A"/>
    <w:rsid w:val="0001018E"/>
    <w:rsid w:val="000101A5"/>
    <w:rsid w:val="00010271"/>
    <w:rsid w:val="00010288"/>
    <w:rsid w:val="0001037F"/>
    <w:rsid w:val="0001038B"/>
    <w:rsid w:val="0001063E"/>
    <w:rsid w:val="00010643"/>
    <w:rsid w:val="00010674"/>
    <w:rsid w:val="00010788"/>
    <w:rsid w:val="000108C2"/>
    <w:rsid w:val="000109B7"/>
    <w:rsid w:val="00010C3F"/>
    <w:rsid w:val="00010D69"/>
    <w:rsid w:val="00010E5E"/>
    <w:rsid w:val="00010E91"/>
    <w:rsid w:val="00010F7C"/>
    <w:rsid w:val="0001100B"/>
    <w:rsid w:val="00011024"/>
    <w:rsid w:val="00011162"/>
    <w:rsid w:val="000111E7"/>
    <w:rsid w:val="00011218"/>
    <w:rsid w:val="0001122A"/>
    <w:rsid w:val="00011342"/>
    <w:rsid w:val="000114C4"/>
    <w:rsid w:val="00011536"/>
    <w:rsid w:val="000115CC"/>
    <w:rsid w:val="0001166D"/>
    <w:rsid w:val="00011698"/>
    <w:rsid w:val="0001175E"/>
    <w:rsid w:val="000117AC"/>
    <w:rsid w:val="000118C9"/>
    <w:rsid w:val="000118E3"/>
    <w:rsid w:val="0001197A"/>
    <w:rsid w:val="000119BF"/>
    <w:rsid w:val="00011A81"/>
    <w:rsid w:val="00011A9F"/>
    <w:rsid w:val="00011BB8"/>
    <w:rsid w:val="00011C81"/>
    <w:rsid w:val="00011E12"/>
    <w:rsid w:val="00011EC7"/>
    <w:rsid w:val="00012149"/>
    <w:rsid w:val="0001220A"/>
    <w:rsid w:val="00012272"/>
    <w:rsid w:val="000122CC"/>
    <w:rsid w:val="000123D0"/>
    <w:rsid w:val="000124B5"/>
    <w:rsid w:val="00012578"/>
    <w:rsid w:val="0001258F"/>
    <w:rsid w:val="0001270B"/>
    <w:rsid w:val="000127B5"/>
    <w:rsid w:val="000128E0"/>
    <w:rsid w:val="00012967"/>
    <w:rsid w:val="00012972"/>
    <w:rsid w:val="0001297B"/>
    <w:rsid w:val="00012C04"/>
    <w:rsid w:val="00012CCC"/>
    <w:rsid w:val="00012D1C"/>
    <w:rsid w:val="0001302C"/>
    <w:rsid w:val="00013058"/>
    <w:rsid w:val="0001306A"/>
    <w:rsid w:val="0001307B"/>
    <w:rsid w:val="00013104"/>
    <w:rsid w:val="000131BE"/>
    <w:rsid w:val="0001323A"/>
    <w:rsid w:val="00013245"/>
    <w:rsid w:val="0001326A"/>
    <w:rsid w:val="00013299"/>
    <w:rsid w:val="0001344F"/>
    <w:rsid w:val="00013656"/>
    <w:rsid w:val="00013876"/>
    <w:rsid w:val="00013881"/>
    <w:rsid w:val="000138D6"/>
    <w:rsid w:val="000138D8"/>
    <w:rsid w:val="000138EF"/>
    <w:rsid w:val="000138F7"/>
    <w:rsid w:val="000139E2"/>
    <w:rsid w:val="00013A96"/>
    <w:rsid w:val="00013C6F"/>
    <w:rsid w:val="00013C71"/>
    <w:rsid w:val="00013E46"/>
    <w:rsid w:val="00013E71"/>
    <w:rsid w:val="00013EDE"/>
    <w:rsid w:val="0001401C"/>
    <w:rsid w:val="00014075"/>
    <w:rsid w:val="0001409B"/>
    <w:rsid w:val="000142C9"/>
    <w:rsid w:val="0001432C"/>
    <w:rsid w:val="00014524"/>
    <w:rsid w:val="00014626"/>
    <w:rsid w:val="00014672"/>
    <w:rsid w:val="000146C1"/>
    <w:rsid w:val="00014806"/>
    <w:rsid w:val="0001483A"/>
    <w:rsid w:val="00014877"/>
    <w:rsid w:val="00014A14"/>
    <w:rsid w:val="00014AF7"/>
    <w:rsid w:val="00014B1B"/>
    <w:rsid w:val="00014BF8"/>
    <w:rsid w:val="00014CD9"/>
    <w:rsid w:val="00014D13"/>
    <w:rsid w:val="00014DA4"/>
    <w:rsid w:val="00014E2C"/>
    <w:rsid w:val="00014EE3"/>
    <w:rsid w:val="00014F18"/>
    <w:rsid w:val="000150BF"/>
    <w:rsid w:val="000151C9"/>
    <w:rsid w:val="0001531E"/>
    <w:rsid w:val="00015322"/>
    <w:rsid w:val="00015339"/>
    <w:rsid w:val="00015360"/>
    <w:rsid w:val="00015505"/>
    <w:rsid w:val="00015638"/>
    <w:rsid w:val="000156DB"/>
    <w:rsid w:val="000157B8"/>
    <w:rsid w:val="00015908"/>
    <w:rsid w:val="00015918"/>
    <w:rsid w:val="00015922"/>
    <w:rsid w:val="00015939"/>
    <w:rsid w:val="000159A6"/>
    <w:rsid w:val="00015A5B"/>
    <w:rsid w:val="00015BF9"/>
    <w:rsid w:val="00015D2C"/>
    <w:rsid w:val="00015D66"/>
    <w:rsid w:val="00015E64"/>
    <w:rsid w:val="00015F1B"/>
    <w:rsid w:val="00016162"/>
    <w:rsid w:val="000161B5"/>
    <w:rsid w:val="000165BF"/>
    <w:rsid w:val="000165F3"/>
    <w:rsid w:val="000166F2"/>
    <w:rsid w:val="0001675B"/>
    <w:rsid w:val="0001676A"/>
    <w:rsid w:val="0001683A"/>
    <w:rsid w:val="00016873"/>
    <w:rsid w:val="00016A07"/>
    <w:rsid w:val="00016A11"/>
    <w:rsid w:val="00016A2D"/>
    <w:rsid w:val="00016ADF"/>
    <w:rsid w:val="00016AE2"/>
    <w:rsid w:val="00016BA8"/>
    <w:rsid w:val="00016C7A"/>
    <w:rsid w:val="00016DC6"/>
    <w:rsid w:val="00016DE3"/>
    <w:rsid w:val="00016F80"/>
    <w:rsid w:val="00016F9C"/>
    <w:rsid w:val="0001716B"/>
    <w:rsid w:val="0001718A"/>
    <w:rsid w:val="0001721B"/>
    <w:rsid w:val="0001727C"/>
    <w:rsid w:val="0001742A"/>
    <w:rsid w:val="000174A2"/>
    <w:rsid w:val="000174F0"/>
    <w:rsid w:val="00017638"/>
    <w:rsid w:val="000176EB"/>
    <w:rsid w:val="0001770D"/>
    <w:rsid w:val="0001795A"/>
    <w:rsid w:val="00017B22"/>
    <w:rsid w:val="00017B34"/>
    <w:rsid w:val="00017C3D"/>
    <w:rsid w:val="00017CBB"/>
    <w:rsid w:val="00017EBF"/>
    <w:rsid w:val="00017FCF"/>
    <w:rsid w:val="00020196"/>
    <w:rsid w:val="00020395"/>
    <w:rsid w:val="000205BE"/>
    <w:rsid w:val="00020662"/>
    <w:rsid w:val="00020664"/>
    <w:rsid w:val="000206AD"/>
    <w:rsid w:val="000207C4"/>
    <w:rsid w:val="000209C1"/>
    <w:rsid w:val="00020A4D"/>
    <w:rsid w:val="00020ACF"/>
    <w:rsid w:val="00020ADA"/>
    <w:rsid w:val="00020AE2"/>
    <w:rsid w:val="00020BAB"/>
    <w:rsid w:val="00020BE7"/>
    <w:rsid w:val="00020C3F"/>
    <w:rsid w:val="00020CD4"/>
    <w:rsid w:val="00020CDC"/>
    <w:rsid w:val="00020E35"/>
    <w:rsid w:val="00021002"/>
    <w:rsid w:val="000210B6"/>
    <w:rsid w:val="000210E7"/>
    <w:rsid w:val="0002114B"/>
    <w:rsid w:val="0002127D"/>
    <w:rsid w:val="000212C1"/>
    <w:rsid w:val="00021321"/>
    <w:rsid w:val="000213D1"/>
    <w:rsid w:val="0002142B"/>
    <w:rsid w:val="00021432"/>
    <w:rsid w:val="000214BD"/>
    <w:rsid w:val="000214F8"/>
    <w:rsid w:val="000215F2"/>
    <w:rsid w:val="00021634"/>
    <w:rsid w:val="00021647"/>
    <w:rsid w:val="000217D2"/>
    <w:rsid w:val="000217F9"/>
    <w:rsid w:val="0002189A"/>
    <w:rsid w:val="0002193F"/>
    <w:rsid w:val="00021D0E"/>
    <w:rsid w:val="00021D59"/>
    <w:rsid w:val="00021D90"/>
    <w:rsid w:val="00021F98"/>
    <w:rsid w:val="00021F9A"/>
    <w:rsid w:val="000221B9"/>
    <w:rsid w:val="00022238"/>
    <w:rsid w:val="000222C3"/>
    <w:rsid w:val="00022318"/>
    <w:rsid w:val="00022324"/>
    <w:rsid w:val="0002244A"/>
    <w:rsid w:val="000226B8"/>
    <w:rsid w:val="000226DF"/>
    <w:rsid w:val="00022802"/>
    <w:rsid w:val="00022A79"/>
    <w:rsid w:val="00022BFD"/>
    <w:rsid w:val="00022DCF"/>
    <w:rsid w:val="00022E0D"/>
    <w:rsid w:val="00023319"/>
    <w:rsid w:val="00023434"/>
    <w:rsid w:val="000235D2"/>
    <w:rsid w:val="000235E5"/>
    <w:rsid w:val="000235FE"/>
    <w:rsid w:val="000236BA"/>
    <w:rsid w:val="00023722"/>
    <w:rsid w:val="00023AD7"/>
    <w:rsid w:val="00023B8D"/>
    <w:rsid w:val="00023BB3"/>
    <w:rsid w:val="00023BE7"/>
    <w:rsid w:val="00023BEC"/>
    <w:rsid w:val="00023C61"/>
    <w:rsid w:val="00023C9F"/>
    <w:rsid w:val="00023D6A"/>
    <w:rsid w:val="00023DD5"/>
    <w:rsid w:val="000240D6"/>
    <w:rsid w:val="000240DC"/>
    <w:rsid w:val="00024105"/>
    <w:rsid w:val="0002413E"/>
    <w:rsid w:val="0002414F"/>
    <w:rsid w:val="0002419D"/>
    <w:rsid w:val="000241E9"/>
    <w:rsid w:val="0002452F"/>
    <w:rsid w:val="0002453B"/>
    <w:rsid w:val="00024574"/>
    <w:rsid w:val="00024713"/>
    <w:rsid w:val="00024878"/>
    <w:rsid w:val="0002489F"/>
    <w:rsid w:val="00024944"/>
    <w:rsid w:val="000249CD"/>
    <w:rsid w:val="000249D9"/>
    <w:rsid w:val="00024A85"/>
    <w:rsid w:val="00024A86"/>
    <w:rsid w:val="00024A8E"/>
    <w:rsid w:val="00024B41"/>
    <w:rsid w:val="00024B88"/>
    <w:rsid w:val="00024B9E"/>
    <w:rsid w:val="00024CBD"/>
    <w:rsid w:val="00024D14"/>
    <w:rsid w:val="00024D2D"/>
    <w:rsid w:val="00024F61"/>
    <w:rsid w:val="00024F75"/>
    <w:rsid w:val="00025094"/>
    <w:rsid w:val="000251D8"/>
    <w:rsid w:val="0002520F"/>
    <w:rsid w:val="00025295"/>
    <w:rsid w:val="00025326"/>
    <w:rsid w:val="000255A3"/>
    <w:rsid w:val="0002561B"/>
    <w:rsid w:val="00025753"/>
    <w:rsid w:val="00025B7C"/>
    <w:rsid w:val="00025CA3"/>
    <w:rsid w:val="00025DA4"/>
    <w:rsid w:val="00025EA9"/>
    <w:rsid w:val="00025F02"/>
    <w:rsid w:val="00025FE1"/>
    <w:rsid w:val="000262A4"/>
    <w:rsid w:val="000262A8"/>
    <w:rsid w:val="0002633B"/>
    <w:rsid w:val="0002647C"/>
    <w:rsid w:val="0002661D"/>
    <w:rsid w:val="000266EB"/>
    <w:rsid w:val="00026733"/>
    <w:rsid w:val="0002678E"/>
    <w:rsid w:val="000267B4"/>
    <w:rsid w:val="00026BEB"/>
    <w:rsid w:val="00026D2E"/>
    <w:rsid w:val="00026E51"/>
    <w:rsid w:val="00026F01"/>
    <w:rsid w:val="00026F98"/>
    <w:rsid w:val="00027086"/>
    <w:rsid w:val="00027118"/>
    <w:rsid w:val="00027260"/>
    <w:rsid w:val="000272A0"/>
    <w:rsid w:val="0002732D"/>
    <w:rsid w:val="00027404"/>
    <w:rsid w:val="00027490"/>
    <w:rsid w:val="000274CE"/>
    <w:rsid w:val="000274D9"/>
    <w:rsid w:val="000275A0"/>
    <w:rsid w:val="00027631"/>
    <w:rsid w:val="00027932"/>
    <w:rsid w:val="000279E7"/>
    <w:rsid w:val="00027A9F"/>
    <w:rsid w:val="00027BF8"/>
    <w:rsid w:val="00027C56"/>
    <w:rsid w:val="00027DB2"/>
    <w:rsid w:val="00027EFC"/>
    <w:rsid w:val="0003009C"/>
    <w:rsid w:val="0003025B"/>
    <w:rsid w:val="000304DB"/>
    <w:rsid w:val="0003053C"/>
    <w:rsid w:val="000305BF"/>
    <w:rsid w:val="0003084E"/>
    <w:rsid w:val="000308BE"/>
    <w:rsid w:val="000308D5"/>
    <w:rsid w:val="00030950"/>
    <w:rsid w:val="00030960"/>
    <w:rsid w:val="000309B4"/>
    <w:rsid w:val="00030B0F"/>
    <w:rsid w:val="00030C1B"/>
    <w:rsid w:val="00030C3D"/>
    <w:rsid w:val="00030C59"/>
    <w:rsid w:val="00030E30"/>
    <w:rsid w:val="00030E4C"/>
    <w:rsid w:val="00030ED0"/>
    <w:rsid w:val="00030F16"/>
    <w:rsid w:val="00030F64"/>
    <w:rsid w:val="0003101C"/>
    <w:rsid w:val="00031079"/>
    <w:rsid w:val="00031087"/>
    <w:rsid w:val="000310FC"/>
    <w:rsid w:val="00031124"/>
    <w:rsid w:val="0003123F"/>
    <w:rsid w:val="00031288"/>
    <w:rsid w:val="00031384"/>
    <w:rsid w:val="0003138D"/>
    <w:rsid w:val="000313AF"/>
    <w:rsid w:val="0003143E"/>
    <w:rsid w:val="000314E7"/>
    <w:rsid w:val="000314EC"/>
    <w:rsid w:val="0003158B"/>
    <w:rsid w:val="00031597"/>
    <w:rsid w:val="00031654"/>
    <w:rsid w:val="0003176F"/>
    <w:rsid w:val="0003189C"/>
    <w:rsid w:val="00031929"/>
    <w:rsid w:val="00031976"/>
    <w:rsid w:val="00031A2F"/>
    <w:rsid w:val="00031B07"/>
    <w:rsid w:val="00031BDD"/>
    <w:rsid w:val="00031C5C"/>
    <w:rsid w:val="00031C71"/>
    <w:rsid w:val="00031CBA"/>
    <w:rsid w:val="00031F25"/>
    <w:rsid w:val="000320DB"/>
    <w:rsid w:val="00032160"/>
    <w:rsid w:val="000321E4"/>
    <w:rsid w:val="000322F1"/>
    <w:rsid w:val="0003251E"/>
    <w:rsid w:val="000325BA"/>
    <w:rsid w:val="000326AF"/>
    <w:rsid w:val="000327E9"/>
    <w:rsid w:val="0003286B"/>
    <w:rsid w:val="000328CC"/>
    <w:rsid w:val="00032903"/>
    <w:rsid w:val="0003292B"/>
    <w:rsid w:val="00032ABD"/>
    <w:rsid w:val="00032B69"/>
    <w:rsid w:val="00032F26"/>
    <w:rsid w:val="000330A2"/>
    <w:rsid w:val="000330D7"/>
    <w:rsid w:val="000330E5"/>
    <w:rsid w:val="00033204"/>
    <w:rsid w:val="00033214"/>
    <w:rsid w:val="0003337F"/>
    <w:rsid w:val="00033487"/>
    <w:rsid w:val="000334F8"/>
    <w:rsid w:val="00033534"/>
    <w:rsid w:val="0003363E"/>
    <w:rsid w:val="00033681"/>
    <w:rsid w:val="000336BF"/>
    <w:rsid w:val="0003374F"/>
    <w:rsid w:val="00033807"/>
    <w:rsid w:val="000339A7"/>
    <w:rsid w:val="000339B3"/>
    <w:rsid w:val="00033ACA"/>
    <w:rsid w:val="00033F0D"/>
    <w:rsid w:val="00033F53"/>
    <w:rsid w:val="00034155"/>
    <w:rsid w:val="00034173"/>
    <w:rsid w:val="00034190"/>
    <w:rsid w:val="0003424C"/>
    <w:rsid w:val="00034386"/>
    <w:rsid w:val="000343B3"/>
    <w:rsid w:val="00034536"/>
    <w:rsid w:val="000345D7"/>
    <w:rsid w:val="000347AA"/>
    <w:rsid w:val="000347E7"/>
    <w:rsid w:val="00034889"/>
    <w:rsid w:val="00034919"/>
    <w:rsid w:val="0003496F"/>
    <w:rsid w:val="00034997"/>
    <w:rsid w:val="000349BB"/>
    <w:rsid w:val="00034B74"/>
    <w:rsid w:val="00034B93"/>
    <w:rsid w:val="00034BB3"/>
    <w:rsid w:val="00034BC0"/>
    <w:rsid w:val="00034C23"/>
    <w:rsid w:val="00034CA3"/>
    <w:rsid w:val="00034CFA"/>
    <w:rsid w:val="00034E2D"/>
    <w:rsid w:val="00034E66"/>
    <w:rsid w:val="00034EBE"/>
    <w:rsid w:val="00034F26"/>
    <w:rsid w:val="00034FAE"/>
    <w:rsid w:val="00034FCF"/>
    <w:rsid w:val="0003504B"/>
    <w:rsid w:val="0003510E"/>
    <w:rsid w:val="00035202"/>
    <w:rsid w:val="000353A8"/>
    <w:rsid w:val="00035415"/>
    <w:rsid w:val="0003550E"/>
    <w:rsid w:val="00035535"/>
    <w:rsid w:val="0003553C"/>
    <w:rsid w:val="00035718"/>
    <w:rsid w:val="00035734"/>
    <w:rsid w:val="00035769"/>
    <w:rsid w:val="00035786"/>
    <w:rsid w:val="000357C4"/>
    <w:rsid w:val="00035849"/>
    <w:rsid w:val="00035878"/>
    <w:rsid w:val="00035977"/>
    <w:rsid w:val="0003598B"/>
    <w:rsid w:val="00035A53"/>
    <w:rsid w:val="00035AE1"/>
    <w:rsid w:val="00035E4C"/>
    <w:rsid w:val="0003616D"/>
    <w:rsid w:val="00036188"/>
    <w:rsid w:val="000361AF"/>
    <w:rsid w:val="0003630B"/>
    <w:rsid w:val="000363D7"/>
    <w:rsid w:val="0003648C"/>
    <w:rsid w:val="000364C3"/>
    <w:rsid w:val="00036559"/>
    <w:rsid w:val="00036631"/>
    <w:rsid w:val="0003666B"/>
    <w:rsid w:val="00036741"/>
    <w:rsid w:val="0003678C"/>
    <w:rsid w:val="0003681F"/>
    <w:rsid w:val="000369B5"/>
    <w:rsid w:val="000369B8"/>
    <w:rsid w:val="00036A14"/>
    <w:rsid w:val="00036B69"/>
    <w:rsid w:val="00036B9A"/>
    <w:rsid w:val="00036B9C"/>
    <w:rsid w:val="00036D0E"/>
    <w:rsid w:val="00036D42"/>
    <w:rsid w:val="00036E50"/>
    <w:rsid w:val="00036E79"/>
    <w:rsid w:val="00036E98"/>
    <w:rsid w:val="00036F49"/>
    <w:rsid w:val="00036F89"/>
    <w:rsid w:val="00037027"/>
    <w:rsid w:val="00037053"/>
    <w:rsid w:val="00037080"/>
    <w:rsid w:val="00037097"/>
    <w:rsid w:val="000370A8"/>
    <w:rsid w:val="00037122"/>
    <w:rsid w:val="000371FF"/>
    <w:rsid w:val="00037256"/>
    <w:rsid w:val="000374F8"/>
    <w:rsid w:val="0003758F"/>
    <w:rsid w:val="0003766D"/>
    <w:rsid w:val="00037884"/>
    <w:rsid w:val="000378BD"/>
    <w:rsid w:val="00037A07"/>
    <w:rsid w:val="00037AF2"/>
    <w:rsid w:val="00037B2C"/>
    <w:rsid w:val="00037B70"/>
    <w:rsid w:val="00037B87"/>
    <w:rsid w:val="00037D32"/>
    <w:rsid w:val="00037E72"/>
    <w:rsid w:val="00037F27"/>
    <w:rsid w:val="00037FEA"/>
    <w:rsid w:val="0003DD8E"/>
    <w:rsid w:val="0004006B"/>
    <w:rsid w:val="0004011E"/>
    <w:rsid w:val="00040174"/>
    <w:rsid w:val="0004017B"/>
    <w:rsid w:val="00040189"/>
    <w:rsid w:val="000401FD"/>
    <w:rsid w:val="000402A5"/>
    <w:rsid w:val="0004042A"/>
    <w:rsid w:val="0004052C"/>
    <w:rsid w:val="0004055F"/>
    <w:rsid w:val="00040628"/>
    <w:rsid w:val="00040643"/>
    <w:rsid w:val="00040659"/>
    <w:rsid w:val="00040689"/>
    <w:rsid w:val="00040724"/>
    <w:rsid w:val="000408A4"/>
    <w:rsid w:val="000409C8"/>
    <w:rsid w:val="000409DF"/>
    <w:rsid w:val="000409EB"/>
    <w:rsid w:val="00040BF5"/>
    <w:rsid w:val="00040C06"/>
    <w:rsid w:val="00040C7E"/>
    <w:rsid w:val="00040CA9"/>
    <w:rsid w:val="00040CAD"/>
    <w:rsid w:val="00040CBB"/>
    <w:rsid w:val="00040EF4"/>
    <w:rsid w:val="00040F02"/>
    <w:rsid w:val="00040F79"/>
    <w:rsid w:val="000412D2"/>
    <w:rsid w:val="00041305"/>
    <w:rsid w:val="00041317"/>
    <w:rsid w:val="0004134B"/>
    <w:rsid w:val="00041531"/>
    <w:rsid w:val="00041563"/>
    <w:rsid w:val="00041740"/>
    <w:rsid w:val="00041753"/>
    <w:rsid w:val="000417EF"/>
    <w:rsid w:val="00041920"/>
    <w:rsid w:val="00041953"/>
    <w:rsid w:val="000419A0"/>
    <w:rsid w:val="00041A1E"/>
    <w:rsid w:val="00041A67"/>
    <w:rsid w:val="00041BBD"/>
    <w:rsid w:val="00041C26"/>
    <w:rsid w:val="00041CAC"/>
    <w:rsid w:val="00041CB3"/>
    <w:rsid w:val="00041D15"/>
    <w:rsid w:val="00041F0B"/>
    <w:rsid w:val="00041F4C"/>
    <w:rsid w:val="00041FAD"/>
    <w:rsid w:val="00041FB0"/>
    <w:rsid w:val="00041FD6"/>
    <w:rsid w:val="00041FE8"/>
    <w:rsid w:val="000421CD"/>
    <w:rsid w:val="00042262"/>
    <w:rsid w:val="000422C3"/>
    <w:rsid w:val="0004234C"/>
    <w:rsid w:val="00042407"/>
    <w:rsid w:val="0004249C"/>
    <w:rsid w:val="00042566"/>
    <w:rsid w:val="000426B0"/>
    <w:rsid w:val="000426D8"/>
    <w:rsid w:val="000427B2"/>
    <w:rsid w:val="00042875"/>
    <w:rsid w:val="000429FB"/>
    <w:rsid w:val="00042B15"/>
    <w:rsid w:val="00042D78"/>
    <w:rsid w:val="00042DA9"/>
    <w:rsid w:val="00042F90"/>
    <w:rsid w:val="00043000"/>
    <w:rsid w:val="0004303A"/>
    <w:rsid w:val="000430FE"/>
    <w:rsid w:val="00043111"/>
    <w:rsid w:val="00043266"/>
    <w:rsid w:val="000433AF"/>
    <w:rsid w:val="000433CC"/>
    <w:rsid w:val="00043555"/>
    <w:rsid w:val="000436A9"/>
    <w:rsid w:val="00043777"/>
    <w:rsid w:val="000438AA"/>
    <w:rsid w:val="000439AE"/>
    <w:rsid w:val="000439F2"/>
    <w:rsid w:val="00043A20"/>
    <w:rsid w:val="00043A32"/>
    <w:rsid w:val="00043A6D"/>
    <w:rsid w:val="00043C6B"/>
    <w:rsid w:val="00043CAE"/>
    <w:rsid w:val="00043D31"/>
    <w:rsid w:val="00043D40"/>
    <w:rsid w:val="00043D80"/>
    <w:rsid w:val="00043E20"/>
    <w:rsid w:val="00043E29"/>
    <w:rsid w:val="00043FD8"/>
    <w:rsid w:val="000440E4"/>
    <w:rsid w:val="000440E8"/>
    <w:rsid w:val="00044149"/>
    <w:rsid w:val="0004414B"/>
    <w:rsid w:val="00044197"/>
    <w:rsid w:val="00044206"/>
    <w:rsid w:val="00044472"/>
    <w:rsid w:val="00044495"/>
    <w:rsid w:val="000444D0"/>
    <w:rsid w:val="0004476D"/>
    <w:rsid w:val="000448EF"/>
    <w:rsid w:val="000448FE"/>
    <w:rsid w:val="00044A25"/>
    <w:rsid w:val="00044B02"/>
    <w:rsid w:val="00044DE1"/>
    <w:rsid w:val="00044E1B"/>
    <w:rsid w:val="00044EE3"/>
    <w:rsid w:val="00044EEE"/>
    <w:rsid w:val="00044F4B"/>
    <w:rsid w:val="00044F77"/>
    <w:rsid w:val="00044FAD"/>
    <w:rsid w:val="00045054"/>
    <w:rsid w:val="000450D3"/>
    <w:rsid w:val="000451C7"/>
    <w:rsid w:val="000451DB"/>
    <w:rsid w:val="0004520A"/>
    <w:rsid w:val="0004529B"/>
    <w:rsid w:val="0004538A"/>
    <w:rsid w:val="0004554D"/>
    <w:rsid w:val="00045649"/>
    <w:rsid w:val="00045782"/>
    <w:rsid w:val="00045814"/>
    <w:rsid w:val="00045835"/>
    <w:rsid w:val="000459FC"/>
    <w:rsid w:val="00045AE5"/>
    <w:rsid w:val="00045C36"/>
    <w:rsid w:val="00045C62"/>
    <w:rsid w:val="00045D46"/>
    <w:rsid w:val="00045D48"/>
    <w:rsid w:val="00045E24"/>
    <w:rsid w:val="00045E51"/>
    <w:rsid w:val="00045EE3"/>
    <w:rsid w:val="00045EE6"/>
    <w:rsid w:val="00045F22"/>
    <w:rsid w:val="00045FE6"/>
    <w:rsid w:val="00045FFC"/>
    <w:rsid w:val="000460A4"/>
    <w:rsid w:val="0004616E"/>
    <w:rsid w:val="000462F9"/>
    <w:rsid w:val="00046405"/>
    <w:rsid w:val="00046423"/>
    <w:rsid w:val="00046539"/>
    <w:rsid w:val="00046585"/>
    <w:rsid w:val="0004659E"/>
    <w:rsid w:val="00046742"/>
    <w:rsid w:val="00046A10"/>
    <w:rsid w:val="00046B31"/>
    <w:rsid w:val="00046CD7"/>
    <w:rsid w:val="00046DB5"/>
    <w:rsid w:val="00046F29"/>
    <w:rsid w:val="00046F71"/>
    <w:rsid w:val="00046F8F"/>
    <w:rsid w:val="00046FFA"/>
    <w:rsid w:val="000470BC"/>
    <w:rsid w:val="000470F5"/>
    <w:rsid w:val="00047193"/>
    <w:rsid w:val="000471DB"/>
    <w:rsid w:val="00047371"/>
    <w:rsid w:val="000473E5"/>
    <w:rsid w:val="00047532"/>
    <w:rsid w:val="000475B5"/>
    <w:rsid w:val="00047687"/>
    <w:rsid w:val="000476A3"/>
    <w:rsid w:val="000476B8"/>
    <w:rsid w:val="000476BD"/>
    <w:rsid w:val="000478AE"/>
    <w:rsid w:val="00047A62"/>
    <w:rsid w:val="00047B4A"/>
    <w:rsid w:val="00047BC3"/>
    <w:rsid w:val="00047BE4"/>
    <w:rsid w:val="00047C01"/>
    <w:rsid w:val="00047D6E"/>
    <w:rsid w:val="00047E51"/>
    <w:rsid w:val="00047F7F"/>
    <w:rsid w:val="00047FA8"/>
    <w:rsid w:val="00047FC4"/>
    <w:rsid w:val="00050248"/>
    <w:rsid w:val="000502D9"/>
    <w:rsid w:val="00050410"/>
    <w:rsid w:val="000504F2"/>
    <w:rsid w:val="00050554"/>
    <w:rsid w:val="000505F8"/>
    <w:rsid w:val="000506DC"/>
    <w:rsid w:val="000506F0"/>
    <w:rsid w:val="000507B3"/>
    <w:rsid w:val="0005084D"/>
    <w:rsid w:val="0005084F"/>
    <w:rsid w:val="00050852"/>
    <w:rsid w:val="00050864"/>
    <w:rsid w:val="00050AF8"/>
    <w:rsid w:val="00050B55"/>
    <w:rsid w:val="00050B8F"/>
    <w:rsid w:val="00050C3C"/>
    <w:rsid w:val="00050CCE"/>
    <w:rsid w:val="00050CE4"/>
    <w:rsid w:val="00050D19"/>
    <w:rsid w:val="00050D1B"/>
    <w:rsid w:val="00050E1C"/>
    <w:rsid w:val="00050E82"/>
    <w:rsid w:val="00050F5E"/>
    <w:rsid w:val="0005103D"/>
    <w:rsid w:val="000510EF"/>
    <w:rsid w:val="00051125"/>
    <w:rsid w:val="00051153"/>
    <w:rsid w:val="0005117F"/>
    <w:rsid w:val="00051231"/>
    <w:rsid w:val="0005130E"/>
    <w:rsid w:val="00051391"/>
    <w:rsid w:val="000513C5"/>
    <w:rsid w:val="000513EC"/>
    <w:rsid w:val="0005146F"/>
    <w:rsid w:val="000514AE"/>
    <w:rsid w:val="000514DE"/>
    <w:rsid w:val="00051631"/>
    <w:rsid w:val="0005176D"/>
    <w:rsid w:val="000519A7"/>
    <w:rsid w:val="00051A09"/>
    <w:rsid w:val="00051A47"/>
    <w:rsid w:val="00051A8E"/>
    <w:rsid w:val="00051AF2"/>
    <w:rsid w:val="00051C8C"/>
    <w:rsid w:val="00051EE7"/>
    <w:rsid w:val="00051F9B"/>
    <w:rsid w:val="00052080"/>
    <w:rsid w:val="0005214B"/>
    <w:rsid w:val="00052164"/>
    <w:rsid w:val="00052187"/>
    <w:rsid w:val="000521E3"/>
    <w:rsid w:val="0005232E"/>
    <w:rsid w:val="000523B2"/>
    <w:rsid w:val="00052491"/>
    <w:rsid w:val="00052559"/>
    <w:rsid w:val="0005255B"/>
    <w:rsid w:val="00052594"/>
    <w:rsid w:val="000526E4"/>
    <w:rsid w:val="000526FF"/>
    <w:rsid w:val="00052725"/>
    <w:rsid w:val="0005287F"/>
    <w:rsid w:val="000528EF"/>
    <w:rsid w:val="000528F6"/>
    <w:rsid w:val="00052A46"/>
    <w:rsid w:val="00052B05"/>
    <w:rsid w:val="00052B33"/>
    <w:rsid w:val="00052CA3"/>
    <w:rsid w:val="00052CE0"/>
    <w:rsid w:val="00052DDE"/>
    <w:rsid w:val="00052E7B"/>
    <w:rsid w:val="00052EC7"/>
    <w:rsid w:val="00052F81"/>
    <w:rsid w:val="00053005"/>
    <w:rsid w:val="00053009"/>
    <w:rsid w:val="000530AB"/>
    <w:rsid w:val="000531A4"/>
    <w:rsid w:val="000531BD"/>
    <w:rsid w:val="000532D4"/>
    <w:rsid w:val="000533A1"/>
    <w:rsid w:val="00053438"/>
    <w:rsid w:val="00053606"/>
    <w:rsid w:val="00053709"/>
    <w:rsid w:val="00053875"/>
    <w:rsid w:val="000538EE"/>
    <w:rsid w:val="000539DB"/>
    <w:rsid w:val="00053AA0"/>
    <w:rsid w:val="00053B0B"/>
    <w:rsid w:val="00053E2A"/>
    <w:rsid w:val="00053E4C"/>
    <w:rsid w:val="00053ECA"/>
    <w:rsid w:val="00053F0E"/>
    <w:rsid w:val="00053F1C"/>
    <w:rsid w:val="00053F94"/>
    <w:rsid w:val="000540F4"/>
    <w:rsid w:val="000541C5"/>
    <w:rsid w:val="000541D7"/>
    <w:rsid w:val="00054352"/>
    <w:rsid w:val="00054464"/>
    <w:rsid w:val="000544E8"/>
    <w:rsid w:val="00054600"/>
    <w:rsid w:val="00054719"/>
    <w:rsid w:val="000547DA"/>
    <w:rsid w:val="00054824"/>
    <w:rsid w:val="0005485D"/>
    <w:rsid w:val="00054881"/>
    <w:rsid w:val="00054B02"/>
    <w:rsid w:val="00054B4A"/>
    <w:rsid w:val="00054C4F"/>
    <w:rsid w:val="00054C51"/>
    <w:rsid w:val="00054C70"/>
    <w:rsid w:val="00054CC5"/>
    <w:rsid w:val="00054CD6"/>
    <w:rsid w:val="00054D0B"/>
    <w:rsid w:val="00054D0F"/>
    <w:rsid w:val="00054FC4"/>
    <w:rsid w:val="0005501D"/>
    <w:rsid w:val="0005507C"/>
    <w:rsid w:val="0005517C"/>
    <w:rsid w:val="0005557D"/>
    <w:rsid w:val="000555FC"/>
    <w:rsid w:val="0005569A"/>
    <w:rsid w:val="000557F9"/>
    <w:rsid w:val="00055843"/>
    <w:rsid w:val="00055A41"/>
    <w:rsid w:val="00055AA4"/>
    <w:rsid w:val="00055ABA"/>
    <w:rsid w:val="00055C57"/>
    <w:rsid w:val="00055D2C"/>
    <w:rsid w:val="00055D75"/>
    <w:rsid w:val="00055E70"/>
    <w:rsid w:val="00055F60"/>
    <w:rsid w:val="00055FB4"/>
    <w:rsid w:val="00056017"/>
    <w:rsid w:val="000560A5"/>
    <w:rsid w:val="00056180"/>
    <w:rsid w:val="00056376"/>
    <w:rsid w:val="000563A3"/>
    <w:rsid w:val="000563A6"/>
    <w:rsid w:val="00056455"/>
    <w:rsid w:val="00056459"/>
    <w:rsid w:val="00056481"/>
    <w:rsid w:val="00056682"/>
    <w:rsid w:val="000566AA"/>
    <w:rsid w:val="0005671B"/>
    <w:rsid w:val="000568C1"/>
    <w:rsid w:val="000568E0"/>
    <w:rsid w:val="00056B56"/>
    <w:rsid w:val="00056CF6"/>
    <w:rsid w:val="00056D96"/>
    <w:rsid w:val="00056DF3"/>
    <w:rsid w:val="00056E1A"/>
    <w:rsid w:val="00056EA4"/>
    <w:rsid w:val="00056FA6"/>
    <w:rsid w:val="00057000"/>
    <w:rsid w:val="00057119"/>
    <w:rsid w:val="00057167"/>
    <w:rsid w:val="000571DF"/>
    <w:rsid w:val="0005722A"/>
    <w:rsid w:val="0005740F"/>
    <w:rsid w:val="000574A0"/>
    <w:rsid w:val="000576C2"/>
    <w:rsid w:val="000578DE"/>
    <w:rsid w:val="000579F4"/>
    <w:rsid w:val="00057BB0"/>
    <w:rsid w:val="00057D2B"/>
    <w:rsid w:val="00057D70"/>
    <w:rsid w:val="0006000D"/>
    <w:rsid w:val="00060014"/>
    <w:rsid w:val="000600B3"/>
    <w:rsid w:val="00060163"/>
    <w:rsid w:val="00060182"/>
    <w:rsid w:val="00060193"/>
    <w:rsid w:val="000601AD"/>
    <w:rsid w:val="0006027C"/>
    <w:rsid w:val="00060363"/>
    <w:rsid w:val="00060468"/>
    <w:rsid w:val="000604AA"/>
    <w:rsid w:val="0006056D"/>
    <w:rsid w:val="00060574"/>
    <w:rsid w:val="0006067D"/>
    <w:rsid w:val="00060744"/>
    <w:rsid w:val="0006075B"/>
    <w:rsid w:val="00060901"/>
    <w:rsid w:val="00060A51"/>
    <w:rsid w:val="00060B35"/>
    <w:rsid w:val="00060BBE"/>
    <w:rsid w:val="00060BCA"/>
    <w:rsid w:val="00060D2C"/>
    <w:rsid w:val="00060D50"/>
    <w:rsid w:val="00060F06"/>
    <w:rsid w:val="0006109E"/>
    <w:rsid w:val="00061208"/>
    <w:rsid w:val="0006122F"/>
    <w:rsid w:val="0006141E"/>
    <w:rsid w:val="0006147B"/>
    <w:rsid w:val="000615C3"/>
    <w:rsid w:val="00061620"/>
    <w:rsid w:val="00061687"/>
    <w:rsid w:val="000617B5"/>
    <w:rsid w:val="00061807"/>
    <w:rsid w:val="00061842"/>
    <w:rsid w:val="0006186F"/>
    <w:rsid w:val="000618DC"/>
    <w:rsid w:val="00061930"/>
    <w:rsid w:val="00061975"/>
    <w:rsid w:val="00061B8B"/>
    <w:rsid w:val="00061C39"/>
    <w:rsid w:val="00061C55"/>
    <w:rsid w:val="00061CD2"/>
    <w:rsid w:val="00061E3A"/>
    <w:rsid w:val="00061E45"/>
    <w:rsid w:val="00061EC3"/>
    <w:rsid w:val="00061F10"/>
    <w:rsid w:val="00061FB1"/>
    <w:rsid w:val="00061FC6"/>
    <w:rsid w:val="0006231B"/>
    <w:rsid w:val="0006241C"/>
    <w:rsid w:val="00062579"/>
    <w:rsid w:val="000626B2"/>
    <w:rsid w:val="000626C0"/>
    <w:rsid w:val="00062752"/>
    <w:rsid w:val="000627F8"/>
    <w:rsid w:val="00062830"/>
    <w:rsid w:val="00062832"/>
    <w:rsid w:val="0006295B"/>
    <w:rsid w:val="00062A4C"/>
    <w:rsid w:val="00062ACA"/>
    <w:rsid w:val="00062B80"/>
    <w:rsid w:val="00062BD0"/>
    <w:rsid w:val="00062C25"/>
    <w:rsid w:val="00062D86"/>
    <w:rsid w:val="00062DEA"/>
    <w:rsid w:val="00062EA9"/>
    <w:rsid w:val="00062F05"/>
    <w:rsid w:val="000631C7"/>
    <w:rsid w:val="000633DD"/>
    <w:rsid w:val="0006341B"/>
    <w:rsid w:val="00063493"/>
    <w:rsid w:val="000634B6"/>
    <w:rsid w:val="00063514"/>
    <w:rsid w:val="0006372E"/>
    <w:rsid w:val="00063757"/>
    <w:rsid w:val="000638EA"/>
    <w:rsid w:val="00063901"/>
    <w:rsid w:val="00063991"/>
    <w:rsid w:val="00063BF1"/>
    <w:rsid w:val="00063D2C"/>
    <w:rsid w:val="00063D9C"/>
    <w:rsid w:val="00063DB6"/>
    <w:rsid w:val="00063DE8"/>
    <w:rsid w:val="00063EC0"/>
    <w:rsid w:val="00064044"/>
    <w:rsid w:val="000640BE"/>
    <w:rsid w:val="000640D6"/>
    <w:rsid w:val="000641EC"/>
    <w:rsid w:val="000644D4"/>
    <w:rsid w:val="00064635"/>
    <w:rsid w:val="0006465D"/>
    <w:rsid w:val="0006467A"/>
    <w:rsid w:val="00064725"/>
    <w:rsid w:val="0006473D"/>
    <w:rsid w:val="0006477C"/>
    <w:rsid w:val="0006487F"/>
    <w:rsid w:val="00064970"/>
    <w:rsid w:val="00064A0D"/>
    <w:rsid w:val="00064B8A"/>
    <w:rsid w:val="00064BAA"/>
    <w:rsid w:val="00064CA4"/>
    <w:rsid w:val="00064D78"/>
    <w:rsid w:val="00064EDC"/>
    <w:rsid w:val="0006513F"/>
    <w:rsid w:val="00065178"/>
    <w:rsid w:val="00065508"/>
    <w:rsid w:val="0006559C"/>
    <w:rsid w:val="00065717"/>
    <w:rsid w:val="00065726"/>
    <w:rsid w:val="00065A52"/>
    <w:rsid w:val="00065C33"/>
    <w:rsid w:val="00065C43"/>
    <w:rsid w:val="00065C79"/>
    <w:rsid w:val="00065C89"/>
    <w:rsid w:val="00065CC5"/>
    <w:rsid w:val="00065DA7"/>
    <w:rsid w:val="00065DB2"/>
    <w:rsid w:val="00065F92"/>
    <w:rsid w:val="000660C8"/>
    <w:rsid w:val="00066130"/>
    <w:rsid w:val="00066174"/>
    <w:rsid w:val="000661F9"/>
    <w:rsid w:val="00066240"/>
    <w:rsid w:val="0006634E"/>
    <w:rsid w:val="00066350"/>
    <w:rsid w:val="000664A1"/>
    <w:rsid w:val="00066528"/>
    <w:rsid w:val="00066564"/>
    <w:rsid w:val="00066615"/>
    <w:rsid w:val="0006661D"/>
    <w:rsid w:val="00066621"/>
    <w:rsid w:val="000666AB"/>
    <w:rsid w:val="000667A6"/>
    <w:rsid w:val="0006689B"/>
    <w:rsid w:val="000668BA"/>
    <w:rsid w:val="0006691C"/>
    <w:rsid w:val="000669DC"/>
    <w:rsid w:val="00066AE6"/>
    <w:rsid w:val="00066B26"/>
    <w:rsid w:val="00066BB1"/>
    <w:rsid w:val="00066CF5"/>
    <w:rsid w:val="00066D6B"/>
    <w:rsid w:val="00066DFC"/>
    <w:rsid w:val="00066EB8"/>
    <w:rsid w:val="00066FF2"/>
    <w:rsid w:val="000670E2"/>
    <w:rsid w:val="000671C2"/>
    <w:rsid w:val="0006722A"/>
    <w:rsid w:val="0006732D"/>
    <w:rsid w:val="00067516"/>
    <w:rsid w:val="00067587"/>
    <w:rsid w:val="000675DA"/>
    <w:rsid w:val="00067697"/>
    <w:rsid w:val="00067700"/>
    <w:rsid w:val="0006780B"/>
    <w:rsid w:val="00067869"/>
    <w:rsid w:val="00067872"/>
    <w:rsid w:val="00067920"/>
    <w:rsid w:val="00067926"/>
    <w:rsid w:val="000679FB"/>
    <w:rsid w:val="00067A04"/>
    <w:rsid w:val="00067A76"/>
    <w:rsid w:val="00067AA5"/>
    <w:rsid w:val="00067AF6"/>
    <w:rsid w:val="00067B13"/>
    <w:rsid w:val="00067B4A"/>
    <w:rsid w:val="00067B96"/>
    <w:rsid w:val="00067E5C"/>
    <w:rsid w:val="00067E91"/>
    <w:rsid w:val="00067FBD"/>
    <w:rsid w:val="000700C6"/>
    <w:rsid w:val="0007023D"/>
    <w:rsid w:val="00070363"/>
    <w:rsid w:val="000704BF"/>
    <w:rsid w:val="000704DE"/>
    <w:rsid w:val="000705EC"/>
    <w:rsid w:val="0007064B"/>
    <w:rsid w:val="000706C8"/>
    <w:rsid w:val="00070711"/>
    <w:rsid w:val="000709DB"/>
    <w:rsid w:val="000709F8"/>
    <w:rsid w:val="00070ADF"/>
    <w:rsid w:val="00070BCC"/>
    <w:rsid w:val="00070CBB"/>
    <w:rsid w:val="00070E6B"/>
    <w:rsid w:val="00070E8C"/>
    <w:rsid w:val="00070ED0"/>
    <w:rsid w:val="00070FB8"/>
    <w:rsid w:val="000710E6"/>
    <w:rsid w:val="000710FA"/>
    <w:rsid w:val="00071132"/>
    <w:rsid w:val="000711DA"/>
    <w:rsid w:val="000713AE"/>
    <w:rsid w:val="0007155F"/>
    <w:rsid w:val="00071608"/>
    <w:rsid w:val="00071705"/>
    <w:rsid w:val="0007173E"/>
    <w:rsid w:val="000717DF"/>
    <w:rsid w:val="00071886"/>
    <w:rsid w:val="000718A4"/>
    <w:rsid w:val="00071981"/>
    <w:rsid w:val="00071996"/>
    <w:rsid w:val="000719C1"/>
    <w:rsid w:val="000719C3"/>
    <w:rsid w:val="00071B43"/>
    <w:rsid w:val="00071B61"/>
    <w:rsid w:val="00071BB8"/>
    <w:rsid w:val="00071BDD"/>
    <w:rsid w:val="00071E62"/>
    <w:rsid w:val="00071F2A"/>
    <w:rsid w:val="00072003"/>
    <w:rsid w:val="0007204D"/>
    <w:rsid w:val="0007204E"/>
    <w:rsid w:val="000720BD"/>
    <w:rsid w:val="000720DA"/>
    <w:rsid w:val="000720E3"/>
    <w:rsid w:val="000722A1"/>
    <w:rsid w:val="00072320"/>
    <w:rsid w:val="0007235B"/>
    <w:rsid w:val="000723FB"/>
    <w:rsid w:val="0007267A"/>
    <w:rsid w:val="00072711"/>
    <w:rsid w:val="00072963"/>
    <w:rsid w:val="00072967"/>
    <w:rsid w:val="00072969"/>
    <w:rsid w:val="000729A2"/>
    <w:rsid w:val="00072C33"/>
    <w:rsid w:val="00072DAB"/>
    <w:rsid w:val="00072F25"/>
    <w:rsid w:val="000730EA"/>
    <w:rsid w:val="000730FE"/>
    <w:rsid w:val="00073135"/>
    <w:rsid w:val="000731FD"/>
    <w:rsid w:val="0007325A"/>
    <w:rsid w:val="00073297"/>
    <w:rsid w:val="00073397"/>
    <w:rsid w:val="00073418"/>
    <w:rsid w:val="000734B6"/>
    <w:rsid w:val="00073507"/>
    <w:rsid w:val="00073541"/>
    <w:rsid w:val="0007368D"/>
    <w:rsid w:val="0007369F"/>
    <w:rsid w:val="000736FE"/>
    <w:rsid w:val="000738A8"/>
    <w:rsid w:val="000738E8"/>
    <w:rsid w:val="000739E2"/>
    <w:rsid w:val="00073C51"/>
    <w:rsid w:val="00073C67"/>
    <w:rsid w:val="00073CF7"/>
    <w:rsid w:val="00073D97"/>
    <w:rsid w:val="00073E80"/>
    <w:rsid w:val="00073EA8"/>
    <w:rsid w:val="00073ED0"/>
    <w:rsid w:val="000740EB"/>
    <w:rsid w:val="00074166"/>
    <w:rsid w:val="0007425B"/>
    <w:rsid w:val="000742C0"/>
    <w:rsid w:val="000745D5"/>
    <w:rsid w:val="000745EC"/>
    <w:rsid w:val="000748AB"/>
    <w:rsid w:val="00074984"/>
    <w:rsid w:val="00074A36"/>
    <w:rsid w:val="00074FF4"/>
    <w:rsid w:val="00075082"/>
    <w:rsid w:val="0007514A"/>
    <w:rsid w:val="000751C3"/>
    <w:rsid w:val="000751F4"/>
    <w:rsid w:val="00075258"/>
    <w:rsid w:val="000752BE"/>
    <w:rsid w:val="0007533C"/>
    <w:rsid w:val="0007533F"/>
    <w:rsid w:val="00075458"/>
    <w:rsid w:val="00075518"/>
    <w:rsid w:val="000756B2"/>
    <w:rsid w:val="0007573B"/>
    <w:rsid w:val="0007584B"/>
    <w:rsid w:val="000758E5"/>
    <w:rsid w:val="000758E6"/>
    <w:rsid w:val="00075B13"/>
    <w:rsid w:val="00075B77"/>
    <w:rsid w:val="00075C57"/>
    <w:rsid w:val="00075C83"/>
    <w:rsid w:val="00075CEF"/>
    <w:rsid w:val="00075D7A"/>
    <w:rsid w:val="00075F2C"/>
    <w:rsid w:val="0007600A"/>
    <w:rsid w:val="00076076"/>
    <w:rsid w:val="000760CF"/>
    <w:rsid w:val="00076127"/>
    <w:rsid w:val="000761AB"/>
    <w:rsid w:val="00076253"/>
    <w:rsid w:val="000762AA"/>
    <w:rsid w:val="000762DD"/>
    <w:rsid w:val="00076310"/>
    <w:rsid w:val="00076353"/>
    <w:rsid w:val="0007647D"/>
    <w:rsid w:val="0007653B"/>
    <w:rsid w:val="000765B0"/>
    <w:rsid w:val="00076738"/>
    <w:rsid w:val="0007674D"/>
    <w:rsid w:val="00076893"/>
    <w:rsid w:val="000768B6"/>
    <w:rsid w:val="000768FA"/>
    <w:rsid w:val="00076A22"/>
    <w:rsid w:val="00076ABF"/>
    <w:rsid w:val="00076BBE"/>
    <w:rsid w:val="00076BD2"/>
    <w:rsid w:val="00076CC4"/>
    <w:rsid w:val="00076D12"/>
    <w:rsid w:val="00076D96"/>
    <w:rsid w:val="00076E4A"/>
    <w:rsid w:val="00076F65"/>
    <w:rsid w:val="00076FA5"/>
    <w:rsid w:val="000770E7"/>
    <w:rsid w:val="000772D6"/>
    <w:rsid w:val="0007737D"/>
    <w:rsid w:val="000773E1"/>
    <w:rsid w:val="00077448"/>
    <w:rsid w:val="0007747E"/>
    <w:rsid w:val="000774E6"/>
    <w:rsid w:val="000774FE"/>
    <w:rsid w:val="0007764D"/>
    <w:rsid w:val="0007768C"/>
    <w:rsid w:val="000776E7"/>
    <w:rsid w:val="00077726"/>
    <w:rsid w:val="0007778A"/>
    <w:rsid w:val="000777FC"/>
    <w:rsid w:val="0007783A"/>
    <w:rsid w:val="0007794C"/>
    <w:rsid w:val="00077A8D"/>
    <w:rsid w:val="00077BB1"/>
    <w:rsid w:val="00077D02"/>
    <w:rsid w:val="00077E36"/>
    <w:rsid w:val="00077F1A"/>
    <w:rsid w:val="00077F1E"/>
    <w:rsid w:val="00077F47"/>
    <w:rsid w:val="00077F80"/>
    <w:rsid w:val="00077FE0"/>
    <w:rsid w:val="00080022"/>
    <w:rsid w:val="00080035"/>
    <w:rsid w:val="0008003E"/>
    <w:rsid w:val="00080086"/>
    <w:rsid w:val="00080257"/>
    <w:rsid w:val="000802DE"/>
    <w:rsid w:val="000803C5"/>
    <w:rsid w:val="00080460"/>
    <w:rsid w:val="000806C8"/>
    <w:rsid w:val="00080777"/>
    <w:rsid w:val="00080986"/>
    <w:rsid w:val="00080A6D"/>
    <w:rsid w:val="00080C72"/>
    <w:rsid w:val="00080CCA"/>
    <w:rsid w:val="00080D50"/>
    <w:rsid w:val="00080E8D"/>
    <w:rsid w:val="00080FD9"/>
    <w:rsid w:val="000810DB"/>
    <w:rsid w:val="000810E4"/>
    <w:rsid w:val="000811A8"/>
    <w:rsid w:val="000811B8"/>
    <w:rsid w:val="00081218"/>
    <w:rsid w:val="00081300"/>
    <w:rsid w:val="00081474"/>
    <w:rsid w:val="000814DA"/>
    <w:rsid w:val="00081A27"/>
    <w:rsid w:val="00081B0E"/>
    <w:rsid w:val="00081BF1"/>
    <w:rsid w:val="00081C5A"/>
    <w:rsid w:val="00081D08"/>
    <w:rsid w:val="00081F5E"/>
    <w:rsid w:val="00081F86"/>
    <w:rsid w:val="00081FDF"/>
    <w:rsid w:val="0008207D"/>
    <w:rsid w:val="0008218E"/>
    <w:rsid w:val="000822AF"/>
    <w:rsid w:val="00082362"/>
    <w:rsid w:val="00082416"/>
    <w:rsid w:val="00082467"/>
    <w:rsid w:val="0008246B"/>
    <w:rsid w:val="000824C7"/>
    <w:rsid w:val="0008257B"/>
    <w:rsid w:val="0008276C"/>
    <w:rsid w:val="00082878"/>
    <w:rsid w:val="000829DB"/>
    <w:rsid w:val="000829E5"/>
    <w:rsid w:val="00082A08"/>
    <w:rsid w:val="00082A8A"/>
    <w:rsid w:val="00082AB0"/>
    <w:rsid w:val="00082BBD"/>
    <w:rsid w:val="00082C8F"/>
    <w:rsid w:val="00082D24"/>
    <w:rsid w:val="00082DCE"/>
    <w:rsid w:val="00082F5F"/>
    <w:rsid w:val="00082FB5"/>
    <w:rsid w:val="00083081"/>
    <w:rsid w:val="0008317E"/>
    <w:rsid w:val="00083194"/>
    <w:rsid w:val="000833C3"/>
    <w:rsid w:val="00083551"/>
    <w:rsid w:val="00083624"/>
    <w:rsid w:val="0008363C"/>
    <w:rsid w:val="000837F1"/>
    <w:rsid w:val="00083894"/>
    <w:rsid w:val="000839B6"/>
    <w:rsid w:val="000839CE"/>
    <w:rsid w:val="00083D2F"/>
    <w:rsid w:val="00083D56"/>
    <w:rsid w:val="00083D5A"/>
    <w:rsid w:val="00083E0B"/>
    <w:rsid w:val="00083F57"/>
    <w:rsid w:val="00083F99"/>
    <w:rsid w:val="00084006"/>
    <w:rsid w:val="000841F6"/>
    <w:rsid w:val="00084286"/>
    <w:rsid w:val="000842B6"/>
    <w:rsid w:val="00084377"/>
    <w:rsid w:val="000843BB"/>
    <w:rsid w:val="000844FD"/>
    <w:rsid w:val="000845E1"/>
    <w:rsid w:val="00084604"/>
    <w:rsid w:val="000846D3"/>
    <w:rsid w:val="0008477D"/>
    <w:rsid w:val="000848A0"/>
    <w:rsid w:val="00084904"/>
    <w:rsid w:val="00084913"/>
    <w:rsid w:val="00084921"/>
    <w:rsid w:val="00084947"/>
    <w:rsid w:val="000849C5"/>
    <w:rsid w:val="00084A2D"/>
    <w:rsid w:val="00084A60"/>
    <w:rsid w:val="00084C2A"/>
    <w:rsid w:val="00084C72"/>
    <w:rsid w:val="00084C7F"/>
    <w:rsid w:val="00084CB7"/>
    <w:rsid w:val="00084D17"/>
    <w:rsid w:val="00084D5A"/>
    <w:rsid w:val="00084EFC"/>
    <w:rsid w:val="0008501F"/>
    <w:rsid w:val="00085056"/>
    <w:rsid w:val="00085173"/>
    <w:rsid w:val="000851D6"/>
    <w:rsid w:val="0008523E"/>
    <w:rsid w:val="000852BC"/>
    <w:rsid w:val="000853D9"/>
    <w:rsid w:val="000854D5"/>
    <w:rsid w:val="000856DE"/>
    <w:rsid w:val="00085748"/>
    <w:rsid w:val="00085761"/>
    <w:rsid w:val="0008578F"/>
    <w:rsid w:val="000858AD"/>
    <w:rsid w:val="000858DD"/>
    <w:rsid w:val="000858FC"/>
    <w:rsid w:val="00085A71"/>
    <w:rsid w:val="00085AF5"/>
    <w:rsid w:val="00085AFD"/>
    <w:rsid w:val="00085BC6"/>
    <w:rsid w:val="00085C3C"/>
    <w:rsid w:val="00085C7F"/>
    <w:rsid w:val="00085C8A"/>
    <w:rsid w:val="00085CE4"/>
    <w:rsid w:val="00085FAF"/>
    <w:rsid w:val="00085FB7"/>
    <w:rsid w:val="0008602A"/>
    <w:rsid w:val="000861CA"/>
    <w:rsid w:val="00086221"/>
    <w:rsid w:val="0008624C"/>
    <w:rsid w:val="0008630D"/>
    <w:rsid w:val="0008636C"/>
    <w:rsid w:val="00086415"/>
    <w:rsid w:val="0008699E"/>
    <w:rsid w:val="000869E4"/>
    <w:rsid w:val="00086A24"/>
    <w:rsid w:val="00086A55"/>
    <w:rsid w:val="00086B8A"/>
    <w:rsid w:val="00086D0C"/>
    <w:rsid w:val="00086D53"/>
    <w:rsid w:val="00086D6F"/>
    <w:rsid w:val="00086D70"/>
    <w:rsid w:val="00086DB1"/>
    <w:rsid w:val="00086DEF"/>
    <w:rsid w:val="00086E9B"/>
    <w:rsid w:val="00086EDD"/>
    <w:rsid w:val="00086F42"/>
    <w:rsid w:val="00086FFF"/>
    <w:rsid w:val="0008709E"/>
    <w:rsid w:val="000872BF"/>
    <w:rsid w:val="0008732A"/>
    <w:rsid w:val="000873F5"/>
    <w:rsid w:val="00087470"/>
    <w:rsid w:val="000874D4"/>
    <w:rsid w:val="000875B0"/>
    <w:rsid w:val="000876B7"/>
    <w:rsid w:val="000877E1"/>
    <w:rsid w:val="0008785D"/>
    <w:rsid w:val="00087973"/>
    <w:rsid w:val="0008798E"/>
    <w:rsid w:val="000879CC"/>
    <w:rsid w:val="00087A68"/>
    <w:rsid w:val="00087A88"/>
    <w:rsid w:val="00087B56"/>
    <w:rsid w:val="00087B58"/>
    <w:rsid w:val="00087B64"/>
    <w:rsid w:val="00087BBD"/>
    <w:rsid w:val="00087C41"/>
    <w:rsid w:val="00087C9C"/>
    <w:rsid w:val="00087D4F"/>
    <w:rsid w:val="00087D6F"/>
    <w:rsid w:val="00087DCE"/>
    <w:rsid w:val="00087E1D"/>
    <w:rsid w:val="00087F9F"/>
    <w:rsid w:val="000901EC"/>
    <w:rsid w:val="0009024C"/>
    <w:rsid w:val="0009029A"/>
    <w:rsid w:val="000902A9"/>
    <w:rsid w:val="00090428"/>
    <w:rsid w:val="00090429"/>
    <w:rsid w:val="000904A7"/>
    <w:rsid w:val="000904D6"/>
    <w:rsid w:val="0009050F"/>
    <w:rsid w:val="0009056B"/>
    <w:rsid w:val="000905B6"/>
    <w:rsid w:val="000905BA"/>
    <w:rsid w:val="000905D1"/>
    <w:rsid w:val="00090658"/>
    <w:rsid w:val="000906D0"/>
    <w:rsid w:val="000906DF"/>
    <w:rsid w:val="00090722"/>
    <w:rsid w:val="0009074B"/>
    <w:rsid w:val="0009079E"/>
    <w:rsid w:val="00090825"/>
    <w:rsid w:val="000908AE"/>
    <w:rsid w:val="0009090D"/>
    <w:rsid w:val="0009093E"/>
    <w:rsid w:val="00090956"/>
    <w:rsid w:val="000909D0"/>
    <w:rsid w:val="00090A03"/>
    <w:rsid w:val="00090A90"/>
    <w:rsid w:val="00090AB2"/>
    <w:rsid w:val="00090ACA"/>
    <w:rsid w:val="00090B97"/>
    <w:rsid w:val="00090BE7"/>
    <w:rsid w:val="00090C94"/>
    <w:rsid w:val="00090D50"/>
    <w:rsid w:val="00090EB5"/>
    <w:rsid w:val="00090EC0"/>
    <w:rsid w:val="000910EB"/>
    <w:rsid w:val="000910F7"/>
    <w:rsid w:val="00091181"/>
    <w:rsid w:val="000912C5"/>
    <w:rsid w:val="000912D2"/>
    <w:rsid w:val="0009131F"/>
    <w:rsid w:val="00091372"/>
    <w:rsid w:val="000913A1"/>
    <w:rsid w:val="0009149F"/>
    <w:rsid w:val="0009151B"/>
    <w:rsid w:val="000915A9"/>
    <w:rsid w:val="000916DB"/>
    <w:rsid w:val="00091722"/>
    <w:rsid w:val="00091901"/>
    <w:rsid w:val="00091962"/>
    <w:rsid w:val="00091A25"/>
    <w:rsid w:val="00091AE3"/>
    <w:rsid w:val="00091B56"/>
    <w:rsid w:val="00091DEF"/>
    <w:rsid w:val="00091E04"/>
    <w:rsid w:val="00091E57"/>
    <w:rsid w:val="00091FF6"/>
    <w:rsid w:val="0009210B"/>
    <w:rsid w:val="00092133"/>
    <w:rsid w:val="000921D6"/>
    <w:rsid w:val="0009220E"/>
    <w:rsid w:val="0009235E"/>
    <w:rsid w:val="00092470"/>
    <w:rsid w:val="0009264A"/>
    <w:rsid w:val="00092652"/>
    <w:rsid w:val="0009268B"/>
    <w:rsid w:val="00092B37"/>
    <w:rsid w:val="00092B46"/>
    <w:rsid w:val="00092E3D"/>
    <w:rsid w:val="00092E52"/>
    <w:rsid w:val="00092E94"/>
    <w:rsid w:val="00092EA3"/>
    <w:rsid w:val="00092ED9"/>
    <w:rsid w:val="00092FF7"/>
    <w:rsid w:val="000932D8"/>
    <w:rsid w:val="0009332E"/>
    <w:rsid w:val="0009338A"/>
    <w:rsid w:val="00093397"/>
    <w:rsid w:val="00093464"/>
    <w:rsid w:val="0009355F"/>
    <w:rsid w:val="000935C9"/>
    <w:rsid w:val="00093653"/>
    <w:rsid w:val="00093669"/>
    <w:rsid w:val="000936D6"/>
    <w:rsid w:val="00093779"/>
    <w:rsid w:val="000937D3"/>
    <w:rsid w:val="0009380D"/>
    <w:rsid w:val="00093872"/>
    <w:rsid w:val="00093A89"/>
    <w:rsid w:val="00093AE7"/>
    <w:rsid w:val="00093B68"/>
    <w:rsid w:val="00093B8B"/>
    <w:rsid w:val="00093BB3"/>
    <w:rsid w:val="00093C38"/>
    <w:rsid w:val="00093CD0"/>
    <w:rsid w:val="00093D3B"/>
    <w:rsid w:val="00093EB9"/>
    <w:rsid w:val="00093FD3"/>
    <w:rsid w:val="00094078"/>
    <w:rsid w:val="000940B0"/>
    <w:rsid w:val="00094210"/>
    <w:rsid w:val="00094314"/>
    <w:rsid w:val="000943E4"/>
    <w:rsid w:val="000943F0"/>
    <w:rsid w:val="0009449E"/>
    <w:rsid w:val="000944F1"/>
    <w:rsid w:val="000946C4"/>
    <w:rsid w:val="000948D6"/>
    <w:rsid w:val="00094910"/>
    <w:rsid w:val="00094924"/>
    <w:rsid w:val="00094982"/>
    <w:rsid w:val="000949A8"/>
    <w:rsid w:val="00094B17"/>
    <w:rsid w:val="00094B97"/>
    <w:rsid w:val="00094C3D"/>
    <w:rsid w:val="00094DF4"/>
    <w:rsid w:val="00094E17"/>
    <w:rsid w:val="00094F52"/>
    <w:rsid w:val="00094F78"/>
    <w:rsid w:val="00095027"/>
    <w:rsid w:val="0009517E"/>
    <w:rsid w:val="000951A0"/>
    <w:rsid w:val="000951CA"/>
    <w:rsid w:val="00095215"/>
    <w:rsid w:val="00095229"/>
    <w:rsid w:val="00095292"/>
    <w:rsid w:val="000952CB"/>
    <w:rsid w:val="00095337"/>
    <w:rsid w:val="0009561D"/>
    <w:rsid w:val="00095795"/>
    <w:rsid w:val="000958AF"/>
    <w:rsid w:val="000958BD"/>
    <w:rsid w:val="000959E5"/>
    <w:rsid w:val="00095A27"/>
    <w:rsid w:val="00095B83"/>
    <w:rsid w:val="00095C30"/>
    <w:rsid w:val="00095C7C"/>
    <w:rsid w:val="00095D4B"/>
    <w:rsid w:val="00095D63"/>
    <w:rsid w:val="00095E45"/>
    <w:rsid w:val="00095EA9"/>
    <w:rsid w:val="00095EF5"/>
    <w:rsid w:val="000960B9"/>
    <w:rsid w:val="0009613E"/>
    <w:rsid w:val="0009617E"/>
    <w:rsid w:val="0009619B"/>
    <w:rsid w:val="000961B2"/>
    <w:rsid w:val="000962B4"/>
    <w:rsid w:val="0009630B"/>
    <w:rsid w:val="00096451"/>
    <w:rsid w:val="0009646D"/>
    <w:rsid w:val="00096486"/>
    <w:rsid w:val="000964CB"/>
    <w:rsid w:val="0009660D"/>
    <w:rsid w:val="00096699"/>
    <w:rsid w:val="000966EC"/>
    <w:rsid w:val="00096717"/>
    <w:rsid w:val="0009673D"/>
    <w:rsid w:val="00096768"/>
    <w:rsid w:val="0009681B"/>
    <w:rsid w:val="00096830"/>
    <w:rsid w:val="000968AB"/>
    <w:rsid w:val="000968EA"/>
    <w:rsid w:val="000969C6"/>
    <w:rsid w:val="00096B2C"/>
    <w:rsid w:val="00096B37"/>
    <w:rsid w:val="00096C46"/>
    <w:rsid w:val="00096DB6"/>
    <w:rsid w:val="00096F0E"/>
    <w:rsid w:val="00097029"/>
    <w:rsid w:val="0009707B"/>
    <w:rsid w:val="000970FF"/>
    <w:rsid w:val="0009722E"/>
    <w:rsid w:val="00097366"/>
    <w:rsid w:val="000974B6"/>
    <w:rsid w:val="00097640"/>
    <w:rsid w:val="00097649"/>
    <w:rsid w:val="00097995"/>
    <w:rsid w:val="00097BED"/>
    <w:rsid w:val="00097C69"/>
    <w:rsid w:val="00097C99"/>
    <w:rsid w:val="00097D90"/>
    <w:rsid w:val="00097F2C"/>
    <w:rsid w:val="00097F70"/>
    <w:rsid w:val="00097F7D"/>
    <w:rsid w:val="000A0099"/>
    <w:rsid w:val="000A023E"/>
    <w:rsid w:val="000A028A"/>
    <w:rsid w:val="000A0561"/>
    <w:rsid w:val="000A06FB"/>
    <w:rsid w:val="000A0774"/>
    <w:rsid w:val="000A0791"/>
    <w:rsid w:val="000A07E0"/>
    <w:rsid w:val="000A086F"/>
    <w:rsid w:val="000A08C1"/>
    <w:rsid w:val="000A0948"/>
    <w:rsid w:val="000A09AD"/>
    <w:rsid w:val="000A09B2"/>
    <w:rsid w:val="000A0A4C"/>
    <w:rsid w:val="000A0AA1"/>
    <w:rsid w:val="000A0CA3"/>
    <w:rsid w:val="000A0CED"/>
    <w:rsid w:val="000A0D83"/>
    <w:rsid w:val="000A0DF6"/>
    <w:rsid w:val="000A0E7A"/>
    <w:rsid w:val="000A0EE7"/>
    <w:rsid w:val="000A0EFA"/>
    <w:rsid w:val="000A0F05"/>
    <w:rsid w:val="000A0F7C"/>
    <w:rsid w:val="000A1023"/>
    <w:rsid w:val="000A10A1"/>
    <w:rsid w:val="000A10E5"/>
    <w:rsid w:val="000A11D1"/>
    <w:rsid w:val="000A1200"/>
    <w:rsid w:val="000A1248"/>
    <w:rsid w:val="000A1277"/>
    <w:rsid w:val="000A1317"/>
    <w:rsid w:val="000A1326"/>
    <w:rsid w:val="000A13B4"/>
    <w:rsid w:val="000A13C1"/>
    <w:rsid w:val="000A13F7"/>
    <w:rsid w:val="000A143C"/>
    <w:rsid w:val="000A1649"/>
    <w:rsid w:val="000A172B"/>
    <w:rsid w:val="000A177A"/>
    <w:rsid w:val="000A1796"/>
    <w:rsid w:val="000A17D1"/>
    <w:rsid w:val="000A1913"/>
    <w:rsid w:val="000A19D2"/>
    <w:rsid w:val="000A1C13"/>
    <w:rsid w:val="000A1C56"/>
    <w:rsid w:val="000A1CD6"/>
    <w:rsid w:val="000A1D40"/>
    <w:rsid w:val="000A1DB3"/>
    <w:rsid w:val="000A1DF3"/>
    <w:rsid w:val="000A1EDD"/>
    <w:rsid w:val="000A1EEA"/>
    <w:rsid w:val="000A1F72"/>
    <w:rsid w:val="000A1F89"/>
    <w:rsid w:val="000A1F8F"/>
    <w:rsid w:val="000A201B"/>
    <w:rsid w:val="000A2055"/>
    <w:rsid w:val="000A211A"/>
    <w:rsid w:val="000A21C8"/>
    <w:rsid w:val="000A21CB"/>
    <w:rsid w:val="000A2393"/>
    <w:rsid w:val="000A23EA"/>
    <w:rsid w:val="000A24DB"/>
    <w:rsid w:val="000A2643"/>
    <w:rsid w:val="000A2826"/>
    <w:rsid w:val="000A28C1"/>
    <w:rsid w:val="000A29F0"/>
    <w:rsid w:val="000A2AA8"/>
    <w:rsid w:val="000A2B34"/>
    <w:rsid w:val="000A2C39"/>
    <w:rsid w:val="000A2C4C"/>
    <w:rsid w:val="000A2DCA"/>
    <w:rsid w:val="000A2DD7"/>
    <w:rsid w:val="000A305D"/>
    <w:rsid w:val="000A307E"/>
    <w:rsid w:val="000A308A"/>
    <w:rsid w:val="000A3264"/>
    <w:rsid w:val="000A3320"/>
    <w:rsid w:val="000A3567"/>
    <w:rsid w:val="000A35B1"/>
    <w:rsid w:val="000A35E6"/>
    <w:rsid w:val="000A368A"/>
    <w:rsid w:val="000A375B"/>
    <w:rsid w:val="000A3817"/>
    <w:rsid w:val="000A387D"/>
    <w:rsid w:val="000A38B2"/>
    <w:rsid w:val="000A38C7"/>
    <w:rsid w:val="000A38CB"/>
    <w:rsid w:val="000A3942"/>
    <w:rsid w:val="000A39D8"/>
    <w:rsid w:val="000A3A66"/>
    <w:rsid w:val="000A3A7C"/>
    <w:rsid w:val="000A3ADE"/>
    <w:rsid w:val="000A3C87"/>
    <w:rsid w:val="000A3CEA"/>
    <w:rsid w:val="000A3CF5"/>
    <w:rsid w:val="000A3DB0"/>
    <w:rsid w:val="000A40BC"/>
    <w:rsid w:val="000A43C1"/>
    <w:rsid w:val="000A43CD"/>
    <w:rsid w:val="000A44F8"/>
    <w:rsid w:val="000A4545"/>
    <w:rsid w:val="000A4569"/>
    <w:rsid w:val="000A4916"/>
    <w:rsid w:val="000A49BA"/>
    <w:rsid w:val="000A4B81"/>
    <w:rsid w:val="000A4C50"/>
    <w:rsid w:val="000A4D19"/>
    <w:rsid w:val="000A4E62"/>
    <w:rsid w:val="000A4E75"/>
    <w:rsid w:val="000A4FDE"/>
    <w:rsid w:val="000A50D8"/>
    <w:rsid w:val="000A51F8"/>
    <w:rsid w:val="000A5289"/>
    <w:rsid w:val="000A5309"/>
    <w:rsid w:val="000A536A"/>
    <w:rsid w:val="000A5460"/>
    <w:rsid w:val="000A5520"/>
    <w:rsid w:val="000A55E6"/>
    <w:rsid w:val="000A563D"/>
    <w:rsid w:val="000A5652"/>
    <w:rsid w:val="000A57AB"/>
    <w:rsid w:val="000A586D"/>
    <w:rsid w:val="000A5912"/>
    <w:rsid w:val="000A5987"/>
    <w:rsid w:val="000A5A11"/>
    <w:rsid w:val="000A5A18"/>
    <w:rsid w:val="000A5C95"/>
    <w:rsid w:val="000A5D19"/>
    <w:rsid w:val="000A5E92"/>
    <w:rsid w:val="000A5F3F"/>
    <w:rsid w:val="000A5F7F"/>
    <w:rsid w:val="000A60A1"/>
    <w:rsid w:val="000A623B"/>
    <w:rsid w:val="000A63E6"/>
    <w:rsid w:val="000A660A"/>
    <w:rsid w:val="000A6640"/>
    <w:rsid w:val="000A6646"/>
    <w:rsid w:val="000A6659"/>
    <w:rsid w:val="000A68E3"/>
    <w:rsid w:val="000A6901"/>
    <w:rsid w:val="000A6A68"/>
    <w:rsid w:val="000A6BB2"/>
    <w:rsid w:val="000A6BE4"/>
    <w:rsid w:val="000A6C21"/>
    <w:rsid w:val="000A6C42"/>
    <w:rsid w:val="000A6CE0"/>
    <w:rsid w:val="000A6DDD"/>
    <w:rsid w:val="000A6F51"/>
    <w:rsid w:val="000A6FBE"/>
    <w:rsid w:val="000A70E3"/>
    <w:rsid w:val="000A7358"/>
    <w:rsid w:val="000A7487"/>
    <w:rsid w:val="000A74B5"/>
    <w:rsid w:val="000A782B"/>
    <w:rsid w:val="000A783A"/>
    <w:rsid w:val="000A7912"/>
    <w:rsid w:val="000A7D5D"/>
    <w:rsid w:val="000A7D5F"/>
    <w:rsid w:val="000A7E00"/>
    <w:rsid w:val="000A7EA9"/>
    <w:rsid w:val="000A7FE4"/>
    <w:rsid w:val="000B0138"/>
    <w:rsid w:val="000B01AB"/>
    <w:rsid w:val="000B01BB"/>
    <w:rsid w:val="000B01DA"/>
    <w:rsid w:val="000B023D"/>
    <w:rsid w:val="000B025F"/>
    <w:rsid w:val="000B0383"/>
    <w:rsid w:val="000B043E"/>
    <w:rsid w:val="000B0573"/>
    <w:rsid w:val="000B064E"/>
    <w:rsid w:val="000B067B"/>
    <w:rsid w:val="000B06DD"/>
    <w:rsid w:val="000B06FF"/>
    <w:rsid w:val="000B0718"/>
    <w:rsid w:val="000B0793"/>
    <w:rsid w:val="000B0827"/>
    <w:rsid w:val="000B08DB"/>
    <w:rsid w:val="000B0907"/>
    <w:rsid w:val="000B0920"/>
    <w:rsid w:val="000B0925"/>
    <w:rsid w:val="000B09C8"/>
    <w:rsid w:val="000B09E0"/>
    <w:rsid w:val="000B0ADF"/>
    <w:rsid w:val="000B0B55"/>
    <w:rsid w:val="000B0B80"/>
    <w:rsid w:val="000B0C1C"/>
    <w:rsid w:val="000B0C51"/>
    <w:rsid w:val="000B0DBD"/>
    <w:rsid w:val="000B0DEA"/>
    <w:rsid w:val="000B0EE3"/>
    <w:rsid w:val="000B0EE7"/>
    <w:rsid w:val="000B0F29"/>
    <w:rsid w:val="000B12C9"/>
    <w:rsid w:val="000B12D8"/>
    <w:rsid w:val="000B142C"/>
    <w:rsid w:val="000B1485"/>
    <w:rsid w:val="000B1712"/>
    <w:rsid w:val="000B1792"/>
    <w:rsid w:val="000B181B"/>
    <w:rsid w:val="000B1898"/>
    <w:rsid w:val="000B18D6"/>
    <w:rsid w:val="000B1913"/>
    <w:rsid w:val="000B19B8"/>
    <w:rsid w:val="000B1A01"/>
    <w:rsid w:val="000B1A2E"/>
    <w:rsid w:val="000B1A80"/>
    <w:rsid w:val="000B1BDB"/>
    <w:rsid w:val="000B1C6D"/>
    <w:rsid w:val="000B1F76"/>
    <w:rsid w:val="000B20BC"/>
    <w:rsid w:val="000B20CB"/>
    <w:rsid w:val="000B213E"/>
    <w:rsid w:val="000B2278"/>
    <w:rsid w:val="000B22FE"/>
    <w:rsid w:val="000B2312"/>
    <w:rsid w:val="000B250F"/>
    <w:rsid w:val="000B2535"/>
    <w:rsid w:val="000B26AE"/>
    <w:rsid w:val="000B27DC"/>
    <w:rsid w:val="000B2905"/>
    <w:rsid w:val="000B2A40"/>
    <w:rsid w:val="000B2AEC"/>
    <w:rsid w:val="000B2B23"/>
    <w:rsid w:val="000B2BC4"/>
    <w:rsid w:val="000B2C6F"/>
    <w:rsid w:val="000B2F11"/>
    <w:rsid w:val="000B2F22"/>
    <w:rsid w:val="000B30CC"/>
    <w:rsid w:val="000B3371"/>
    <w:rsid w:val="000B3416"/>
    <w:rsid w:val="000B3439"/>
    <w:rsid w:val="000B3479"/>
    <w:rsid w:val="000B3501"/>
    <w:rsid w:val="000B35B6"/>
    <w:rsid w:val="000B366F"/>
    <w:rsid w:val="000B367C"/>
    <w:rsid w:val="000B36C3"/>
    <w:rsid w:val="000B36DC"/>
    <w:rsid w:val="000B3796"/>
    <w:rsid w:val="000B37F4"/>
    <w:rsid w:val="000B3A16"/>
    <w:rsid w:val="000B3C40"/>
    <w:rsid w:val="000B3D62"/>
    <w:rsid w:val="000B3DA9"/>
    <w:rsid w:val="000B3F76"/>
    <w:rsid w:val="000B3F8C"/>
    <w:rsid w:val="000B410F"/>
    <w:rsid w:val="000B4260"/>
    <w:rsid w:val="000B4278"/>
    <w:rsid w:val="000B42BB"/>
    <w:rsid w:val="000B4360"/>
    <w:rsid w:val="000B4445"/>
    <w:rsid w:val="000B4456"/>
    <w:rsid w:val="000B44B1"/>
    <w:rsid w:val="000B44BC"/>
    <w:rsid w:val="000B4565"/>
    <w:rsid w:val="000B47EF"/>
    <w:rsid w:val="000B4816"/>
    <w:rsid w:val="000B4953"/>
    <w:rsid w:val="000B4A0C"/>
    <w:rsid w:val="000B4BB0"/>
    <w:rsid w:val="000B4BBB"/>
    <w:rsid w:val="000B4C2F"/>
    <w:rsid w:val="000B4C3E"/>
    <w:rsid w:val="000B4E1F"/>
    <w:rsid w:val="000B4E38"/>
    <w:rsid w:val="000B4E81"/>
    <w:rsid w:val="000B4F52"/>
    <w:rsid w:val="000B5026"/>
    <w:rsid w:val="000B503F"/>
    <w:rsid w:val="000B50B2"/>
    <w:rsid w:val="000B50FB"/>
    <w:rsid w:val="000B531D"/>
    <w:rsid w:val="000B53A7"/>
    <w:rsid w:val="000B57EE"/>
    <w:rsid w:val="000B5944"/>
    <w:rsid w:val="000B5D92"/>
    <w:rsid w:val="000B5D9D"/>
    <w:rsid w:val="000B5E52"/>
    <w:rsid w:val="000B5ED4"/>
    <w:rsid w:val="000B5F0B"/>
    <w:rsid w:val="000B6039"/>
    <w:rsid w:val="000B611E"/>
    <w:rsid w:val="000B61E0"/>
    <w:rsid w:val="000B6212"/>
    <w:rsid w:val="000B6299"/>
    <w:rsid w:val="000B62F6"/>
    <w:rsid w:val="000B648B"/>
    <w:rsid w:val="000B6551"/>
    <w:rsid w:val="000B67DC"/>
    <w:rsid w:val="000B681C"/>
    <w:rsid w:val="000B681D"/>
    <w:rsid w:val="000B6860"/>
    <w:rsid w:val="000B687F"/>
    <w:rsid w:val="000B68AA"/>
    <w:rsid w:val="000B68AD"/>
    <w:rsid w:val="000B69BB"/>
    <w:rsid w:val="000B69D1"/>
    <w:rsid w:val="000B6B14"/>
    <w:rsid w:val="000B6EB6"/>
    <w:rsid w:val="000B6ECA"/>
    <w:rsid w:val="000B6F0A"/>
    <w:rsid w:val="000B6F53"/>
    <w:rsid w:val="000B6F77"/>
    <w:rsid w:val="000B6FD9"/>
    <w:rsid w:val="000B70D0"/>
    <w:rsid w:val="000B73EC"/>
    <w:rsid w:val="000B7419"/>
    <w:rsid w:val="000B741A"/>
    <w:rsid w:val="000B7663"/>
    <w:rsid w:val="000B778A"/>
    <w:rsid w:val="000B79C8"/>
    <w:rsid w:val="000B7BB8"/>
    <w:rsid w:val="000B7C1E"/>
    <w:rsid w:val="000B7CEB"/>
    <w:rsid w:val="000B7E24"/>
    <w:rsid w:val="000B7F22"/>
    <w:rsid w:val="000B7F37"/>
    <w:rsid w:val="000B7FD6"/>
    <w:rsid w:val="000C0084"/>
    <w:rsid w:val="000C00C2"/>
    <w:rsid w:val="000C01DB"/>
    <w:rsid w:val="000C02C3"/>
    <w:rsid w:val="000C046B"/>
    <w:rsid w:val="000C0633"/>
    <w:rsid w:val="000C0735"/>
    <w:rsid w:val="000C081C"/>
    <w:rsid w:val="000C0AC8"/>
    <w:rsid w:val="000C0E23"/>
    <w:rsid w:val="000C1253"/>
    <w:rsid w:val="000C136E"/>
    <w:rsid w:val="000C139F"/>
    <w:rsid w:val="000C14D0"/>
    <w:rsid w:val="000C159E"/>
    <w:rsid w:val="000C16D7"/>
    <w:rsid w:val="000C17FE"/>
    <w:rsid w:val="000C183C"/>
    <w:rsid w:val="000C185B"/>
    <w:rsid w:val="000C18AA"/>
    <w:rsid w:val="000C195D"/>
    <w:rsid w:val="000C1C86"/>
    <w:rsid w:val="000C1CCA"/>
    <w:rsid w:val="000C1E51"/>
    <w:rsid w:val="000C1EEF"/>
    <w:rsid w:val="000C1FEC"/>
    <w:rsid w:val="000C202E"/>
    <w:rsid w:val="000C21E7"/>
    <w:rsid w:val="000C22B7"/>
    <w:rsid w:val="000C22FA"/>
    <w:rsid w:val="000C2450"/>
    <w:rsid w:val="000C2638"/>
    <w:rsid w:val="000C26BA"/>
    <w:rsid w:val="000C2701"/>
    <w:rsid w:val="000C27A1"/>
    <w:rsid w:val="000C27F0"/>
    <w:rsid w:val="000C28BE"/>
    <w:rsid w:val="000C2904"/>
    <w:rsid w:val="000C2958"/>
    <w:rsid w:val="000C29CE"/>
    <w:rsid w:val="000C2A9C"/>
    <w:rsid w:val="000C2C58"/>
    <w:rsid w:val="000C2C94"/>
    <w:rsid w:val="000C2C95"/>
    <w:rsid w:val="000C2FAC"/>
    <w:rsid w:val="000C3065"/>
    <w:rsid w:val="000C323B"/>
    <w:rsid w:val="000C3264"/>
    <w:rsid w:val="000C3336"/>
    <w:rsid w:val="000C3362"/>
    <w:rsid w:val="000C3406"/>
    <w:rsid w:val="000C3493"/>
    <w:rsid w:val="000C351D"/>
    <w:rsid w:val="000C3542"/>
    <w:rsid w:val="000C3563"/>
    <w:rsid w:val="000C372A"/>
    <w:rsid w:val="000C3774"/>
    <w:rsid w:val="000C387A"/>
    <w:rsid w:val="000C38C9"/>
    <w:rsid w:val="000C3A0B"/>
    <w:rsid w:val="000C3ABD"/>
    <w:rsid w:val="000C3B01"/>
    <w:rsid w:val="000C3C74"/>
    <w:rsid w:val="000C3D1D"/>
    <w:rsid w:val="000C3E9E"/>
    <w:rsid w:val="000C3EF0"/>
    <w:rsid w:val="000C3F19"/>
    <w:rsid w:val="000C3F99"/>
    <w:rsid w:val="000C4032"/>
    <w:rsid w:val="000C4084"/>
    <w:rsid w:val="000C40AF"/>
    <w:rsid w:val="000C41BE"/>
    <w:rsid w:val="000C4203"/>
    <w:rsid w:val="000C43E8"/>
    <w:rsid w:val="000C443A"/>
    <w:rsid w:val="000C4472"/>
    <w:rsid w:val="000C4489"/>
    <w:rsid w:val="000C451A"/>
    <w:rsid w:val="000C4583"/>
    <w:rsid w:val="000C461F"/>
    <w:rsid w:val="000C46DE"/>
    <w:rsid w:val="000C4740"/>
    <w:rsid w:val="000C4756"/>
    <w:rsid w:val="000C48FB"/>
    <w:rsid w:val="000C4A76"/>
    <w:rsid w:val="000C4AE7"/>
    <w:rsid w:val="000C4B3A"/>
    <w:rsid w:val="000C4B50"/>
    <w:rsid w:val="000C4BA3"/>
    <w:rsid w:val="000C4C3B"/>
    <w:rsid w:val="000C4C43"/>
    <w:rsid w:val="000C4DC3"/>
    <w:rsid w:val="000C4E8B"/>
    <w:rsid w:val="000C4ECE"/>
    <w:rsid w:val="000C5084"/>
    <w:rsid w:val="000C5086"/>
    <w:rsid w:val="000C5148"/>
    <w:rsid w:val="000C531D"/>
    <w:rsid w:val="000C54E3"/>
    <w:rsid w:val="000C559B"/>
    <w:rsid w:val="000C55CA"/>
    <w:rsid w:val="000C578F"/>
    <w:rsid w:val="000C5838"/>
    <w:rsid w:val="000C5970"/>
    <w:rsid w:val="000C59CE"/>
    <w:rsid w:val="000C5BD2"/>
    <w:rsid w:val="000C5C1D"/>
    <w:rsid w:val="000C5CC6"/>
    <w:rsid w:val="000C5D12"/>
    <w:rsid w:val="000C5E87"/>
    <w:rsid w:val="000C5EE2"/>
    <w:rsid w:val="000C5F55"/>
    <w:rsid w:val="000C5F9D"/>
    <w:rsid w:val="000C5FEB"/>
    <w:rsid w:val="000C6013"/>
    <w:rsid w:val="000C61CC"/>
    <w:rsid w:val="000C621A"/>
    <w:rsid w:val="000C6227"/>
    <w:rsid w:val="000C62DF"/>
    <w:rsid w:val="000C6300"/>
    <w:rsid w:val="000C6315"/>
    <w:rsid w:val="000C647E"/>
    <w:rsid w:val="000C6585"/>
    <w:rsid w:val="000C65CC"/>
    <w:rsid w:val="000C66B3"/>
    <w:rsid w:val="000C677F"/>
    <w:rsid w:val="000C6783"/>
    <w:rsid w:val="000C686E"/>
    <w:rsid w:val="000C6938"/>
    <w:rsid w:val="000C69F1"/>
    <w:rsid w:val="000C6A35"/>
    <w:rsid w:val="000C6ADD"/>
    <w:rsid w:val="000C6AFB"/>
    <w:rsid w:val="000C6C7C"/>
    <w:rsid w:val="000C6CD6"/>
    <w:rsid w:val="000C7019"/>
    <w:rsid w:val="000C7133"/>
    <w:rsid w:val="000C73C2"/>
    <w:rsid w:val="000C741A"/>
    <w:rsid w:val="000C7470"/>
    <w:rsid w:val="000C749E"/>
    <w:rsid w:val="000C75EF"/>
    <w:rsid w:val="000C7664"/>
    <w:rsid w:val="000C76A4"/>
    <w:rsid w:val="000C77AB"/>
    <w:rsid w:val="000C77BE"/>
    <w:rsid w:val="000C7951"/>
    <w:rsid w:val="000C7955"/>
    <w:rsid w:val="000C7A92"/>
    <w:rsid w:val="000C7AAF"/>
    <w:rsid w:val="000C7AF0"/>
    <w:rsid w:val="000C7B5B"/>
    <w:rsid w:val="000C7BDB"/>
    <w:rsid w:val="000C7DA7"/>
    <w:rsid w:val="000C7DB6"/>
    <w:rsid w:val="000C7E73"/>
    <w:rsid w:val="000C7F2C"/>
    <w:rsid w:val="000D0050"/>
    <w:rsid w:val="000D01A8"/>
    <w:rsid w:val="000D01E4"/>
    <w:rsid w:val="000D022A"/>
    <w:rsid w:val="000D0358"/>
    <w:rsid w:val="000D0497"/>
    <w:rsid w:val="000D064B"/>
    <w:rsid w:val="000D0712"/>
    <w:rsid w:val="000D0777"/>
    <w:rsid w:val="000D07B4"/>
    <w:rsid w:val="000D07DF"/>
    <w:rsid w:val="000D09EC"/>
    <w:rsid w:val="000D0D6F"/>
    <w:rsid w:val="000D0D90"/>
    <w:rsid w:val="000D0F5B"/>
    <w:rsid w:val="000D1183"/>
    <w:rsid w:val="000D1326"/>
    <w:rsid w:val="000D1360"/>
    <w:rsid w:val="000D136E"/>
    <w:rsid w:val="000D1416"/>
    <w:rsid w:val="000D15EB"/>
    <w:rsid w:val="000D16FC"/>
    <w:rsid w:val="000D1990"/>
    <w:rsid w:val="000D1991"/>
    <w:rsid w:val="000D1A28"/>
    <w:rsid w:val="000D1C3F"/>
    <w:rsid w:val="000D1C68"/>
    <w:rsid w:val="000D1C6B"/>
    <w:rsid w:val="000D1CD5"/>
    <w:rsid w:val="000D1E03"/>
    <w:rsid w:val="000D1E06"/>
    <w:rsid w:val="000D1EB2"/>
    <w:rsid w:val="000D1F0E"/>
    <w:rsid w:val="000D207B"/>
    <w:rsid w:val="000D2125"/>
    <w:rsid w:val="000D237B"/>
    <w:rsid w:val="000D23C8"/>
    <w:rsid w:val="000D242D"/>
    <w:rsid w:val="000D2473"/>
    <w:rsid w:val="000D26D0"/>
    <w:rsid w:val="000D2718"/>
    <w:rsid w:val="000D2743"/>
    <w:rsid w:val="000D2768"/>
    <w:rsid w:val="000D278F"/>
    <w:rsid w:val="000D28A9"/>
    <w:rsid w:val="000D290B"/>
    <w:rsid w:val="000D295D"/>
    <w:rsid w:val="000D2968"/>
    <w:rsid w:val="000D2987"/>
    <w:rsid w:val="000D29EF"/>
    <w:rsid w:val="000D2A9F"/>
    <w:rsid w:val="000D2AD3"/>
    <w:rsid w:val="000D2B3A"/>
    <w:rsid w:val="000D2CE4"/>
    <w:rsid w:val="000D2D84"/>
    <w:rsid w:val="000D2D93"/>
    <w:rsid w:val="000D2E73"/>
    <w:rsid w:val="000D2F54"/>
    <w:rsid w:val="000D2F6D"/>
    <w:rsid w:val="000D301F"/>
    <w:rsid w:val="000D31AF"/>
    <w:rsid w:val="000D338C"/>
    <w:rsid w:val="000D34CC"/>
    <w:rsid w:val="000D3876"/>
    <w:rsid w:val="000D38EA"/>
    <w:rsid w:val="000D3913"/>
    <w:rsid w:val="000D399E"/>
    <w:rsid w:val="000D39A7"/>
    <w:rsid w:val="000D3A5D"/>
    <w:rsid w:val="000D3A97"/>
    <w:rsid w:val="000D3AA1"/>
    <w:rsid w:val="000D3AA3"/>
    <w:rsid w:val="000D3AB1"/>
    <w:rsid w:val="000D3B7D"/>
    <w:rsid w:val="000D3BCA"/>
    <w:rsid w:val="000D3E10"/>
    <w:rsid w:val="000D3E66"/>
    <w:rsid w:val="000D3E93"/>
    <w:rsid w:val="000D3EF2"/>
    <w:rsid w:val="000D3EF3"/>
    <w:rsid w:val="000D3F62"/>
    <w:rsid w:val="000D3FCA"/>
    <w:rsid w:val="000D3FD9"/>
    <w:rsid w:val="000D40FF"/>
    <w:rsid w:val="000D4169"/>
    <w:rsid w:val="000D427D"/>
    <w:rsid w:val="000D44BD"/>
    <w:rsid w:val="000D44C4"/>
    <w:rsid w:val="000D45DA"/>
    <w:rsid w:val="000D4622"/>
    <w:rsid w:val="000D4675"/>
    <w:rsid w:val="000D494D"/>
    <w:rsid w:val="000D4C63"/>
    <w:rsid w:val="000D4CA1"/>
    <w:rsid w:val="000D4CA4"/>
    <w:rsid w:val="000D4D02"/>
    <w:rsid w:val="000D4D30"/>
    <w:rsid w:val="000D4E4B"/>
    <w:rsid w:val="000D4F60"/>
    <w:rsid w:val="000D4FC5"/>
    <w:rsid w:val="000D5170"/>
    <w:rsid w:val="000D5295"/>
    <w:rsid w:val="000D5386"/>
    <w:rsid w:val="000D53E3"/>
    <w:rsid w:val="000D5448"/>
    <w:rsid w:val="000D546B"/>
    <w:rsid w:val="000D54D8"/>
    <w:rsid w:val="000D55CD"/>
    <w:rsid w:val="000D56A6"/>
    <w:rsid w:val="000D5810"/>
    <w:rsid w:val="000D5888"/>
    <w:rsid w:val="000D58E0"/>
    <w:rsid w:val="000D5912"/>
    <w:rsid w:val="000D59AB"/>
    <w:rsid w:val="000D5A09"/>
    <w:rsid w:val="000D5A59"/>
    <w:rsid w:val="000D5AC6"/>
    <w:rsid w:val="000D5C93"/>
    <w:rsid w:val="000D5D17"/>
    <w:rsid w:val="000D5DCC"/>
    <w:rsid w:val="000D5E1A"/>
    <w:rsid w:val="000D5E29"/>
    <w:rsid w:val="000D5E33"/>
    <w:rsid w:val="000D5FEE"/>
    <w:rsid w:val="000D6062"/>
    <w:rsid w:val="000D61D3"/>
    <w:rsid w:val="000D630F"/>
    <w:rsid w:val="000D63DC"/>
    <w:rsid w:val="000D644C"/>
    <w:rsid w:val="000D673B"/>
    <w:rsid w:val="000D688E"/>
    <w:rsid w:val="000D6ABF"/>
    <w:rsid w:val="000D6B94"/>
    <w:rsid w:val="000D6BBD"/>
    <w:rsid w:val="000D6BCE"/>
    <w:rsid w:val="000D6D0D"/>
    <w:rsid w:val="000D6D24"/>
    <w:rsid w:val="000D70B9"/>
    <w:rsid w:val="000D7127"/>
    <w:rsid w:val="000D71D3"/>
    <w:rsid w:val="000D7232"/>
    <w:rsid w:val="000D7242"/>
    <w:rsid w:val="000D725C"/>
    <w:rsid w:val="000D7336"/>
    <w:rsid w:val="000D739A"/>
    <w:rsid w:val="000D740E"/>
    <w:rsid w:val="000D7672"/>
    <w:rsid w:val="000D776D"/>
    <w:rsid w:val="000D7801"/>
    <w:rsid w:val="000D783F"/>
    <w:rsid w:val="000D7860"/>
    <w:rsid w:val="000D786C"/>
    <w:rsid w:val="000D78E0"/>
    <w:rsid w:val="000D7A6F"/>
    <w:rsid w:val="000D7B14"/>
    <w:rsid w:val="000D7B9D"/>
    <w:rsid w:val="000D7C02"/>
    <w:rsid w:val="000D7C4C"/>
    <w:rsid w:val="000D7D71"/>
    <w:rsid w:val="000D7D94"/>
    <w:rsid w:val="000D7DC3"/>
    <w:rsid w:val="000D7DEC"/>
    <w:rsid w:val="000D7E88"/>
    <w:rsid w:val="000D7F96"/>
    <w:rsid w:val="000D7FA3"/>
    <w:rsid w:val="000D7FC3"/>
    <w:rsid w:val="000E0028"/>
    <w:rsid w:val="000E00D0"/>
    <w:rsid w:val="000E00EB"/>
    <w:rsid w:val="000E0151"/>
    <w:rsid w:val="000E01F1"/>
    <w:rsid w:val="000E0337"/>
    <w:rsid w:val="000E03E7"/>
    <w:rsid w:val="000E05A6"/>
    <w:rsid w:val="000E0692"/>
    <w:rsid w:val="000E073C"/>
    <w:rsid w:val="000E0751"/>
    <w:rsid w:val="000E0767"/>
    <w:rsid w:val="000E07B4"/>
    <w:rsid w:val="000E09A6"/>
    <w:rsid w:val="000E09B6"/>
    <w:rsid w:val="000E0AF4"/>
    <w:rsid w:val="000E0BC1"/>
    <w:rsid w:val="000E0D38"/>
    <w:rsid w:val="000E0D58"/>
    <w:rsid w:val="000E0D6A"/>
    <w:rsid w:val="000E0DFE"/>
    <w:rsid w:val="000E0E25"/>
    <w:rsid w:val="000E0E8E"/>
    <w:rsid w:val="000E0EDC"/>
    <w:rsid w:val="000E0EEE"/>
    <w:rsid w:val="000E0F01"/>
    <w:rsid w:val="000E0F37"/>
    <w:rsid w:val="000E107D"/>
    <w:rsid w:val="000E112F"/>
    <w:rsid w:val="000E124E"/>
    <w:rsid w:val="000E1254"/>
    <w:rsid w:val="000E1286"/>
    <w:rsid w:val="000E12C0"/>
    <w:rsid w:val="000E12D4"/>
    <w:rsid w:val="000E134E"/>
    <w:rsid w:val="000E1367"/>
    <w:rsid w:val="000E13A4"/>
    <w:rsid w:val="000E13F1"/>
    <w:rsid w:val="000E14B8"/>
    <w:rsid w:val="000E1583"/>
    <w:rsid w:val="000E15E0"/>
    <w:rsid w:val="000E15EA"/>
    <w:rsid w:val="000E15F0"/>
    <w:rsid w:val="000E176B"/>
    <w:rsid w:val="000E18B4"/>
    <w:rsid w:val="000E191F"/>
    <w:rsid w:val="000E1A55"/>
    <w:rsid w:val="000E1BA6"/>
    <w:rsid w:val="000E1BB4"/>
    <w:rsid w:val="000E1BE3"/>
    <w:rsid w:val="000E1DDB"/>
    <w:rsid w:val="000E1DF3"/>
    <w:rsid w:val="000E1F37"/>
    <w:rsid w:val="000E1F61"/>
    <w:rsid w:val="000E1FF8"/>
    <w:rsid w:val="000E20B9"/>
    <w:rsid w:val="000E20D6"/>
    <w:rsid w:val="000E2103"/>
    <w:rsid w:val="000E22E9"/>
    <w:rsid w:val="000E23C0"/>
    <w:rsid w:val="000E24D6"/>
    <w:rsid w:val="000E2501"/>
    <w:rsid w:val="000E2601"/>
    <w:rsid w:val="000E261A"/>
    <w:rsid w:val="000E2710"/>
    <w:rsid w:val="000E2760"/>
    <w:rsid w:val="000E28E3"/>
    <w:rsid w:val="000E2906"/>
    <w:rsid w:val="000E2A8A"/>
    <w:rsid w:val="000E2ADA"/>
    <w:rsid w:val="000E2B55"/>
    <w:rsid w:val="000E2B76"/>
    <w:rsid w:val="000E2C24"/>
    <w:rsid w:val="000E2CF3"/>
    <w:rsid w:val="000E2D8C"/>
    <w:rsid w:val="000E2DA5"/>
    <w:rsid w:val="000E2E0B"/>
    <w:rsid w:val="000E2E5C"/>
    <w:rsid w:val="000E2E99"/>
    <w:rsid w:val="000E2EBE"/>
    <w:rsid w:val="000E2F30"/>
    <w:rsid w:val="000E2FE4"/>
    <w:rsid w:val="000E2FEE"/>
    <w:rsid w:val="000E302F"/>
    <w:rsid w:val="000E3087"/>
    <w:rsid w:val="000E30E2"/>
    <w:rsid w:val="000E30F6"/>
    <w:rsid w:val="000E3120"/>
    <w:rsid w:val="000E3327"/>
    <w:rsid w:val="000E35B2"/>
    <w:rsid w:val="000E35BC"/>
    <w:rsid w:val="000E379F"/>
    <w:rsid w:val="000E388F"/>
    <w:rsid w:val="000E3A12"/>
    <w:rsid w:val="000E3E76"/>
    <w:rsid w:val="000E3E9B"/>
    <w:rsid w:val="000E4032"/>
    <w:rsid w:val="000E4080"/>
    <w:rsid w:val="000E4114"/>
    <w:rsid w:val="000E4142"/>
    <w:rsid w:val="000E414E"/>
    <w:rsid w:val="000E41E0"/>
    <w:rsid w:val="000E41EE"/>
    <w:rsid w:val="000E424C"/>
    <w:rsid w:val="000E426F"/>
    <w:rsid w:val="000E45DB"/>
    <w:rsid w:val="000E460D"/>
    <w:rsid w:val="000E469E"/>
    <w:rsid w:val="000E4A56"/>
    <w:rsid w:val="000E4ABE"/>
    <w:rsid w:val="000E4AE2"/>
    <w:rsid w:val="000E4B84"/>
    <w:rsid w:val="000E4BC0"/>
    <w:rsid w:val="000E4C00"/>
    <w:rsid w:val="000E4C20"/>
    <w:rsid w:val="000E4D0E"/>
    <w:rsid w:val="000E50D0"/>
    <w:rsid w:val="000E50D1"/>
    <w:rsid w:val="000E52B5"/>
    <w:rsid w:val="000E530A"/>
    <w:rsid w:val="000E545F"/>
    <w:rsid w:val="000E546A"/>
    <w:rsid w:val="000E54B7"/>
    <w:rsid w:val="000E550A"/>
    <w:rsid w:val="000E55C0"/>
    <w:rsid w:val="000E59BB"/>
    <w:rsid w:val="000E5A14"/>
    <w:rsid w:val="000E5A2C"/>
    <w:rsid w:val="000E5A50"/>
    <w:rsid w:val="000E5B2D"/>
    <w:rsid w:val="000E5B99"/>
    <w:rsid w:val="000E5BB0"/>
    <w:rsid w:val="000E5BD1"/>
    <w:rsid w:val="000E5BD8"/>
    <w:rsid w:val="000E5C90"/>
    <w:rsid w:val="000E5CB0"/>
    <w:rsid w:val="000E5E6F"/>
    <w:rsid w:val="000E601A"/>
    <w:rsid w:val="000E61FE"/>
    <w:rsid w:val="000E621F"/>
    <w:rsid w:val="000E6220"/>
    <w:rsid w:val="000E633C"/>
    <w:rsid w:val="000E642F"/>
    <w:rsid w:val="000E6781"/>
    <w:rsid w:val="000E67D7"/>
    <w:rsid w:val="000E6BCF"/>
    <w:rsid w:val="000E6CEA"/>
    <w:rsid w:val="000E6DA8"/>
    <w:rsid w:val="000E6F5B"/>
    <w:rsid w:val="000E6FDE"/>
    <w:rsid w:val="000E6FEE"/>
    <w:rsid w:val="000E701D"/>
    <w:rsid w:val="000E70B0"/>
    <w:rsid w:val="000E717C"/>
    <w:rsid w:val="000E71AE"/>
    <w:rsid w:val="000E72A8"/>
    <w:rsid w:val="000E7367"/>
    <w:rsid w:val="000E74BB"/>
    <w:rsid w:val="000E765B"/>
    <w:rsid w:val="000E773F"/>
    <w:rsid w:val="000E77C8"/>
    <w:rsid w:val="000E78A0"/>
    <w:rsid w:val="000E78E2"/>
    <w:rsid w:val="000E79BF"/>
    <w:rsid w:val="000E7BC0"/>
    <w:rsid w:val="000E7C6F"/>
    <w:rsid w:val="000E7CD8"/>
    <w:rsid w:val="000E7CFF"/>
    <w:rsid w:val="000E7D7B"/>
    <w:rsid w:val="000E7E05"/>
    <w:rsid w:val="000F0045"/>
    <w:rsid w:val="000F009C"/>
    <w:rsid w:val="000F00DC"/>
    <w:rsid w:val="000F016D"/>
    <w:rsid w:val="000F016F"/>
    <w:rsid w:val="000F025F"/>
    <w:rsid w:val="000F0339"/>
    <w:rsid w:val="000F038B"/>
    <w:rsid w:val="000F03EA"/>
    <w:rsid w:val="000F044E"/>
    <w:rsid w:val="000F05B7"/>
    <w:rsid w:val="000F0623"/>
    <w:rsid w:val="000F0960"/>
    <w:rsid w:val="000F0A04"/>
    <w:rsid w:val="000F0AF4"/>
    <w:rsid w:val="000F0B8D"/>
    <w:rsid w:val="000F0BA9"/>
    <w:rsid w:val="000F0BF5"/>
    <w:rsid w:val="000F0D3E"/>
    <w:rsid w:val="000F0D82"/>
    <w:rsid w:val="000F0DB5"/>
    <w:rsid w:val="000F0EE9"/>
    <w:rsid w:val="000F0FBD"/>
    <w:rsid w:val="000F0FE2"/>
    <w:rsid w:val="000F1011"/>
    <w:rsid w:val="000F1163"/>
    <w:rsid w:val="000F11A7"/>
    <w:rsid w:val="000F120D"/>
    <w:rsid w:val="000F1226"/>
    <w:rsid w:val="000F125C"/>
    <w:rsid w:val="000F1268"/>
    <w:rsid w:val="000F130C"/>
    <w:rsid w:val="000F1339"/>
    <w:rsid w:val="000F1374"/>
    <w:rsid w:val="000F1399"/>
    <w:rsid w:val="000F13FB"/>
    <w:rsid w:val="000F14BB"/>
    <w:rsid w:val="000F1564"/>
    <w:rsid w:val="000F174A"/>
    <w:rsid w:val="000F198E"/>
    <w:rsid w:val="000F19A7"/>
    <w:rsid w:val="000F1A44"/>
    <w:rsid w:val="000F1A76"/>
    <w:rsid w:val="000F1BA6"/>
    <w:rsid w:val="000F1BBB"/>
    <w:rsid w:val="000F1BFD"/>
    <w:rsid w:val="000F1BFF"/>
    <w:rsid w:val="000F1C7C"/>
    <w:rsid w:val="000F1CE1"/>
    <w:rsid w:val="000F1D50"/>
    <w:rsid w:val="000F1D71"/>
    <w:rsid w:val="000F1E9D"/>
    <w:rsid w:val="000F1FE7"/>
    <w:rsid w:val="000F2099"/>
    <w:rsid w:val="000F2159"/>
    <w:rsid w:val="000F21BF"/>
    <w:rsid w:val="000F22B3"/>
    <w:rsid w:val="000F2348"/>
    <w:rsid w:val="000F23F4"/>
    <w:rsid w:val="000F25A2"/>
    <w:rsid w:val="000F2796"/>
    <w:rsid w:val="000F2813"/>
    <w:rsid w:val="000F283F"/>
    <w:rsid w:val="000F28D9"/>
    <w:rsid w:val="000F293C"/>
    <w:rsid w:val="000F2BB5"/>
    <w:rsid w:val="000F2D5D"/>
    <w:rsid w:val="000F2DC2"/>
    <w:rsid w:val="000F2EC3"/>
    <w:rsid w:val="000F2FC1"/>
    <w:rsid w:val="000F31C2"/>
    <w:rsid w:val="000F3282"/>
    <w:rsid w:val="000F32A5"/>
    <w:rsid w:val="000F3338"/>
    <w:rsid w:val="000F3388"/>
    <w:rsid w:val="000F33AA"/>
    <w:rsid w:val="000F33B3"/>
    <w:rsid w:val="000F3445"/>
    <w:rsid w:val="000F34BA"/>
    <w:rsid w:val="000F3694"/>
    <w:rsid w:val="000F36F4"/>
    <w:rsid w:val="000F3708"/>
    <w:rsid w:val="000F37EC"/>
    <w:rsid w:val="000F380B"/>
    <w:rsid w:val="000F3929"/>
    <w:rsid w:val="000F393E"/>
    <w:rsid w:val="000F39CD"/>
    <w:rsid w:val="000F3B79"/>
    <w:rsid w:val="000F3BFA"/>
    <w:rsid w:val="000F3CCE"/>
    <w:rsid w:val="000F3E18"/>
    <w:rsid w:val="000F3E44"/>
    <w:rsid w:val="000F3EF0"/>
    <w:rsid w:val="000F40C0"/>
    <w:rsid w:val="000F40DC"/>
    <w:rsid w:val="000F414F"/>
    <w:rsid w:val="000F41F2"/>
    <w:rsid w:val="000F42E6"/>
    <w:rsid w:val="000F4367"/>
    <w:rsid w:val="000F4449"/>
    <w:rsid w:val="000F452A"/>
    <w:rsid w:val="000F455C"/>
    <w:rsid w:val="000F4589"/>
    <w:rsid w:val="000F45B0"/>
    <w:rsid w:val="000F46CB"/>
    <w:rsid w:val="000F46E1"/>
    <w:rsid w:val="000F473C"/>
    <w:rsid w:val="000F47D1"/>
    <w:rsid w:val="000F4AC7"/>
    <w:rsid w:val="000F4B3C"/>
    <w:rsid w:val="000F4B73"/>
    <w:rsid w:val="000F4C04"/>
    <w:rsid w:val="000F4CD2"/>
    <w:rsid w:val="000F4D52"/>
    <w:rsid w:val="000F4D77"/>
    <w:rsid w:val="000F4E2D"/>
    <w:rsid w:val="000F4F27"/>
    <w:rsid w:val="000F4F92"/>
    <w:rsid w:val="000F4FA8"/>
    <w:rsid w:val="000F4FD1"/>
    <w:rsid w:val="000F5038"/>
    <w:rsid w:val="000F50B3"/>
    <w:rsid w:val="000F50D3"/>
    <w:rsid w:val="000F50E6"/>
    <w:rsid w:val="000F51A3"/>
    <w:rsid w:val="000F526D"/>
    <w:rsid w:val="000F53F1"/>
    <w:rsid w:val="000F5435"/>
    <w:rsid w:val="000F5588"/>
    <w:rsid w:val="000F56A3"/>
    <w:rsid w:val="000F56BA"/>
    <w:rsid w:val="000F5731"/>
    <w:rsid w:val="000F5834"/>
    <w:rsid w:val="000F584D"/>
    <w:rsid w:val="000F589D"/>
    <w:rsid w:val="000F58C4"/>
    <w:rsid w:val="000F58DB"/>
    <w:rsid w:val="000F5944"/>
    <w:rsid w:val="000F597E"/>
    <w:rsid w:val="000F59C6"/>
    <w:rsid w:val="000F59CA"/>
    <w:rsid w:val="000F5A4D"/>
    <w:rsid w:val="000F5BC2"/>
    <w:rsid w:val="000F5BE4"/>
    <w:rsid w:val="000F5C34"/>
    <w:rsid w:val="000F5C3E"/>
    <w:rsid w:val="000F5D87"/>
    <w:rsid w:val="000F5DAB"/>
    <w:rsid w:val="000F5E21"/>
    <w:rsid w:val="000F5E8F"/>
    <w:rsid w:val="000F5EC1"/>
    <w:rsid w:val="000F5FA8"/>
    <w:rsid w:val="000F5FE8"/>
    <w:rsid w:val="000F602A"/>
    <w:rsid w:val="000F604B"/>
    <w:rsid w:val="000F6115"/>
    <w:rsid w:val="000F6155"/>
    <w:rsid w:val="000F61B4"/>
    <w:rsid w:val="000F61F8"/>
    <w:rsid w:val="000F621E"/>
    <w:rsid w:val="000F64C3"/>
    <w:rsid w:val="000F64DB"/>
    <w:rsid w:val="000F6516"/>
    <w:rsid w:val="000F6534"/>
    <w:rsid w:val="000F65DB"/>
    <w:rsid w:val="000F65E5"/>
    <w:rsid w:val="000F673B"/>
    <w:rsid w:val="000F686D"/>
    <w:rsid w:val="000F6885"/>
    <w:rsid w:val="000F68D8"/>
    <w:rsid w:val="000F6911"/>
    <w:rsid w:val="000F6925"/>
    <w:rsid w:val="000F6952"/>
    <w:rsid w:val="000F6B38"/>
    <w:rsid w:val="000F6B94"/>
    <w:rsid w:val="000F6C04"/>
    <w:rsid w:val="000F6C79"/>
    <w:rsid w:val="000F6CAF"/>
    <w:rsid w:val="000F6DE3"/>
    <w:rsid w:val="000F6E3D"/>
    <w:rsid w:val="000F6E88"/>
    <w:rsid w:val="000F6ECE"/>
    <w:rsid w:val="000F6FDF"/>
    <w:rsid w:val="000F6FFD"/>
    <w:rsid w:val="000F7008"/>
    <w:rsid w:val="000F700A"/>
    <w:rsid w:val="000F7192"/>
    <w:rsid w:val="000F7453"/>
    <w:rsid w:val="000F7477"/>
    <w:rsid w:val="000F74EE"/>
    <w:rsid w:val="000F75D5"/>
    <w:rsid w:val="000F7717"/>
    <w:rsid w:val="000F783F"/>
    <w:rsid w:val="000F78A3"/>
    <w:rsid w:val="000F7A09"/>
    <w:rsid w:val="000F7AA4"/>
    <w:rsid w:val="000F7BB6"/>
    <w:rsid w:val="000F7D39"/>
    <w:rsid w:val="000F7DA1"/>
    <w:rsid w:val="000F7DF4"/>
    <w:rsid w:val="000F7EB9"/>
    <w:rsid w:val="000F7F81"/>
    <w:rsid w:val="000F7F97"/>
    <w:rsid w:val="000F7FF0"/>
    <w:rsid w:val="00100008"/>
    <w:rsid w:val="00100018"/>
    <w:rsid w:val="0010007A"/>
    <w:rsid w:val="0010007F"/>
    <w:rsid w:val="00100266"/>
    <w:rsid w:val="001002A0"/>
    <w:rsid w:val="00100316"/>
    <w:rsid w:val="0010036E"/>
    <w:rsid w:val="00100469"/>
    <w:rsid w:val="00100930"/>
    <w:rsid w:val="00100A91"/>
    <w:rsid w:val="00100B3D"/>
    <w:rsid w:val="00100C76"/>
    <w:rsid w:val="00100D2F"/>
    <w:rsid w:val="00100F95"/>
    <w:rsid w:val="00100FFC"/>
    <w:rsid w:val="001010AD"/>
    <w:rsid w:val="00101174"/>
    <w:rsid w:val="0010118D"/>
    <w:rsid w:val="00101235"/>
    <w:rsid w:val="0010131F"/>
    <w:rsid w:val="0010137D"/>
    <w:rsid w:val="001013BA"/>
    <w:rsid w:val="00101796"/>
    <w:rsid w:val="0010181D"/>
    <w:rsid w:val="0010184F"/>
    <w:rsid w:val="00101869"/>
    <w:rsid w:val="00101871"/>
    <w:rsid w:val="00101A32"/>
    <w:rsid w:val="00101B4C"/>
    <w:rsid w:val="00101B57"/>
    <w:rsid w:val="00101BFE"/>
    <w:rsid w:val="00101C7E"/>
    <w:rsid w:val="00101C99"/>
    <w:rsid w:val="00101CB6"/>
    <w:rsid w:val="00101D1D"/>
    <w:rsid w:val="00101F13"/>
    <w:rsid w:val="00101F8F"/>
    <w:rsid w:val="00102250"/>
    <w:rsid w:val="001024AE"/>
    <w:rsid w:val="001025F8"/>
    <w:rsid w:val="0010264D"/>
    <w:rsid w:val="00102667"/>
    <w:rsid w:val="001026A4"/>
    <w:rsid w:val="001027BA"/>
    <w:rsid w:val="0010283A"/>
    <w:rsid w:val="00102925"/>
    <w:rsid w:val="001029E9"/>
    <w:rsid w:val="00102AB2"/>
    <w:rsid w:val="00102B0D"/>
    <w:rsid w:val="00102C0F"/>
    <w:rsid w:val="00102D0D"/>
    <w:rsid w:val="00102D4C"/>
    <w:rsid w:val="00102E3C"/>
    <w:rsid w:val="00102FD4"/>
    <w:rsid w:val="0010308D"/>
    <w:rsid w:val="00103283"/>
    <w:rsid w:val="001032B0"/>
    <w:rsid w:val="001032DE"/>
    <w:rsid w:val="0010350B"/>
    <w:rsid w:val="00103607"/>
    <w:rsid w:val="00103680"/>
    <w:rsid w:val="001036AF"/>
    <w:rsid w:val="0010376A"/>
    <w:rsid w:val="00103818"/>
    <w:rsid w:val="0010392A"/>
    <w:rsid w:val="00103B1E"/>
    <w:rsid w:val="00103C32"/>
    <w:rsid w:val="00103E16"/>
    <w:rsid w:val="00103E2B"/>
    <w:rsid w:val="00103F3D"/>
    <w:rsid w:val="0010435B"/>
    <w:rsid w:val="00104365"/>
    <w:rsid w:val="00104386"/>
    <w:rsid w:val="00104388"/>
    <w:rsid w:val="0010451E"/>
    <w:rsid w:val="00104560"/>
    <w:rsid w:val="0010456A"/>
    <w:rsid w:val="0010456E"/>
    <w:rsid w:val="00104573"/>
    <w:rsid w:val="001045A5"/>
    <w:rsid w:val="001046A2"/>
    <w:rsid w:val="00104712"/>
    <w:rsid w:val="00104721"/>
    <w:rsid w:val="00104780"/>
    <w:rsid w:val="001047C9"/>
    <w:rsid w:val="0010497E"/>
    <w:rsid w:val="0010498F"/>
    <w:rsid w:val="00104A44"/>
    <w:rsid w:val="00104BB4"/>
    <w:rsid w:val="00104DA9"/>
    <w:rsid w:val="00104E84"/>
    <w:rsid w:val="00104EBF"/>
    <w:rsid w:val="00104ED9"/>
    <w:rsid w:val="00104F20"/>
    <w:rsid w:val="001051FC"/>
    <w:rsid w:val="00105235"/>
    <w:rsid w:val="0010528E"/>
    <w:rsid w:val="001055B5"/>
    <w:rsid w:val="001055D6"/>
    <w:rsid w:val="00105640"/>
    <w:rsid w:val="00105759"/>
    <w:rsid w:val="001057BC"/>
    <w:rsid w:val="00105830"/>
    <w:rsid w:val="00105869"/>
    <w:rsid w:val="00105A70"/>
    <w:rsid w:val="00105A8B"/>
    <w:rsid w:val="00105B24"/>
    <w:rsid w:val="00105B7B"/>
    <w:rsid w:val="00105C13"/>
    <w:rsid w:val="00105C4B"/>
    <w:rsid w:val="00105C65"/>
    <w:rsid w:val="00105DB3"/>
    <w:rsid w:val="00105DF6"/>
    <w:rsid w:val="00105E05"/>
    <w:rsid w:val="0010603E"/>
    <w:rsid w:val="00106182"/>
    <w:rsid w:val="0010619E"/>
    <w:rsid w:val="00106224"/>
    <w:rsid w:val="00106232"/>
    <w:rsid w:val="00106360"/>
    <w:rsid w:val="00106391"/>
    <w:rsid w:val="001064DA"/>
    <w:rsid w:val="00106527"/>
    <w:rsid w:val="001066B9"/>
    <w:rsid w:val="001066EE"/>
    <w:rsid w:val="001067A9"/>
    <w:rsid w:val="001067D3"/>
    <w:rsid w:val="0010680D"/>
    <w:rsid w:val="00106956"/>
    <w:rsid w:val="00106A40"/>
    <w:rsid w:val="00106AEB"/>
    <w:rsid w:val="00106AEE"/>
    <w:rsid w:val="00106C9C"/>
    <w:rsid w:val="00106CB6"/>
    <w:rsid w:val="00106CFA"/>
    <w:rsid w:val="00106D13"/>
    <w:rsid w:val="00106E30"/>
    <w:rsid w:val="00106E36"/>
    <w:rsid w:val="00106E45"/>
    <w:rsid w:val="00106E5E"/>
    <w:rsid w:val="00106F3E"/>
    <w:rsid w:val="00106FA8"/>
    <w:rsid w:val="00106FAD"/>
    <w:rsid w:val="001070DF"/>
    <w:rsid w:val="001071B1"/>
    <w:rsid w:val="00107267"/>
    <w:rsid w:val="00107565"/>
    <w:rsid w:val="00107616"/>
    <w:rsid w:val="00107674"/>
    <w:rsid w:val="001077A7"/>
    <w:rsid w:val="001077FC"/>
    <w:rsid w:val="0010787D"/>
    <w:rsid w:val="00107980"/>
    <w:rsid w:val="00107A41"/>
    <w:rsid w:val="00107A7A"/>
    <w:rsid w:val="00107C03"/>
    <w:rsid w:val="00107C40"/>
    <w:rsid w:val="00107CF7"/>
    <w:rsid w:val="00107DA3"/>
    <w:rsid w:val="00107DAF"/>
    <w:rsid w:val="00107E0E"/>
    <w:rsid w:val="00107EDB"/>
    <w:rsid w:val="00107FAC"/>
    <w:rsid w:val="00110055"/>
    <w:rsid w:val="001100C2"/>
    <w:rsid w:val="001101B4"/>
    <w:rsid w:val="0011030C"/>
    <w:rsid w:val="001103C6"/>
    <w:rsid w:val="001103CC"/>
    <w:rsid w:val="00110447"/>
    <w:rsid w:val="00110488"/>
    <w:rsid w:val="0011050F"/>
    <w:rsid w:val="00110557"/>
    <w:rsid w:val="00110595"/>
    <w:rsid w:val="00110743"/>
    <w:rsid w:val="00110754"/>
    <w:rsid w:val="001107BB"/>
    <w:rsid w:val="001108A9"/>
    <w:rsid w:val="001108DA"/>
    <w:rsid w:val="001109D8"/>
    <w:rsid w:val="00110A82"/>
    <w:rsid w:val="00110C66"/>
    <w:rsid w:val="00110CEA"/>
    <w:rsid w:val="00110E57"/>
    <w:rsid w:val="00110E9B"/>
    <w:rsid w:val="00110EDC"/>
    <w:rsid w:val="00110F43"/>
    <w:rsid w:val="00110F5B"/>
    <w:rsid w:val="0011105C"/>
    <w:rsid w:val="0011117C"/>
    <w:rsid w:val="00111199"/>
    <w:rsid w:val="001115F3"/>
    <w:rsid w:val="0011166D"/>
    <w:rsid w:val="0011168F"/>
    <w:rsid w:val="00111771"/>
    <w:rsid w:val="001117C2"/>
    <w:rsid w:val="001117C6"/>
    <w:rsid w:val="001117F6"/>
    <w:rsid w:val="0011181D"/>
    <w:rsid w:val="001118F5"/>
    <w:rsid w:val="00111990"/>
    <w:rsid w:val="00111ADE"/>
    <w:rsid w:val="00111B34"/>
    <w:rsid w:val="00111BC0"/>
    <w:rsid w:val="00111DEC"/>
    <w:rsid w:val="00111E93"/>
    <w:rsid w:val="00111F08"/>
    <w:rsid w:val="00111F64"/>
    <w:rsid w:val="001120AA"/>
    <w:rsid w:val="001120B6"/>
    <w:rsid w:val="001120BB"/>
    <w:rsid w:val="0011210C"/>
    <w:rsid w:val="001121EA"/>
    <w:rsid w:val="00112279"/>
    <w:rsid w:val="001124B8"/>
    <w:rsid w:val="0011255C"/>
    <w:rsid w:val="001125A3"/>
    <w:rsid w:val="001125DC"/>
    <w:rsid w:val="00112659"/>
    <w:rsid w:val="0011274A"/>
    <w:rsid w:val="00112817"/>
    <w:rsid w:val="0011295B"/>
    <w:rsid w:val="001129BC"/>
    <w:rsid w:val="00112A48"/>
    <w:rsid w:val="00112A92"/>
    <w:rsid w:val="00112B08"/>
    <w:rsid w:val="00112C5A"/>
    <w:rsid w:val="00112D8E"/>
    <w:rsid w:val="00112E04"/>
    <w:rsid w:val="00112E89"/>
    <w:rsid w:val="00112F55"/>
    <w:rsid w:val="00113034"/>
    <w:rsid w:val="00113168"/>
    <w:rsid w:val="001131DB"/>
    <w:rsid w:val="001131E7"/>
    <w:rsid w:val="001131F3"/>
    <w:rsid w:val="0011325C"/>
    <w:rsid w:val="001132BF"/>
    <w:rsid w:val="001132CE"/>
    <w:rsid w:val="0011332F"/>
    <w:rsid w:val="00113395"/>
    <w:rsid w:val="00113424"/>
    <w:rsid w:val="00113504"/>
    <w:rsid w:val="0011368F"/>
    <w:rsid w:val="00113910"/>
    <w:rsid w:val="00113945"/>
    <w:rsid w:val="00113AF0"/>
    <w:rsid w:val="00113AFA"/>
    <w:rsid w:val="00113B7B"/>
    <w:rsid w:val="00114083"/>
    <w:rsid w:val="00114180"/>
    <w:rsid w:val="001141B0"/>
    <w:rsid w:val="0011422A"/>
    <w:rsid w:val="00114439"/>
    <w:rsid w:val="0011446D"/>
    <w:rsid w:val="00114646"/>
    <w:rsid w:val="0011497A"/>
    <w:rsid w:val="001149BD"/>
    <w:rsid w:val="00114B1B"/>
    <w:rsid w:val="00114C75"/>
    <w:rsid w:val="00114CCC"/>
    <w:rsid w:val="00114F7A"/>
    <w:rsid w:val="0011506D"/>
    <w:rsid w:val="00115228"/>
    <w:rsid w:val="00115258"/>
    <w:rsid w:val="001152A0"/>
    <w:rsid w:val="001152C2"/>
    <w:rsid w:val="00115338"/>
    <w:rsid w:val="00115376"/>
    <w:rsid w:val="00115588"/>
    <w:rsid w:val="001155A7"/>
    <w:rsid w:val="0011570D"/>
    <w:rsid w:val="00115809"/>
    <w:rsid w:val="00115944"/>
    <w:rsid w:val="001159E2"/>
    <w:rsid w:val="00115A40"/>
    <w:rsid w:val="00115A45"/>
    <w:rsid w:val="00115C23"/>
    <w:rsid w:val="00115E9A"/>
    <w:rsid w:val="00115F08"/>
    <w:rsid w:val="00115FDD"/>
    <w:rsid w:val="00116006"/>
    <w:rsid w:val="0011604E"/>
    <w:rsid w:val="001161D4"/>
    <w:rsid w:val="00116261"/>
    <w:rsid w:val="00116462"/>
    <w:rsid w:val="001164B3"/>
    <w:rsid w:val="0011660C"/>
    <w:rsid w:val="00116668"/>
    <w:rsid w:val="001166E4"/>
    <w:rsid w:val="00116718"/>
    <w:rsid w:val="0011674A"/>
    <w:rsid w:val="00116A2F"/>
    <w:rsid w:val="00116B87"/>
    <w:rsid w:val="00116C70"/>
    <w:rsid w:val="00116D8E"/>
    <w:rsid w:val="00116F33"/>
    <w:rsid w:val="00117046"/>
    <w:rsid w:val="00117121"/>
    <w:rsid w:val="001171D5"/>
    <w:rsid w:val="00117228"/>
    <w:rsid w:val="001172DF"/>
    <w:rsid w:val="0011733E"/>
    <w:rsid w:val="00117357"/>
    <w:rsid w:val="001176A5"/>
    <w:rsid w:val="001176DA"/>
    <w:rsid w:val="00117774"/>
    <w:rsid w:val="0011793E"/>
    <w:rsid w:val="00117963"/>
    <w:rsid w:val="00117A49"/>
    <w:rsid w:val="00117A5C"/>
    <w:rsid w:val="00117AFF"/>
    <w:rsid w:val="00117B46"/>
    <w:rsid w:val="00117C9F"/>
    <w:rsid w:val="00117D25"/>
    <w:rsid w:val="00117DAB"/>
    <w:rsid w:val="00117EE6"/>
    <w:rsid w:val="00117F10"/>
    <w:rsid w:val="00117FD8"/>
    <w:rsid w:val="00117FDE"/>
    <w:rsid w:val="00120038"/>
    <w:rsid w:val="0012027D"/>
    <w:rsid w:val="0012028C"/>
    <w:rsid w:val="001202C7"/>
    <w:rsid w:val="001203A4"/>
    <w:rsid w:val="0012044B"/>
    <w:rsid w:val="0012049C"/>
    <w:rsid w:val="00120517"/>
    <w:rsid w:val="0012051C"/>
    <w:rsid w:val="0012055C"/>
    <w:rsid w:val="00120664"/>
    <w:rsid w:val="00120732"/>
    <w:rsid w:val="001207FD"/>
    <w:rsid w:val="001208E0"/>
    <w:rsid w:val="00120931"/>
    <w:rsid w:val="001209DB"/>
    <w:rsid w:val="00120A28"/>
    <w:rsid w:val="00120AEA"/>
    <w:rsid w:val="00120B79"/>
    <w:rsid w:val="00120D02"/>
    <w:rsid w:val="00120D90"/>
    <w:rsid w:val="00120E0E"/>
    <w:rsid w:val="00120E56"/>
    <w:rsid w:val="00120EFB"/>
    <w:rsid w:val="00120F80"/>
    <w:rsid w:val="00121000"/>
    <w:rsid w:val="001210EC"/>
    <w:rsid w:val="0012117D"/>
    <w:rsid w:val="00121189"/>
    <w:rsid w:val="001211CC"/>
    <w:rsid w:val="00121284"/>
    <w:rsid w:val="001213D9"/>
    <w:rsid w:val="00121406"/>
    <w:rsid w:val="00121416"/>
    <w:rsid w:val="00121426"/>
    <w:rsid w:val="001214E2"/>
    <w:rsid w:val="00121507"/>
    <w:rsid w:val="0012153A"/>
    <w:rsid w:val="0012156B"/>
    <w:rsid w:val="001216C4"/>
    <w:rsid w:val="00121704"/>
    <w:rsid w:val="0012177F"/>
    <w:rsid w:val="00121940"/>
    <w:rsid w:val="00121995"/>
    <w:rsid w:val="001219E7"/>
    <w:rsid w:val="00121ABA"/>
    <w:rsid w:val="00121B38"/>
    <w:rsid w:val="00121BB4"/>
    <w:rsid w:val="00121C1B"/>
    <w:rsid w:val="00121FC8"/>
    <w:rsid w:val="0012201D"/>
    <w:rsid w:val="00122259"/>
    <w:rsid w:val="001222AB"/>
    <w:rsid w:val="0012238C"/>
    <w:rsid w:val="001224D9"/>
    <w:rsid w:val="00122599"/>
    <w:rsid w:val="001226CB"/>
    <w:rsid w:val="00122807"/>
    <w:rsid w:val="0012284E"/>
    <w:rsid w:val="00122854"/>
    <w:rsid w:val="001228EE"/>
    <w:rsid w:val="0012297E"/>
    <w:rsid w:val="00122A32"/>
    <w:rsid w:val="00122B43"/>
    <w:rsid w:val="00122B80"/>
    <w:rsid w:val="00122B97"/>
    <w:rsid w:val="00122C61"/>
    <w:rsid w:val="00122C64"/>
    <w:rsid w:val="00122D3C"/>
    <w:rsid w:val="00122F18"/>
    <w:rsid w:val="00122F24"/>
    <w:rsid w:val="00122F31"/>
    <w:rsid w:val="001230C0"/>
    <w:rsid w:val="0012310A"/>
    <w:rsid w:val="0012317F"/>
    <w:rsid w:val="001233B1"/>
    <w:rsid w:val="00123457"/>
    <w:rsid w:val="001236F0"/>
    <w:rsid w:val="00123762"/>
    <w:rsid w:val="001237EC"/>
    <w:rsid w:val="0012392A"/>
    <w:rsid w:val="0012398E"/>
    <w:rsid w:val="001239AF"/>
    <w:rsid w:val="00123A68"/>
    <w:rsid w:val="00123B3C"/>
    <w:rsid w:val="00123B40"/>
    <w:rsid w:val="00123BEF"/>
    <w:rsid w:val="00123C95"/>
    <w:rsid w:val="00123CD3"/>
    <w:rsid w:val="00123DB3"/>
    <w:rsid w:val="00123E0D"/>
    <w:rsid w:val="00123E35"/>
    <w:rsid w:val="00123EEE"/>
    <w:rsid w:val="00123F44"/>
    <w:rsid w:val="00123FDA"/>
    <w:rsid w:val="0012407D"/>
    <w:rsid w:val="00124118"/>
    <w:rsid w:val="001242B6"/>
    <w:rsid w:val="001243AD"/>
    <w:rsid w:val="001244A1"/>
    <w:rsid w:val="00124546"/>
    <w:rsid w:val="001245D8"/>
    <w:rsid w:val="00124760"/>
    <w:rsid w:val="001247CE"/>
    <w:rsid w:val="001247E3"/>
    <w:rsid w:val="00124828"/>
    <w:rsid w:val="001248BD"/>
    <w:rsid w:val="0012496C"/>
    <w:rsid w:val="001249D1"/>
    <w:rsid w:val="00124A72"/>
    <w:rsid w:val="00124B2B"/>
    <w:rsid w:val="00124ED8"/>
    <w:rsid w:val="001250F5"/>
    <w:rsid w:val="001252EB"/>
    <w:rsid w:val="0012539E"/>
    <w:rsid w:val="001253E5"/>
    <w:rsid w:val="00125560"/>
    <w:rsid w:val="001255AD"/>
    <w:rsid w:val="00125683"/>
    <w:rsid w:val="001256F4"/>
    <w:rsid w:val="0012576D"/>
    <w:rsid w:val="001257F3"/>
    <w:rsid w:val="001258A9"/>
    <w:rsid w:val="001259E2"/>
    <w:rsid w:val="001259FC"/>
    <w:rsid w:val="00125A73"/>
    <w:rsid w:val="00125B89"/>
    <w:rsid w:val="00125BFB"/>
    <w:rsid w:val="00125D4C"/>
    <w:rsid w:val="00125E5F"/>
    <w:rsid w:val="00125EE0"/>
    <w:rsid w:val="00125F05"/>
    <w:rsid w:val="00125FF5"/>
    <w:rsid w:val="001260CF"/>
    <w:rsid w:val="00126145"/>
    <w:rsid w:val="00126186"/>
    <w:rsid w:val="00126234"/>
    <w:rsid w:val="001262BF"/>
    <w:rsid w:val="001262D0"/>
    <w:rsid w:val="00126338"/>
    <w:rsid w:val="0012643C"/>
    <w:rsid w:val="001264D4"/>
    <w:rsid w:val="0012661D"/>
    <w:rsid w:val="00126694"/>
    <w:rsid w:val="0012681A"/>
    <w:rsid w:val="00126A15"/>
    <w:rsid w:val="00126A27"/>
    <w:rsid w:val="00126A49"/>
    <w:rsid w:val="00126DB1"/>
    <w:rsid w:val="00126DD0"/>
    <w:rsid w:val="00126E70"/>
    <w:rsid w:val="00126F58"/>
    <w:rsid w:val="00126F98"/>
    <w:rsid w:val="00126FF3"/>
    <w:rsid w:val="00127093"/>
    <w:rsid w:val="0012718B"/>
    <w:rsid w:val="00127198"/>
    <w:rsid w:val="001272A4"/>
    <w:rsid w:val="001272ED"/>
    <w:rsid w:val="00127315"/>
    <w:rsid w:val="001273E1"/>
    <w:rsid w:val="0012740E"/>
    <w:rsid w:val="001274E9"/>
    <w:rsid w:val="00127540"/>
    <w:rsid w:val="00127668"/>
    <w:rsid w:val="0012769D"/>
    <w:rsid w:val="001276D4"/>
    <w:rsid w:val="00127735"/>
    <w:rsid w:val="00127756"/>
    <w:rsid w:val="001277DB"/>
    <w:rsid w:val="001278F1"/>
    <w:rsid w:val="00127AFB"/>
    <w:rsid w:val="00127BD6"/>
    <w:rsid w:val="00127C17"/>
    <w:rsid w:val="00127C1B"/>
    <w:rsid w:val="00127C3A"/>
    <w:rsid w:val="00127CC2"/>
    <w:rsid w:val="00127D44"/>
    <w:rsid w:val="00127E3A"/>
    <w:rsid w:val="00127F3B"/>
    <w:rsid w:val="00127F50"/>
    <w:rsid w:val="00130049"/>
    <w:rsid w:val="001300A6"/>
    <w:rsid w:val="00130159"/>
    <w:rsid w:val="001301BF"/>
    <w:rsid w:val="0013021A"/>
    <w:rsid w:val="001302A0"/>
    <w:rsid w:val="0013034A"/>
    <w:rsid w:val="00130514"/>
    <w:rsid w:val="0013053B"/>
    <w:rsid w:val="0013054F"/>
    <w:rsid w:val="001305A4"/>
    <w:rsid w:val="001305C8"/>
    <w:rsid w:val="001305DA"/>
    <w:rsid w:val="001305E7"/>
    <w:rsid w:val="0013061F"/>
    <w:rsid w:val="00130683"/>
    <w:rsid w:val="00130732"/>
    <w:rsid w:val="001309AF"/>
    <w:rsid w:val="001309B3"/>
    <w:rsid w:val="00130B19"/>
    <w:rsid w:val="00130B4B"/>
    <w:rsid w:val="00130BF0"/>
    <w:rsid w:val="00130C2C"/>
    <w:rsid w:val="00130D7D"/>
    <w:rsid w:val="00130DB2"/>
    <w:rsid w:val="00130F1A"/>
    <w:rsid w:val="00130F92"/>
    <w:rsid w:val="00131072"/>
    <w:rsid w:val="00131141"/>
    <w:rsid w:val="001311A3"/>
    <w:rsid w:val="001311B8"/>
    <w:rsid w:val="001311CB"/>
    <w:rsid w:val="0013127A"/>
    <w:rsid w:val="0013184B"/>
    <w:rsid w:val="00131937"/>
    <w:rsid w:val="00131A3B"/>
    <w:rsid w:val="00131CA6"/>
    <w:rsid w:val="00131D64"/>
    <w:rsid w:val="00131F60"/>
    <w:rsid w:val="00131F62"/>
    <w:rsid w:val="00132088"/>
    <w:rsid w:val="001320C9"/>
    <w:rsid w:val="00132242"/>
    <w:rsid w:val="00132250"/>
    <w:rsid w:val="0013227F"/>
    <w:rsid w:val="001324B9"/>
    <w:rsid w:val="001325D1"/>
    <w:rsid w:val="0013265B"/>
    <w:rsid w:val="00132837"/>
    <w:rsid w:val="0013289F"/>
    <w:rsid w:val="0013298D"/>
    <w:rsid w:val="00132991"/>
    <w:rsid w:val="00132D1E"/>
    <w:rsid w:val="00132D5B"/>
    <w:rsid w:val="00132E25"/>
    <w:rsid w:val="00132E97"/>
    <w:rsid w:val="001330DA"/>
    <w:rsid w:val="00133364"/>
    <w:rsid w:val="0013343A"/>
    <w:rsid w:val="00133447"/>
    <w:rsid w:val="00133510"/>
    <w:rsid w:val="00133652"/>
    <w:rsid w:val="001336A5"/>
    <w:rsid w:val="001336D0"/>
    <w:rsid w:val="00133765"/>
    <w:rsid w:val="001337AA"/>
    <w:rsid w:val="00133B18"/>
    <w:rsid w:val="00133B8F"/>
    <w:rsid w:val="00133C2E"/>
    <w:rsid w:val="00133DB8"/>
    <w:rsid w:val="00133F9B"/>
    <w:rsid w:val="00134055"/>
    <w:rsid w:val="001340CA"/>
    <w:rsid w:val="001340D0"/>
    <w:rsid w:val="0013420B"/>
    <w:rsid w:val="001342A5"/>
    <w:rsid w:val="0013431A"/>
    <w:rsid w:val="0013431E"/>
    <w:rsid w:val="001343FE"/>
    <w:rsid w:val="00134457"/>
    <w:rsid w:val="0013453E"/>
    <w:rsid w:val="0013460D"/>
    <w:rsid w:val="001346E8"/>
    <w:rsid w:val="001347DE"/>
    <w:rsid w:val="001348FF"/>
    <w:rsid w:val="00134935"/>
    <w:rsid w:val="00134EF7"/>
    <w:rsid w:val="00134F23"/>
    <w:rsid w:val="00134F37"/>
    <w:rsid w:val="00134F7D"/>
    <w:rsid w:val="00134F83"/>
    <w:rsid w:val="001350E8"/>
    <w:rsid w:val="001353CA"/>
    <w:rsid w:val="001354F0"/>
    <w:rsid w:val="00135645"/>
    <w:rsid w:val="001356D0"/>
    <w:rsid w:val="0013587A"/>
    <w:rsid w:val="001358ED"/>
    <w:rsid w:val="00135A72"/>
    <w:rsid w:val="00135A80"/>
    <w:rsid w:val="00135B3A"/>
    <w:rsid w:val="00135C0C"/>
    <w:rsid w:val="00135C29"/>
    <w:rsid w:val="00135D51"/>
    <w:rsid w:val="00135D55"/>
    <w:rsid w:val="00135E29"/>
    <w:rsid w:val="00135EFD"/>
    <w:rsid w:val="00135F1C"/>
    <w:rsid w:val="00135F26"/>
    <w:rsid w:val="00135F80"/>
    <w:rsid w:val="00135F87"/>
    <w:rsid w:val="00135FD7"/>
    <w:rsid w:val="00136027"/>
    <w:rsid w:val="00136247"/>
    <w:rsid w:val="00136249"/>
    <w:rsid w:val="0013624A"/>
    <w:rsid w:val="001362A5"/>
    <w:rsid w:val="001363F4"/>
    <w:rsid w:val="00136503"/>
    <w:rsid w:val="0013673F"/>
    <w:rsid w:val="001367E2"/>
    <w:rsid w:val="0013696A"/>
    <w:rsid w:val="001369EC"/>
    <w:rsid w:val="00136A59"/>
    <w:rsid w:val="00136A8E"/>
    <w:rsid w:val="00136AF2"/>
    <w:rsid w:val="00136BEF"/>
    <w:rsid w:val="00136D1A"/>
    <w:rsid w:val="00136DCA"/>
    <w:rsid w:val="00136F2A"/>
    <w:rsid w:val="00136F44"/>
    <w:rsid w:val="00136FA7"/>
    <w:rsid w:val="00136FE1"/>
    <w:rsid w:val="00137198"/>
    <w:rsid w:val="0013728D"/>
    <w:rsid w:val="00137375"/>
    <w:rsid w:val="00137390"/>
    <w:rsid w:val="00137406"/>
    <w:rsid w:val="00137473"/>
    <w:rsid w:val="0013750D"/>
    <w:rsid w:val="00137572"/>
    <w:rsid w:val="00137749"/>
    <w:rsid w:val="0013775F"/>
    <w:rsid w:val="001378B8"/>
    <w:rsid w:val="001379F2"/>
    <w:rsid w:val="00137A14"/>
    <w:rsid w:val="00137A2A"/>
    <w:rsid w:val="00137AD2"/>
    <w:rsid w:val="00137EA5"/>
    <w:rsid w:val="00137EF0"/>
    <w:rsid w:val="00137F0A"/>
    <w:rsid w:val="00137F2C"/>
    <w:rsid w:val="00137F2E"/>
    <w:rsid w:val="0014011F"/>
    <w:rsid w:val="00140170"/>
    <w:rsid w:val="001401A8"/>
    <w:rsid w:val="00140227"/>
    <w:rsid w:val="001402C9"/>
    <w:rsid w:val="00140545"/>
    <w:rsid w:val="001405A6"/>
    <w:rsid w:val="001405F4"/>
    <w:rsid w:val="001406E7"/>
    <w:rsid w:val="001407EE"/>
    <w:rsid w:val="001407FB"/>
    <w:rsid w:val="0014080B"/>
    <w:rsid w:val="00140838"/>
    <w:rsid w:val="001409C4"/>
    <w:rsid w:val="00140AF4"/>
    <w:rsid w:val="00140B72"/>
    <w:rsid w:val="00140B7A"/>
    <w:rsid w:val="00140CBE"/>
    <w:rsid w:val="00140DC3"/>
    <w:rsid w:val="00140E5B"/>
    <w:rsid w:val="00140F68"/>
    <w:rsid w:val="00140FE6"/>
    <w:rsid w:val="00141211"/>
    <w:rsid w:val="0014134A"/>
    <w:rsid w:val="001413AF"/>
    <w:rsid w:val="00141620"/>
    <w:rsid w:val="0014174C"/>
    <w:rsid w:val="0014176B"/>
    <w:rsid w:val="00141850"/>
    <w:rsid w:val="00141872"/>
    <w:rsid w:val="001418DE"/>
    <w:rsid w:val="00141954"/>
    <w:rsid w:val="00141A3C"/>
    <w:rsid w:val="00141A80"/>
    <w:rsid w:val="00141C19"/>
    <w:rsid w:val="00141C75"/>
    <w:rsid w:val="00141CA0"/>
    <w:rsid w:val="00141D89"/>
    <w:rsid w:val="00141E1D"/>
    <w:rsid w:val="00141E31"/>
    <w:rsid w:val="00141F26"/>
    <w:rsid w:val="00141F99"/>
    <w:rsid w:val="00141FB4"/>
    <w:rsid w:val="0014205A"/>
    <w:rsid w:val="00142065"/>
    <w:rsid w:val="001420A1"/>
    <w:rsid w:val="00142124"/>
    <w:rsid w:val="00142162"/>
    <w:rsid w:val="00142199"/>
    <w:rsid w:val="001421A1"/>
    <w:rsid w:val="0014225C"/>
    <w:rsid w:val="001422BD"/>
    <w:rsid w:val="0014232C"/>
    <w:rsid w:val="0014254D"/>
    <w:rsid w:val="00142679"/>
    <w:rsid w:val="001426EB"/>
    <w:rsid w:val="001426FE"/>
    <w:rsid w:val="00142847"/>
    <w:rsid w:val="00142881"/>
    <w:rsid w:val="001429F8"/>
    <w:rsid w:val="00142A7E"/>
    <w:rsid w:val="00142A8A"/>
    <w:rsid w:val="00142B13"/>
    <w:rsid w:val="00142B96"/>
    <w:rsid w:val="00142BC5"/>
    <w:rsid w:val="00142D1D"/>
    <w:rsid w:val="00142D53"/>
    <w:rsid w:val="00142DBA"/>
    <w:rsid w:val="00142E95"/>
    <w:rsid w:val="00142EB3"/>
    <w:rsid w:val="00142EEC"/>
    <w:rsid w:val="00143000"/>
    <w:rsid w:val="001430C1"/>
    <w:rsid w:val="001430FC"/>
    <w:rsid w:val="00143182"/>
    <w:rsid w:val="001431E1"/>
    <w:rsid w:val="001431F2"/>
    <w:rsid w:val="00143248"/>
    <w:rsid w:val="001432AB"/>
    <w:rsid w:val="0014348F"/>
    <w:rsid w:val="001434A1"/>
    <w:rsid w:val="001434D4"/>
    <w:rsid w:val="001436F5"/>
    <w:rsid w:val="0014371F"/>
    <w:rsid w:val="00143750"/>
    <w:rsid w:val="0014375D"/>
    <w:rsid w:val="001437E6"/>
    <w:rsid w:val="00143801"/>
    <w:rsid w:val="00143852"/>
    <w:rsid w:val="00143874"/>
    <w:rsid w:val="0014392A"/>
    <w:rsid w:val="00143993"/>
    <w:rsid w:val="001439BD"/>
    <w:rsid w:val="00143B43"/>
    <w:rsid w:val="00143B53"/>
    <w:rsid w:val="00143BE9"/>
    <w:rsid w:val="00143C55"/>
    <w:rsid w:val="00143F46"/>
    <w:rsid w:val="001440E1"/>
    <w:rsid w:val="0014417C"/>
    <w:rsid w:val="0014418E"/>
    <w:rsid w:val="001442FC"/>
    <w:rsid w:val="00144433"/>
    <w:rsid w:val="001444BE"/>
    <w:rsid w:val="001444D6"/>
    <w:rsid w:val="001445A8"/>
    <w:rsid w:val="00144613"/>
    <w:rsid w:val="00144747"/>
    <w:rsid w:val="00144794"/>
    <w:rsid w:val="00144910"/>
    <w:rsid w:val="00144926"/>
    <w:rsid w:val="001449AC"/>
    <w:rsid w:val="001449E5"/>
    <w:rsid w:val="00144AAC"/>
    <w:rsid w:val="00144C73"/>
    <w:rsid w:val="00144CCA"/>
    <w:rsid w:val="00144D0A"/>
    <w:rsid w:val="00144D6C"/>
    <w:rsid w:val="00144DD8"/>
    <w:rsid w:val="00144EBA"/>
    <w:rsid w:val="00144F0F"/>
    <w:rsid w:val="00144F44"/>
    <w:rsid w:val="00144F4C"/>
    <w:rsid w:val="00144F61"/>
    <w:rsid w:val="00144FBC"/>
    <w:rsid w:val="0014517C"/>
    <w:rsid w:val="001451EC"/>
    <w:rsid w:val="001453F9"/>
    <w:rsid w:val="001456EA"/>
    <w:rsid w:val="00145704"/>
    <w:rsid w:val="00145908"/>
    <w:rsid w:val="00145A6B"/>
    <w:rsid w:val="00145AB2"/>
    <w:rsid w:val="00145AF1"/>
    <w:rsid w:val="00145AFC"/>
    <w:rsid w:val="00145B2E"/>
    <w:rsid w:val="00145B31"/>
    <w:rsid w:val="00145BA3"/>
    <w:rsid w:val="00145BBE"/>
    <w:rsid w:val="00145C2A"/>
    <w:rsid w:val="00145CD4"/>
    <w:rsid w:val="00145EAA"/>
    <w:rsid w:val="00145FA0"/>
    <w:rsid w:val="00145FBC"/>
    <w:rsid w:val="00146208"/>
    <w:rsid w:val="00146230"/>
    <w:rsid w:val="00146286"/>
    <w:rsid w:val="001462C3"/>
    <w:rsid w:val="001462DB"/>
    <w:rsid w:val="001463F0"/>
    <w:rsid w:val="00146459"/>
    <w:rsid w:val="001465B0"/>
    <w:rsid w:val="00146610"/>
    <w:rsid w:val="00146657"/>
    <w:rsid w:val="001466A7"/>
    <w:rsid w:val="001466DD"/>
    <w:rsid w:val="0014670B"/>
    <w:rsid w:val="00146769"/>
    <w:rsid w:val="001469D4"/>
    <w:rsid w:val="00146B6B"/>
    <w:rsid w:val="00146C21"/>
    <w:rsid w:val="00146C25"/>
    <w:rsid w:val="00147478"/>
    <w:rsid w:val="00147538"/>
    <w:rsid w:val="0014760A"/>
    <w:rsid w:val="0014761D"/>
    <w:rsid w:val="00147701"/>
    <w:rsid w:val="001477F4"/>
    <w:rsid w:val="0014786C"/>
    <w:rsid w:val="001478AD"/>
    <w:rsid w:val="001478CF"/>
    <w:rsid w:val="001478E4"/>
    <w:rsid w:val="00147904"/>
    <w:rsid w:val="0014795F"/>
    <w:rsid w:val="001479BD"/>
    <w:rsid w:val="00147BE6"/>
    <w:rsid w:val="00147C44"/>
    <w:rsid w:val="00147C6B"/>
    <w:rsid w:val="00147DB2"/>
    <w:rsid w:val="00147EDF"/>
    <w:rsid w:val="001500F7"/>
    <w:rsid w:val="00150233"/>
    <w:rsid w:val="00150246"/>
    <w:rsid w:val="00150256"/>
    <w:rsid w:val="0015027C"/>
    <w:rsid w:val="001502D0"/>
    <w:rsid w:val="0015080C"/>
    <w:rsid w:val="00150A08"/>
    <w:rsid w:val="00150A40"/>
    <w:rsid w:val="00150AAF"/>
    <w:rsid w:val="00150E8A"/>
    <w:rsid w:val="00151020"/>
    <w:rsid w:val="00151054"/>
    <w:rsid w:val="001510E7"/>
    <w:rsid w:val="00151170"/>
    <w:rsid w:val="00151191"/>
    <w:rsid w:val="00151246"/>
    <w:rsid w:val="0015131B"/>
    <w:rsid w:val="0015160B"/>
    <w:rsid w:val="00151666"/>
    <w:rsid w:val="0015167E"/>
    <w:rsid w:val="0015175F"/>
    <w:rsid w:val="00151A25"/>
    <w:rsid w:val="00151BAA"/>
    <w:rsid w:val="00151BD0"/>
    <w:rsid w:val="00151D0A"/>
    <w:rsid w:val="00151DC2"/>
    <w:rsid w:val="00151E36"/>
    <w:rsid w:val="00151E85"/>
    <w:rsid w:val="00151F0F"/>
    <w:rsid w:val="00152062"/>
    <w:rsid w:val="00152073"/>
    <w:rsid w:val="001520C3"/>
    <w:rsid w:val="00152167"/>
    <w:rsid w:val="001521E4"/>
    <w:rsid w:val="001521FD"/>
    <w:rsid w:val="00152299"/>
    <w:rsid w:val="00152316"/>
    <w:rsid w:val="001523CF"/>
    <w:rsid w:val="001524FF"/>
    <w:rsid w:val="00152521"/>
    <w:rsid w:val="0015252D"/>
    <w:rsid w:val="001525E7"/>
    <w:rsid w:val="001527CA"/>
    <w:rsid w:val="00152971"/>
    <w:rsid w:val="00152993"/>
    <w:rsid w:val="00152B68"/>
    <w:rsid w:val="00152BD9"/>
    <w:rsid w:val="00152C3A"/>
    <w:rsid w:val="00152D45"/>
    <w:rsid w:val="00152DC7"/>
    <w:rsid w:val="00152EA0"/>
    <w:rsid w:val="00152F67"/>
    <w:rsid w:val="00152F68"/>
    <w:rsid w:val="00153052"/>
    <w:rsid w:val="0015318C"/>
    <w:rsid w:val="00153255"/>
    <w:rsid w:val="00153258"/>
    <w:rsid w:val="0015329E"/>
    <w:rsid w:val="001533DB"/>
    <w:rsid w:val="00153570"/>
    <w:rsid w:val="00153720"/>
    <w:rsid w:val="00153793"/>
    <w:rsid w:val="00153797"/>
    <w:rsid w:val="001537D3"/>
    <w:rsid w:val="00153926"/>
    <w:rsid w:val="00153955"/>
    <w:rsid w:val="00153983"/>
    <w:rsid w:val="00153A54"/>
    <w:rsid w:val="00153B99"/>
    <w:rsid w:val="00153C93"/>
    <w:rsid w:val="00153D1B"/>
    <w:rsid w:val="00153D4E"/>
    <w:rsid w:val="00153EFA"/>
    <w:rsid w:val="0015442E"/>
    <w:rsid w:val="00154497"/>
    <w:rsid w:val="001546D6"/>
    <w:rsid w:val="001547FE"/>
    <w:rsid w:val="0015499B"/>
    <w:rsid w:val="00154A3A"/>
    <w:rsid w:val="00154ABB"/>
    <w:rsid w:val="00154AC8"/>
    <w:rsid w:val="00154AD0"/>
    <w:rsid w:val="00154AD7"/>
    <w:rsid w:val="00154B22"/>
    <w:rsid w:val="00154C8E"/>
    <w:rsid w:val="00154E5F"/>
    <w:rsid w:val="00154F08"/>
    <w:rsid w:val="0015516B"/>
    <w:rsid w:val="0015518C"/>
    <w:rsid w:val="001551AE"/>
    <w:rsid w:val="001551C0"/>
    <w:rsid w:val="001552E3"/>
    <w:rsid w:val="0015530D"/>
    <w:rsid w:val="00155339"/>
    <w:rsid w:val="0015548D"/>
    <w:rsid w:val="001554D8"/>
    <w:rsid w:val="00155701"/>
    <w:rsid w:val="00155943"/>
    <w:rsid w:val="00155952"/>
    <w:rsid w:val="00155A9F"/>
    <w:rsid w:val="00155B9D"/>
    <w:rsid w:val="00155C4E"/>
    <w:rsid w:val="00155CFC"/>
    <w:rsid w:val="00155CFD"/>
    <w:rsid w:val="00155D9E"/>
    <w:rsid w:val="00155E47"/>
    <w:rsid w:val="00155E62"/>
    <w:rsid w:val="00155EC2"/>
    <w:rsid w:val="00155F89"/>
    <w:rsid w:val="0015601C"/>
    <w:rsid w:val="001560D6"/>
    <w:rsid w:val="001562F5"/>
    <w:rsid w:val="001563AA"/>
    <w:rsid w:val="001563AD"/>
    <w:rsid w:val="00156413"/>
    <w:rsid w:val="0015647B"/>
    <w:rsid w:val="0015654A"/>
    <w:rsid w:val="001565BF"/>
    <w:rsid w:val="001565FD"/>
    <w:rsid w:val="001566E4"/>
    <w:rsid w:val="001567DE"/>
    <w:rsid w:val="001567F0"/>
    <w:rsid w:val="0015682B"/>
    <w:rsid w:val="00156831"/>
    <w:rsid w:val="00156834"/>
    <w:rsid w:val="00156874"/>
    <w:rsid w:val="00156A86"/>
    <w:rsid w:val="00156C04"/>
    <w:rsid w:val="00156DED"/>
    <w:rsid w:val="00156F22"/>
    <w:rsid w:val="00156F46"/>
    <w:rsid w:val="00156FCF"/>
    <w:rsid w:val="0015700C"/>
    <w:rsid w:val="001570BB"/>
    <w:rsid w:val="001571A4"/>
    <w:rsid w:val="0015725E"/>
    <w:rsid w:val="0015736A"/>
    <w:rsid w:val="0015753C"/>
    <w:rsid w:val="001575EC"/>
    <w:rsid w:val="0015766F"/>
    <w:rsid w:val="0015768B"/>
    <w:rsid w:val="001576E4"/>
    <w:rsid w:val="00157715"/>
    <w:rsid w:val="001577C7"/>
    <w:rsid w:val="00157B27"/>
    <w:rsid w:val="00157B9E"/>
    <w:rsid w:val="00157C2F"/>
    <w:rsid w:val="00157CE9"/>
    <w:rsid w:val="00157D0E"/>
    <w:rsid w:val="00157E73"/>
    <w:rsid w:val="00157F4C"/>
    <w:rsid w:val="00160165"/>
    <w:rsid w:val="0016017A"/>
    <w:rsid w:val="00160207"/>
    <w:rsid w:val="00160358"/>
    <w:rsid w:val="0016037A"/>
    <w:rsid w:val="001604EA"/>
    <w:rsid w:val="0016055C"/>
    <w:rsid w:val="00160595"/>
    <w:rsid w:val="001607B2"/>
    <w:rsid w:val="0016081B"/>
    <w:rsid w:val="00160842"/>
    <w:rsid w:val="00160AB6"/>
    <w:rsid w:val="00160AD3"/>
    <w:rsid w:val="00160B30"/>
    <w:rsid w:val="00160C10"/>
    <w:rsid w:val="00160C35"/>
    <w:rsid w:val="00160C8E"/>
    <w:rsid w:val="00160E51"/>
    <w:rsid w:val="00160EB1"/>
    <w:rsid w:val="00160F03"/>
    <w:rsid w:val="00160FA0"/>
    <w:rsid w:val="00160FA3"/>
    <w:rsid w:val="00161102"/>
    <w:rsid w:val="00161259"/>
    <w:rsid w:val="0016127D"/>
    <w:rsid w:val="0016130D"/>
    <w:rsid w:val="0016131C"/>
    <w:rsid w:val="0016133E"/>
    <w:rsid w:val="00161368"/>
    <w:rsid w:val="001613B1"/>
    <w:rsid w:val="001613E0"/>
    <w:rsid w:val="0016146C"/>
    <w:rsid w:val="00161482"/>
    <w:rsid w:val="0016158B"/>
    <w:rsid w:val="001618C4"/>
    <w:rsid w:val="00161933"/>
    <w:rsid w:val="00161939"/>
    <w:rsid w:val="00161947"/>
    <w:rsid w:val="00161956"/>
    <w:rsid w:val="00161AE6"/>
    <w:rsid w:val="00161BD5"/>
    <w:rsid w:val="00161BE6"/>
    <w:rsid w:val="00161C1C"/>
    <w:rsid w:val="00161DA5"/>
    <w:rsid w:val="00161DCF"/>
    <w:rsid w:val="0016208E"/>
    <w:rsid w:val="001620A4"/>
    <w:rsid w:val="001621B1"/>
    <w:rsid w:val="001621E2"/>
    <w:rsid w:val="0016220C"/>
    <w:rsid w:val="00162314"/>
    <w:rsid w:val="00162394"/>
    <w:rsid w:val="001623C0"/>
    <w:rsid w:val="001624D4"/>
    <w:rsid w:val="001624D6"/>
    <w:rsid w:val="0016251B"/>
    <w:rsid w:val="001626A4"/>
    <w:rsid w:val="001626E7"/>
    <w:rsid w:val="001628DF"/>
    <w:rsid w:val="00162A1C"/>
    <w:rsid w:val="00162B9D"/>
    <w:rsid w:val="00162C75"/>
    <w:rsid w:val="00162D0D"/>
    <w:rsid w:val="00162E8F"/>
    <w:rsid w:val="00162FAE"/>
    <w:rsid w:val="001630B0"/>
    <w:rsid w:val="0016367B"/>
    <w:rsid w:val="00163A44"/>
    <w:rsid w:val="00163A60"/>
    <w:rsid w:val="00163B92"/>
    <w:rsid w:val="00163C2C"/>
    <w:rsid w:val="00163C9B"/>
    <w:rsid w:val="00163D1D"/>
    <w:rsid w:val="00163E16"/>
    <w:rsid w:val="00163E55"/>
    <w:rsid w:val="00163E83"/>
    <w:rsid w:val="00163EBB"/>
    <w:rsid w:val="00163EE6"/>
    <w:rsid w:val="00163F45"/>
    <w:rsid w:val="00163F98"/>
    <w:rsid w:val="00163FC0"/>
    <w:rsid w:val="00163FCE"/>
    <w:rsid w:val="00163FD8"/>
    <w:rsid w:val="00164049"/>
    <w:rsid w:val="00164072"/>
    <w:rsid w:val="00164436"/>
    <w:rsid w:val="001644AB"/>
    <w:rsid w:val="00164603"/>
    <w:rsid w:val="00164653"/>
    <w:rsid w:val="00164657"/>
    <w:rsid w:val="001646AA"/>
    <w:rsid w:val="001646E4"/>
    <w:rsid w:val="001646EA"/>
    <w:rsid w:val="00164751"/>
    <w:rsid w:val="00164767"/>
    <w:rsid w:val="00164968"/>
    <w:rsid w:val="001649CE"/>
    <w:rsid w:val="001649CF"/>
    <w:rsid w:val="00164DA8"/>
    <w:rsid w:val="00164DCF"/>
    <w:rsid w:val="00164E2B"/>
    <w:rsid w:val="00164F7C"/>
    <w:rsid w:val="00165026"/>
    <w:rsid w:val="00165137"/>
    <w:rsid w:val="0016524E"/>
    <w:rsid w:val="001652CC"/>
    <w:rsid w:val="001653BB"/>
    <w:rsid w:val="001653BF"/>
    <w:rsid w:val="001653D3"/>
    <w:rsid w:val="00165497"/>
    <w:rsid w:val="0016549C"/>
    <w:rsid w:val="001655B6"/>
    <w:rsid w:val="001657A3"/>
    <w:rsid w:val="00165832"/>
    <w:rsid w:val="001658A3"/>
    <w:rsid w:val="001658D2"/>
    <w:rsid w:val="0016591F"/>
    <w:rsid w:val="00165989"/>
    <w:rsid w:val="00165AF6"/>
    <w:rsid w:val="00165B69"/>
    <w:rsid w:val="00165D3B"/>
    <w:rsid w:val="00165D7B"/>
    <w:rsid w:val="00166020"/>
    <w:rsid w:val="001660D9"/>
    <w:rsid w:val="001663E4"/>
    <w:rsid w:val="001663EE"/>
    <w:rsid w:val="001665F1"/>
    <w:rsid w:val="001666D6"/>
    <w:rsid w:val="001666F0"/>
    <w:rsid w:val="00166775"/>
    <w:rsid w:val="001667AB"/>
    <w:rsid w:val="001667FD"/>
    <w:rsid w:val="001668E9"/>
    <w:rsid w:val="001668F9"/>
    <w:rsid w:val="00166C0F"/>
    <w:rsid w:val="00166CEE"/>
    <w:rsid w:val="00166D6E"/>
    <w:rsid w:val="00166F52"/>
    <w:rsid w:val="00167009"/>
    <w:rsid w:val="00167168"/>
    <w:rsid w:val="001671B1"/>
    <w:rsid w:val="00167388"/>
    <w:rsid w:val="001674D4"/>
    <w:rsid w:val="00167561"/>
    <w:rsid w:val="0016773D"/>
    <w:rsid w:val="00167768"/>
    <w:rsid w:val="00167849"/>
    <w:rsid w:val="0016787C"/>
    <w:rsid w:val="00167ACA"/>
    <w:rsid w:val="00167B36"/>
    <w:rsid w:val="00167BD2"/>
    <w:rsid w:val="00167BFD"/>
    <w:rsid w:val="00167CC5"/>
    <w:rsid w:val="00167D3C"/>
    <w:rsid w:val="00167E6E"/>
    <w:rsid w:val="00167FD1"/>
    <w:rsid w:val="001700DA"/>
    <w:rsid w:val="001700EF"/>
    <w:rsid w:val="00170197"/>
    <w:rsid w:val="00170270"/>
    <w:rsid w:val="001702CE"/>
    <w:rsid w:val="001702E4"/>
    <w:rsid w:val="0017050B"/>
    <w:rsid w:val="00170539"/>
    <w:rsid w:val="001705E5"/>
    <w:rsid w:val="001705E6"/>
    <w:rsid w:val="001706C9"/>
    <w:rsid w:val="00170706"/>
    <w:rsid w:val="00170A07"/>
    <w:rsid w:val="00170A1E"/>
    <w:rsid w:val="00170AF1"/>
    <w:rsid w:val="00170B71"/>
    <w:rsid w:val="00170D13"/>
    <w:rsid w:val="00170D31"/>
    <w:rsid w:val="00170E34"/>
    <w:rsid w:val="00171034"/>
    <w:rsid w:val="0017105C"/>
    <w:rsid w:val="00171097"/>
    <w:rsid w:val="001711E8"/>
    <w:rsid w:val="00171239"/>
    <w:rsid w:val="00171314"/>
    <w:rsid w:val="00171349"/>
    <w:rsid w:val="00171429"/>
    <w:rsid w:val="0017144D"/>
    <w:rsid w:val="0017157D"/>
    <w:rsid w:val="00171657"/>
    <w:rsid w:val="0017170A"/>
    <w:rsid w:val="0017179E"/>
    <w:rsid w:val="00171A5E"/>
    <w:rsid w:val="00171CC7"/>
    <w:rsid w:val="00171DAB"/>
    <w:rsid w:val="00171ED6"/>
    <w:rsid w:val="00171EFB"/>
    <w:rsid w:val="0017211F"/>
    <w:rsid w:val="001721CE"/>
    <w:rsid w:val="00172279"/>
    <w:rsid w:val="001722EC"/>
    <w:rsid w:val="0017232D"/>
    <w:rsid w:val="001723DB"/>
    <w:rsid w:val="0017240E"/>
    <w:rsid w:val="0017247B"/>
    <w:rsid w:val="00172558"/>
    <w:rsid w:val="001725C8"/>
    <w:rsid w:val="001727D9"/>
    <w:rsid w:val="001727F9"/>
    <w:rsid w:val="00172821"/>
    <w:rsid w:val="00172886"/>
    <w:rsid w:val="00172A21"/>
    <w:rsid w:val="00172A4E"/>
    <w:rsid w:val="00172B16"/>
    <w:rsid w:val="00172B7B"/>
    <w:rsid w:val="00172C04"/>
    <w:rsid w:val="00172CC0"/>
    <w:rsid w:val="00172CCC"/>
    <w:rsid w:val="00172E45"/>
    <w:rsid w:val="00172E4D"/>
    <w:rsid w:val="00172F24"/>
    <w:rsid w:val="00172F99"/>
    <w:rsid w:val="00172FE8"/>
    <w:rsid w:val="0017311E"/>
    <w:rsid w:val="00173141"/>
    <w:rsid w:val="0017323E"/>
    <w:rsid w:val="001733C3"/>
    <w:rsid w:val="001734F3"/>
    <w:rsid w:val="001734F6"/>
    <w:rsid w:val="001735BD"/>
    <w:rsid w:val="001735D3"/>
    <w:rsid w:val="001735E4"/>
    <w:rsid w:val="0017362B"/>
    <w:rsid w:val="00173667"/>
    <w:rsid w:val="00173692"/>
    <w:rsid w:val="00173789"/>
    <w:rsid w:val="001737C8"/>
    <w:rsid w:val="00173881"/>
    <w:rsid w:val="00173A3B"/>
    <w:rsid w:val="00173A45"/>
    <w:rsid w:val="00173A7F"/>
    <w:rsid w:val="00173AF6"/>
    <w:rsid w:val="00173BE5"/>
    <w:rsid w:val="00173D1C"/>
    <w:rsid w:val="00173D5E"/>
    <w:rsid w:val="0017432A"/>
    <w:rsid w:val="00174349"/>
    <w:rsid w:val="0017437E"/>
    <w:rsid w:val="0017443E"/>
    <w:rsid w:val="00174519"/>
    <w:rsid w:val="00174622"/>
    <w:rsid w:val="0017463B"/>
    <w:rsid w:val="00174858"/>
    <w:rsid w:val="001748A9"/>
    <w:rsid w:val="001749E3"/>
    <w:rsid w:val="00174A83"/>
    <w:rsid w:val="00174ACE"/>
    <w:rsid w:val="00174AFE"/>
    <w:rsid w:val="00174B41"/>
    <w:rsid w:val="00174B4A"/>
    <w:rsid w:val="00174B78"/>
    <w:rsid w:val="00174CB1"/>
    <w:rsid w:val="00174D0C"/>
    <w:rsid w:val="00174D51"/>
    <w:rsid w:val="00174E07"/>
    <w:rsid w:val="00174E26"/>
    <w:rsid w:val="00174E7F"/>
    <w:rsid w:val="00174F4F"/>
    <w:rsid w:val="00174FD1"/>
    <w:rsid w:val="00175140"/>
    <w:rsid w:val="001752A7"/>
    <w:rsid w:val="00175431"/>
    <w:rsid w:val="0017549C"/>
    <w:rsid w:val="001754AA"/>
    <w:rsid w:val="001754E2"/>
    <w:rsid w:val="001755AC"/>
    <w:rsid w:val="001756A1"/>
    <w:rsid w:val="0017575C"/>
    <w:rsid w:val="001758D7"/>
    <w:rsid w:val="00175A22"/>
    <w:rsid w:val="00175A30"/>
    <w:rsid w:val="00175AE7"/>
    <w:rsid w:val="00175B18"/>
    <w:rsid w:val="00175B72"/>
    <w:rsid w:val="00175CB0"/>
    <w:rsid w:val="00175D12"/>
    <w:rsid w:val="00175E72"/>
    <w:rsid w:val="00175EFA"/>
    <w:rsid w:val="00175F04"/>
    <w:rsid w:val="00175F75"/>
    <w:rsid w:val="00176068"/>
    <w:rsid w:val="001760CF"/>
    <w:rsid w:val="001760F7"/>
    <w:rsid w:val="0017617B"/>
    <w:rsid w:val="00176195"/>
    <w:rsid w:val="0017621D"/>
    <w:rsid w:val="0017625D"/>
    <w:rsid w:val="00176411"/>
    <w:rsid w:val="001765BA"/>
    <w:rsid w:val="001765FF"/>
    <w:rsid w:val="00176629"/>
    <w:rsid w:val="00176652"/>
    <w:rsid w:val="00176782"/>
    <w:rsid w:val="00176791"/>
    <w:rsid w:val="00176816"/>
    <w:rsid w:val="00176859"/>
    <w:rsid w:val="00176A37"/>
    <w:rsid w:val="00176ADE"/>
    <w:rsid w:val="00176C88"/>
    <w:rsid w:val="00176C97"/>
    <w:rsid w:val="00176CA2"/>
    <w:rsid w:val="00176CC5"/>
    <w:rsid w:val="00176E31"/>
    <w:rsid w:val="00176E46"/>
    <w:rsid w:val="00176EDE"/>
    <w:rsid w:val="00176F7B"/>
    <w:rsid w:val="00176FAF"/>
    <w:rsid w:val="00177059"/>
    <w:rsid w:val="0017708D"/>
    <w:rsid w:val="0017709C"/>
    <w:rsid w:val="00177136"/>
    <w:rsid w:val="001772A8"/>
    <w:rsid w:val="001772BD"/>
    <w:rsid w:val="0017743F"/>
    <w:rsid w:val="00177443"/>
    <w:rsid w:val="0017753B"/>
    <w:rsid w:val="001776F8"/>
    <w:rsid w:val="00177723"/>
    <w:rsid w:val="001777D8"/>
    <w:rsid w:val="00177806"/>
    <w:rsid w:val="00177845"/>
    <w:rsid w:val="00177879"/>
    <w:rsid w:val="001778E3"/>
    <w:rsid w:val="001779F3"/>
    <w:rsid w:val="00177A04"/>
    <w:rsid w:val="00177A3E"/>
    <w:rsid w:val="00177AEC"/>
    <w:rsid w:val="00177BF1"/>
    <w:rsid w:val="00177D82"/>
    <w:rsid w:val="00177DAB"/>
    <w:rsid w:val="00177E60"/>
    <w:rsid w:val="0018001A"/>
    <w:rsid w:val="0018001D"/>
    <w:rsid w:val="0018009E"/>
    <w:rsid w:val="001801E1"/>
    <w:rsid w:val="001802D9"/>
    <w:rsid w:val="001802F5"/>
    <w:rsid w:val="00180321"/>
    <w:rsid w:val="001803FE"/>
    <w:rsid w:val="0018041C"/>
    <w:rsid w:val="00180790"/>
    <w:rsid w:val="001807BB"/>
    <w:rsid w:val="001807D1"/>
    <w:rsid w:val="00180823"/>
    <w:rsid w:val="00180859"/>
    <w:rsid w:val="0018091D"/>
    <w:rsid w:val="00180959"/>
    <w:rsid w:val="00180A0B"/>
    <w:rsid w:val="00180A3C"/>
    <w:rsid w:val="00180AC9"/>
    <w:rsid w:val="00180AE2"/>
    <w:rsid w:val="00180B11"/>
    <w:rsid w:val="00180BA4"/>
    <w:rsid w:val="00180BAA"/>
    <w:rsid w:val="00180D49"/>
    <w:rsid w:val="00180E51"/>
    <w:rsid w:val="00180EDB"/>
    <w:rsid w:val="00180EE4"/>
    <w:rsid w:val="00180F3F"/>
    <w:rsid w:val="00180F94"/>
    <w:rsid w:val="0018111C"/>
    <w:rsid w:val="0018120D"/>
    <w:rsid w:val="00181353"/>
    <w:rsid w:val="00181445"/>
    <w:rsid w:val="00181497"/>
    <w:rsid w:val="001814CE"/>
    <w:rsid w:val="00181555"/>
    <w:rsid w:val="00181591"/>
    <w:rsid w:val="001815AF"/>
    <w:rsid w:val="0018165C"/>
    <w:rsid w:val="00181673"/>
    <w:rsid w:val="001817B0"/>
    <w:rsid w:val="00181825"/>
    <w:rsid w:val="001818F3"/>
    <w:rsid w:val="00181917"/>
    <w:rsid w:val="00181951"/>
    <w:rsid w:val="00181991"/>
    <w:rsid w:val="00181A5A"/>
    <w:rsid w:val="00181B01"/>
    <w:rsid w:val="00181B13"/>
    <w:rsid w:val="00181B4C"/>
    <w:rsid w:val="00181B8E"/>
    <w:rsid w:val="00181B94"/>
    <w:rsid w:val="00181C70"/>
    <w:rsid w:val="00181CDF"/>
    <w:rsid w:val="00181CE1"/>
    <w:rsid w:val="00181D63"/>
    <w:rsid w:val="00181D7B"/>
    <w:rsid w:val="00181E4D"/>
    <w:rsid w:val="00181E79"/>
    <w:rsid w:val="00181F06"/>
    <w:rsid w:val="00181F91"/>
    <w:rsid w:val="00182090"/>
    <w:rsid w:val="001820B5"/>
    <w:rsid w:val="00182343"/>
    <w:rsid w:val="00182674"/>
    <w:rsid w:val="00182777"/>
    <w:rsid w:val="001827A5"/>
    <w:rsid w:val="001827F5"/>
    <w:rsid w:val="00182858"/>
    <w:rsid w:val="00182AB5"/>
    <w:rsid w:val="00182E38"/>
    <w:rsid w:val="00182F3A"/>
    <w:rsid w:val="00183138"/>
    <w:rsid w:val="001832C7"/>
    <w:rsid w:val="0018338A"/>
    <w:rsid w:val="00183518"/>
    <w:rsid w:val="001836AB"/>
    <w:rsid w:val="00183797"/>
    <w:rsid w:val="001837E3"/>
    <w:rsid w:val="001837ED"/>
    <w:rsid w:val="00183871"/>
    <w:rsid w:val="001838CB"/>
    <w:rsid w:val="00183B3F"/>
    <w:rsid w:val="00183BA4"/>
    <w:rsid w:val="00183CFD"/>
    <w:rsid w:val="00183E7C"/>
    <w:rsid w:val="00183FF0"/>
    <w:rsid w:val="00184042"/>
    <w:rsid w:val="00184084"/>
    <w:rsid w:val="001840A2"/>
    <w:rsid w:val="001840DA"/>
    <w:rsid w:val="001841FF"/>
    <w:rsid w:val="00184220"/>
    <w:rsid w:val="0018428E"/>
    <w:rsid w:val="001842EA"/>
    <w:rsid w:val="00184588"/>
    <w:rsid w:val="00184627"/>
    <w:rsid w:val="001846AE"/>
    <w:rsid w:val="00184776"/>
    <w:rsid w:val="001849BB"/>
    <w:rsid w:val="00184A2F"/>
    <w:rsid w:val="00184A47"/>
    <w:rsid w:val="00184AC3"/>
    <w:rsid w:val="00184B39"/>
    <w:rsid w:val="00184D17"/>
    <w:rsid w:val="00184F2B"/>
    <w:rsid w:val="001850FD"/>
    <w:rsid w:val="0018518F"/>
    <w:rsid w:val="00185288"/>
    <w:rsid w:val="00185325"/>
    <w:rsid w:val="0018539A"/>
    <w:rsid w:val="0018548E"/>
    <w:rsid w:val="001855F2"/>
    <w:rsid w:val="00185608"/>
    <w:rsid w:val="001856D6"/>
    <w:rsid w:val="001857B1"/>
    <w:rsid w:val="001857E2"/>
    <w:rsid w:val="001859F5"/>
    <w:rsid w:val="001859FD"/>
    <w:rsid w:val="00185AF5"/>
    <w:rsid w:val="00185CB4"/>
    <w:rsid w:val="00185D1A"/>
    <w:rsid w:val="00185DB3"/>
    <w:rsid w:val="00185E16"/>
    <w:rsid w:val="00185E1D"/>
    <w:rsid w:val="00185EB1"/>
    <w:rsid w:val="00185F07"/>
    <w:rsid w:val="00185FBE"/>
    <w:rsid w:val="0018610E"/>
    <w:rsid w:val="0018637B"/>
    <w:rsid w:val="001863F2"/>
    <w:rsid w:val="001863FC"/>
    <w:rsid w:val="001864C1"/>
    <w:rsid w:val="00186625"/>
    <w:rsid w:val="001866B5"/>
    <w:rsid w:val="00186709"/>
    <w:rsid w:val="00186779"/>
    <w:rsid w:val="00186966"/>
    <w:rsid w:val="00186B13"/>
    <w:rsid w:val="00186B9C"/>
    <w:rsid w:val="00186BDF"/>
    <w:rsid w:val="00186BE2"/>
    <w:rsid w:val="00186C40"/>
    <w:rsid w:val="00186DAD"/>
    <w:rsid w:val="00186DFC"/>
    <w:rsid w:val="00186F6B"/>
    <w:rsid w:val="00186FA4"/>
    <w:rsid w:val="00186FB2"/>
    <w:rsid w:val="0018701A"/>
    <w:rsid w:val="00187037"/>
    <w:rsid w:val="0018740F"/>
    <w:rsid w:val="00187435"/>
    <w:rsid w:val="00187448"/>
    <w:rsid w:val="00187471"/>
    <w:rsid w:val="0018748A"/>
    <w:rsid w:val="001875DD"/>
    <w:rsid w:val="001875EB"/>
    <w:rsid w:val="001876E8"/>
    <w:rsid w:val="0018774A"/>
    <w:rsid w:val="001877D4"/>
    <w:rsid w:val="00187858"/>
    <w:rsid w:val="001878AE"/>
    <w:rsid w:val="001879B7"/>
    <w:rsid w:val="001879C7"/>
    <w:rsid w:val="001879DE"/>
    <w:rsid w:val="001879ED"/>
    <w:rsid w:val="00187A13"/>
    <w:rsid w:val="00187A37"/>
    <w:rsid w:val="00187A83"/>
    <w:rsid w:val="00187DD1"/>
    <w:rsid w:val="00187EE8"/>
    <w:rsid w:val="00187F88"/>
    <w:rsid w:val="00190006"/>
    <w:rsid w:val="0019001E"/>
    <w:rsid w:val="0019010E"/>
    <w:rsid w:val="00190329"/>
    <w:rsid w:val="001904D5"/>
    <w:rsid w:val="00190571"/>
    <w:rsid w:val="0019063A"/>
    <w:rsid w:val="0019072C"/>
    <w:rsid w:val="001907C2"/>
    <w:rsid w:val="00190878"/>
    <w:rsid w:val="001908CF"/>
    <w:rsid w:val="00190954"/>
    <w:rsid w:val="00190973"/>
    <w:rsid w:val="00190B8E"/>
    <w:rsid w:val="00190C90"/>
    <w:rsid w:val="00190CCF"/>
    <w:rsid w:val="00190CE9"/>
    <w:rsid w:val="00190D9F"/>
    <w:rsid w:val="00190E7A"/>
    <w:rsid w:val="00190F6C"/>
    <w:rsid w:val="001910D8"/>
    <w:rsid w:val="00191128"/>
    <w:rsid w:val="00191188"/>
    <w:rsid w:val="00191263"/>
    <w:rsid w:val="001912F5"/>
    <w:rsid w:val="00191460"/>
    <w:rsid w:val="001915B7"/>
    <w:rsid w:val="0019164A"/>
    <w:rsid w:val="001917E5"/>
    <w:rsid w:val="00191838"/>
    <w:rsid w:val="0019185E"/>
    <w:rsid w:val="00191877"/>
    <w:rsid w:val="00191918"/>
    <w:rsid w:val="00191B25"/>
    <w:rsid w:val="00191B68"/>
    <w:rsid w:val="00191D4B"/>
    <w:rsid w:val="00191D60"/>
    <w:rsid w:val="00191E9A"/>
    <w:rsid w:val="00191EA4"/>
    <w:rsid w:val="00191EBB"/>
    <w:rsid w:val="001922B5"/>
    <w:rsid w:val="0019239E"/>
    <w:rsid w:val="00192616"/>
    <w:rsid w:val="0019266C"/>
    <w:rsid w:val="00192691"/>
    <w:rsid w:val="001926F7"/>
    <w:rsid w:val="00192739"/>
    <w:rsid w:val="00192744"/>
    <w:rsid w:val="00192785"/>
    <w:rsid w:val="0019281E"/>
    <w:rsid w:val="0019288E"/>
    <w:rsid w:val="00192A39"/>
    <w:rsid w:val="00192A69"/>
    <w:rsid w:val="00192ADB"/>
    <w:rsid w:val="00192C79"/>
    <w:rsid w:val="00192DE1"/>
    <w:rsid w:val="00192E00"/>
    <w:rsid w:val="00192E0D"/>
    <w:rsid w:val="00192FD3"/>
    <w:rsid w:val="00192FD9"/>
    <w:rsid w:val="00193080"/>
    <w:rsid w:val="001930C3"/>
    <w:rsid w:val="001931CE"/>
    <w:rsid w:val="001932AF"/>
    <w:rsid w:val="0019336B"/>
    <w:rsid w:val="00193692"/>
    <w:rsid w:val="0019369D"/>
    <w:rsid w:val="001936A5"/>
    <w:rsid w:val="001936F4"/>
    <w:rsid w:val="00193706"/>
    <w:rsid w:val="0019373A"/>
    <w:rsid w:val="00193772"/>
    <w:rsid w:val="0019379B"/>
    <w:rsid w:val="001937EF"/>
    <w:rsid w:val="00193852"/>
    <w:rsid w:val="001939CB"/>
    <w:rsid w:val="001939F9"/>
    <w:rsid w:val="00193A4C"/>
    <w:rsid w:val="00193B76"/>
    <w:rsid w:val="00193C79"/>
    <w:rsid w:val="00193D2D"/>
    <w:rsid w:val="00193E02"/>
    <w:rsid w:val="00193F9C"/>
    <w:rsid w:val="00193FEC"/>
    <w:rsid w:val="00194025"/>
    <w:rsid w:val="00194062"/>
    <w:rsid w:val="0019423E"/>
    <w:rsid w:val="00194282"/>
    <w:rsid w:val="0019430E"/>
    <w:rsid w:val="001943B6"/>
    <w:rsid w:val="001943D4"/>
    <w:rsid w:val="00194445"/>
    <w:rsid w:val="00194717"/>
    <w:rsid w:val="00194818"/>
    <w:rsid w:val="001948F3"/>
    <w:rsid w:val="00194947"/>
    <w:rsid w:val="00194A69"/>
    <w:rsid w:val="00194BAD"/>
    <w:rsid w:val="00194C95"/>
    <w:rsid w:val="00194CCE"/>
    <w:rsid w:val="00194CF7"/>
    <w:rsid w:val="00194DB0"/>
    <w:rsid w:val="00194F4F"/>
    <w:rsid w:val="00194F72"/>
    <w:rsid w:val="00194FC9"/>
    <w:rsid w:val="00195065"/>
    <w:rsid w:val="00195154"/>
    <w:rsid w:val="0019520E"/>
    <w:rsid w:val="00195328"/>
    <w:rsid w:val="00195336"/>
    <w:rsid w:val="001953D7"/>
    <w:rsid w:val="0019544A"/>
    <w:rsid w:val="001954E8"/>
    <w:rsid w:val="0019552B"/>
    <w:rsid w:val="00195607"/>
    <w:rsid w:val="00195884"/>
    <w:rsid w:val="00195A02"/>
    <w:rsid w:val="00195B32"/>
    <w:rsid w:val="00195C2B"/>
    <w:rsid w:val="00195C41"/>
    <w:rsid w:val="00195E66"/>
    <w:rsid w:val="00195ECA"/>
    <w:rsid w:val="00195EEE"/>
    <w:rsid w:val="00195F2C"/>
    <w:rsid w:val="00196058"/>
    <w:rsid w:val="0019609E"/>
    <w:rsid w:val="001961B6"/>
    <w:rsid w:val="00196394"/>
    <w:rsid w:val="001963A3"/>
    <w:rsid w:val="00196433"/>
    <w:rsid w:val="0019643E"/>
    <w:rsid w:val="0019643F"/>
    <w:rsid w:val="001964B9"/>
    <w:rsid w:val="001964C1"/>
    <w:rsid w:val="001964EA"/>
    <w:rsid w:val="00196501"/>
    <w:rsid w:val="00196671"/>
    <w:rsid w:val="0019669D"/>
    <w:rsid w:val="0019678A"/>
    <w:rsid w:val="001967F0"/>
    <w:rsid w:val="00196827"/>
    <w:rsid w:val="00196951"/>
    <w:rsid w:val="00196961"/>
    <w:rsid w:val="00196A34"/>
    <w:rsid w:val="00196B44"/>
    <w:rsid w:val="00196B59"/>
    <w:rsid w:val="00196CE6"/>
    <w:rsid w:val="00196D2C"/>
    <w:rsid w:val="00196D35"/>
    <w:rsid w:val="00196EEC"/>
    <w:rsid w:val="00196F61"/>
    <w:rsid w:val="00196FB4"/>
    <w:rsid w:val="001970EF"/>
    <w:rsid w:val="00197103"/>
    <w:rsid w:val="00197184"/>
    <w:rsid w:val="00197470"/>
    <w:rsid w:val="00197701"/>
    <w:rsid w:val="00197760"/>
    <w:rsid w:val="001977B4"/>
    <w:rsid w:val="0019788A"/>
    <w:rsid w:val="001978A3"/>
    <w:rsid w:val="0019792E"/>
    <w:rsid w:val="00197A3F"/>
    <w:rsid w:val="00197A55"/>
    <w:rsid w:val="00197ACD"/>
    <w:rsid w:val="00197B2D"/>
    <w:rsid w:val="00197BB3"/>
    <w:rsid w:val="00197C2F"/>
    <w:rsid w:val="00197C82"/>
    <w:rsid w:val="00197C84"/>
    <w:rsid w:val="00197E16"/>
    <w:rsid w:val="00197E46"/>
    <w:rsid w:val="00197E6D"/>
    <w:rsid w:val="00197E76"/>
    <w:rsid w:val="00197F33"/>
    <w:rsid w:val="001A026A"/>
    <w:rsid w:val="001A033C"/>
    <w:rsid w:val="001A0464"/>
    <w:rsid w:val="001A0604"/>
    <w:rsid w:val="001A06CD"/>
    <w:rsid w:val="001A0824"/>
    <w:rsid w:val="001A090D"/>
    <w:rsid w:val="001A0977"/>
    <w:rsid w:val="001A0AB7"/>
    <w:rsid w:val="001A0C21"/>
    <w:rsid w:val="001A0DBA"/>
    <w:rsid w:val="001A0DFE"/>
    <w:rsid w:val="001A0FD1"/>
    <w:rsid w:val="001A0FED"/>
    <w:rsid w:val="001A1001"/>
    <w:rsid w:val="001A11DA"/>
    <w:rsid w:val="001A1418"/>
    <w:rsid w:val="001A15C8"/>
    <w:rsid w:val="001A1671"/>
    <w:rsid w:val="001A17CD"/>
    <w:rsid w:val="001A1874"/>
    <w:rsid w:val="001A18E6"/>
    <w:rsid w:val="001A1984"/>
    <w:rsid w:val="001A1AA9"/>
    <w:rsid w:val="001A1B0E"/>
    <w:rsid w:val="001A1B69"/>
    <w:rsid w:val="001A1E2C"/>
    <w:rsid w:val="001A1E3C"/>
    <w:rsid w:val="001A1E41"/>
    <w:rsid w:val="001A1E94"/>
    <w:rsid w:val="001A1F3F"/>
    <w:rsid w:val="001A1F8E"/>
    <w:rsid w:val="001A21B7"/>
    <w:rsid w:val="001A21DA"/>
    <w:rsid w:val="001A223E"/>
    <w:rsid w:val="001A2257"/>
    <w:rsid w:val="001A22DF"/>
    <w:rsid w:val="001A2509"/>
    <w:rsid w:val="001A255C"/>
    <w:rsid w:val="001A2586"/>
    <w:rsid w:val="001A26E8"/>
    <w:rsid w:val="001A2746"/>
    <w:rsid w:val="001A27C3"/>
    <w:rsid w:val="001A2D62"/>
    <w:rsid w:val="001A2DE3"/>
    <w:rsid w:val="001A2E92"/>
    <w:rsid w:val="001A2EEE"/>
    <w:rsid w:val="001A2F08"/>
    <w:rsid w:val="001A2F80"/>
    <w:rsid w:val="001A2FE5"/>
    <w:rsid w:val="001A31F8"/>
    <w:rsid w:val="001A32CC"/>
    <w:rsid w:val="001A3385"/>
    <w:rsid w:val="001A3403"/>
    <w:rsid w:val="001A34E4"/>
    <w:rsid w:val="001A3650"/>
    <w:rsid w:val="001A368C"/>
    <w:rsid w:val="001A36CE"/>
    <w:rsid w:val="001A3836"/>
    <w:rsid w:val="001A38D8"/>
    <w:rsid w:val="001A3902"/>
    <w:rsid w:val="001A395F"/>
    <w:rsid w:val="001A39E3"/>
    <w:rsid w:val="001A3BA7"/>
    <w:rsid w:val="001A3C4D"/>
    <w:rsid w:val="001A3C7F"/>
    <w:rsid w:val="001A3C82"/>
    <w:rsid w:val="001A3CD3"/>
    <w:rsid w:val="001A3D3F"/>
    <w:rsid w:val="001A3D7E"/>
    <w:rsid w:val="001A3EFF"/>
    <w:rsid w:val="001A40CF"/>
    <w:rsid w:val="001A4111"/>
    <w:rsid w:val="001A4304"/>
    <w:rsid w:val="001A4368"/>
    <w:rsid w:val="001A43C3"/>
    <w:rsid w:val="001A44E0"/>
    <w:rsid w:val="001A45B9"/>
    <w:rsid w:val="001A4684"/>
    <w:rsid w:val="001A47FD"/>
    <w:rsid w:val="001A4802"/>
    <w:rsid w:val="001A481E"/>
    <w:rsid w:val="001A489B"/>
    <w:rsid w:val="001A492D"/>
    <w:rsid w:val="001A49B5"/>
    <w:rsid w:val="001A49E0"/>
    <w:rsid w:val="001A4A35"/>
    <w:rsid w:val="001A4B7D"/>
    <w:rsid w:val="001A4BEE"/>
    <w:rsid w:val="001A4D2A"/>
    <w:rsid w:val="001A4D8B"/>
    <w:rsid w:val="001A4DCE"/>
    <w:rsid w:val="001A4F77"/>
    <w:rsid w:val="001A4FDD"/>
    <w:rsid w:val="001A5132"/>
    <w:rsid w:val="001A51AF"/>
    <w:rsid w:val="001A52D8"/>
    <w:rsid w:val="001A530A"/>
    <w:rsid w:val="001A5399"/>
    <w:rsid w:val="001A553C"/>
    <w:rsid w:val="001A563C"/>
    <w:rsid w:val="001A5668"/>
    <w:rsid w:val="001A5839"/>
    <w:rsid w:val="001A595D"/>
    <w:rsid w:val="001A59AA"/>
    <w:rsid w:val="001A5A36"/>
    <w:rsid w:val="001A5ACB"/>
    <w:rsid w:val="001A5B97"/>
    <w:rsid w:val="001A5BC3"/>
    <w:rsid w:val="001A5C43"/>
    <w:rsid w:val="001A5D45"/>
    <w:rsid w:val="001A5E9C"/>
    <w:rsid w:val="001A6182"/>
    <w:rsid w:val="001A6240"/>
    <w:rsid w:val="001A6269"/>
    <w:rsid w:val="001A642F"/>
    <w:rsid w:val="001A6486"/>
    <w:rsid w:val="001A6565"/>
    <w:rsid w:val="001A67C7"/>
    <w:rsid w:val="001A67FA"/>
    <w:rsid w:val="001A68BE"/>
    <w:rsid w:val="001A6922"/>
    <w:rsid w:val="001A6930"/>
    <w:rsid w:val="001A6A3D"/>
    <w:rsid w:val="001A6B8F"/>
    <w:rsid w:val="001A6BD1"/>
    <w:rsid w:val="001A6DA1"/>
    <w:rsid w:val="001A6EB6"/>
    <w:rsid w:val="001A6EE6"/>
    <w:rsid w:val="001A6F3E"/>
    <w:rsid w:val="001A6FA5"/>
    <w:rsid w:val="001A6FE0"/>
    <w:rsid w:val="001A70F7"/>
    <w:rsid w:val="001A71F8"/>
    <w:rsid w:val="001A7273"/>
    <w:rsid w:val="001A73F4"/>
    <w:rsid w:val="001A745B"/>
    <w:rsid w:val="001A74B5"/>
    <w:rsid w:val="001A74BF"/>
    <w:rsid w:val="001A7546"/>
    <w:rsid w:val="001A7700"/>
    <w:rsid w:val="001A7704"/>
    <w:rsid w:val="001A7800"/>
    <w:rsid w:val="001A783A"/>
    <w:rsid w:val="001A78C3"/>
    <w:rsid w:val="001A7AA3"/>
    <w:rsid w:val="001A7B11"/>
    <w:rsid w:val="001A7D05"/>
    <w:rsid w:val="001A7D73"/>
    <w:rsid w:val="001A7DA0"/>
    <w:rsid w:val="001A7DC0"/>
    <w:rsid w:val="001A7E4B"/>
    <w:rsid w:val="001B0379"/>
    <w:rsid w:val="001B038A"/>
    <w:rsid w:val="001B03C5"/>
    <w:rsid w:val="001B03C9"/>
    <w:rsid w:val="001B043B"/>
    <w:rsid w:val="001B0794"/>
    <w:rsid w:val="001B07C3"/>
    <w:rsid w:val="001B0858"/>
    <w:rsid w:val="001B086C"/>
    <w:rsid w:val="001B0971"/>
    <w:rsid w:val="001B097C"/>
    <w:rsid w:val="001B0986"/>
    <w:rsid w:val="001B09EB"/>
    <w:rsid w:val="001B0AB5"/>
    <w:rsid w:val="001B0B84"/>
    <w:rsid w:val="001B0BF0"/>
    <w:rsid w:val="001B0BF2"/>
    <w:rsid w:val="001B0CCB"/>
    <w:rsid w:val="001B0D48"/>
    <w:rsid w:val="001B0DD3"/>
    <w:rsid w:val="001B0F3A"/>
    <w:rsid w:val="001B0F3C"/>
    <w:rsid w:val="001B0F6A"/>
    <w:rsid w:val="001B0F7D"/>
    <w:rsid w:val="001B0FAB"/>
    <w:rsid w:val="001B0FD6"/>
    <w:rsid w:val="001B1056"/>
    <w:rsid w:val="001B105D"/>
    <w:rsid w:val="001B1166"/>
    <w:rsid w:val="001B1186"/>
    <w:rsid w:val="001B1262"/>
    <w:rsid w:val="001B12CA"/>
    <w:rsid w:val="001B13B7"/>
    <w:rsid w:val="001B1421"/>
    <w:rsid w:val="001B142D"/>
    <w:rsid w:val="001B1495"/>
    <w:rsid w:val="001B15BF"/>
    <w:rsid w:val="001B1620"/>
    <w:rsid w:val="001B1678"/>
    <w:rsid w:val="001B16A8"/>
    <w:rsid w:val="001B1768"/>
    <w:rsid w:val="001B189C"/>
    <w:rsid w:val="001B1960"/>
    <w:rsid w:val="001B1B24"/>
    <w:rsid w:val="001B1C86"/>
    <w:rsid w:val="001B1D79"/>
    <w:rsid w:val="001B1DBE"/>
    <w:rsid w:val="001B1F2C"/>
    <w:rsid w:val="001B1F63"/>
    <w:rsid w:val="001B1FE6"/>
    <w:rsid w:val="001B20E0"/>
    <w:rsid w:val="001B2246"/>
    <w:rsid w:val="001B2267"/>
    <w:rsid w:val="001B22AB"/>
    <w:rsid w:val="001B2354"/>
    <w:rsid w:val="001B23BD"/>
    <w:rsid w:val="001B23EB"/>
    <w:rsid w:val="001B2590"/>
    <w:rsid w:val="001B2659"/>
    <w:rsid w:val="001B26AD"/>
    <w:rsid w:val="001B26E5"/>
    <w:rsid w:val="001B27FB"/>
    <w:rsid w:val="001B295F"/>
    <w:rsid w:val="001B2A3B"/>
    <w:rsid w:val="001B2BA4"/>
    <w:rsid w:val="001B2BBD"/>
    <w:rsid w:val="001B2BD7"/>
    <w:rsid w:val="001B2C28"/>
    <w:rsid w:val="001B2C45"/>
    <w:rsid w:val="001B2D83"/>
    <w:rsid w:val="001B2E4F"/>
    <w:rsid w:val="001B2E99"/>
    <w:rsid w:val="001B2ED7"/>
    <w:rsid w:val="001B3029"/>
    <w:rsid w:val="001B3049"/>
    <w:rsid w:val="001B3203"/>
    <w:rsid w:val="001B32C7"/>
    <w:rsid w:val="001B3300"/>
    <w:rsid w:val="001B3303"/>
    <w:rsid w:val="001B3307"/>
    <w:rsid w:val="001B333B"/>
    <w:rsid w:val="001B33F6"/>
    <w:rsid w:val="001B341E"/>
    <w:rsid w:val="001B3447"/>
    <w:rsid w:val="001B34F1"/>
    <w:rsid w:val="001B35EA"/>
    <w:rsid w:val="001B3639"/>
    <w:rsid w:val="001B369C"/>
    <w:rsid w:val="001B3777"/>
    <w:rsid w:val="001B383F"/>
    <w:rsid w:val="001B3922"/>
    <w:rsid w:val="001B3A1C"/>
    <w:rsid w:val="001B3A98"/>
    <w:rsid w:val="001B3AE6"/>
    <w:rsid w:val="001B3BB5"/>
    <w:rsid w:val="001B3C94"/>
    <w:rsid w:val="001B3D22"/>
    <w:rsid w:val="001B3D8B"/>
    <w:rsid w:val="001B3D91"/>
    <w:rsid w:val="001B3DA5"/>
    <w:rsid w:val="001B3E8F"/>
    <w:rsid w:val="001B3EB7"/>
    <w:rsid w:val="001B3F67"/>
    <w:rsid w:val="001B3FFF"/>
    <w:rsid w:val="001B4012"/>
    <w:rsid w:val="001B4062"/>
    <w:rsid w:val="001B406F"/>
    <w:rsid w:val="001B4198"/>
    <w:rsid w:val="001B41D3"/>
    <w:rsid w:val="001B42D7"/>
    <w:rsid w:val="001B42E1"/>
    <w:rsid w:val="001B43C7"/>
    <w:rsid w:val="001B43FD"/>
    <w:rsid w:val="001B445A"/>
    <w:rsid w:val="001B4691"/>
    <w:rsid w:val="001B4699"/>
    <w:rsid w:val="001B4757"/>
    <w:rsid w:val="001B486A"/>
    <w:rsid w:val="001B494F"/>
    <w:rsid w:val="001B49E1"/>
    <w:rsid w:val="001B4BAD"/>
    <w:rsid w:val="001B4BC5"/>
    <w:rsid w:val="001B4C7C"/>
    <w:rsid w:val="001B4CAB"/>
    <w:rsid w:val="001B4D08"/>
    <w:rsid w:val="001B4DE3"/>
    <w:rsid w:val="001B4E57"/>
    <w:rsid w:val="001B509D"/>
    <w:rsid w:val="001B50B5"/>
    <w:rsid w:val="001B517E"/>
    <w:rsid w:val="001B518F"/>
    <w:rsid w:val="001B5194"/>
    <w:rsid w:val="001B534D"/>
    <w:rsid w:val="001B53D6"/>
    <w:rsid w:val="001B5456"/>
    <w:rsid w:val="001B54CD"/>
    <w:rsid w:val="001B5528"/>
    <w:rsid w:val="001B55AB"/>
    <w:rsid w:val="001B55BE"/>
    <w:rsid w:val="001B574F"/>
    <w:rsid w:val="001B590E"/>
    <w:rsid w:val="001B598C"/>
    <w:rsid w:val="001B59FE"/>
    <w:rsid w:val="001B5A39"/>
    <w:rsid w:val="001B5ACC"/>
    <w:rsid w:val="001B5D32"/>
    <w:rsid w:val="001B5D4E"/>
    <w:rsid w:val="001B5DEF"/>
    <w:rsid w:val="001B5E3A"/>
    <w:rsid w:val="001B5F0F"/>
    <w:rsid w:val="001B5FE4"/>
    <w:rsid w:val="001B610A"/>
    <w:rsid w:val="001B62EA"/>
    <w:rsid w:val="001B639B"/>
    <w:rsid w:val="001B6469"/>
    <w:rsid w:val="001B650D"/>
    <w:rsid w:val="001B65C3"/>
    <w:rsid w:val="001B66FB"/>
    <w:rsid w:val="001B67C2"/>
    <w:rsid w:val="001B6948"/>
    <w:rsid w:val="001B69CE"/>
    <w:rsid w:val="001B6B42"/>
    <w:rsid w:val="001B6BE7"/>
    <w:rsid w:val="001B6E89"/>
    <w:rsid w:val="001B6FF6"/>
    <w:rsid w:val="001B711A"/>
    <w:rsid w:val="001B7148"/>
    <w:rsid w:val="001B723A"/>
    <w:rsid w:val="001B7249"/>
    <w:rsid w:val="001B72D7"/>
    <w:rsid w:val="001B73E8"/>
    <w:rsid w:val="001B7433"/>
    <w:rsid w:val="001B7623"/>
    <w:rsid w:val="001B77CE"/>
    <w:rsid w:val="001B77DB"/>
    <w:rsid w:val="001B7868"/>
    <w:rsid w:val="001B79F5"/>
    <w:rsid w:val="001B7C69"/>
    <w:rsid w:val="001B7E68"/>
    <w:rsid w:val="001B7EC6"/>
    <w:rsid w:val="001B7F6E"/>
    <w:rsid w:val="001C0048"/>
    <w:rsid w:val="001C00CF"/>
    <w:rsid w:val="001C0255"/>
    <w:rsid w:val="001C02F6"/>
    <w:rsid w:val="001C0321"/>
    <w:rsid w:val="001C0482"/>
    <w:rsid w:val="001C05DF"/>
    <w:rsid w:val="001C06B8"/>
    <w:rsid w:val="001C06D6"/>
    <w:rsid w:val="001C07B1"/>
    <w:rsid w:val="001C0859"/>
    <w:rsid w:val="001C08F2"/>
    <w:rsid w:val="001C0DB5"/>
    <w:rsid w:val="001C0DED"/>
    <w:rsid w:val="001C0F00"/>
    <w:rsid w:val="001C1034"/>
    <w:rsid w:val="001C1040"/>
    <w:rsid w:val="001C1062"/>
    <w:rsid w:val="001C128D"/>
    <w:rsid w:val="001C12CF"/>
    <w:rsid w:val="001C131D"/>
    <w:rsid w:val="001C1410"/>
    <w:rsid w:val="001C1427"/>
    <w:rsid w:val="001C142B"/>
    <w:rsid w:val="001C1498"/>
    <w:rsid w:val="001C151B"/>
    <w:rsid w:val="001C15E3"/>
    <w:rsid w:val="001C1680"/>
    <w:rsid w:val="001C16FE"/>
    <w:rsid w:val="001C18C5"/>
    <w:rsid w:val="001C195A"/>
    <w:rsid w:val="001C1976"/>
    <w:rsid w:val="001C19FE"/>
    <w:rsid w:val="001C1A0A"/>
    <w:rsid w:val="001C1C59"/>
    <w:rsid w:val="001C1D79"/>
    <w:rsid w:val="001C1DD4"/>
    <w:rsid w:val="001C1F75"/>
    <w:rsid w:val="001C1FE9"/>
    <w:rsid w:val="001C20E2"/>
    <w:rsid w:val="001C2110"/>
    <w:rsid w:val="001C21BA"/>
    <w:rsid w:val="001C235D"/>
    <w:rsid w:val="001C2393"/>
    <w:rsid w:val="001C2430"/>
    <w:rsid w:val="001C2564"/>
    <w:rsid w:val="001C26D3"/>
    <w:rsid w:val="001C277F"/>
    <w:rsid w:val="001C28A4"/>
    <w:rsid w:val="001C2937"/>
    <w:rsid w:val="001C2AC3"/>
    <w:rsid w:val="001C2AD5"/>
    <w:rsid w:val="001C2B7B"/>
    <w:rsid w:val="001C2D70"/>
    <w:rsid w:val="001C2D7C"/>
    <w:rsid w:val="001C2D8C"/>
    <w:rsid w:val="001C2DB9"/>
    <w:rsid w:val="001C2EBA"/>
    <w:rsid w:val="001C2F0E"/>
    <w:rsid w:val="001C2FA6"/>
    <w:rsid w:val="001C313B"/>
    <w:rsid w:val="001C35DB"/>
    <w:rsid w:val="001C3648"/>
    <w:rsid w:val="001C3677"/>
    <w:rsid w:val="001C370E"/>
    <w:rsid w:val="001C37F2"/>
    <w:rsid w:val="001C3856"/>
    <w:rsid w:val="001C389B"/>
    <w:rsid w:val="001C38A0"/>
    <w:rsid w:val="001C3919"/>
    <w:rsid w:val="001C39D7"/>
    <w:rsid w:val="001C3A27"/>
    <w:rsid w:val="001C3B83"/>
    <w:rsid w:val="001C3C98"/>
    <w:rsid w:val="001C3F58"/>
    <w:rsid w:val="001C3F81"/>
    <w:rsid w:val="001C3F90"/>
    <w:rsid w:val="001C3FB7"/>
    <w:rsid w:val="001C3FFC"/>
    <w:rsid w:val="001C40EA"/>
    <w:rsid w:val="001C413D"/>
    <w:rsid w:val="001C4156"/>
    <w:rsid w:val="001C4348"/>
    <w:rsid w:val="001C4384"/>
    <w:rsid w:val="001C43ED"/>
    <w:rsid w:val="001C44FD"/>
    <w:rsid w:val="001C450F"/>
    <w:rsid w:val="001C45CF"/>
    <w:rsid w:val="001C45D6"/>
    <w:rsid w:val="001C4665"/>
    <w:rsid w:val="001C4765"/>
    <w:rsid w:val="001C479B"/>
    <w:rsid w:val="001C48B4"/>
    <w:rsid w:val="001C48E0"/>
    <w:rsid w:val="001C493B"/>
    <w:rsid w:val="001C493E"/>
    <w:rsid w:val="001C4B2F"/>
    <w:rsid w:val="001C4B50"/>
    <w:rsid w:val="001C4B6C"/>
    <w:rsid w:val="001C4BE7"/>
    <w:rsid w:val="001C4DA5"/>
    <w:rsid w:val="001C4FF5"/>
    <w:rsid w:val="001C5072"/>
    <w:rsid w:val="001C5080"/>
    <w:rsid w:val="001C5147"/>
    <w:rsid w:val="001C514D"/>
    <w:rsid w:val="001C51A8"/>
    <w:rsid w:val="001C51E3"/>
    <w:rsid w:val="001C5212"/>
    <w:rsid w:val="001C5300"/>
    <w:rsid w:val="001C5325"/>
    <w:rsid w:val="001C5330"/>
    <w:rsid w:val="001C539F"/>
    <w:rsid w:val="001C5627"/>
    <w:rsid w:val="001C569F"/>
    <w:rsid w:val="001C5720"/>
    <w:rsid w:val="001C5850"/>
    <w:rsid w:val="001C58B9"/>
    <w:rsid w:val="001C5967"/>
    <w:rsid w:val="001C5A65"/>
    <w:rsid w:val="001C5D31"/>
    <w:rsid w:val="001C5DDE"/>
    <w:rsid w:val="001C5F87"/>
    <w:rsid w:val="001C5FE8"/>
    <w:rsid w:val="001C6017"/>
    <w:rsid w:val="001C6159"/>
    <w:rsid w:val="001C615B"/>
    <w:rsid w:val="001C6161"/>
    <w:rsid w:val="001C6281"/>
    <w:rsid w:val="001C62FE"/>
    <w:rsid w:val="001C6347"/>
    <w:rsid w:val="001C63BC"/>
    <w:rsid w:val="001C6506"/>
    <w:rsid w:val="001C659E"/>
    <w:rsid w:val="001C6728"/>
    <w:rsid w:val="001C679B"/>
    <w:rsid w:val="001C686E"/>
    <w:rsid w:val="001C68AE"/>
    <w:rsid w:val="001C6DC8"/>
    <w:rsid w:val="001C6E8E"/>
    <w:rsid w:val="001C701D"/>
    <w:rsid w:val="001C73BF"/>
    <w:rsid w:val="001C74B7"/>
    <w:rsid w:val="001C7528"/>
    <w:rsid w:val="001C77CE"/>
    <w:rsid w:val="001C7AC5"/>
    <w:rsid w:val="001C7AD8"/>
    <w:rsid w:val="001C7AE4"/>
    <w:rsid w:val="001C7B69"/>
    <w:rsid w:val="001C7CCA"/>
    <w:rsid w:val="001C7DDB"/>
    <w:rsid w:val="001C7F1F"/>
    <w:rsid w:val="001C7F3A"/>
    <w:rsid w:val="001C7FE1"/>
    <w:rsid w:val="001D00DD"/>
    <w:rsid w:val="001D01EA"/>
    <w:rsid w:val="001D0267"/>
    <w:rsid w:val="001D02DC"/>
    <w:rsid w:val="001D03CE"/>
    <w:rsid w:val="001D03FC"/>
    <w:rsid w:val="001D043B"/>
    <w:rsid w:val="001D04C6"/>
    <w:rsid w:val="001D04FD"/>
    <w:rsid w:val="001D065D"/>
    <w:rsid w:val="001D06A0"/>
    <w:rsid w:val="001D06CC"/>
    <w:rsid w:val="001D08D4"/>
    <w:rsid w:val="001D0921"/>
    <w:rsid w:val="001D09A5"/>
    <w:rsid w:val="001D09E0"/>
    <w:rsid w:val="001D0A9C"/>
    <w:rsid w:val="001D0AA3"/>
    <w:rsid w:val="001D0AFB"/>
    <w:rsid w:val="001D0B5B"/>
    <w:rsid w:val="001D0C27"/>
    <w:rsid w:val="001D0C6F"/>
    <w:rsid w:val="001D0C7E"/>
    <w:rsid w:val="001D0CB0"/>
    <w:rsid w:val="001D0E75"/>
    <w:rsid w:val="001D0ED4"/>
    <w:rsid w:val="001D0EDD"/>
    <w:rsid w:val="001D0EE6"/>
    <w:rsid w:val="001D1090"/>
    <w:rsid w:val="001D1216"/>
    <w:rsid w:val="001D1239"/>
    <w:rsid w:val="001D126C"/>
    <w:rsid w:val="001D1284"/>
    <w:rsid w:val="001D146E"/>
    <w:rsid w:val="001D1474"/>
    <w:rsid w:val="001D1481"/>
    <w:rsid w:val="001D183B"/>
    <w:rsid w:val="001D18B5"/>
    <w:rsid w:val="001D1986"/>
    <w:rsid w:val="001D1A0C"/>
    <w:rsid w:val="001D1AAF"/>
    <w:rsid w:val="001D1AD6"/>
    <w:rsid w:val="001D1B18"/>
    <w:rsid w:val="001D1B45"/>
    <w:rsid w:val="001D1CC7"/>
    <w:rsid w:val="001D1DF9"/>
    <w:rsid w:val="001D1ED8"/>
    <w:rsid w:val="001D1EDF"/>
    <w:rsid w:val="001D1F29"/>
    <w:rsid w:val="001D1FF9"/>
    <w:rsid w:val="001D2019"/>
    <w:rsid w:val="001D2086"/>
    <w:rsid w:val="001D2255"/>
    <w:rsid w:val="001D245E"/>
    <w:rsid w:val="001D24CA"/>
    <w:rsid w:val="001D24E4"/>
    <w:rsid w:val="001D250E"/>
    <w:rsid w:val="001D2551"/>
    <w:rsid w:val="001D25A1"/>
    <w:rsid w:val="001D25C9"/>
    <w:rsid w:val="001D2605"/>
    <w:rsid w:val="001D2640"/>
    <w:rsid w:val="001D2842"/>
    <w:rsid w:val="001D296C"/>
    <w:rsid w:val="001D2C26"/>
    <w:rsid w:val="001D2C9B"/>
    <w:rsid w:val="001D2F8E"/>
    <w:rsid w:val="001D2FD9"/>
    <w:rsid w:val="001D30F0"/>
    <w:rsid w:val="001D320A"/>
    <w:rsid w:val="001D33BD"/>
    <w:rsid w:val="001D3631"/>
    <w:rsid w:val="001D369D"/>
    <w:rsid w:val="001D3A8E"/>
    <w:rsid w:val="001D3AF8"/>
    <w:rsid w:val="001D3B1A"/>
    <w:rsid w:val="001D3B45"/>
    <w:rsid w:val="001D3B6A"/>
    <w:rsid w:val="001D3C3F"/>
    <w:rsid w:val="001D3C5C"/>
    <w:rsid w:val="001D3C7D"/>
    <w:rsid w:val="001D3CB6"/>
    <w:rsid w:val="001D3E5F"/>
    <w:rsid w:val="001D3E99"/>
    <w:rsid w:val="001D3EC9"/>
    <w:rsid w:val="001D3F0C"/>
    <w:rsid w:val="001D3F1E"/>
    <w:rsid w:val="001D4017"/>
    <w:rsid w:val="001D4094"/>
    <w:rsid w:val="001D426D"/>
    <w:rsid w:val="001D42D4"/>
    <w:rsid w:val="001D451C"/>
    <w:rsid w:val="001D466B"/>
    <w:rsid w:val="001D472C"/>
    <w:rsid w:val="001D4774"/>
    <w:rsid w:val="001D4775"/>
    <w:rsid w:val="001D4839"/>
    <w:rsid w:val="001D485D"/>
    <w:rsid w:val="001D4901"/>
    <w:rsid w:val="001D4AE3"/>
    <w:rsid w:val="001D4BEE"/>
    <w:rsid w:val="001D4C33"/>
    <w:rsid w:val="001D4D23"/>
    <w:rsid w:val="001D4DF1"/>
    <w:rsid w:val="001D4DF2"/>
    <w:rsid w:val="001D4F06"/>
    <w:rsid w:val="001D5012"/>
    <w:rsid w:val="001D5029"/>
    <w:rsid w:val="001D50E1"/>
    <w:rsid w:val="001D5116"/>
    <w:rsid w:val="001D5172"/>
    <w:rsid w:val="001D51C6"/>
    <w:rsid w:val="001D5373"/>
    <w:rsid w:val="001D5409"/>
    <w:rsid w:val="001D544E"/>
    <w:rsid w:val="001D54DB"/>
    <w:rsid w:val="001D552E"/>
    <w:rsid w:val="001D55AC"/>
    <w:rsid w:val="001D55DA"/>
    <w:rsid w:val="001D5630"/>
    <w:rsid w:val="001D5635"/>
    <w:rsid w:val="001D56F8"/>
    <w:rsid w:val="001D571E"/>
    <w:rsid w:val="001D582E"/>
    <w:rsid w:val="001D5A6C"/>
    <w:rsid w:val="001D5A9B"/>
    <w:rsid w:val="001D5CD0"/>
    <w:rsid w:val="001D5D55"/>
    <w:rsid w:val="001D5E88"/>
    <w:rsid w:val="001D5F41"/>
    <w:rsid w:val="001D5F42"/>
    <w:rsid w:val="001D60B6"/>
    <w:rsid w:val="001D63D1"/>
    <w:rsid w:val="001D643F"/>
    <w:rsid w:val="001D6500"/>
    <w:rsid w:val="001D6546"/>
    <w:rsid w:val="001D659A"/>
    <w:rsid w:val="001D67AC"/>
    <w:rsid w:val="001D6835"/>
    <w:rsid w:val="001D6875"/>
    <w:rsid w:val="001D693A"/>
    <w:rsid w:val="001D69F5"/>
    <w:rsid w:val="001D6BE3"/>
    <w:rsid w:val="001D6C5A"/>
    <w:rsid w:val="001D6D3F"/>
    <w:rsid w:val="001D6FDC"/>
    <w:rsid w:val="001D7158"/>
    <w:rsid w:val="001D7257"/>
    <w:rsid w:val="001D7291"/>
    <w:rsid w:val="001D72EA"/>
    <w:rsid w:val="001D72F9"/>
    <w:rsid w:val="001D73E1"/>
    <w:rsid w:val="001D7546"/>
    <w:rsid w:val="001D7647"/>
    <w:rsid w:val="001D7689"/>
    <w:rsid w:val="001D76BE"/>
    <w:rsid w:val="001D7823"/>
    <w:rsid w:val="001D7835"/>
    <w:rsid w:val="001D7934"/>
    <w:rsid w:val="001D7AC2"/>
    <w:rsid w:val="001D7ACD"/>
    <w:rsid w:val="001D7AF4"/>
    <w:rsid w:val="001D7B25"/>
    <w:rsid w:val="001D7B35"/>
    <w:rsid w:val="001D7B78"/>
    <w:rsid w:val="001D7BDA"/>
    <w:rsid w:val="001D7C53"/>
    <w:rsid w:val="001D7CF3"/>
    <w:rsid w:val="001D7D24"/>
    <w:rsid w:val="001D7F2C"/>
    <w:rsid w:val="001D7FB6"/>
    <w:rsid w:val="001E012A"/>
    <w:rsid w:val="001E01C6"/>
    <w:rsid w:val="001E02CE"/>
    <w:rsid w:val="001E032A"/>
    <w:rsid w:val="001E03AA"/>
    <w:rsid w:val="001E0531"/>
    <w:rsid w:val="001E0659"/>
    <w:rsid w:val="001E0819"/>
    <w:rsid w:val="001E0A3B"/>
    <w:rsid w:val="001E0AD9"/>
    <w:rsid w:val="001E0B87"/>
    <w:rsid w:val="001E0BDB"/>
    <w:rsid w:val="001E0BE2"/>
    <w:rsid w:val="001E0BF7"/>
    <w:rsid w:val="001E0C24"/>
    <w:rsid w:val="001E0C60"/>
    <w:rsid w:val="001E0D44"/>
    <w:rsid w:val="001E0D8F"/>
    <w:rsid w:val="001E0DB5"/>
    <w:rsid w:val="001E0DF9"/>
    <w:rsid w:val="001E0EB3"/>
    <w:rsid w:val="001E0F8D"/>
    <w:rsid w:val="001E0FC3"/>
    <w:rsid w:val="001E1023"/>
    <w:rsid w:val="001E107F"/>
    <w:rsid w:val="001E1085"/>
    <w:rsid w:val="001E10C6"/>
    <w:rsid w:val="001E10E6"/>
    <w:rsid w:val="001E119B"/>
    <w:rsid w:val="001E11B8"/>
    <w:rsid w:val="001E1325"/>
    <w:rsid w:val="001E134A"/>
    <w:rsid w:val="001E1536"/>
    <w:rsid w:val="001E1588"/>
    <w:rsid w:val="001E15A7"/>
    <w:rsid w:val="001E160C"/>
    <w:rsid w:val="001E1644"/>
    <w:rsid w:val="001E178D"/>
    <w:rsid w:val="001E1851"/>
    <w:rsid w:val="001E19F4"/>
    <w:rsid w:val="001E1A51"/>
    <w:rsid w:val="001E1AB1"/>
    <w:rsid w:val="001E1B4D"/>
    <w:rsid w:val="001E1DC3"/>
    <w:rsid w:val="001E1FA3"/>
    <w:rsid w:val="001E2005"/>
    <w:rsid w:val="001E20A1"/>
    <w:rsid w:val="001E2185"/>
    <w:rsid w:val="001E21BB"/>
    <w:rsid w:val="001E227A"/>
    <w:rsid w:val="001E22A3"/>
    <w:rsid w:val="001E22E0"/>
    <w:rsid w:val="001E22E3"/>
    <w:rsid w:val="001E22FA"/>
    <w:rsid w:val="001E2301"/>
    <w:rsid w:val="001E2354"/>
    <w:rsid w:val="001E23B2"/>
    <w:rsid w:val="001E2559"/>
    <w:rsid w:val="001E25FA"/>
    <w:rsid w:val="001E285B"/>
    <w:rsid w:val="001E28A2"/>
    <w:rsid w:val="001E28D7"/>
    <w:rsid w:val="001E2911"/>
    <w:rsid w:val="001E2A46"/>
    <w:rsid w:val="001E2A64"/>
    <w:rsid w:val="001E2A94"/>
    <w:rsid w:val="001E2B31"/>
    <w:rsid w:val="001E2B84"/>
    <w:rsid w:val="001E2BE8"/>
    <w:rsid w:val="001E2BF0"/>
    <w:rsid w:val="001E2C9D"/>
    <w:rsid w:val="001E2CE6"/>
    <w:rsid w:val="001E2D74"/>
    <w:rsid w:val="001E2D97"/>
    <w:rsid w:val="001E2E23"/>
    <w:rsid w:val="001E307E"/>
    <w:rsid w:val="001E30DD"/>
    <w:rsid w:val="001E31FB"/>
    <w:rsid w:val="001E320D"/>
    <w:rsid w:val="001E32B3"/>
    <w:rsid w:val="001E33B7"/>
    <w:rsid w:val="001E34A3"/>
    <w:rsid w:val="001E34D9"/>
    <w:rsid w:val="001E36D2"/>
    <w:rsid w:val="001E36E0"/>
    <w:rsid w:val="001E37B2"/>
    <w:rsid w:val="001E37B7"/>
    <w:rsid w:val="001E3812"/>
    <w:rsid w:val="001E38C6"/>
    <w:rsid w:val="001E38DD"/>
    <w:rsid w:val="001E3CAC"/>
    <w:rsid w:val="001E3CF3"/>
    <w:rsid w:val="001E3D7C"/>
    <w:rsid w:val="001E3DE2"/>
    <w:rsid w:val="001E3F92"/>
    <w:rsid w:val="001E40B1"/>
    <w:rsid w:val="001E41B0"/>
    <w:rsid w:val="001E4240"/>
    <w:rsid w:val="001E42DE"/>
    <w:rsid w:val="001E42FB"/>
    <w:rsid w:val="001E443F"/>
    <w:rsid w:val="001E44ED"/>
    <w:rsid w:val="001E4564"/>
    <w:rsid w:val="001E47FA"/>
    <w:rsid w:val="001E48CD"/>
    <w:rsid w:val="001E49F0"/>
    <w:rsid w:val="001E4A95"/>
    <w:rsid w:val="001E4C24"/>
    <w:rsid w:val="001E4D09"/>
    <w:rsid w:val="001E4E0C"/>
    <w:rsid w:val="001E502B"/>
    <w:rsid w:val="001E5095"/>
    <w:rsid w:val="001E5111"/>
    <w:rsid w:val="001E5152"/>
    <w:rsid w:val="001E516B"/>
    <w:rsid w:val="001E5244"/>
    <w:rsid w:val="001E525C"/>
    <w:rsid w:val="001E5337"/>
    <w:rsid w:val="001E53B6"/>
    <w:rsid w:val="001E5514"/>
    <w:rsid w:val="001E559C"/>
    <w:rsid w:val="001E56ED"/>
    <w:rsid w:val="001E59DB"/>
    <w:rsid w:val="001E5A8A"/>
    <w:rsid w:val="001E5A9C"/>
    <w:rsid w:val="001E5B9F"/>
    <w:rsid w:val="001E5BA8"/>
    <w:rsid w:val="001E5C1F"/>
    <w:rsid w:val="001E5C81"/>
    <w:rsid w:val="001E5E7D"/>
    <w:rsid w:val="001E5FDB"/>
    <w:rsid w:val="001E5FFC"/>
    <w:rsid w:val="001E60DB"/>
    <w:rsid w:val="001E6129"/>
    <w:rsid w:val="001E626D"/>
    <w:rsid w:val="001E657A"/>
    <w:rsid w:val="001E6601"/>
    <w:rsid w:val="001E669D"/>
    <w:rsid w:val="001E674E"/>
    <w:rsid w:val="001E68CE"/>
    <w:rsid w:val="001E6938"/>
    <w:rsid w:val="001E6945"/>
    <w:rsid w:val="001E69C2"/>
    <w:rsid w:val="001E6A27"/>
    <w:rsid w:val="001E6AA9"/>
    <w:rsid w:val="001E6B5A"/>
    <w:rsid w:val="001E6BFC"/>
    <w:rsid w:val="001E6D43"/>
    <w:rsid w:val="001E6D8F"/>
    <w:rsid w:val="001E6ED7"/>
    <w:rsid w:val="001E6F16"/>
    <w:rsid w:val="001E6FB9"/>
    <w:rsid w:val="001E713F"/>
    <w:rsid w:val="001E715A"/>
    <w:rsid w:val="001E71B7"/>
    <w:rsid w:val="001E726A"/>
    <w:rsid w:val="001E74BC"/>
    <w:rsid w:val="001E74FA"/>
    <w:rsid w:val="001E7625"/>
    <w:rsid w:val="001E7652"/>
    <w:rsid w:val="001E76C5"/>
    <w:rsid w:val="001E7713"/>
    <w:rsid w:val="001E7798"/>
    <w:rsid w:val="001E77C3"/>
    <w:rsid w:val="001E7886"/>
    <w:rsid w:val="001E789C"/>
    <w:rsid w:val="001E78EB"/>
    <w:rsid w:val="001E79E3"/>
    <w:rsid w:val="001E7C36"/>
    <w:rsid w:val="001E7D10"/>
    <w:rsid w:val="001E7D9F"/>
    <w:rsid w:val="001E7DA9"/>
    <w:rsid w:val="001F025C"/>
    <w:rsid w:val="001F02AF"/>
    <w:rsid w:val="001F0310"/>
    <w:rsid w:val="001F0647"/>
    <w:rsid w:val="001F06AB"/>
    <w:rsid w:val="001F0703"/>
    <w:rsid w:val="001F0826"/>
    <w:rsid w:val="001F082D"/>
    <w:rsid w:val="001F0893"/>
    <w:rsid w:val="001F08EE"/>
    <w:rsid w:val="001F096F"/>
    <w:rsid w:val="001F0A13"/>
    <w:rsid w:val="001F0A99"/>
    <w:rsid w:val="001F0AB0"/>
    <w:rsid w:val="001F0AFB"/>
    <w:rsid w:val="001F0B6E"/>
    <w:rsid w:val="001F0B75"/>
    <w:rsid w:val="001F0B86"/>
    <w:rsid w:val="001F0C02"/>
    <w:rsid w:val="001F0C45"/>
    <w:rsid w:val="001F0C47"/>
    <w:rsid w:val="001F0CBD"/>
    <w:rsid w:val="001F0D1F"/>
    <w:rsid w:val="001F0F2C"/>
    <w:rsid w:val="001F106F"/>
    <w:rsid w:val="001F127F"/>
    <w:rsid w:val="001F1377"/>
    <w:rsid w:val="001F148A"/>
    <w:rsid w:val="001F150B"/>
    <w:rsid w:val="001F15BE"/>
    <w:rsid w:val="001F1614"/>
    <w:rsid w:val="001F18A2"/>
    <w:rsid w:val="001F18FD"/>
    <w:rsid w:val="001F1A9D"/>
    <w:rsid w:val="001F1AE1"/>
    <w:rsid w:val="001F1B38"/>
    <w:rsid w:val="001F1B59"/>
    <w:rsid w:val="001F1B6C"/>
    <w:rsid w:val="001F1C2B"/>
    <w:rsid w:val="001F1F4B"/>
    <w:rsid w:val="001F1F8D"/>
    <w:rsid w:val="001F1F93"/>
    <w:rsid w:val="001F2073"/>
    <w:rsid w:val="001F207C"/>
    <w:rsid w:val="001F216E"/>
    <w:rsid w:val="001F231A"/>
    <w:rsid w:val="001F24DA"/>
    <w:rsid w:val="001F25A3"/>
    <w:rsid w:val="001F25ED"/>
    <w:rsid w:val="001F2645"/>
    <w:rsid w:val="001F2698"/>
    <w:rsid w:val="001F274E"/>
    <w:rsid w:val="001F29C9"/>
    <w:rsid w:val="001F2ACD"/>
    <w:rsid w:val="001F2C04"/>
    <w:rsid w:val="001F2D35"/>
    <w:rsid w:val="001F2FA8"/>
    <w:rsid w:val="001F2FBE"/>
    <w:rsid w:val="001F2FEB"/>
    <w:rsid w:val="001F3052"/>
    <w:rsid w:val="001F32B5"/>
    <w:rsid w:val="001F3366"/>
    <w:rsid w:val="001F34E4"/>
    <w:rsid w:val="001F35E5"/>
    <w:rsid w:val="001F376C"/>
    <w:rsid w:val="001F3821"/>
    <w:rsid w:val="001F3998"/>
    <w:rsid w:val="001F3A71"/>
    <w:rsid w:val="001F3AB8"/>
    <w:rsid w:val="001F3B92"/>
    <w:rsid w:val="001F3C48"/>
    <w:rsid w:val="001F3D2B"/>
    <w:rsid w:val="001F3D3D"/>
    <w:rsid w:val="001F3D61"/>
    <w:rsid w:val="001F3D72"/>
    <w:rsid w:val="001F3D91"/>
    <w:rsid w:val="001F3DCB"/>
    <w:rsid w:val="001F4084"/>
    <w:rsid w:val="001F4154"/>
    <w:rsid w:val="001F4469"/>
    <w:rsid w:val="001F4479"/>
    <w:rsid w:val="001F449D"/>
    <w:rsid w:val="001F44C2"/>
    <w:rsid w:val="001F451D"/>
    <w:rsid w:val="001F45D8"/>
    <w:rsid w:val="001F4677"/>
    <w:rsid w:val="001F46B3"/>
    <w:rsid w:val="001F46BB"/>
    <w:rsid w:val="001F46E0"/>
    <w:rsid w:val="001F46E3"/>
    <w:rsid w:val="001F481C"/>
    <w:rsid w:val="001F4898"/>
    <w:rsid w:val="001F48AF"/>
    <w:rsid w:val="001F4B12"/>
    <w:rsid w:val="001F4B9D"/>
    <w:rsid w:val="001F4C14"/>
    <w:rsid w:val="001F4CFF"/>
    <w:rsid w:val="001F4D6A"/>
    <w:rsid w:val="001F4DF2"/>
    <w:rsid w:val="001F4F10"/>
    <w:rsid w:val="001F4FC8"/>
    <w:rsid w:val="001F5306"/>
    <w:rsid w:val="001F540B"/>
    <w:rsid w:val="001F56DA"/>
    <w:rsid w:val="001F5727"/>
    <w:rsid w:val="001F57F8"/>
    <w:rsid w:val="001F599E"/>
    <w:rsid w:val="001F5A3B"/>
    <w:rsid w:val="001F5A70"/>
    <w:rsid w:val="001F5B35"/>
    <w:rsid w:val="001F5C1B"/>
    <w:rsid w:val="001F5CFC"/>
    <w:rsid w:val="001F5E93"/>
    <w:rsid w:val="001F5F6C"/>
    <w:rsid w:val="001F5FF5"/>
    <w:rsid w:val="001F613A"/>
    <w:rsid w:val="001F61DC"/>
    <w:rsid w:val="001F641F"/>
    <w:rsid w:val="001F651E"/>
    <w:rsid w:val="001F65E8"/>
    <w:rsid w:val="001F6600"/>
    <w:rsid w:val="001F6621"/>
    <w:rsid w:val="001F66F7"/>
    <w:rsid w:val="001F6888"/>
    <w:rsid w:val="001F6A94"/>
    <w:rsid w:val="001F6BA4"/>
    <w:rsid w:val="001F6C49"/>
    <w:rsid w:val="001F6C8B"/>
    <w:rsid w:val="001F6FE1"/>
    <w:rsid w:val="001F6FE4"/>
    <w:rsid w:val="001F70EA"/>
    <w:rsid w:val="001F715C"/>
    <w:rsid w:val="001F71D1"/>
    <w:rsid w:val="001F71FB"/>
    <w:rsid w:val="001F72B1"/>
    <w:rsid w:val="001F7352"/>
    <w:rsid w:val="001F7397"/>
    <w:rsid w:val="001F73A3"/>
    <w:rsid w:val="001F7488"/>
    <w:rsid w:val="001F74C2"/>
    <w:rsid w:val="001F7714"/>
    <w:rsid w:val="001F77C1"/>
    <w:rsid w:val="001F7AEE"/>
    <w:rsid w:val="001F7B09"/>
    <w:rsid w:val="001F7BB7"/>
    <w:rsid w:val="001F7C05"/>
    <w:rsid w:val="001F7D70"/>
    <w:rsid w:val="001F7DFB"/>
    <w:rsid w:val="001F7E90"/>
    <w:rsid w:val="001F7F03"/>
    <w:rsid w:val="00200166"/>
    <w:rsid w:val="002003D5"/>
    <w:rsid w:val="00200437"/>
    <w:rsid w:val="00200669"/>
    <w:rsid w:val="0020066B"/>
    <w:rsid w:val="00200784"/>
    <w:rsid w:val="00200943"/>
    <w:rsid w:val="00200964"/>
    <w:rsid w:val="002009B3"/>
    <w:rsid w:val="00200B0A"/>
    <w:rsid w:val="00200B6C"/>
    <w:rsid w:val="00200D9A"/>
    <w:rsid w:val="00200E15"/>
    <w:rsid w:val="00200E7C"/>
    <w:rsid w:val="00200EE7"/>
    <w:rsid w:val="0020104E"/>
    <w:rsid w:val="00201078"/>
    <w:rsid w:val="0020127B"/>
    <w:rsid w:val="0020129E"/>
    <w:rsid w:val="002013AE"/>
    <w:rsid w:val="0020153E"/>
    <w:rsid w:val="002015E7"/>
    <w:rsid w:val="00201717"/>
    <w:rsid w:val="00201793"/>
    <w:rsid w:val="00201845"/>
    <w:rsid w:val="00201986"/>
    <w:rsid w:val="00201A32"/>
    <w:rsid w:val="00201AD0"/>
    <w:rsid w:val="00201B03"/>
    <w:rsid w:val="00201B3C"/>
    <w:rsid w:val="00201C5D"/>
    <w:rsid w:val="00201C6E"/>
    <w:rsid w:val="00201C9D"/>
    <w:rsid w:val="00201CB9"/>
    <w:rsid w:val="00201DCF"/>
    <w:rsid w:val="00201ED5"/>
    <w:rsid w:val="00201F31"/>
    <w:rsid w:val="00201F90"/>
    <w:rsid w:val="00201FA3"/>
    <w:rsid w:val="00201FFD"/>
    <w:rsid w:val="00202141"/>
    <w:rsid w:val="0020219E"/>
    <w:rsid w:val="00202329"/>
    <w:rsid w:val="0020232C"/>
    <w:rsid w:val="00202396"/>
    <w:rsid w:val="00202520"/>
    <w:rsid w:val="0020255D"/>
    <w:rsid w:val="002025D4"/>
    <w:rsid w:val="00202788"/>
    <w:rsid w:val="0020285C"/>
    <w:rsid w:val="002028EC"/>
    <w:rsid w:val="00202902"/>
    <w:rsid w:val="00202A0B"/>
    <w:rsid w:val="00202B71"/>
    <w:rsid w:val="00202BAF"/>
    <w:rsid w:val="00202CB9"/>
    <w:rsid w:val="00202CF6"/>
    <w:rsid w:val="00202F01"/>
    <w:rsid w:val="002030B3"/>
    <w:rsid w:val="00203106"/>
    <w:rsid w:val="0020314B"/>
    <w:rsid w:val="00203152"/>
    <w:rsid w:val="00203212"/>
    <w:rsid w:val="00203223"/>
    <w:rsid w:val="0020326F"/>
    <w:rsid w:val="002032FD"/>
    <w:rsid w:val="00203545"/>
    <w:rsid w:val="002035CA"/>
    <w:rsid w:val="0020364E"/>
    <w:rsid w:val="0020366B"/>
    <w:rsid w:val="0020369F"/>
    <w:rsid w:val="002036A1"/>
    <w:rsid w:val="002036BD"/>
    <w:rsid w:val="0020376B"/>
    <w:rsid w:val="002037CD"/>
    <w:rsid w:val="002038B1"/>
    <w:rsid w:val="00203974"/>
    <w:rsid w:val="00203A89"/>
    <w:rsid w:val="00203B33"/>
    <w:rsid w:val="00203B79"/>
    <w:rsid w:val="00203BA7"/>
    <w:rsid w:val="00203BBA"/>
    <w:rsid w:val="00203BFC"/>
    <w:rsid w:val="00203C86"/>
    <w:rsid w:val="00203D39"/>
    <w:rsid w:val="00203D90"/>
    <w:rsid w:val="00203F4C"/>
    <w:rsid w:val="00203FAD"/>
    <w:rsid w:val="00203FB1"/>
    <w:rsid w:val="002040F4"/>
    <w:rsid w:val="00204267"/>
    <w:rsid w:val="00204310"/>
    <w:rsid w:val="00204373"/>
    <w:rsid w:val="0020457B"/>
    <w:rsid w:val="0020459C"/>
    <w:rsid w:val="002045BD"/>
    <w:rsid w:val="002045E3"/>
    <w:rsid w:val="002045EA"/>
    <w:rsid w:val="002045F8"/>
    <w:rsid w:val="00204607"/>
    <w:rsid w:val="00204672"/>
    <w:rsid w:val="00204705"/>
    <w:rsid w:val="00204863"/>
    <w:rsid w:val="002048EE"/>
    <w:rsid w:val="00204949"/>
    <w:rsid w:val="002049DC"/>
    <w:rsid w:val="00204A93"/>
    <w:rsid w:val="00204B23"/>
    <w:rsid w:val="00204BA3"/>
    <w:rsid w:val="00204BEE"/>
    <w:rsid w:val="00204CEE"/>
    <w:rsid w:val="00204D62"/>
    <w:rsid w:val="00204DE3"/>
    <w:rsid w:val="00204E7E"/>
    <w:rsid w:val="00204EBF"/>
    <w:rsid w:val="00204FD6"/>
    <w:rsid w:val="0020504F"/>
    <w:rsid w:val="00205077"/>
    <w:rsid w:val="00205146"/>
    <w:rsid w:val="00205211"/>
    <w:rsid w:val="0020523B"/>
    <w:rsid w:val="00205302"/>
    <w:rsid w:val="00205351"/>
    <w:rsid w:val="0020535F"/>
    <w:rsid w:val="00205401"/>
    <w:rsid w:val="0020545C"/>
    <w:rsid w:val="0020561D"/>
    <w:rsid w:val="0020567E"/>
    <w:rsid w:val="00205719"/>
    <w:rsid w:val="00205725"/>
    <w:rsid w:val="00205852"/>
    <w:rsid w:val="002058DC"/>
    <w:rsid w:val="00205947"/>
    <w:rsid w:val="00205CDA"/>
    <w:rsid w:val="00205D8C"/>
    <w:rsid w:val="00205ECC"/>
    <w:rsid w:val="00205F66"/>
    <w:rsid w:val="00206049"/>
    <w:rsid w:val="0020606D"/>
    <w:rsid w:val="00206278"/>
    <w:rsid w:val="002062EA"/>
    <w:rsid w:val="002063C1"/>
    <w:rsid w:val="002065A8"/>
    <w:rsid w:val="002066B3"/>
    <w:rsid w:val="002066EE"/>
    <w:rsid w:val="002066EF"/>
    <w:rsid w:val="002067B3"/>
    <w:rsid w:val="002067E4"/>
    <w:rsid w:val="00206810"/>
    <w:rsid w:val="002068A8"/>
    <w:rsid w:val="00206978"/>
    <w:rsid w:val="0020697D"/>
    <w:rsid w:val="00206A36"/>
    <w:rsid w:val="00206AC4"/>
    <w:rsid w:val="00206AD3"/>
    <w:rsid w:val="00206AF1"/>
    <w:rsid w:val="00206B54"/>
    <w:rsid w:val="00206B6C"/>
    <w:rsid w:val="00206C63"/>
    <w:rsid w:val="00206D12"/>
    <w:rsid w:val="00206D6B"/>
    <w:rsid w:val="00206E22"/>
    <w:rsid w:val="00206F17"/>
    <w:rsid w:val="00207129"/>
    <w:rsid w:val="0020713E"/>
    <w:rsid w:val="0020719C"/>
    <w:rsid w:val="002071B9"/>
    <w:rsid w:val="00207250"/>
    <w:rsid w:val="002072A0"/>
    <w:rsid w:val="00207513"/>
    <w:rsid w:val="00207522"/>
    <w:rsid w:val="00207648"/>
    <w:rsid w:val="0020770B"/>
    <w:rsid w:val="0020775D"/>
    <w:rsid w:val="0020784B"/>
    <w:rsid w:val="0020790A"/>
    <w:rsid w:val="00207C8D"/>
    <w:rsid w:val="00207D54"/>
    <w:rsid w:val="00207DBC"/>
    <w:rsid w:val="00207E5B"/>
    <w:rsid w:val="00207E63"/>
    <w:rsid w:val="00207FD9"/>
    <w:rsid w:val="00207FE6"/>
    <w:rsid w:val="00210137"/>
    <w:rsid w:val="0021028C"/>
    <w:rsid w:val="0021028F"/>
    <w:rsid w:val="002103F1"/>
    <w:rsid w:val="00210428"/>
    <w:rsid w:val="0021045B"/>
    <w:rsid w:val="00210472"/>
    <w:rsid w:val="00210516"/>
    <w:rsid w:val="002106C1"/>
    <w:rsid w:val="002106FD"/>
    <w:rsid w:val="0021088B"/>
    <w:rsid w:val="002109BA"/>
    <w:rsid w:val="00210A52"/>
    <w:rsid w:val="00210A8A"/>
    <w:rsid w:val="00210AAC"/>
    <w:rsid w:val="00210CF8"/>
    <w:rsid w:val="00210D08"/>
    <w:rsid w:val="00210D99"/>
    <w:rsid w:val="00210DF5"/>
    <w:rsid w:val="00210E9B"/>
    <w:rsid w:val="00210F61"/>
    <w:rsid w:val="00210F9B"/>
    <w:rsid w:val="00211044"/>
    <w:rsid w:val="00211117"/>
    <w:rsid w:val="002111F7"/>
    <w:rsid w:val="00211332"/>
    <w:rsid w:val="00211354"/>
    <w:rsid w:val="0021147F"/>
    <w:rsid w:val="002116BB"/>
    <w:rsid w:val="002116DB"/>
    <w:rsid w:val="00211839"/>
    <w:rsid w:val="0021184A"/>
    <w:rsid w:val="002119AD"/>
    <w:rsid w:val="00211A1D"/>
    <w:rsid w:val="00211A92"/>
    <w:rsid w:val="00211AF8"/>
    <w:rsid w:val="00211D54"/>
    <w:rsid w:val="00211D73"/>
    <w:rsid w:val="00211DD4"/>
    <w:rsid w:val="00211E26"/>
    <w:rsid w:val="00211E3E"/>
    <w:rsid w:val="0021215F"/>
    <w:rsid w:val="002121AD"/>
    <w:rsid w:val="002121ED"/>
    <w:rsid w:val="0021242A"/>
    <w:rsid w:val="002125BB"/>
    <w:rsid w:val="00212636"/>
    <w:rsid w:val="00212759"/>
    <w:rsid w:val="00212774"/>
    <w:rsid w:val="0021294E"/>
    <w:rsid w:val="00212988"/>
    <w:rsid w:val="002129AA"/>
    <w:rsid w:val="00212A44"/>
    <w:rsid w:val="00212D16"/>
    <w:rsid w:val="00212F2C"/>
    <w:rsid w:val="00213060"/>
    <w:rsid w:val="002130AA"/>
    <w:rsid w:val="00213113"/>
    <w:rsid w:val="0021328F"/>
    <w:rsid w:val="002132BF"/>
    <w:rsid w:val="0021354C"/>
    <w:rsid w:val="00213746"/>
    <w:rsid w:val="002137A7"/>
    <w:rsid w:val="00213AA4"/>
    <w:rsid w:val="00213AAB"/>
    <w:rsid w:val="00213C70"/>
    <w:rsid w:val="00213D6A"/>
    <w:rsid w:val="00213DE2"/>
    <w:rsid w:val="00213E51"/>
    <w:rsid w:val="00213F93"/>
    <w:rsid w:val="00213FB1"/>
    <w:rsid w:val="0021407B"/>
    <w:rsid w:val="002140D2"/>
    <w:rsid w:val="00214358"/>
    <w:rsid w:val="0021439A"/>
    <w:rsid w:val="0021439B"/>
    <w:rsid w:val="002143B0"/>
    <w:rsid w:val="002144A6"/>
    <w:rsid w:val="002148F2"/>
    <w:rsid w:val="00214A36"/>
    <w:rsid w:val="00214A60"/>
    <w:rsid w:val="00214AD2"/>
    <w:rsid w:val="00214B83"/>
    <w:rsid w:val="00214C38"/>
    <w:rsid w:val="00214D96"/>
    <w:rsid w:val="00214DC5"/>
    <w:rsid w:val="00214F39"/>
    <w:rsid w:val="00214FFF"/>
    <w:rsid w:val="002151B6"/>
    <w:rsid w:val="00215411"/>
    <w:rsid w:val="0021545D"/>
    <w:rsid w:val="00215463"/>
    <w:rsid w:val="002154EB"/>
    <w:rsid w:val="0021568A"/>
    <w:rsid w:val="002156B0"/>
    <w:rsid w:val="002156EC"/>
    <w:rsid w:val="0021574D"/>
    <w:rsid w:val="002157CD"/>
    <w:rsid w:val="002157CF"/>
    <w:rsid w:val="00215980"/>
    <w:rsid w:val="00215B48"/>
    <w:rsid w:val="00215B83"/>
    <w:rsid w:val="00215BD1"/>
    <w:rsid w:val="00215D45"/>
    <w:rsid w:val="00215D7C"/>
    <w:rsid w:val="00215F39"/>
    <w:rsid w:val="00216010"/>
    <w:rsid w:val="002161B9"/>
    <w:rsid w:val="00216479"/>
    <w:rsid w:val="00216509"/>
    <w:rsid w:val="00216519"/>
    <w:rsid w:val="002165C0"/>
    <w:rsid w:val="0021661E"/>
    <w:rsid w:val="00216706"/>
    <w:rsid w:val="00216869"/>
    <w:rsid w:val="002168B7"/>
    <w:rsid w:val="002169ED"/>
    <w:rsid w:val="00216A6D"/>
    <w:rsid w:val="00216D48"/>
    <w:rsid w:val="00216D9A"/>
    <w:rsid w:val="00216D9E"/>
    <w:rsid w:val="00216FAC"/>
    <w:rsid w:val="002170FF"/>
    <w:rsid w:val="00217530"/>
    <w:rsid w:val="00217547"/>
    <w:rsid w:val="00217634"/>
    <w:rsid w:val="002176DA"/>
    <w:rsid w:val="00217860"/>
    <w:rsid w:val="0021792F"/>
    <w:rsid w:val="00217965"/>
    <w:rsid w:val="00217AA6"/>
    <w:rsid w:val="00217ACF"/>
    <w:rsid w:val="00217BCB"/>
    <w:rsid w:val="00217C48"/>
    <w:rsid w:val="00217E28"/>
    <w:rsid w:val="00217F18"/>
    <w:rsid w:val="00217F64"/>
    <w:rsid w:val="00217F8B"/>
    <w:rsid w:val="00217F97"/>
    <w:rsid w:val="0021BD5B"/>
    <w:rsid w:val="00220022"/>
    <w:rsid w:val="0022008A"/>
    <w:rsid w:val="0022008B"/>
    <w:rsid w:val="002200F6"/>
    <w:rsid w:val="0022014C"/>
    <w:rsid w:val="002203E7"/>
    <w:rsid w:val="002204C8"/>
    <w:rsid w:val="0022073C"/>
    <w:rsid w:val="0022076C"/>
    <w:rsid w:val="0022085E"/>
    <w:rsid w:val="002208F4"/>
    <w:rsid w:val="00220BF7"/>
    <w:rsid w:val="00220C13"/>
    <w:rsid w:val="00220CC3"/>
    <w:rsid w:val="00220EA4"/>
    <w:rsid w:val="00220F4A"/>
    <w:rsid w:val="00220FF3"/>
    <w:rsid w:val="00221027"/>
    <w:rsid w:val="002210B4"/>
    <w:rsid w:val="00221362"/>
    <w:rsid w:val="00221424"/>
    <w:rsid w:val="002214C7"/>
    <w:rsid w:val="002214FE"/>
    <w:rsid w:val="0022155D"/>
    <w:rsid w:val="00221592"/>
    <w:rsid w:val="0022159B"/>
    <w:rsid w:val="00221779"/>
    <w:rsid w:val="002217C2"/>
    <w:rsid w:val="002217DD"/>
    <w:rsid w:val="00221A59"/>
    <w:rsid w:val="00221B71"/>
    <w:rsid w:val="00221BED"/>
    <w:rsid w:val="00221D77"/>
    <w:rsid w:val="00222048"/>
    <w:rsid w:val="00222088"/>
    <w:rsid w:val="0022209E"/>
    <w:rsid w:val="002220F4"/>
    <w:rsid w:val="00222157"/>
    <w:rsid w:val="00222370"/>
    <w:rsid w:val="002223A0"/>
    <w:rsid w:val="002223CE"/>
    <w:rsid w:val="0022255D"/>
    <w:rsid w:val="002225E2"/>
    <w:rsid w:val="00222693"/>
    <w:rsid w:val="00222806"/>
    <w:rsid w:val="002228B6"/>
    <w:rsid w:val="002228E6"/>
    <w:rsid w:val="0022296B"/>
    <w:rsid w:val="00222B5F"/>
    <w:rsid w:val="00222BFF"/>
    <w:rsid w:val="00222E77"/>
    <w:rsid w:val="00222FAD"/>
    <w:rsid w:val="00222FFA"/>
    <w:rsid w:val="00223146"/>
    <w:rsid w:val="00223278"/>
    <w:rsid w:val="00223395"/>
    <w:rsid w:val="00223521"/>
    <w:rsid w:val="00223676"/>
    <w:rsid w:val="0022399D"/>
    <w:rsid w:val="002239AF"/>
    <w:rsid w:val="00223A5B"/>
    <w:rsid w:val="00223B2C"/>
    <w:rsid w:val="00223CA3"/>
    <w:rsid w:val="00223CB0"/>
    <w:rsid w:val="00223E1F"/>
    <w:rsid w:val="00223E75"/>
    <w:rsid w:val="00223FCE"/>
    <w:rsid w:val="002240CC"/>
    <w:rsid w:val="002242FC"/>
    <w:rsid w:val="0022434D"/>
    <w:rsid w:val="00224378"/>
    <w:rsid w:val="00224405"/>
    <w:rsid w:val="0022445C"/>
    <w:rsid w:val="002244E0"/>
    <w:rsid w:val="002244E5"/>
    <w:rsid w:val="00224632"/>
    <w:rsid w:val="0022465E"/>
    <w:rsid w:val="002246F7"/>
    <w:rsid w:val="00224709"/>
    <w:rsid w:val="0022477D"/>
    <w:rsid w:val="002247E3"/>
    <w:rsid w:val="00224805"/>
    <w:rsid w:val="00224A0D"/>
    <w:rsid w:val="00224C17"/>
    <w:rsid w:val="00224C4E"/>
    <w:rsid w:val="00224D29"/>
    <w:rsid w:val="00224DCA"/>
    <w:rsid w:val="00224E5F"/>
    <w:rsid w:val="00224EAF"/>
    <w:rsid w:val="00224EC2"/>
    <w:rsid w:val="00225061"/>
    <w:rsid w:val="002250F3"/>
    <w:rsid w:val="00225313"/>
    <w:rsid w:val="002253BA"/>
    <w:rsid w:val="0022541C"/>
    <w:rsid w:val="002254C7"/>
    <w:rsid w:val="002254F0"/>
    <w:rsid w:val="002255FF"/>
    <w:rsid w:val="00225816"/>
    <w:rsid w:val="00225889"/>
    <w:rsid w:val="00225A6E"/>
    <w:rsid w:val="00225AEF"/>
    <w:rsid w:val="00225B64"/>
    <w:rsid w:val="00225D14"/>
    <w:rsid w:val="00225E29"/>
    <w:rsid w:val="00225E87"/>
    <w:rsid w:val="00225EED"/>
    <w:rsid w:val="00225F60"/>
    <w:rsid w:val="00226317"/>
    <w:rsid w:val="0022641E"/>
    <w:rsid w:val="00226596"/>
    <w:rsid w:val="00226640"/>
    <w:rsid w:val="0022673B"/>
    <w:rsid w:val="002267C7"/>
    <w:rsid w:val="002267E2"/>
    <w:rsid w:val="00226822"/>
    <w:rsid w:val="002269FE"/>
    <w:rsid w:val="00226A0A"/>
    <w:rsid w:val="00226A1A"/>
    <w:rsid w:val="00226A9E"/>
    <w:rsid w:val="00226C2A"/>
    <w:rsid w:val="00226C66"/>
    <w:rsid w:val="00226CDC"/>
    <w:rsid w:val="00226CE2"/>
    <w:rsid w:val="00226D98"/>
    <w:rsid w:val="00227159"/>
    <w:rsid w:val="00227176"/>
    <w:rsid w:val="002273B4"/>
    <w:rsid w:val="0022742D"/>
    <w:rsid w:val="00227520"/>
    <w:rsid w:val="002275C2"/>
    <w:rsid w:val="002276B9"/>
    <w:rsid w:val="00227716"/>
    <w:rsid w:val="0022774A"/>
    <w:rsid w:val="00227834"/>
    <w:rsid w:val="0022783D"/>
    <w:rsid w:val="0022791E"/>
    <w:rsid w:val="00227961"/>
    <w:rsid w:val="0022796C"/>
    <w:rsid w:val="002279B4"/>
    <w:rsid w:val="002279DA"/>
    <w:rsid w:val="00227B85"/>
    <w:rsid w:val="00227C96"/>
    <w:rsid w:val="00227C9B"/>
    <w:rsid w:val="00227CD0"/>
    <w:rsid w:val="00227CE8"/>
    <w:rsid w:val="00227DCB"/>
    <w:rsid w:val="00230040"/>
    <w:rsid w:val="00230271"/>
    <w:rsid w:val="002302B4"/>
    <w:rsid w:val="0023041D"/>
    <w:rsid w:val="00230539"/>
    <w:rsid w:val="0023053D"/>
    <w:rsid w:val="00230810"/>
    <w:rsid w:val="00230A26"/>
    <w:rsid w:val="00230B26"/>
    <w:rsid w:val="00230C4C"/>
    <w:rsid w:val="00230E9A"/>
    <w:rsid w:val="00230F3C"/>
    <w:rsid w:val="00230FFF"/>
    <w:rsid w:val="002310ED"/>
    <w:rsid w:val="00231228"/>
    <w:rsid w:val="00231239"/>
    <w:rsid w:val="00231279"/>
    <w:rsid w:val="0023130B"/>
    <w:rsid w:val="00231373"/>
    <w:rsid w:val="00231384"/>
    <w:rsid w:val="002314CB"/>
    <w:rsid w:val="002314DD"/>
    <w:rsid w:val="002315F5"/>
    <w:rsid w:val="00231734"/>
    <w:rsid w:val="0023186D"/>
    <w:rsid w:val="002319B1"/>
    <w:rsid w:val="00231D04"/>
    <w:rsid w:val="00231D8E"/>
    <w:rsid w:val="00231DB6"/>
    <w:rsid w:val="00231E94"/>
    <w:rsid w:val="002321EE"/>
    <w:rsid w:val="00232215"/>
    <w:rsid w:val="002322D7"/>
    <w:rsid w:val="0023240E"/>
    <w:rsid w:val="00232447"/>
    <w:rsid w:val="0023247B"/>
    <w:rsid w:val="00232520"/>
    <w:rsid w:val="00232538"/>
    <w:rsid w:val="002325A0"/>
    <w:rsid w:val="002325C6"/>
    <w:rsid w:val="00232683"/>
    <w:rsid w:val="002326A8"/>
    <w:rsid w:val="002326E8"/>
    <w:rsid w:val="0023273D"/>
    <w:rsid w:val="002327DB"/>
    <w:rsid w:val="00232802"/>
    <w:rsid w:val="0023288A"/>
    <w:rsid w:val="002328FF"/>
    <w:rsid w:val="00232A17"/>
    <w:rsid w:val="00232A2C"/>
    <w:rsid w:val="00232A2F"/>
    <w:rsid w:val="00232AEA"/>
    <w:rsid w:val="00232C1E"/>
    <w:rsid w:val="00232DF8"/>
    <w:rsid w:val="00232E03"/>
    <w:rsid w:val="00232E65"/>
    <w:rsid w:val="00232F28"/>
    <w:rsid w:val="00232F7D"/>
    <w:rsid w:val="00233057"/>
    <w:rsid w:val="00233226"/>
    <w:rsid w:val="00233454"/>
    <w:rsid w:val="00233490"/>
    <w:rsid w:val="00233493"/>
    <w:rsid w:val="002336A4"/>
    <w:rsid w:val="0023374E"/>
    <w:rsid w:val="00233868"/>
    <w:rsid w:val="002339C2"/>
    <w:rsid w:val="00233B0C"/>
    <w:rsid w:val="00233B51"/>
    <w:rsid w:val="00233E78"/>
    <w:rsid w:val="00233F36"/>
    <w:rsid w:val="00233F6D"/>
    <w:rsid w:val="00233F88"/>
    <w:rsid w:val="002341FC"/>
    <w:rsid w:val="00234269"/>
    <w:rsid w:val="002342A6"/>
    <w:rsid w:val="002342E8"/>
    <w:rsid w:val="00234535"/>
    <w:rsid w:val="00234556"/>
    <w:rsid w:val="00234707"/>
    <w:rsid w:val="00234775"/>
    <w:rsid w:val="002347F5"/>
    <w:rsid w:val="00234879"/>
    <w:rsid w:val="00234884"/>
    <w:rsid w:val="00234A10"/>
    <w:rsid w:val="00234BA3"/>
    <w:rsid w:val="00234E2D"/>
    <w:rsid w:val="00234E8D"/>
    <w:rsid w:val="00234EEB"/>
    <w:rsid w:val="00234FED"/>
    <w:rsid w:val="0023508D"/>
    <w:rsid w:val="002350D3"/>
    <w:rsid w:val="00235141"/>
    <w:rsid w:val="002352A3"/>
    <w:rsid w:val="0023532F"/>
    <w:rsid w:val="00235383"/>
    <w:rsid w:val="00235483"/>
    <w:rsid w:val="002355CD"/>
    <w:rsid w:val="00235603"/>
    <w:rsid w:val="00235772"/>
    <w:rsid w:val="002357E8"/>
    <w:rsid w:val="00235B7E"/>
    <w:rsid w:val="00235D6A"/>
    <w:rsid w:val="00235DC3"/>
    <w:rsid w:val="00235DCB"/>
    <w:rsid w:val="00235F6F"/>
    <w:rsid w:val="00236056"/>
    <w:rsid w:val="0023609B"/>
    <w:rsid w:val="00236120"/>
    <w:rsid w:val="00236146"/>
    <w:rsid w:val="00236500"/>
    <w:rsid w:val="00236505"/>
    <w:rsid w:val="0023651E"/>
    <w:rsid w:val="0023653E"/>
    <w:rsid w:val="002365CE"/>
    <w:rsid w:val="0023663E"/>
    <w:rsid w:val="00236672"/>
    <w:rsid w:val="002367AB"/>
    <w:rsid w:val="002367C0"/>
    <w:rsid w:val="002368D6"/>
    <w:rsid w:val="002368E0"/>
    <w:rsid w:val="002368E6"/>
    <w:rsid w:val="00236948"/>
    <w:rsid w:val="00236950"/>
    <w:rsid w:val="00236A1A"/>
    <w:rsid w:val="00236A6E"/>
    <w:rsid w:val="00236B4D"/>
    <w:rsid w:val="00236C13"/>
    <w:rsid w:val="00236F33"/>
    <w:rsid w:val="00236F96"/>
    <w:rsid w:val="00237073"/>
    <w:rsid w:val="002370F2"/>
    <w:rsid w:val="0023710D"/>
    <w:rsid w:val="0023724A"/>
    <w:rsid w:val="002372B9"/>
    <w:rsid w:val="0023730A"/>
    <w:rsid w:val="002373C1"/>
    <w:rsid w:val="00237562"/>
    <w:rsid w:val="002375F3"/>
    <w:rsid w:val="00237685"/>
    <w:rsid w:val="0023776D"/>
    <w:rsid w:val="0023776F"/>
    <w:rsid w:val="002377BB"/>
    <w:rsid w:val="0023781F"/>
    <w:rsid w:val="00237930"/>
    <w:rsid w:val="002379BF"/>
    <w:rsid w:val="00237A67"/>
    <w:rsid w:val="00237ACA"/>
    <w:rsid w:val="00237C54"/>
    <w:rsid w:val="00237E5D"/>
    <w:rsid w:val="00237EFD"/>
    <w:rsid w:val="00240033"/>
    <w:rsid w:val="00240107"/>
    <w:rsid w:val="00240491"/>
    <w:rsid w:val="0024049B"/>
    <w:rsid w:val="002405C4"/>
    <w:rsid w:val="00240707"/>
    <w:rsid w:val="00240824"/>
    <w:rsid w:val="00240839"/>
    <w:rsid w:val="002408BA"/>
    <w:rsid w:val="0024095E"/>
    <w:rsid w:val="002409AA"/>
    <w:rsid w:val="00240A09"/>
    <w:rsid w:val="00240A95"/>
    <w:rsid w:val="00240C9E"/>
    <w:rsid w:val="00240DBF"/>
    <w:rsid w:val="00240EA4"/>
    <w:rsid w:val="00240F76"/>
    <w:rsid w:val="0024100B"/>
    <w:rsid w:val="00241195"/>
    <w:rsid w:val="002411B5"/>
    <w:rsid w:val="0024156A"/>
    <w:rsid w:val="00241936"/>
    <w:rsid w:val="00241A75"/>
    <w:rsid w:val="00241AC5"/>
    <w:rsid w:val="00241B0C"/>
    <w:rsid w:val="00241B17"/>
    <w:rsid w:val="00241B2C"/>
    <w:rsid w:val="00241C5F"/>
    <w:rsid w:val="00241C8D"/>
    <w:rsid w:val="00241CF3"/>
    <w:rsid w:val="00241D2B"/>
    <w:rsid w:val="00241D94"/>
    <w:rsid w:val="00241DA2"/>
    <w:rsid w:val="00241DC3"/>
    <w:rsid w:val="00241EAB"/>
    <w:rsid w:val="00242083"/>
    <w:rsid w:val="00242128"/>
    <w:rsid w:val="0024219E"/>
    <w:rsid w:val="002421C2"/>
    <w:rsid w:val="002421F5"/>
    <w:rsid w:val="00242397"/>
    <w:rsid w:val="002423F2"/>
    <w:rsid w:val="00242437"/>
    <w:rsid w:val="00242577"/>
    <w:rsid w:val="00242583"/>
    <w:rsid w:val="002425DE"/>
    <w:rsid w:val="00242694"/>
    <w:rsid w:val="0024285B"/>
    <w:rsid w:val="0024289B"/>
    <w:rsid w:val="00242972"/>
    <w:rsid w:val="002429CE"/>
    <w:rsid w:val="00242A99"/>
    <w:rsid w:val="00242BD6"/>
    <w:rsid w:val="00242EB7"/>
    <w:rsid w:val="00242F97"/>
    <w:rsid w:val="0024307C"/>
    <w:rsid w:val="00243092"/>
    <w:rsid w:val="002430E4"/>
    <w:rsid w:val="002430F7"/>
    <w:rsid w:val="00243133"/>
    <w:rsid w:val="00243198"/>
    <w:rsid w:val="00243298"/>
    <w:rsid w:val="0024336B"/>
    <w:rsid w:val="002433F2"/>
    <w:rsid w:val="00243496"/>
    <w:rsid w:val="0024352F"/>
    <w:rsid w:val="00243764"/>
    <w:rsid w:val="0024379C"/>
    <w:rsid w:val="002437FD"/>
    <w:rsid w:val="00243816"/>
    <w:rsid w:val="002438E3"/>
    <w:rsid w:val="002438F8"/>
    <w:rsid w:val="00243A0E"/>
    <w:rsid w:val="00243AA9"/>
    <w:rsid w:val="00243ADA"/>
    <w:rsid w:val="00243C74"/>
    <w:rsid w:val="00243CC5"/>
    <w:rsid w:val="00243CF4"/>
    <w:rsid w:val="00243DE8"/>
    <w:rsid w:val="00243E6E"/>
    <w:rsid w:val="00243F43"/>
    <w:rsid w:val="00243FB3"/>
    <w:rsid w:val="00244034"/>
    <w:rsid w:val="00244078"/>
    <w:rsid w:val="00244090"/>
    <w:rsid w:val="002441F0"/>
    <w:rsid w:val="002442AD"/>
    <w:rsid w:val="002443D0"/>
    <w:rsid w:val="002444BF"/>
    <w:rsid w:val="00244566"/>
    <w:rsid w:val="00244736"/>
    <w:rsid w:val="002447C8"/>
    <w:rsid w:val="00244830"/>
    <w:rsid w:val="00244A1D"/>
    <w:rsid w:val="00244B02"/>
    <w:rsid w:val="00244CB5"/>
    <w:rsid w:val="00244D8D"/>
    <w:rsid w:val="00244DB6"/>
    <w:rsid w:val="00244E25"/>
    <w:rsid w:val="00244E42"/>
    <w:rsid w:val="00244E47"/>
    <w:rsid w:val="00244E6B"/>
    <w:rsid w:val="00244F37"/>
    <w:rsid w:val="00245006"/>
    <w:rsid w:val="00245129"/>
    <w:rsid w:val="002453CE"/>
    <w:rsid w:val="00245494"/>
    <w:rsid w:val="00245590"/>
    <w:rsid w:val="00245703"/>
    <w:rsid w:val="00245704"/>
    <w:rsid w:val="0024571D"/>
    <w:rsid w:val="00245726"/>
    <w:rsid w:val="0024576A"/>
    <w:rsid w:val="002457D5"/>
    <w:rsid w:val="002458C8"/>
    <w:rsid w:val="00245936"/>
    <w:rsid w:val="00245977"/>
    <w:rsid w:val="00245980"/>
    <w:rsid w:val="00245A37"/>
    <w:rsid w:val="00245A99"/>
    <w:rsid w:val="00245AB2"/>
    <w:rsid w:val="00245BFF"/>
    <w:rsid w:val="00245C24"/>
    <w:rsid w:val="00245CF7"/>
    <w:rsid w:val="00245D61"/>
    <w:rsid w:val="00245DAD"/>
    <w:rsid w:val="00245E36"/>
    <w:rsid w:val="00246077"/>
    <w:rsid w:val="00246135"/>
    <w:rsid w:val="00246235"/>
    <w:rsid w:val="002462F9"/>
    <w:rsid w:val="00246329"/>
    <w:rsid w:val="00246357"/>
    <w:rsid w:val="002463B3"/>
    <w:rsid w:val="00246496"/>
    <w:rsid w:val="0024684C"/>
    <w:rsid w:val="00246897"/>
    <w:rsid w:val="002469FC"/>
    <w:rsid w:val="00246F71"/>
    <w:rsid w:val="00246FEB"/>
    <w:rsid w:val="00247084"/>
    <w:rsid w:val="002470A5"/>
    <w:rsid w:val="002470BE"/>
    <w:rsid w:val="0024722B"/>
    <w:rsid w:val="00247251"/>
    <w:rsid w:val="002472E1"/>
    <w:rsid w:val="002473A6"/>
    <w:rsid w:val="002473FF"/>
    <w:rsid w:val="00247433"/>
    <w:rsid w:val="00247530"/>
    <w:rsid w:val="002476EA"/>
    <w:rsid w:val="00247713"/>
    <w:rsid w:val="0024772F"/>
    <w:rsid w:val="00247740"/>
    <w:rsid w:val="00247784"/>
    <w:rsid w:val="00247797"/>
    <w:rsid w:val="00247905"/>
    <w:rsid w:val="002479D9"/>
    <w:rsid w:val="002479DD"/>
    <w:rsid w:val="00247A5C"/>
    <w:rsid w:val="00247AEF"/>
    <w:rsid w:val="00247B7F"/>
    <w:rsid w:val="00247C98"/>
    <w:rsid w:val="00247D9F"/>
    <w:rsid w:val="00247E66"/>
    <w:rsid w:val="00247F00"/>
    <w:rsid w:val="00250054"/>
    <w:rsid w:val="002501E5"/>
    <w:rsid w:val="00250227"/>
    <w:rsid w:val="002503A5"/>
    <w:rsid w:val="00250432"/>
    <w:rsid w:val="00250439"/>
    <w:rsid w:val="0025044A"/>
    <w:rsid w:val="0025051C"/>
    <w:rsid w:val="002505F9"/>
    <w:rsid w:val="002506CC"/>
    <w:rsid w:val="002509A6"/>
    <w:rsid w:val="00250A04"/>
    <w:rsid w:val="00250A15"/>
    <w:rsid w:val="00250AB8"/>
    <w:rsid w:val="00250B02"/>
    <w:rsid w:val="00250B57"/>
    <w:rsid w:val="00250B7F"/>
    <w:rsid w:val="00250C2A"/>
    <w:rsid w:val="00250D7C"/>
    <w:rsid w:val="002510F3"/>
    <w:rsid w:val="002513DA"/>
    <w:rsid w:val="002514EC"/>
    <w:rsid w:val="002515BE"/>
    <w:rsid w:val="00251625"/>
    <w:rsid w:val="002516D2"/>
    <w:rsid w:val="002516F8"/>
    <w:rsid w:val="0025177A"/>
    <w:rsid w:val="002518CA"/>
    <w:rsid w:val="002518D9"/>
    <w:rsid w:val="00251A79"/>
    <w:rsid w:val="00251B3C"/>
    <w:rsid w:val="00251B62"/>
    <w:rsid w:val="00251B73"/>
    <w:rsid w:val="00251CD3"/>
    <w:rsid w:val="00251E96"/>
    <w:rsid w:val="00251EF2"/>
    <w:rsid w:val="00251F01"/>
    <w:rsid w:val="00251FAE"/>
    <w:rsid w:val="00251FEF"/>
    <w:rsid w:val="0025206A"/>
    <w:rsid w:val="002520E6"/>
    <w:rsid w:val="0025218D"/>
    <w:rsid w:val="002522D1"/>
    <w:rsid w:val="002522F2"/>
    <w:rsid w:val="002523A4"/>
    <w:rsid w:val="002524E2"/>
    <w:rsid w:val="0025254F"/>
    <w:rsid w:val="002525DC"/>
    <w:rsid w:val="00252678"/>
    <w:rsid w:val="002526DA"/>
    <w:rsid w:val="00252792"/>
    <w:rsid w:val="0025281C"/>
    <w:rsid w:val="00252825"/>
    <w:rsid w:val="0025291F"/>
    <w:rsid w:val="002529A0"/>
    <w:rsid w:val="00252BAC"/>
    <w:rsid w:val="00252BDD"/>
    <w:rsid w:val="00252C1B"/>
    <w:rsid w:val="00252C8A"/>
    <w:rsid w:val="00252D11"/>
    <w:rsid w:val="00252E30"/>
    <w:rsid w:val="00252E82"/>
    <w:rsid w:val="00252E85"/>
    <w:rsid w:val="002532C1"/>
    <w:rsid w:val="00253333"/>
    <w:rsid w:val="00253344"/>
    <w:rsid w:val="0025360E"/>
    <w:rsid w:val="0025371C"/>
    <w:rsid w:val="00253771"/>
    <w:rsid w:val="00253872"/>
    <w:rsid w:val="00253964"/>
    <w:rsid w:val="002539BB"/>
    <w:rsid w:val="002539BD"/>
    <w:rsid w:val="002539C2"/>
    <w:rsid w:val="00253A6C"/>
    <w:rsid w:val="00253AC1"/>
    <w:rsid w:val="00253B5A"/>
    <w:rsid w:val="00253BBC"/>
    <w:rsid w:val="00253C58"/>
    <w:rsid w:val="00253DAE"/>
    <w:rsid w:val="00253DDB"/>
    <w:rsid w:val="00253E95"/>
    <w:rsid w:val="00253F7B"/>
    <w:rsid w:val="00253FB4"/>
    <w:rsid w:val="002540D7"/>
    <w:rsid w:val="0025411F"/>
    <w:rsid w:val="00254274"/>
    <w:rsid w:val="00254288"/>
    <w:rsid w:val="0025428B"/>
    <w:rsid w:val="002542AA"/>
    <w:rsid w:val="002542C0"/>
    <w:rsid w:val="00254316"/>
    <w:rsid w:val="00254358"/>
    <w:rsid w:val="002545DC"/>
    <w:rsid w:val="002547E5"/>
    <w:rsid w:val="00254802"/>
    <w:rsid w:val="00254825"/>
    <w:rsid w:val="00254911"/>
    <w:rsid w:val="0025495F"/>
    <w:rsid w:val="00254A69"/>
    <w:rsid w:val="00254B69"/>
    <w:rsid w:val="00254D6B"/>
    <w:rsid w:val="00254DA2"/>
    <w:rsid w:val="00254F81"/>
    <w:rsid w:val="00255121"/>
    <w:rsid w:val="002551F8"/>
    <w:rsid w:val="00255298"/>
    <w:rsid w:val="0025529D"/>
    <w:rsid w:val="0025531B"/>
    <w:rsid w:val="002555B9"/>
    <w:rsid w:val="00255623"/>
    <w:rsid w:val="0025562C"/>
    <w:rsid w:val="002556B7"/>
    <w:rsid w:val="00255910"/>
    <w:rsid w:val="00255941"/>
    <w:rsid w:val="002559DF"/>
    <w:rsid w:val="002559F7"/>
    <w:rsid w:val="00255C2E"/>
    <w:rsid w:val="00255CAF"/>
    <w:rsid w:val="00255CDE"/>
    <w:rsid w:val="00255D24"/>
    <w:rsid w:val="00255DEA"/>
    <w:rsid w:val="00255F3C"/>
    <w:rsid w:val="00255FD6"/>
    <w:rsid w:val="00256107"/>
    <w:rsid w:val="00256247"/>
    <w:rsid w:val="002564AB"/>
    <w:rsid w:val="00256570"/>
    <w:rsid w:val="0025662F"/>
    <w:rsid w:val="00256753"/>
    <w:rsid w:val="00256853"/>
    <w:rsid w:val="0025688F"/>
    <w:rsid w:val="00256A69"/>
    <w:rsid w:val="00256BAB"/>
    <w:rsid w:val="00256C31"/>
    <w:rsid w:val="00256D57"/>
    <w:rsid w:val="00256E20"/>
    <w:rsid w:val="00256F7C"/>
    <w:rsid w:val="00256FC2"/>
    <w:rsid w:val="0025706F"/>
    <w:rsid w:val="00257089"/>
    <w:rsid w:val="002570A7"/>
    <w:rsid w:val="00257153"/>
    <w:rsid w:val="00257200"/>
    <w:rsid w:val="0025721D"/>
    <w:rsid w:val="0025725E"/>
    <w:rsid w:val="00257298"/>
    <w:rsid w:val="0025740A"/>
    <w:rsid w:val="00257528"/>
    <w:rsid w:val="00257703"/>
    <w:rsid w:val="0025795F"/>
    <w:rsid w:val="0025798C"/>
    <w:rsid w:val="002579BC"/>
    <w:rsid w:val="002579D8"/>
    <w:rsid w:val="00257B1F"/>
    <w:rsid w:val="00257B7C"/>
    <w:rsid w:val="00257BDD"/>
    <w:rsid w:val="00257C37"/>
    <w:rsid w:val="00257CAF"/>
    <w:rsid w:val="00257D27"/>
    <w:rsid w:val="00257D4E"/>
    <w:rsid w:val="00257D51"/>
    <w:rsid w:val="00257D82"/>
    <w:rsid w:val="00257D96"/>
    <w:rsid w:val="00257DCC"/>
    <w:rsid w:val="00257DDE"/>
    <w:rsid w:val="00257ED9"/>
    <w:rsid w:val="00257FE7"/>
    <w:rsid w:val="00257FFA"/>
    <w:rsid w:val="002600E7"/>
    <w:rsid w:val="00260391"/>
    <w:rsid w:val="002604D7"/>
    <w:rsid w:val="00260631"/>
    <w:rsid w:val="0026071C"/>
    <w:rsid w:val="002607D5"/>
    <w:rsid w:val="002607E7"/>
    <w:rsid w:val="00260A62"/>
    <w:rsid w:val="00260AA7"/>
    <w:rsid w:val="00260AC0"/>
    <w:rsid w:val="00260B88"/>
    <w:rsid w:val="00260BC3"/>
    <w:rsid w:val="00260C9F"/>
    <w:rsid w:val="00260CAA"/>
    <w:rsid w:val="00260EEE"/>
    <w:rsid w:val="00261190"/>
    <w:rsid w:val="002611C6"/>
    <w:rsid w:val="0026136B"/>
    <w:rsid w:val="00261453"/>
    <w:rsid w:val="00261459"/>
    <w:rsid w:val="0026156A"/>
    <w:rsid w:val="002616DA"/>
    <w:rsid w:val="002619BD"/>
    <w:rsid w:val="002619FD"/>
    <w:rsid w:val="00261A27"/>
    <w:rsid w:val="00261A98"/>
    <w:rsid w:val="00261B33"/>
    <w:rsid w:val="00261BD6"/>
    <w:rsid w:val="00261C99"/>
    <w:rsid w:val="00261D77"/>
    <w:rsid w:val="00261DC3"/>
    <w:rsid w:val="00261DC9"/>
    <w:rsid w:val="00261F09"/>
    <w:rsid w:val="00261F6C"/>
    <w:rsid w:val="00262113"/>
    <w:rsid w:val="00262192"/>
    <w:rsid w:val="00262209"/>
    <w:rsid w:val="00262262"/>
    <w:rsid w:val="002622AF"/>
    <w:rsid w:val="002623F7"/>
    <w:rsid w:val="0026262B"/>
    <w:rsid w:val="00262667"/>
    <w:rsid w:val="0026277F"/>
    <w:rsid w:val="002627A2"/>
    <w:rsid w:val="002627B4"/>
    <w:rsid w:val="00262911"/>
    <w:rsid w:val="00262AF8"/>
    <w:rsid w:val="00262AFA"/>
    <w:rsid w:val="00262B32"/>
    <w:rsid w:val="00262B3A"/>
    <w:rsid w:val="00262B3B"/>
    <w:rsid w:val="00262B59"/>
    <w:rsid w:val="00262BE9"/>
    <w:rsid w:val="00262C4D"/>
    <w:rsid w:val="00262CBA"/>
    <w:rsid w:val="00262CC8"/>
    <w:rsid w:val="00262CF3"/>
    <w:rsid w:val="00262ECA"/>
    <w:rsid w:val="00262EF1"/>
    <w:rsid w:val="00262F3A"/>
    <w:rsid w:val="00262F5E"/>
    <w:rsid w:val="00262FA2"/>
    <w:rsid w:val="00262FDB"/>
    <w:rsid w:val="00263002"/>
    <w:rsid w:val="002632D9"/>
    <w:rsid w:val="002632DC"/>
    <w:rsid w:val="002633DD"/>
    <w:rsid w:val="0026346C"/>
    <w:rsid w:val="002635A0"/>
    <w:rsid w:val="002635C0"/>
    <w:rsid w:val="002636B9"/>
    <w:rsid w:val="002637A8"/>
    <w:rsid w:val="002639D1"/>
    <w:rsid w:val="00263A11"/>
    <w:rsid w:val="00263A79"/>
    <w:rsid w:val="00263AB9"/>
    <w:rsid w:val="00263ABF"/>
    <w:rsid w:val="00263C0C"/>
    <w:rsid w:val="00263C11"/>
    <w:rsid w:val="00263C1C"/>
    <w:rsid w:val="00263C2C"/>
    <w:rsid w:val="00263C36"/>
    <w:rsid w:val="00263CDA"/>
    <w:rsid w:val="00263D4F"/>
    <w:rsid w:val="00263DBD"/>
    <w:rsid w:val="00263E34"/>
    <w:rsid w:val="00263E5E"/>
    <w:rsid w:val="00263F85"/>
    <w:rsid w:val="00263FD5"/>
    <w:rsid w:val="0026409F"/>
    <w:rsid w:val="002640AE"/>
    <w:rsid w:val="002640BE"/>
    <w:rsid w:val="002642C4"/>
    <w:rsid w:val="002643B5"/>
    <w:rsid w:val="0026443F"/>
    <w:rsid w:val="002644A7"/>
    <w:rsid w:val="00264510"/>
    <w:rsid w:val="00264566"/>
    <w:rsid w:val="0026456F"/>
    <w:rsid w:val="0026487A"/>
    <w:rsid w:val="00264AA9"/>
    <w:rsid w:val="00264ADC"/>
    <w:rsid w:val="00264C09"/>
    <w:rsid w:val="00264C3C"/>
    <w:rsid w:val="00264C87"/>
    <w:rsid w:val="00264D96"/>
    <w:rsid w:val="00264DBA"/>
    <w:rsid w:val="00264DF9"/>
    <w:rsid w:val="00264FF8"/>
    <w:rsid w:val="0026506A"/>
    <w:rsid w:val="002650CC"/>
    <w:rsid w:val="002652CD"/>
    <w:rsid w:val="002653AD"/>
    <w:rsid w:val="002653E3"/>
    <w:rsid w:val="00265471"/>
    <w:rsid w:val="002654F2"/>
    <w:rsid w:val="00265725"/>
    <w:rsid w:val="00265748"/>
    <w:rsid w:val="002657C5"/>
    <w:rsid w:val="002658E5"/>
    <w:rsid w:val="0026592A"/>
    <w:rsid w:val="00265BE4"/>
    <w:rsid w:val="00265DE7"/>
    <w:rsid w:val="00265ECF"/>
    <w:rsid w:val="00265FD3"/>
    <w:rsid w:val="0026617F"/>
    <w:rsid w:val="00266185"/>
    <w:rsid w:val="002661F6"/>
    <w:rsid w:val="00266298"/>
    <w:rsid w:val="002662B6"/>
    <w:rsid w:val="0026634B"/>
    <w:rsid w:val="00266365"/>
    <w:rsid w:val="00266373"/>
    <w:rsid w:val="00266403"/>
    <w:rsid w:val="00266536"/>
    <w:rsid w:val="0026655E"/>
    <w:rsid w:val="00266731"/>
    <w:rsid w:val="00266798"/>
    <w:rsid w:val="00266909"/>
    <w:rsid w:val="00266949"/>
    <w:rsid w:val="00266962"/>
    <w:rsid w:val="002669F4"/>
    <w:rsid w:val="00266B36"/>
    <w:rsid w:val="00266BFA"/>
    <w:rsid w:val="00266CA3"/>
    <w:rsid w:val="00266D82"/>
    <w:rsid w:val="00266E23"/>
    <w:rsid w:val="00266E46"/>
    <w:rsid w:val="002670FE"/>
    <w:rsid w:val="002672FA"/>
    <w:rsid w:val="00267437"/>
    <w:rsid w:val="002674DE"/>
    <w:rsid w:val="00267509"/>
    <w:rsid w:val="0026778A"/>
    <w:rsid w:val="002678C9"/>
    <w:rsid w:val="002679A2"/>
    <w:rsid w:val="00267A39"/>
    <w:rsid w:val="00267B4B"/>
    <w:rsid w:val="00267C24"/>
    <w:rsid w:val="00267D7A"/>
    <w:rsid w:val="00267F12"/>
    <w:rsid w:val="0027037B"/>
    <w:rsid w:val="00270409"/>
    <w:rsid w:val="002704E0"/>
    <w:rsid w:val="002704E5"/>
    <w:rsid w:val="002708DC"/>
    <w:rsid w:val="00270B6B"/>
    <w:rsid w:val="00270BCF"/>
    <w:rsid w:val="00270D54"/>
    <w:rsid w:val="00270E3F"/>
    <w:rsid w:val="00270F32"/>
    <w:rsid w:val="0027101F"/>
    <w:rsid w:val="002711CA"/>
    <w:rsid w:val="002712DC"/>
    <w:rsid w:val="002715AE"/>
    <w:rsid w:val="00271667"/>
    <w:rsid w:val="0027167B"/>
    <w:rsid w:val="00271684"/>
    <w:rsid w:val="00271878"/>
    <w:rsid w:val="002718A9"/>
    <w:rsid w:val="002718C8"/>
    <w:rsid w:val="00271913"/>
    <w:rsid w:val="00271A28"/>
    <w:rsid w:val="00271AF3"/>
    <w:rsid w:val="00271B5A"/>
    <w:rsid w:val="00271C2A"/>
    <w:rsid w:val="00271C60"/>
    <w:rsid w:val="00271C99"/>
    <w:rsid w:val="00271CF9"/>
    <w:rsid w:val="00271DF7"/>
    <w:rsid w:val="00271E8C"/>
    <w:rsid w:val="00271EDB"/>
    <w:rsid w:val="00271FD3"/>
    <w:rsid w:val="00272065"/>
    <w:rsid w:val="00272112"/>
    <w:rsid w:val="00272190"/>
    <w:rsid w:val="002721A5"/>
    <w:rsid w:val="0027226D"/>
    <w:rsid w:val="002722E7"/>
    <w:rsid w:val="002723E8"/>
    <w:rsid w:val="00272446"/>
    <w:rsid w:val="002724CF"/>
    <w:rsid w:val="002724EE"/>
    <w:rsid w:val="002725D3"/>
    <w:rsid w:val="0027260D"/>
    <w:rsid w:val="00272618"/>
    <w:rsid w:val="00272721"/>
    <w:rsid w:val="00272773"/>
    <w:rsid w:val="00272849"/>
    <w:rsid w:val="002728C5"/>
    <w:rsid w:val="002728F8"/>
    <w:rsid w:val="00272983"/>
    <w:rsid w:val="002729FA"/>
    <w:rsid w:val="00272C6A"/>
    <w:rsid w:val="00272C70"/>
    <w:rsid w:val="00272D47"/>
    <w:rsid w:val="00272D72"/>
    <w:rsid w:val="00272DE4"/>
    <w:rsid w:val="00272F47"/>
    <w:rsid w:val="00272F52"/>
    <w:rsid w:val="00272FC4"/>
    <w:rsid w:val="00272FF7"/>
    <w:rsid w:val="0027306F"/>
    <w:rsid w:val="002730A7"/>
    <w:rsid w:val="002730D8"/>
    <w:rsid w:val="00273117"/>
    <w:rsid w:val="002731D7"/>
    <w:rsid w:val="002732D2"/>
    <w:rsid w:val="002733A6"/>
    <w:rsid w:val="002734C2"/>
    <w:rsid w:val="00273576"/>
    <w:rsid w:val="00273637"/>
    <w:rsid w:val="0027363D"/>
    <w:rsid w:val="0027363F"/>
    <w:rsid w:val="00273717"/>
    <w:rsid w:val="0027377E"/>
    <w:rsid w:val="002737C5"/>
    <w:rsid w:val="002737CE"/>
    <w:rsid w:val="00273819"/>
    <w:rsid w:val="00273AF1"/>
    <w:rsid w:val="00273B6E"/>
    <w:rsid w:val="00273BCE"/>
    <w:rsid w:val="00273C9A"/>
    <w:rsid w:val="00273D19"/>
    <w:rsid w:val="00273D53"/>
    <w:rsid w:val="00273D91"/>
    <w:rsid w:val="00273E18"/>
    <w:rsid w:val="00273F4E"/>
    <w:rsid w:val="00273FBC"/>
    <w:rsid w:val="00273FC1"/>
    <w:rsid w:val="002740A2"/>
    <w:rsid w:val="00274229"/>
    <w:rsid w:val="0027427E"/>
    <w:rsid w:val="002742A3"/>
    <w:rsid w:val="00274385"/>
    <w:rsid w:val="002744EF"/>
    <w:rsid w:val="0027456D"/>
    <w:rsid w:val="002745D0"/>
    <w:rsid w:val="00274677"/>
    <w:rsid w:val="002747DA"/>
    <w:rsid w:val="00274A38"/>
    <w:rsid w:val="00274B68"/>
    <w:rsid w:val="00274B6A"/>
    <w:rsid w:val="00274C4C"/>
    <w:rsid w:val="00274C95"/>
    <w:rsid w:val="00274FC3"/>
    <w:rsid w:val="00274FC8"/>
    <w:rsid w:val="0027502D"/>
    <w:rsid w:val="0027526F"/>
    <w:rsid w:val="002753C6"/>
    <w:rsid w:val="00275403"/>
    <w:rsid w:val="0027549E"/>
    <w:rsid w:val="00275848"/>
    <w:rsid w:val="0027586F"/>
    <w:rsid w:val="00275875"/>
    <w:rsid w:val="0027587D"/>
    <w:rsid w:val="002758FF"/>
    <w:rsid w:val="00275910"/>
    <w:rsid w:val="002759CD"/>
    <w:rsid w:val="002759E8"/>
    <w:rsid w:val="00275A1E"/>
    <w:rsid w:val="00275A81"/>
    <w:rsid w:val="00275AFA"/>
    <w:rsid w:val="00275D70"/>
    <w:rsid w:val="00275D97"/>
    <w:rsid w:val="00275E67"/>
    <w:rsid w:val="00276061"/>
    <w:rsid w:val="00276150"/>
    <w:rsid w:val="0027616D"/>
    <w:rsid w:val="00276243"/>
    <w:rsid w:val="00276255"/>
    <w:rsid w:val="00276396"/>
    <w:rsid w:val="0027665E"/>
    <w:rsid w:val="00276916"/>
    <w:rsid w:val="0027696D"/>
    <w:rsid w:val="00276975"/>
    <w:rsid w:val="002769D7"/>
    <w:rsid w:val="00276A7E"/>
    <w:rsid w:val="00276C05"/>
    <w:rsid w:val="00276C25"/>
    <w:rsid w:val="00276CDC"/>
    <w:rsid w:val="00276DC6"/>
    <w:rsid w:val="00276EBA"/>
    <w:rsid w:val="00276FF0"/>
    <w:rsid w:val="00276FF5"/>
    <w:rsid w:val="00276FFE"/>
    <w:rsid w:val="002771AD"/>
    <w:rsid w:val="002771DB"/>
    <w:rsid w:val="0027749E"/>
    <w:rsid w:val="002774A5"/>
    <w:rsid w:val="002776D8"/>
    <w:rsid w:val="00277992"/>
    <w:rsid w:val="00277AA9"/>
    <w:rsid w:val="00277B6B"/>
    <w:rsid w:val="00277B76"/>
    <w:rsid w:val="00277C42"/>
    <w:rsid w:val="00277C77"/>
    <w:rsid w:val="00277CA3"/>
    <w:rsid w:val="00277D8E"/>
    <w:rsid w:val="00277DE3"/>
    <w:rsid w:val="00277E8E"/>
    <w:rsid w:val="00277FAB"/>
    <w:rsid w:val="00278470"/>
    <w:rsid w:val="00278E0D"/>
    <w:rsid w:val="00280263"/>
    <w:rsid w:val="0028026D"/>
    <w:rsid w:val="0028028A"/>
    <w:rsid w:val="002802FD"/>
    <w:rsid w:val="00280503"/>
    <w:rsid w:val="00280596"/>
    <w:rsid w:val="002805D1"/>
    <w:rsid w:val="0028061C"/>
    <w:rsid w:val="002807DF"/>
    <w:rsid w:val="0028087A"/>
    <w:rsid w:val="0028095D"/>
    <w:rsid w:val="00280980"/>
    <w:rsid w:val="00280ABA"/>
    <w:rsid w:val="00280AD7"/>
    <w:rsid w:val="00280C31"/>
    <w:rsid w:val="00280CE5"/>
    <w:rsid w:val="00280D39"/>
    <w:rsid w:val="00280DDB"/>
    <w:rsid w:val="00280EB3"/>
    <w:rsid w:val="00280EEB"/>
    <w:rsid w:val="002810AC"/>
    <w:rsid w:val="002810CE"/>
    <w:rsid w:val="002811C8"/>
    <w:rsid w:val="00281296"/>
    <w:rsid w:val="002812AB"/>
    <w:rsid w:val="002812CE"/>
    <w:rsid w:val="002812DE"/>
    <w:rsid w:val="002812FE"/>
    <w:rsid w:val="00281332"/>
    <w:rsid w:val="00281362"/>
    <w:rsid w:val="0028143D"/>
    <w:rsid w:val="00281523"/>
    <w:rsid w:val="002815A4"/>
    <w:rsid w:val="002815AA"/>
    <w:rsid w:val="00281700"/>
    <w:rsid w:val="00281850"/>
    <w:rsid w:val="00281899"/>
    <w:rsid w:val="00281930"/>
    <w:rsid w:val="00281C1D"/>
    <w:rsid w:val="00281C50"/>
    <w:rsid w:val="00281C9C"/>
    <w:rsid w:val="00281D45"/>
    <w:rsid w:val="00281D74"/>
    <w:rsid w:val="00281E17"/>
    <w:rsid w:val="00281EF5"/>
    <w:rsid w:val="00281F66"/>
    <w:rsid w:val="00281FB1"/>
    <w:rsid w:val="00282012"/>
    <w:rsid w:val="002821A9"/>
    <w:rsid w:val="00282343"/>
    <w:rsid w:val="0028268E"/>
    <w:rsid w:val="00282713"/>
    <w:rsid w:val="00282831"/>
    <w:rsid w:val="002829C3"/>
    <w:rsid w:val="002829D5"/>
    <w:rsid w:val="00282A0D"/>
    <w:rsid w:val="00282AFD"/>
    <w:rsid w:val="00282B0A"/>
    <w:rsid w:val="00282C43"/>
    <w:rsid w:val="00282C71"/>
    <w:rsid w:val="00282CA8"/>
    <w:rsid w:val="00282D19"/>
    <w:rsid w:val="00282E8F"/>
    <w:rsid w:val="00282F8B"/>
    <w:rsid w:val="0028307C"/>
    <w:rsid w:val="0028317B"/>
    <w:rsid w:val="00283187"/>
    <w:rsid w:val="002831B9"/>
    <w:rsid w:val="002831D3"/>
    <w:rsid w:val="0028322B"/>
    <w:rsid w:val="00283311"/>
    <w:rsid w:val="0028332A"/>
    <w:rsid w:val="0028333B"/>
    <w:rsid w:val="0028358D"/>
    <w:rsid w:val="00283592"/>
    <w:rsid w:val="002835E8"/>
    <w:rsid w:val="00283729"/>
    <w:rsid w:val="00283895"/>
    <w:rsid w:val="00283A8A"/>
    <w:rsid w:val="00283A9E"/>
    <w:rsid w:val="00283AA2"/>
    <w:rsid w:val="00283BDB"/>
    <w:rsid w:val="00283C89"/>
    <w:rsid w:val="00283CE6"/>
    <w:rsid w:val="00283D46"/>
    <w:rsid w:val="00283DE2"/>
    <w:rsid w:val="00283E22"/>
    <w:rsid w:val="00283FA6"/>
    <w:rsid w:val="0028400A"/>
    <w:rsid w:val="002841A4"/>
    <w:rsid w:val="002842D1"/>
    <w:rsid w:val="0028434A"/>
    <w:rsid w:val="002843F9"/>
    <w:rsid w:val="0028444F"/>
    <w:rsid w:val="002845EA"/>
    <w:rsid w:val="00284606"/>
    <w:rsid w:val="00284612"/>
    <w:rsid w:val="0028476B"/>
    <w:rsid w:val="00284889"/>
    <w:rsid w:val="002848D8"/>
    <w:rsid w:val="0028492B"/>
    <w:rsid w:val="00284A6B"/>
    <w:rsid w:val="00284FCF"/>
    <w:rsid w:val="002851DC"/>
    <w:rsid w:val="002851F1"/>
    <w:rsid w:val="00285254"/>
    <w:rsid w:val="0028542A"/>
    <w:rsid w:val="002854F9"/>
    <w:rsid w:val="0028554B"/>
    <w:rsid w:val="0028558B"/>
    <w:rsid w:val="002855C2"/>
    <w:rsid w:val="002855E0"/>
    <w:rsid w:val="002855E6"/>
    <w:rsid w:val="002855F7"/>
    <w:rsid w:val="00285B72"/>
    <w:rsid w:val="00285B86"/>
    <w:rsid w:val="00285C56"/>
    <w:rsid w:val="00285C83"/>
    <w:rsid w:val="00285D07"/>
    <w:rsid w:val="00285DF9"/>
    <w:rsid w:val="00285E5B"/>
    <w:rsid w:val="00285F2A"/>
    <w:rsid w:val="00285F9F"/>
    <w:rsid w:val="00285FA9"/>
    <w:rsid w:val="0028602A"/>
    <w:rsid w:val="0028622F"/>
    <w:rsid w:val="002862A3"/>
    <w:rsid w:val="002862C7"/>
    <w:rsid w:val="002862DC"/>
    <w:rsid w:val="00286454"/>
    <w:rsid w:val="00286496"/>
    <w:rsid w:val="002864DF"/>
    <w:rsid w:val="002866DC"/>
    <w:rsid w:val="0028677F"/>
    <w:rsid w:val="00286A15"/>
    <w:rsid w:val="00286A9A"/>
    <w:rsid w:val="00286AC8"/>
    <w:rsid w:val="00286B0C"/>
    <w:rsid w:val="00286B16"/>
    <w:rsid w:val="00286C61"/>
    <w:rsid w:val="00286CC3"/>
    <w:rsid w:val="00286D10"/>
    <w:rsid w:val="00286E60"/>
    <w:rsid w:val="00286EC0"/>
    <w:rsid w:val="00286EC2"/>
    <w:rsid w:val="00286FCB"/>
    <w:rsid w:val="00286FE0"/>
    <w:rsid w:val="00286FF9"/>
    <w:rsid w:val="002871C4"/>
    <w:rsid w:val="00287375"/>
    <w:rsid w:val="00287469"/>
    <w:rsid w:val="0028751D"/>
    <w:rsid w:val="0028752C"/>
    <w:rsid w:val="0028761B"/>
    <w:rsid w:val="002876A2"/>
    <w:rsid w:val="002876AB"/>
    <w:rsid w:val="0028782E"/>
    <w:rsid w:val="00287878"/>
    <w:rsid w:val="0028796F"/>
    <w:rsid w:val="0028799D"/>
    <w:rsid w:val="002879D3"/>
    <w:rsid w:val="00287A6C"/>
    <w:rsid w:val="00287B0F"/>
    <w:rsid w:val="00287BC7"/>
    <w:rsid w:val="00287BFB"/>
    <w:rsid w:val="00287C41"/>
    <w:rsid w:val="00287C72"/>
    <w:rsid w:val="00287C8A"/>
    <w:rsid w:val="00287CCB"/>
    <w:rsid w:val="00287D49"/>
    <w:rsid w:val="00287F50"/>
    <w:rsid w:val="0029007F"/>
    <w:rsid w:val="00290162"/>
    <w:rsid w:val="002901AA"/>
    <w:rsid w:val="002902AF"/>
    <w:rsid w:val="00290364"/>
    <w:rsid w:val="002903CC"/>
    <w:rsid w:val="002903FF"/>
    <w:rsid w:val="00290708"/>
    <w:rsid w:val="002907BC"/>
    <w:rsid w:val="0029081E"/>
    <w:rsid w:val="00290860"/>
    <w:rsid w:val="002908C4"/>
    <w:rsid w:val="002908C9"/>
    <w:rsid w:val="00290947"/>
    <w:rsid w:val="00290B63"/>
    <w:rsid w:val="00290BFA"/>
    <w:rsid w:val="00290D4A"/>
    <w:rsid w:val="00290DB4"/>
    <w:rsid w:val="00290DC4"/>
    <w:rsid w:val="00290DDD"/>
    <w:rsid w:val="00290E32"/>
    <w:rsid w:val="00290EEE"/>
    <w:rsid w:val="00291131"/>
    <w:rsid w:val="002911A3"/>
    <w:rsid w:val="002913A7"/>
    <w:rsid w:val="002913CA"/>
    <w:rsid w:val="002913D8"/>
    <w:rsid w:val="002913F7"/>
    <w:rsid w:val="00291429"/>
    <w:rsid w:val="00291570"/>
    <w:rsid w:val="0029169F"/>
    <w:rsid w:val="002917F3"/>
    <w:rsid w:val="0029185A"/>
    <w:rsid w:val="00291962"/>
    <w:rsid w:val="00291C51"/>
    <w:rsid w:val="00291EDB"/>
    <w:rsid w:val="00291FCC"/>
    <w:rsid w:val="00292090"/>
    <w:rsid w:val="0029218A"/>
    <w:rsid w:val="0029219F"/>
    <w:rsid w:val="002921C4"/>
    <w:rsid w:val="0029231E"/>
    <w:rsid w:val="002923ED"/>
    <w:rsid w:val="002923FF"/>
    <w:rsid w:val="0029242F"/>
    <w:rsid w:val="00292435"/>
    <w:rsid w:val="002924B8"/>
    <w:rsid w:val="0029255D"/>
    <w:rsid w:val="002925A6"/>
    <w:rsid w:val="002927F1"/>
    <w:rsid w:val="0029299E"/>
    <w:rsid w:val="002929C5"/>
    <w:rsid w:val="002929C9"/>
    <w:rsid w:val="00292A1A"/>
    <w:rsid w:val="00292A33"/>
    <w:rsid w:val="00292A3F"/>
    <w:rsid w:val="00292A72"/>
    <w:rsid w:val="00292B3F"/>
    <w:rsid w:val="00292BCF"/>
    <w:rsid w:val="00292C6F"/>
    <w:rsid w:val="00292CAB"/>
    <w:rsid w:val="00292CBA"/>
    <w:rsid w:val="00292D79"/>
    <w:rsid w:val="00292DCE"/>
    <w:rsid w:val="00292E35"/>
    <w:rsid w:val="00292ED4"/>
    <w:rsid w:val="00292EDB"/>
    <w:rsid w:val="00292F23"/>
    <w:rsid w:val="00292F2D"/>
    <w:rsid w:val="00292FB1"/>
    <w:rsid w:val="00293020"/>
    <w:rsid w:val="002930B6"/>
    <w:rsid w:val="002931EE"/>
    <w:rsid w:val="002932A2"/>
    <w:rsid w:val="0029336A"/>
    <w:rsid w:val="00293488"/>
    <w:rsid w:val="0029348B"/>
    <w:rsid w:val="002934BD"/>
    <w:rsid w:val="00293547"/>
    <w:rsid w:val="00293557"/>
    <w:rsid w:val="00293559"/>
    <w:rsid w:val="00293592"/>
    <w:rsid w:val="002937F1"/>
    <w:rsid w:val="002939D4"/>
    <w:rsid w:val="00293B41"/>
    <w:rsid w:val="00293BEF"/>
    <w:rsid w:val="00293C18"/>
    <w:rsid w:val="00293E13"/>
    <w:rsid w:val="00293E2F"/>
    <w:rsid w:val="00293F9D"/>
    <w:rsid w:val="00293FF3"/>
    <w:rsid w:val="00294064"/>
    <w:rsid w:val="002941E0"/>
    <w:rsid w:val="0029421A"/>
    <w:rsid w:val="002942B2"/>
    <w:rsid w:val="00294363"/>
    <w:rsid w:val="0029439B"/>
    <w:rsid w:val="002943A7"/>
    <w:rsid w:val="002943DA"/>
    <w:rsid w:val="002944C5"/>
    <w:rsid w:val="002944F1"/>
    <w:rsid w:val="0029453F"/>
    <w:rsid w:val="0029456B"/>
    <w:rsid w:val="0029460A"/>
    <w:rsid w:val="00294622"/>
    <w:rsid w:val="00294762"/>
    <w:rsid w:val="002947DA"/>
    <w:rsid w:val="00294895"/>
    <w:rsid w:val="0029491E"/>
    <w:rsid w:val="0029497D"/>
    <w:rsid w:val="00294B75"/>
    <w:rsid w:val="00294BCC"/>
    <w:rsid w:val="00294C62"/>
    <w:rsid w:val="00294E33"/>
    <w:rsid w:val="00294EBF"/>
    <w:rsid w:val="00294FB3"/>
    <w:rsid w:val="00295061"/>
    <w:rsid w:val="002951B4"/>
    <w:rsid w:val="002951F3"/>
    <w:rsid w:val="00295255"/>
    <w:rsid w:val="002952BE"/>
    <w:rsid w:val="002953BB"/>
    <w:rsid w:val="002953D2"/>
    <w:rsid w:val="0029562E"/>
    <w:rsid w:val="0029583B"/>
    <w:rsid w:val="002959C5"/>
    <w:rsid w:val="00295A1D"/>
    <w:rsid w:val="00295A3E"/>
    <w:rsid w:val="00295A40"/>
    <w:rsid w:val="00295AC5"/>
    <w:rsid w:val="00295B27"/>
    <w:rsid w:val="00295B5F"/>
    <w:rsid w:val="00295C2C"/>
    <w:rsid w:val="00295CFA"/>
    <w:rsid w:val="00295D08"/>
    <w:rsid w:val="002960A5"/>
    <w:rsid w:val="002961E2"/>
    <w:rsid w:val="00296314"/>
    <w:rsid w:val="00296344"/>
    <w:rsid w:val="00296346"/>
    <w:rsid w:val="00296420"/>
    <w:rsid w:val="00296458"/>
    <w:rsid w:val="00296556"/>
    <w:rsid w:val="002965BC"/>
    <w:rsid w:val="002965FE"/>
    <w:rsid w:val="00296691"/>
    <w:rsid w:val="002966A4"/>
    <w:rsid w:val="0029677A"/>
    <w:rsid w:val="00296890"/>
    <w:rsid w:val="00296A49"/>
    <w:rsid w:val="00296C64"/>
    <w:rsid w:val="00296C67"/>
    <w:rsid w:val="00296D59"/>
    <w:rsid w:val="00296DFE"/>
    <w:rsid w:val="00296EBC"/>
    <w:rsid w:val="00296EF5"/>
    <w:rsid w:val="00296F2C"/>
    <w:rsid w:val="00296FB9"/>
    <w:rsid w:val="002975F9"/>
    <w:rsid w:val="0029761E"/>
    <w:rsid w:val="0029768E"/>
    <w:rsid w:val="00297A41"/>
    <w:rsid w:val="00297A75"/>
    <w:rsid w:val="00297A79"/>
    <w:rsid w:val="00297C2F"/>
    <w:rsid w:val="00297CBF"/>
    <w:rsid w:val="00297D8E"/>
    <w:rsid w:val="00297EC1"/>
    <w:rsid w:val="002A0037"/>
    <w:rsid w:val="002A0081"/>
    <w:rsid w:val="002A0098"/>
    <w:rsid w:val="002A00A1"/>
    <w:rsid w:val="002A0317"/>
    <w:rsid w:val="002A03D2"/>
    <w:rsid w:val="002A04C3"/>
    <w:rsid w:val="002A04FD"/>
    <w:rsid w:val="002A053E"/>
    <w:rsid w:val="002A055E"/>
    <w:rsid w:val="002A0568"/>
    <w:rsid w:val="002A0596"/>
    <w:rsid w:val="002A05BE"/>
    <w:rsid w:val="002A05E4"/>
    <w:rsid w:val="002A079F"/>
    <w:rsid w:val="002A07BD"/>
    <w:rsid w:val="002A0825"/>
    <w:rsid w:val="002A0829"/>
    <w:rsid w:val="002A08EA"/>
    <w:rsid w:val="002A09EB"/>
    <w:rsid w:val="002A0BED"/>
    <w:rsid w:val="002A0DCF"/>
    <w:rsid w:val="002A0E62"/>
    <w:rsid w:val="002A0EE3"/>
    <w:rsid w:val="002A100B"/>
    <w:rsid w:val="002A10A3"/>
    <w:rsid w:val="002A11C4"/>
    <w:rsid w:val="002A11FC"/>
    <w:rsid w:val="002A13C5"/>
    <w:rsid w:val="002A141A"/>
    <w:rsid w:val="002A144B"/>
    <w:rsid w:val="002A1451"/>
    <w:rsid w:val="002A1484"/>
    <w:rsid w:val="002A1526"/>
    <w:rsid w:val="002A158D"/>
    <w:rsid w:val="002A16E0"/>
    <w:rsid w:val="002A1944"/>
    <w:rsid w:val="002A195A"/>
    <w:rsid w:val="002A1962"/>
    <w:rsid w:val="002A19B2"/>
    <w:rsid w:val="002A1A2B"/>
    <w:rsid w:val="002A1A93"/>
    <w:rsid w:val="002A1AB4"/>
    <w:rsid w:val="002A1B8D"/>
    <w:rsid w:val="002A1BD6"/>
    <w:rsid w:val="002A1D0A"/>
    <w:rsid w:val="002A1E35"/>
    <w:rsid w:val="002A1ED5"/>
    <w:rsid w:val="002A200D"/>
    <w:rsid w:val="002A208A"/>
    <w:rsid w:val="002A20D4"/>
    <w:rsid w:val="002A228C"/>
    <w:rsid w:val="002A24FF"/>
    <w:rsid w:val="002A2533"/>
    <w:rsid w:val="002A2709"/>
    <w:rsid w:val="002A271C"/>
    <w:rsid w:val="002A278D"/>
    <w:rsid w:val="002A29A8"/>
    <w:rsid w:val="002A29C5"/>
    <w:rsid w:val="002A2A4B"/>
    <w:rsid w:val="002A2C3B"/>
    <w:rsid w:val="002A2F6F"/>
    <w:rsid w:val="002A317E"/>
    <w:rsid w:val="002A33BD"/>
    <w:rsid w:val="002A33D7"/>
    <w:rsid w:val="002A34C8"/>
    <w:rsid w:val="002A35D5"/>
    <w:rsid w:val="002A3664"/>
    <w:rsid w:val="002A3905"/>
    <w:rsid w:val="002A392C"/>
    <w:rsid w:val="002A3A5B"/>
    <w:rsid w:val="002A3AEF"/>
    <w:rsid w:val="002A3BB9"/>
    <w:rsid w:val="002A3CAE"/>
    <w:rsid w:val="002A3CE5"/>
    <w:rsid w:val="002A3D56"/>
    <w:rsid w:val="002A3D6E"/>
    <w:rsid w:val="002A3DDF"/>
    <w:rsid w:val="002A3E08"/>
    <w:rsid w:val="002A3EEB"/>
    <w:rsid w:val="002A3F75"/>
    <w:rsid w:val="002A3F8C"/>
    <w:rsid w:val="002A3FC1"/>
    <w:rsid w:val="002A4258"/>
    <w:rsid w:val="002A43D1"/>
    <w:rsid w:val="002A43DC"/>
    <w:rsid w:val="002A43E4"/>
    <w:rsid w:val="002A44C2"/>
    <w:rsid w:val="002A4634"/>
    <w:rsid w:val="002A464B"/>
    <w:rsid w:val="002A46A9"/>
    <w:rsid w:val="002A46AC"/>
    <w:rsid w:val="002A471B"/>
    <w:rsid w:val="002A472B"/>
    <w:rsid w:val="002A47D1"/>
    <w:rsid w:val="002A47F5"/>
    <w:rsid w:val="002A482F"/>
    <w:rsid w:val="002A4835"/>
    <w:rsid w:val="002A4B04"/>
    <w:rsid w:val="002A4BB8"/>
    <w:rsid w:val="002A4BD7"/>
    <w:rsid w:val="002A4BEC"/>
    <w:rsid w:val="002A4DC7"/>
    <w:rsid w:val="002A4E4C"/>
    <w:rsid w:val="002A4ECE"/>
    <w:rsid w:val="002A4F53"/>
    <w:rsid w:val="002A4F61"/>
    <w:rsid w:val="002A500E"/>
    <w:rsid w:val="002A50C8"/>
    <w:rsid w:val="002A5279"/>
    <w:rsid w:val="002A544D"/>
    <w:rsid w:val="002A5564"/>
    <w:rsid w:val="002A567E"/>
    <w:rsid w:val="002A56B5"/>
    <w:rsid w:val="002A5703"/>
    <w:rsid w:val="002A5ABE"/>
    <w:rsid w:val="002A5B00"/>
    <w:rsid w:val="002A5B22"/>
    <w:rsid w:val="002A5B63"/>
    <w:rsid w:val="002A5C35"/>
    <w:rsid w:val="002A5C9F"/>
    <w:rsid w:val="002A5D0F"/>
    <w:rsid w:val="002A5D93"/>
    <w:rsid w:val="002A5DB7"/>
    <w:rsid w:val="002A5DDE"/>
    <w:rsid w:val="002A5E6D"/>
    <w:rsid w:val="002A6026"/>
    <w:rsid w:val="002A602E"/>
    <w:rsid w:val="002A6178"/>
    <w:rsid w:val="002A6213"/>
    <w:rsid w:val="002A625C"/>
    <w:rsid w:val="002A639F"/>
    <w:rsid w:val="002A649D"/>
    <w:rsid w:val="002A6586"/>
    <w:rsid w:val="002A6587"/>
    <w:rsid w:val="002A6616"/>
    <w:rsid w:val="002A6723"/>
    <w:rsid w:val="002A687D"/>
    <w:rsid w:val="002A68AD"/>
    <w:rsid w:val="002A6907"/>
    <w:rsid w:val="002A6A21"/>
    <w:rsid w:val="002A6AAA"/>
    <w:rsid w:val="002A6BF3"/>
    <w:rsid w:val="002A6D49"/>
    <w:rsid w:val="002A6D5B"/>
    <w:rsid w:val="002A6DD5"/>
    <w:rsid w:val="002A6E21"/>
    <w:rsid w:val="002A6E54"/>
    <w:rsid w:val="002A6E5F"/>
    <w:rsid w:val="002A6ED0"/>
    <w:rsid w:val="002A6ED9"/>
    <w:rsid w:val="002A6F04"/>
    <w:rsid w:val="002A6F42"/>
    <w:rsid w:val="002A6FA7"/>
    <w:rsid w:val="002A6FC9"/>
    <w:rsid w:val="002A704D"/>
    <w:rsid w:val="002A705E"/>
    <w:rsid w:val="002A70BB"/>
    <w:rsid w:val="002A70E0"/>
    <w:rsid w:val="002A7240"/>
    <w:rsid w:val="002A72F8"/>
    <w:rsid w:val="002A7304"/>
    <w:rsid w:val="002A735E"/>
    <w:rsid w:val="002A763C"/>
    <w:rsid w:val="002A7662"/>
    <w:rsid w:val="002A76E1"/>
    <w:rsid w:val="002A770E"/>
    <w:rsid w:val="002A77A2"/>
    <w:rsid w:val="002A785C"/>
    <w:rsid w:val="002A78B1"/>
    <w:rsid w:val="002A7987"/>
    <w:rsid w:val="002A7B8C"/>
    <w:rsid w:val="002A7BAC"/>
    <w:rsid w:val="002A7C03"/>
    <w:rsid w:val="002A7C25"/>
    <w:rsid w:val="002A7CCA"/>
    <w:rsid w:val="002A7D6A"/>
    <w:rsid w:val="002A7DC1"/>
    <w:rsid w:val="002A7DC9"/>
    <w:rsid w:val="002A7E33"/>
    <w:rsid w:val="002A7EDA"/>
    <w:rsid w:val="002A7F1B"/>
    <w:rsid w:val="002A7F7B"/>
    <w:rsid w:val="002B00E0"/>
    <w:rsid w:val="002B01DA"/>
    <w:rsid w:val="002B0249"/>
    <w:rsid w:val="002B03EA"/>
    <w:rsid w:val="002B045A"/>
    <w:rsid w:val="002B04E5"/>
    <w:rsid w:val="002B0634"/>
    <w:rsid w:val="002B0643"/>
    <w:rsid w:val="002B0644"/>
    <w:rsid w:val="002B0731"/>
    <w:rsid w:val="002B07B3"/>
    <w:rsid w:val="002B0939"/>
    <w:rsid w:val="002B094D"/>
    <w:rsid w:val="002B0A25"/>
    <w:rsid w:val="002B0B30"/>
    <w:rsid w:val="002B0B95"/>
    <w:rsid w:val="002B0B9A"/>
    <w:rsid w:val="002B0C18"/>
    <w:rsid w:val="002B0CAE"/>
    <w:rsid w:val="002B0D8B"/>
    <w:rsid w:val="002B0E1F"/>
    <w:rsid w:val="002B0FAE"/>
    <w:rsid w:val="002B101A"/>
    <w:rsid w:val="002B1052"/>
    <w:rsid w:val="002B1223"/>
    <w:rsid w:val="002B1268"/>
    <w:rsid w:val="002B12F6"/>
    <w:rsid w:val="002B133A"/>
    <w:rsid w:val="002B136C"/>
    <w:rsid w:val="002B142B"/>
    <w:rsid w:val="002B156E"/>
    <w:rsid w:val="002B1575"/>
    <w:rsid w:val="002B1734"/>
    <w:rsid w:val="002B1780"/>
    <w:rsid w:val="002B17EC"/>
    <w:rsid w:val="002B17FB"/>
    <w:rsid w:val="002B18C8"/>
    <w:rsid w:val="002B18CE"/>
    <w:rsid w:val="002B1A03"/>
    <w:rsid w:val="002B1C78"/>
    <w:rsid w:val="002B1CBF"/>
    <w:rsid w:val="002B1CCE"/>
    <w:rsid w:val="002B1D80"/>
    <w:rsid w:val="002B1E22"/>
    <w:rsid w:val="002B1E25"/>
    <w:rsid w:val="002B1F8E"/>
    <w:rsid w:val="002B2069"/>
    <w:rsid w:val="002B215E"/>
    <w:rsid w:val="002B2429"/>
    <w:rsid w:val="002B2436"/>
    <w:rsid w:val="002B244F"/>
    <w:rsid w:val="002B2553"/>
    <w:rsid w:val="002B25B5"/>
    <w:rsid w:val="002B25EE"/>
    <w:rsid w:val="002B2634"/>
    <w:rsid w:val="002B2702"/>
    <w:rsid w:val="002B2730"/>
    <w:rsid w:val="002B2788"/>
    <w:rsid w:val="002B27AD"/>
    <w:rsid w:val="002B284B"/>
    <w:rsid w:val="002B2988"/>
    <w:rsid w:val="002B29F7"/>
    <w:rsid w:val="002B2A00"/>
    <w:rsid w:val="002B2A03"/>
    <w:rsid w:val="002B2A19"/>
    <w:rsid w:val="002B2A8F"/>
    <w:rsid w:val="002B2B62"/>
    <w:rsid w:val="002B2BE0"/>
    <w:rsid w:val="002B2BF0"/>
    <w:rsid w:val="002B2C38"/>
    <w:rsid w:val="002B2CFE"/>
    <w:rsid w:val="002B2D24"/>
    <w:rsid w:val="002B2D46"/>
    <w:rsid w:val="002B2DBC"/>
    <w:rsid w:val="002B2E3E"/>
    <w:rsid w:val="002B2E81"/>
    <w:rsid w:val="002B3085"/>
    <w:rsid w:val="002B3289"/>
    <w:rsid w:val="002B3293"/>
    <w:rsid w:val="002B32F5"/>
    <w:rsid w:val="002B3350"/>
    <w:rsid w:val="002B34F1"/>
    <w:rsid w:val="002B3649"/>
    <w:rsid w:val="002B3944"/>
    <w:rsid w:val="002B39C3"/>
    <w:rsid w:val="002B3AD9"/>
    <w:rsid w:val="002B3AF4"/>
    <w:rsid w:val="002B3D9F"/>
    <w:rsid w:val="002B3E4E"/>
    <w:rsid w:val="002B3E9D"/>
    <w:rsid w:val="002B3FAA"/>
    <w:rsid w:val="002B41CF"/>
    <w:rsid w:val="002B41E2"/>
    <w:rsid w:val="002B43C3"/>
    <w:rsid w:val="002B4464"/>
    <w:rsid w:val="002B45C7"/>
    <w:rsid w:val="002B460C"/>
    <w:rsid w:val="002B4776"/>
    <w:rsid w:val="002B4982"/>
    <w:rsid w:val="002B499F"/>
    <w:rsid w:val="002B49B7"/>
    <w:rsid w:val="002B4A86"/>
    <w:rsid w:val="002B4ADC"/>
    <w:rsid w:val="002B4AE4"/>
    <w:rsid w:val="002B4B5E"/>
    <w:rsid w:val="002B4B9A"/>
    <w:rsid w:val="002B4D7C"/>
    <w:rsid w:val="002B4DC1"/>
    <w:rsid w:val="002B4E05"/>
    <w:rsid w:val="002B5007"/>
    <w:rsid w:val="002B5026"/>
    <w:rsid w:val="002B5082"/>
    <w:rsid w:val="002B5210"/>
    <w:rsid w:val="002B52F1"/>
    <w:rsid w:val="002B5305"/>
    <w:rsid w:val="002B53C3"/>
    <w:rsid w:val="002B5558"/>
    <w:rsid w:val="002B55B3"/>
    <w:rsid w:val="002B5777"/>
    <w:rsid w:val="002B57F8"/>
    <w:rsid w:val="002B586D"/>
    <w:rsid w:val="002B5AC2"/>
    <w:rsid w:val="002B5AD9"/>
    <w:rsid w:val="002B5B57"/>
    <w:rsid w:val="002B5EE6"/>
    <w:rsid w:val="002B5EF5"/>
    <w:rsid w:val="002B5F64"/>
    <w:rsid w:val="002B5F9C"/>
    <w:rsid w:val="002B5FB5"/>
    <w:rsid w:val="002B6044"/>
    <w:rsid w:val="002B6192"/>
    <w:rsid w:val="002B625C"/>
    <w:rsid w:val="002B632F"/>
    <w:rsid w:val="002B6414"/>
    <w:rsid w:val="002B648D"/>
    <w:rsid w:val="002B64A1"/>
    <w:rsid w:val="002B665F"/>
    <w:rsid w:val="002B6776"/>
    <w:rsid w:val="002B6779"/>
    <w:rsid w:val="002B6893"/>
    <w:rsid w:val="002B691A"/>
    <w:rsid w:val="002B69F5"/>
    <w:rsid w:val="002B6A04"/>
    <w:rsid w:val="002B6A7C"/>
    <w:rsid w:val="002B6C74"/>
    <w:rsid w:val="002B6C9A"/>
    <w:rsid w:val="002B6CA5"/>
    <w:rsid w:val="002B6E06"/>
    <w:rsid w:val="002B6ED1"/>
    <w:rsid w:val="002B6F17"/>
    <w:rsid w:val="002B701F"/>
    <w:rsid w:val="002B7047"/>
    <w:rsid w:val="002B7059"/>
    <w:rsid w:val="002B7144"/>
    <w:rsid w:val="002B7192"/>
    <w:rsid w:val="002B71EE"/>
    <w:rsid w:val="002B728D"/>
    <w:rsid w:val="002B735C"/>
    <w:rsid w:val="002B74C6"/>
    <w:rsid w:val="002B753C"/>
    <w:rsid w:val="002B76CB"/>
    <w:rsid w:val="002B76D5"/>
    <w:rsid w:val="002B76D8"/>
    <w:rsid w:val="002B76EB"/>
    <w:rsid w:val="002B77CC"/>
    <w:rsid w:val="002B77DE"/>
    <w:rsid w:val="002B7825"/>
    <w:rsid w:val="002B7826"/>
    <w:rsid w:val="002B7BA3"/>
    <w:rsid w:val="002B7BB9"/>
    <w:rsid w:val="002B7C6F"/>
    <w:rsid w:val="002B7C7A"/>
    <w:rsid w:val="002B7CFB"/>
    <w:rsid w:val="002B7D2A"/>
    <w:rsid w:val="002B7D4C"/>
    <w:rsid w:val="002B7DD8"/>
    <w:rsid w:val="002B7EAA"/>
    <w:rsid w:val="002B7F22"/>
    <w:rsid w:val="002B7FB1"/>
    <w:rsid w:val="002C00E2"/>
    <w:rsid w:val="002C00F9"/>
    <w:rsid w:val="002C017E"/>
    <w:rsid w:val="002C031F"/>
    <w:rsid w:val="002C0354"/>
    <w:rsid w:val="002C03EB"/>
    <w:rsid w:val="002C04DA"/>
    <w:rsid w:val="002C05A3"/>
    <w:rsid w:val="002C067C"/>
    <w:rsid w:val="002C0A5D"/>
    <w:rsid w:val="002C0CD0"/>
    <w:rsid w:val="002C0DA1"/>
    <w:rsid w:val="002C0ECF"/>
    <w:rsid w:val="002C0ED1"/>
    <w:rsid w:val="002C0F6A"/>
    <w:rsid w:val="002C1023"/>
    <w:rsid w:val="002C1026"/>
    <w:rsid w:val="002C10C9"/>
    <w:rsid w:val="002C11AC"/>
    <w:rsid w:val="002C11FE"/>
    <w:rsid w:val="002C1348"/>
    <w:rsid w:val="002C1444"/>
    <w:rsid w:val="002C15BB"/>
    <w:rsid w:val="002C182F"/>
    <w:rsid w:val="002C18AF"/>
    <w:rsid w:val="002C191D"/>
    <w:rsid w:val="002C19D5"/>
    <w:rsid w:val="002C1A5B"/>
    <w:rsid w:val="002C1CA6"/>
    <w:rsid w:val="002C1D55"/>
    <w:rsid w:val="002C1E10"/>
    <w:rsid w:val="002C1E94"/>
    <w:rsid w:val="002C1F21"/>
    <w:rsid w:val="002C1F53"/>
    <w:rsid w:val="002C2191"/>
    <w:rsid w:val="002C22CB"/>
    <w:rsid w:val="002C2370"/>
    <w:rsid w:val="002C23B8"/>
    <w:rsid w:val="002C2513"/>
    <w:rsid w:val="002C2514"/>
    <w:rsid w:val="002C256C"/>
    <w:rsid w:val="002C2575"/>
    <w:rsid w:val="002C2611"/>
    <w:rsid w:val="002C2633"/>
    <w:rsid w:val="002C27BC"/>
    <w:rsid w:val="002C283A"/>
    <w:rsid w:val="002C295A"/>
    <w:rsid w:val="002C2AD0"/>
    <w:rsid w:val="002C2B46"/>
    <w:rsid w:val="002C2B96"/>
    <w:rsid w:val="002C2EA5"/>
    <w:rsid w:val="002C31D6"/>
    <w:rsid w:val="002C3231"/>
    <w:rsid w:val="002C3237"/>
    <w:rsid w:val="002C3379"/>
    <w:rsid w:val="002C34D6"/>
    <w:rsid w:val="002C34F2"/>
    <w:rsid w:val="002C362D"/>
    <w:rsid w:val="002C3698"/>
    <w:rsid w:val="002C37A5"/>
    <w:rsid w:val="002C39E3"/>
    <w:rsid w:val="002C3A52"/>
    <w:rsid w:val="002C3B96"/>
    <w:rsid w:val="002C3BCE"/>
    <w:rsid w:val="002C3CD7"/>
    <w:rsid w:val="002C3D2C"/>
    <w:rsid w:val="002C3D32"/>
    <w:rsid w:val="002C3D76"/>
    <w:rsid w:val="002C3DA3"/>
    <w:rsid w:val="002C3F45"/>
    <w:rsid w:val="002C41D6"/>
    <w:rsid w:val="002C42DD"/>
    <w:rsid w:val="002C4343"/>
    <w:rsid w:val="002C4452"/>
    <w:rsid w:val="002C4603"/>
    <w:rsid w:val="002C4623"/>
    <w:rsid w:val="002C467D"/>
    <w:rsid w:val="002C4687"/>
    <w:rsid w:val="002C46BF"/>
    <w:rsid w:val="002C46F0"/>
    <w:rsid w:val="002C4935"/>
    <w:rsid w:val="002C494E"/>
    <w:rsid w:val="002C4AD2"/>
    <w:rsid w:val="002C4AEC"/>
    <w:rsid w:val="002C4B90"/>
    <w:rsid w:val="002C4BE2"/>
    <w:rsid w:val="002C4C49"/>
    <w:rsid w:val="002C4D35"/>
    <w:rsid w:val="002C4D53"/>
    <w:rsid w:val="002C51F5"/>
    <w:rsid w:val="002C52F2"/>
    <w:rsid w:val="002C5343"/>
    <w:rsid w:val="002C53C8"/>
    <w:rsid w:val="002C54EC"/>
    <w:rsid w:val="002C55A1"/>
    <w:rsid w:val="002C55DD"/>
    <w:rsid w:val="002C5621"/>
    <w:rsid w:val="002C56C3"/>
    <w:rsid w:val="002C56DC"/>
    <w:rsid w:val="002C57D8"/>
    <w:rsid w:val="002C581D"/>
    <w:rsid w:val="002C5847"/>
    <w:rsid w:val="002C585E"/>
    <w:rsid w:val="002C58D5"/>
    <w:rsid w:val="002C594E"/>
    <w:rsid w:val="002C5A4D"/>
    <w:rsid w:val="002C5C20"/>
    <w:rsid w:val="002C5D0F"/>
    <w:rsid w:val="002C5D55"/>
    <w:rsid w:val="002C5D9E"/>
    <w:rsid w:val="002C5E66"/>
    <w:rsid w:val="002C5E80"/>
    <w:rsid w:val="002C5EFC"/>
    <w:rsid w:val="002C60DE"/>
    <w:rsid w:val="002C61B6"/>
    <w:rsid w:val="002C622D"/>
    <w:rsid w:val="002C6246"/>
    <w:rsid w:val="002C633E"/>
    <w:rsid w:val="002C6397"/>
    <w:rsid w:val="002C63D7"/>
    <w:rsid w:val="002C6400"/>
    <w:rsid w:val="002C644C"/>
    <w:rsid w:val="002C64AC"/>
    <w:rsid w:val="002C6572"/>
    <w:rsid w:val="002C65B5"/>
    <w:rsid w:val="002C681F"/>
    <w:rsid w:val="002C68E3"/>
    <w:rsid w:val="002C692F"/>
    <w:rsid w:val="002C693A"/>
    <w:rsid w:val="002C695E"/>
    <w:rsid w:val="002C6986"/>
    <w:rsid w:val="002C6A13"/>
    <w:rsid w:val="002C6A99"/>
    <w:rsid w:val="002C6AA5"/>
    <w:rsid w:val="002C6B6B"/>
    <w:rsid w:val="002C6BF7"/>
    <w:rsid w:val="002C6CA6"/>
    <w:rsid w:val="002C6CF8"/>
    <w:rsid w:val="002C6D76"/>
    <w:rsid w:val="002C6F70"/>
    <w:rsid w:val="002C7029"/>
    <w:rsid w:val="002C713D"/>
    <w:rsid w:val="002C724E"/>
    <w:rsid w:val="002C7282"/>
    <w:rsid w:val="002C7294"/>
    <w:rsid w:val="002C7467"/>
    <w:rsid w:val="002C7597"/>
    <w:rsid w:val="002C765A"/>
    <w:rsid w:val="002C786E"/>
    <w:rsid w:val="002C795D"/>
    <w:rsid w:val="002C7A45"/>
    <w:rsid w:val="002C7B0E"/>
    <w:rsid w:val="002C7B44"/>
    <w:rsid w:val="002C7BB5"/>
    <w:rsid w:val="002C7D44"/>
    <w:rsid w:val="002C7D5F"/>
    <w:rsid w:val="002C7E74"/>
    <w:rsid w:val="002C7F11"/>
    <w:rsid w:val="002C7F82"/>
    <w:rsid w:val="002C7FC6"/>
    <w:rsid w:val="002D0036"/>
    <w:rsid w:val="002D0139"/>
    <w:rsid w:val="002D01D5"/>
    <w:rsid w:val="002D0214"/>
    <w:rsid w:val="002D0221"/>
    <w:rsid w:val="002D029E"/>
    <w:rsid w:val="002D02A4"/>
    <w:rsid w:val="002D0453"/>
    <w:rsid w:val="002D0869"/>
    <w:rsid w:val="002D08E7"/>
    <w:rsid w:val="002D0A09"/>
    <w:rsid w:val="002D0AED"/>
    <w:rsid w:val="002D0B5B"/>
    <w:rsid w:val="002D0C41"/>
    <w:rsid w:val="002D0CA2"/>
    <w:rsid w:val="002D0D24"/>
    <w:rsid w:val="002D0EA2"/>
    <w:rsid w:val="002D0EB5"/>
    <w:rsid w:val="002D0FB5"/>
    <w:rsid w:val="002D0FC6"/>
    <w:rsid w:val="002D0FFC"/>
    <w:rsid w:val="002D1051"/>
    <w:rsid w:val="002D1195"/>
    <w:rsid w:val="002D11D4"/>
    <w:rsid w:val="002D1206"/>
    <w:rsid w:val="002D12BA"/>
    <w:rsid w:val="002D130D"/>
    <w:rsid w:val="002D1344"/>
    <w:rsid w:val="002D1365"/>
    <w:rsid w:val="002D13EA"/>
    <w:rsid w:val="002D14BD"/>
    <w:rsid w:val="002D14F5"/>
    <w:rsid w:val="002D1590"/>
    <w:rsid w:val="002D15C1"/>
    <w:rsid w:val="002D189E"/>
    <w:rsid w:val="002D1903"/>
    <w:rsid w:val="002D193E"/>
    <w:rsid w:val="002D1A45"/>
    <w:rsid w:val="002D1DE6"/>
    <w:rsid w:val="002D1E95"/>
    <w:rsid w:val="002D1F7A"/>
    <w:rsid w:val="002D206B"/>
    <w:rsid w:val="002D2097"/>
    <w:rsid w:val="002D22B8"/>
    <w:rsid w:val="002D22F2"/>
    <w:rsid w:val="002D2392"/>
    <w:rsid w:val="002D23BF"/>
    <w:rsid w:val="002D2470"/>
    <w:rsid w:val="002D2593"/>
    <w:rsid w:val="002D2654"/>
    <w:rsid w:val="002D2694"/>
    <w:rsid w:val="002D26A6"/>
    <w:rsid w:val="002D2843"/>
    <w:rsid w:val="002D2858"/>
    <w:rsid w:val="002D2881"/>
    <w:rsid w:val="002D2905"/>
    <w:rsid w:val="002D2959"/>
    <w:rsid w:val="002D29F6"/>
    <w:rsid w:val="002D2A03"/>
    <w:rsid w:val="002D2A1A"/>
    <w:rsid w:val="002D2B29"/>
    <w:rsid w:val="002D2B99"/>
    <w:rsid w:val="002D2C8F"/>
    <w:rsid w:val="002D2CE7"/>
    <w:rsid w:val="002D2D3C"/>
    <w:rsid w:val="002D2DB8"/>
    <w:rsid w:val="002D2EB9"/>
    <w:rsid w:val="002D2EC9"/>
    <w:rsid w:val="002D2F35"/>
    <w:rsid w:val="002D2F45"/>
    <w:rsid w:val="002D2FDB"/>
    <w:rsid w:val="002D305F"/>
    <w:rsid w:val="002D30C5"/>
    <w:rsid w:val="002D30E4"/>
    <w:rsid w:val="002D3263"/>
    <w:rsid w:val="002D328E"/>
    <w:rsid w:val="002D32AA"/>
    <w:rsid w:val="002D32D7"/>
    <w:rsid w:val="002D332C"/>
    <w:rsid w:val="002D3396"/>
    <w:rsid w:val="002D350A"/>
    <w:rsid w:val="002D358D"/>
    <w:rsid w:val="002D36A5"/>
    <w:rsid w:val="002D37DF"/>
    <w:rsid w:val="002D37E2"/>
    <w:rsid w:val="002D3889"/>
    <w:rsid w:val="002D3956"/>
    <w:rsid w:val="002D39FC"/>
    <w:rsid w:val="002D3AB3"/>
    <w:rsid w:val="002D3B3A"/>
    <w:rsid w:val="002D3C2D"/>
    <w:rsid w:val="002D3D60"/>
    <w:rsid w:val="002D3EAA"/>
    <w:rsid w:val="002D3FAD"/>
    <w:rsid w:val="002D3FAE"/>
    <w:rsid w:val="002D402C"/>
    <w:rsid w:val="002D4059"/>
    <w:rsid w:val="002D40B2"/>
    <w:rsid w:val="002D41C7"/>
    <w:rsid w:val="002D431F"/>
    <w:rsid w:val="002D4430"/>
    <w:rsid w:val="002D460D"/>
    <w:rsid w:val="002D4719"/>
    <w:rsid w:val="002D47C7"/>
    <w:rsid w:val="002D48D4"/>
    <w:rsid w:val="002D4959"/>
    <w:rsid w:val="002D4A38"/>
    <w:rsid w:val="002D4B6E"/>
    <w:rsid w:val="002D4C0F"/>
    <w:rsid w:val="002D4E23"/>
    <w:rsid w:val="002D4E63"/>
    <w:rsid w:val="002D501F"/>
    <w:rsid w:val="002D5057"/>
    <w:rsid w:val="002D50AD"/>
    <w:rsid w:val="002D50D1"/>
    <w:rsid w:val="002D5196"/>
    <w:rsid w:val="002D5366"/>
    <w:rsid w:val="002D53C6"/>
    <w:rsid w:val="002D53F9"/>
    <w:rsid w:val="002D5570"/>
    <w:rsid w:val="002D560B"/>
    <w:rsid w:val="002D561F"/>
    <w:rsid w:val="002D56EF"/>
    <w:rsid w:val="002D57BE"/>
    <w:rsid w:val="002D58C7"/>
    <w:rsid w:val="002D5913"/>
    <w:rsid w:val="002D5943"/>
    <w:rsid w:val="002D5972"/>
    <w:rsid w:val="002D5A2D"/>
    <w:rsid w:val="002D5A4E"/>
    <w:rsid w:val="002D5A89"/>
    <w:rsid w:val="002D5AC5"/>
    <w:rsid w:val="002D5B80"/>
    <w:rsid w:val="002D5C92"/>
    <w:rsid w:val="002D612F"/>
    <w:rsid w:val="002D6175"/>
    <w:rsid w:val="002D6409"/>
    <w:rsid w:val="002D654D"/>
    <w:rsid w:val="002D6625"/>
    <w:rsid w:val="002D66C6"/>
    <w:rsid w:val="002D66D1"/>
    <w:rsid w:val="002D672D"/>
    <w:rsid w:val="002D6776"/>
    <w:rsid w:val="002D68CC"/>
    <w:rsid w:val="002D6A1D"/>
    <w:rsid w:val="002D6A95"/>
    <w:rsid w:val="002D6A9C"/>
    <w:rsid w:val="002D6AF5"/>
    <w:rsid w:val="002D6C36"/>
    <w:rsid w:val="002D6CD8"/>
    <w:rsid w:val="002D6CDF"/>
    <w:rsid w:val="002D6D5D"/>
    <w:rsid w:val="002D6DC6"/>
    <w:rsid w:val="002D6E96"/>
    <w:rsid w:val="002D6F59"/>
    <w:rsid w:val="002D709D"/>
    <w:rsid w:val="002D7157"/>
    <w:rsid w:val="002D71FE"/>
    <w:rsid w:val="002D7229"/>
    <w:rsid w:val="002D7233"/>
    <w:rsid w:val="002D7597"/>
    <w:rsid w:val="002D75C1"/>
    <w:rsid w:val="002D75DF"/>
    <w:rsid w:val="002D764E"/>
    <w:rsid w:val="002D7AB7"/>
    <w:rsid w:val="002D7B7F"/>
    <w:rsid w:val="002D7C9E"/>
    <w:rsid w:val="002D7CD5"/>
    <w:rsid w:val="002D7EBC"/>
    <w:rsid w:val="002D7F4C"/>
    <w:rsid w:val="002D7F5E"/>
    <w:rsid w:val="002E017A"/>
    <w:rsid w:val="002E0199"/>
    <w:rsid w:val="002E0233"/>
    <w:rsid w:val="002E0284"/>
    <w:rsid w:val="002E0403"/>
    <w:rsid w:val="002E044E"/>
    <w:rsid w:val="002E0524"/>
    <w:rsid w:val="002E0554"/>
    <w:rsid w:val="002E06D7"/>
    <w:rsid w:val="002E0702"/>
    <w:rsid w:val="002E0801"/>
    <w:rsid w:val="002E0872"/>
    <w:rsid w:val="002E0885"/>
    <w:rsid w:val="002E0997"/>
    <w:rsid w:val="002E0C63"/>
    <w:rsid w:val="002E0C7C"/>
    <w:rsid w:val="002E0F3C"/>
    <w:rsid w:val="002E1009"/>
    <w:rsid w:val="002E10C3"/>
    <w:rsid w:val="002E10DF"/>
    <w:rsid w:val="002E127E"/>
    <w:rsid w:val="002E1346"/>
    <w:rsid w:val="002E1494"/>
    <w:rsid w:val="002E1576"/>
    <w:rsid w:val="002E166C"/>
    <w:rsid w:val="002E1968"/>
    <w:rsid w:val="002E19DF"/>
    <w:rsid w:val="002E1A63"/>
    <w:rsid w:val="002E1A9D"/>
    <w:rsid w:val="002E1B08"/>
    <w:rsid w:val="002E1BBA"/>
    <w:rsid w:val="002E1BE7"/>
    <w:rsid w:val="002E1C39"/>
    <w:rsid w:val="002E1C72"/>
    <w:rsid w:val="002E1CEA"/>
    <w:rsid w:val="002E1D4C"/>
    <w:rsid w:val="002E1EC5"/>
    <w:rsid w:val="002E1F23"/>
    <w:rsid w:val="002E1F7F"/>
    <w:rsid w:val="002E2023"/>
    <w:rsid w:val="002E212F"/>
    <w:rsid w:val="002E21A7"/>
    <w:rsid w:val="002E21DD"/>
    <w:rsid w:val="002E2209"/>
    <w:rsid w:val="002E220F"/>
    <w:rsid w:val="002E233B"/>
    <w:rsid w:val="002E23DD"/>
    <w:rsid w:val="002E23F4"/>
    <w:rsid w:val="002E2793"/>
    <w:rsid w:val="002E28C0"/>
    <w:rsid w:val="002E28CC"/>
    <w:rsid w:val="002E2958"/>
    <w:rsid w:val="002E2A6D"/>
    <w:rsid w:val="002E2AAB"/>
    <w:rsid w:val="002E2ABD"/>
    <w:rsid w:val="002E2B10"/>
    <w:rsid w:val="002E2BF9"/>
    <w:rsid w:val="002E2C46"/>
    <w:rsid w:val="002E2D45"/>
    <w:rsid w:val="002E2EDC"/>
    <w:rsid w:val="002E2F8F"/>
    <w:rsid w:val="002E30A7"/>
    <w:rsid w:val="002E3130"/>
    <w:rsid w:val="002E3172"/>
    <w:rsid w:val="002E3378"/>
    <w:rsid w:val="002E3470"/>
    <w:rsid w:val="002E3547"/>
    <w:rsid w:val="002E3657"/>
    <w:rsid w:val="002E3750"/>
    <w:rsid w:val="002E377B"/>
    <w:rsid w:val="002E394F"/>
    <w:rsid w:val="002E3A73"/>
    <w:rsid w:val="002E3BD7"/>
    <w:rsid w:val="002E3D5A"/>
    <w:rsid w:val="002E3DFB"/>
    <w:rsid w:val="002E3E88"/>
    <w:rsid w:val="002E3ECB"/>
    <w:rsid w:val="002E3F7D"/>
    <w:rsid w:val="002E3F81"/>
    <w:rsid w:val="002E40A8"/>
    <w:rsid w:val="002E458D"/>
    <w:rsid w:val="002E4701"/>
    <w:rsid w:val="002E477C"/>
    <w:rsid w:val="002E47CB"/>
    <w:rsid w:val="002E47D4"/>
    <w:rsid w:val="002E4871"/>
    <w:rsid w:val="002E48C4"/>
    <w:rsid w:val="002E4B4A"/>
    <w:rsid w:val="002E4C24"/>
    <w:rsid w:val="002E4C42"/>
    <w:rsid w:val="002E4E95"/>
    <w:rsid w:val="002E4EA9"/>
    <w:rsid w:val="002E4F4F"/>
    <w:rsid w:val="002E5045"/>
    <w:rsid w:val="002E515D"/>
    <w:rsid w:val="002E52C7"/>
    <w:rsid w:val="002E5331"/>
    <w:rsid w:val="002E5355"/>
    <w:rsid w:val="002E536D"/>
    <w:rsid w:val="002E536E"/>
    <w:rsid w:val="002E5380"/>
    <w:rsid w:val="002E556E"/>
    <w:rsid w:val="002E55EA"/>
    <w:rsid w:val="002E55FB"/>
    <w:rsid w:val="002E5676"/>
    <w:rsid w:val="002E5710"/>
    <w:rsid w:val="002E573E"/>
    <w:rsid w:val="002E578E"/>
    <w:rsid w:val="002E58E3"/>
    <w:rsid w:val="002E5AED"/>
    <w:rsid w:val="002E5B3C"/>
    <w:rsid w:val="002E5B93"/>
    <w:rsid w:val="002E5D38"/>
    <w:rsid w:val="002E5DC2"/>
    <w:rsid w:val="002E5DE8"/>
    <w:rsid w:val="002E5DEC"/>
    <w:rsid w:val="002E5E4A"/>
    <w:rsid w:val="002E5E9F"/>
    <w:rsid w:val="002E5F76"/>
    <w:rsid w:val="002E5F7C"/>
    <w:rsid w:val="002E602E"/>
    <w:rsid w:val="002E611D"/>
    <w:rsid w:val="002E6184"/>
    <w:rsid w:val="002E61E6"/>
    <w:rsid w:val="002E628E"/>
    <w:rsid w:val="002E62FC"/>
    <w:rsid w:val="002E63AC"/>
    <w:rsid w:val="002E63E9"/>
    <w:rsid w:val="002E6409"/>
    <w:rsid w:val="002E64F1"/>
    <w:rsid w:val="002E6501"/>
    <w:rsid w:val="002E65F7"/>
    <w:rsid w:val="002E664D"/>
    <w:rsid w:val="002E6785"/>
    <w:rsid w:val="002E6969"/>
    <w:rsid w:val="002E69A8"/>
    <w:rsid w:val="002E6A34"/>
    <w:rsid w:val="002E6A63"/>
    <w:rsid w:val="002E6A90"/>
    <w:rsid w:val="002E6B30"/>
    <w:rsid w:val="002E6B95"/>
    <w:rsid w:val="002E6D1B"/>
    <w:rsid w:val="002E6D4A"/>
    <w:rsid w:val="002E6E64"/>
    <w:rsid w:val="002E710C"/>
    <w:rsid w:val="002E7200"/>
    <w:rsid w:val="002E7574"/>
    <w:rsid w:val="002E7613"/>
    <w:rsid w:val="002E76E2"/>
    <w:rsid w:val="002E77FD"/>
    <w:rsid w:val="002E7931"/>
    <w:rsid w:val="002E7B64"/>
    <w:rsid w:val="002E7BE4"/>
    <w:rsid w:val="002E7D78"/>
    <w:rsid w:val="002E7DDD"/>
    <w:rsid w:val="002E7E26"/>
    <w:rsid w:val="002E7F9D"/>
    <w:rsid w:val="002F0055"/>
    <w:rsid w:val="002F02EB"/>
    <w:rsid w:val="002F0300"/>
    <w:rsid w:val="002F038A"/>
    <w:rsid w:val="002F0468"/>
    <w:rsid w:val="002F0602"/>
    <w:rsid w:val="002F0656"/>
    <w:rsid w:val="002F067B"/>
    <w:rsid w:val="002F06A8"/>
    <w:rsid w:val="002F077E"/>
    <w:rsid w:val="002F0805"/>
    <w:rsid w:val="002F090C"/>
    <w:rsid w:val="002F0A59"/>
    <w:rsid w:val="002F0A7A"/>
    <w:rsid w:val="002F0AAF"/>
    <w:rsid w:val="002F0ACA"/>
    <w:rsid w:val="002F0AF9"/>
    <w:rsid w:val="002F0C23"/>
    <w:rsid w:val="002F0C65"/>
    <w:rsid w:val="002F0D09"/>
    <w:rsid w:val="002F0D75"/>
    <w:rsid w:val="002F0EE5"/>
    <w:rsid w:val="002F11A5"/>
    <w:rsid w:val="002F11F8"/>
    <w:rsid w:val="002F13D4"/>
    <w:rsid w:val="002F141B"/>
    <w:rsid w:val="002F145D"/>
    <w:rsid w:val="002F14DD"/>
    <w:rsid w:val="002F1546"/>
    <w:rsid w:val="002F1956"/>
    <w:rsid w:val="002F1BDB"/>
    <w:rsid w:val="002F1CA8"/>
    <w:rsid w:val="002F1D57"/>
    <w:rsid w:val="002F1E12"/>
    <w:rsid w:val="002F1E9A"/>
    <w:rsid w:val="002F1E9E"/>
    <w:rsid w:val="002F1EE5"/>
    <w:rsid w:val="002F1EF6"/>
    <w:rsid w:val="002F1F07"/>
    <w:rsid w:val="002F1F1B"/>
    <w:rsid w:val="002F1FCC"/>
    <w:rsid w:val="002F201E"/>
    <w:rsid w:val="002F20CB"/>
    <w:rsid w:val="002F231B"/>
    <w:rsid w:val="002F2361"/>
    <w:rsid w:val="002F23ED"/>
    <w:rsid w:val="002F24B3"/>
    <w:rsid w:val="002F265D"/>
    <w:rsid w:val="002F2707"/>
    <w:rsid w:val="002F2763"/>
    <w:rsid w:val="002F279D"/>
    <w:rsid w:val="002F2827"/>
    <w:rsid w:val="002F2905"/>
    <w:rsid w:val="002F290C"/>
    <w:rsid w:val="002F2932"/>
    <w:rsid w:val="002F2938"/>
    <w:rsid w:val="002F2AF0"/>
    <w:rsid w:val="002F2BFB"/>
    <w:rsid w:val="002F2C00"/>
    <w:rsid w:val="002F2C75"/>
    <w:rsid w:val="002F2DF5"/>
    <w:rsid w:val="002F2F88"/>
    <w:rsid w:val="002F2F96"/>
    <w:rsid w:val="002F30A5"/>
    <w:rsid w:val="002F3100"/>
    <w:rsid w:val="002F3181"/>
    <w:rsid w:val="002F32A3"/>
    <w:rsid w:val="002F32D6"/>
    <w:rsid w:val="002F32D8"/>
    <w:rsid w:val="002F33BC"/>
    <w:rsid w:val="002F3490"/>
    <w:rsid w:val="002F3535"/>
    <w:rsid w:val="002F35C7"/>
    <w:rsid w:val="002F35EA"/>
    <w:rsid w:val="002F365E"/>
    <w:rsid w:val="002F36A8"/>
    <w:rsid w:val="002F388A"/>
    <w:rsid w:val="002F3923"/>
    <w:rsid w:val="002F398E"/>
    <w:rsid w:val="002F39BC"/>
    <w:rsid w:val="002F39EB"/>
    <w:rsid w:val="002F3C6E"/>
    <w:rsid w:val="002F3D62"/>
    <w:rsid w:val="002F3DC7"/>
    <w:rsid w:val="002F3E6F"/>
    <w:rsid w:val="002F3F40"/>
    <w:rsid w:val="002F4144"/>
    <w:rsid w:val="002F41C9"/>
    <w:rsid w:val="002F423B"/>
    <w:rsid w:val="002F43DF"/>
    <w:rsid w:val="002F441E"/>
    <w:rsid w:val="002F4515"/>
    <w:rsid w:val="002F45A4"/>
    <w:rsid w:val="002F45DA"/>
    <w:rsid w:val="002F45E0"/>
    <w:rsid w:val="002F45FB"/>
    <w:rsid w:val="002F4610"/>
    <w:rsid w:val="002F4624"/>
    <w:rsid w:val="002F47F5"/>
    <w:rsid w:val="002F4826"/>
    <w:rsid w:val="002F4955"/>
    <w:rsid w:val="002F4A3F"/>
    <w:rsid w:val="002F4ABA"/>
    <w:rsid w:val="002F4AEB"/>
    <w:rsid w:val="002F4C22"/>
    <w:rsid w:val="002F4D14"/>
    <w:rsid w:val="002F4E6B"/>
    <w:rsid w:val="002F4E87"/>
    <w:rsid w:val="002F4EE4"/>
    <w:rsid w:val="002F4F7E"/>
    <w:rsid w:val="002F4FD5"/>
    <w:rsid w:val="002F5142"/>
    <w:rsid w:val="002F5236"/>
    <w:rsid w:val="002F52DA"/>
    <w:rsid w:val="002F536B"/>
    <w:rsid w:val="002F54F5"/>
    <w:rsid w:val="002F55E6"/>
    <w:rsid w:val="002F567C"/>
    <w:rsid w:val="002F5698"/>
    <w:rsid w:val="002F5837"/>
    <w:rsid w:val="002F5957"/>
    <w:rsid w:val="002F5979"/>
    <w:rsid w:val="002F5B36"/>
    <w:rsid w:val="002F5E76"/>
    <w:rsid w:val="002F5F13"/>
    <w:rsid w:val="002F5F58"/>
    <w:rsid w:val="002F61E4"/>
    <w:rsid w:val="002F6400"/>
    <w:rsid w:val="002F6556"/>
    <w:rsid w:val="002F658E"/>
    <w:rsid w:val="002F65AD"/>
    <w:rsid w:val="002F66BC"/>
    <w:rsid w:val="002F67E7"/>
    <w:rsid w:val="002F68BE"/>
    <w:rsid w:val="002F69B4"/>
    <w:rsid w:val="002F6B2D"/>
    <w:rsid w:val="002F6BB7"/>
    <w:rsid w:val="002F6CF8"/>
    <w:rsid w:val="002F6CFA"/>
    <w:rsid w:val="002F6EBB"/>
    <w:rsid w:val="002F6EFA"/>
    <w:rsid w:val="002F6F7F"/>
    <w:rsid w:val="002F6FE2"/>
    <w:rsid w:val="002F730E"/>
    <w:rsid w:val="002F7741"/>
    <w:rsid w:val="002F7742"/>
    <w:rsid w:val="002F778C"/>
    <w:rsid w:val="002F787F"/>
    <w:rsid w:val="002F79F0"/>
    <w:rsid w:val="002F7B14"/>
    <w:rsid w:val="002F7C78"/>
    <w:rsid w:val="002F7DEC"/>
    <w:rsid w:val="002F7E30"/>
    <w:rsid w:val="002F7F89"/>
    <w:rsid w:val="002F7FEA"/>
    <w:rsid w:val="002F7FEF"/>
    <w:rsid w:val="00300190"/>
    <w:rsid w:val="00300197"/>
    <w:rsid w:val="0030025A"/>
    <w:rsid w:val="003002E2"/>
    <w:rsid w:val="003003B8"/>
    <w:rsid w:val="00300415"/>
    <w:rsid w:val="003004C0"/>
    <w:rsid w:val="00300656"/>
    <w:rsid w:val="003007A1"/>
    <w:rsid w:val="003008AE"/>
    <w:rsid w:val="0030099C"/>
    <w:rsid w:val="00300A3B"/>
    <w:rsid w:val="00300B63"/>
    <w:rsid w:val="00300BAF"/>
    <w:rsid w:val="00300C0A"/>
    <w:rsid w:val="00300C8E"/>
    <w:rsid w:val="00300D3F"/>
    <w:rsid w:val="00300DB7"/>
    <w:rsid w:val="00300E2F"/>
    <w:rsid w:val="00300F43"/>
    <w:rsid w:val="00301083"/>
    <w:rsid w:val="0030108C"/>
    <w:rsid w:val="0030112D"/>
    <w:rsid w:val="003013E7"/>
    <w:rsid w:val="003015C7"/>
    <w:rsid w:val="003017B5"/>
    <w:rsid w:val="003019E6"/>
    <w:rsid w:val="00301B85"/>
    <w:rsid w:val="00301C04"/>
    <w:rsid w:val="00301C19"/>
    <w:rsid w:val="00301C3B"/>
    <w:rsid w:val="00301C95"/>
    <w:rsid w:val="00301DFE"/>
    <w:rsid w:val="00301EA8"/>
    <w:rsid w:val="00301EB8"/>
    <w:rsid w:val="00301F05"/>
    <w:rsid w:val="003020BD"/>
    <w:rsid w:val="0030215B"/>
    <w:rsid w:val="0030216A"/>
    <w:rsid w:val="0030218A"/>
    <w:rsid w:val="00302196"/>
    <w:rsid w:val="003021EE"/>
    <w:rsid w:val="00302293"/>
    <w:rsid w:val="003022AB"/>
    <w:rsid w:val="003022CC"/>
    <w:rsid w:val="003022F9"/>
    <w:rsid w:val="003023AD"/>
    <w:rsid w:val="003023DA"/>
    <w:rsid w:val="0030263F"/>
    <w:rsid w:val="00302689"/>
    <w:rsid w:val="00302A51"/>
    <w:rsid w:val="00302ACA"/>
    <w:rsid w:val="00302C50"/>
    <w:rsid w:val="00302D89"/>
    <w:rsid w:val="00302E65"/>
    <w:rsid w:val="00302F12"/>
    <w:rsid w:val="00302F2E"/>
    <w:rsid w:val="00302F62"/>
    <w:rsid w:val="00302FA2"/>
    <w:rsid w:val="00302FDD"/>
    <w:rsid w:val="00302FED"/>
    <w:rsid w:val="00303079"/>
    <w:rsid w:val="003030CC"/>
    <w:rsid w:val="00303179"/>
    <w:rsid w:val="003031F0"/>
    <w:rsid w:val="003032F6"/>
    <w:rsid w:val="003033A2"/>
    <w:rsid w:val="003033D7"/>
    <w:rsid w:val="0030342E"/>
    <w:rsid w:val="0030350B"/>
    <w:rsid w:val="00303613"/>
    <w:rsid w:val="00303619"/>
    <w:rsid w:val="003036A3"/>
    <w:rsid w:val="003036A8"/>
    <w:rsid w:val="00303746"/>
    <w:rsid w:val="003037FA"/>
    <w:rsid w:val="00303811"/>
    <w:rsid w:val="00303910"/>
    <w:rsid w:val="00303AC4"/>
    <w:rsid w:val="00303B43"/>
    <w:rsid w:val="00303B90"/>
    <w:rsid w:val="00303BC9"/>
    <w:rsid w:val="00303BEB"/>
    <w:rsid w:val="00303D24"/>
    <w:rsid w:val="00303F7C"/>
    <w:rsid w:val="0030401C"/>
    <w:rsid w:val="00304067"/>
    <w:rsid w:val="00304190"/>
    <w:rsid w:val="00304240"/>
    <w:rsid w:val="003042E8"/>
    <w:rsid w:val="00304327"/>
    <w:rsid w:val="00304570"/>
    <w:rsid w:val="00304611"/>
    <w:rsid w:val="003046A5"/>
    <w:rsid w:val="003048AA"/>
    <w:rsid w:val="00304973"/>
    <w:rsid w:val="003049D1"/>
    <w:rsid w:val="00304A4A"/>
    <w:rsid w:val="00304B11"/>
    <w:rsid w:val="00304B35"/>
    <w:rsid w:val="00304C02"/>
    <w:rsid w:val="00304C8E"/>
    <w:rsid w:val="00304CE9"/>
    <w:rsid w:val="00304DAD"/>
    <w:rsid w:val="00304F78"/>
    <w:rsid w:val="00305012"/>
    <w:rsid w:val="0030503F"/>
    <w:rsid w:val="00305053"/>
    <w:rsid w:val="0030505A"/>
    <w:rsid w:val="0030523D"/>
    <w:rsid w:val="0030542D"/>
    <w:rsid w:val="003055D3"/>
    <w:rsid w:val="00305683"/>
    <w:rsid w:val="00305834"/>
    <w:rsid w:val="00305906"/>
    <w:rsid w:val="00305A01"/>
    <w:rsid w:val="00305A21"/>
    <w:rsid w:val="00305A56"/>
    <w:rsid w:val="00305B53"/>
    <w:rsid w:val="00305BCE"/>
    <w:rsid w:val="00305C16"/>
    <w:rsid w:val="00305CF7"/>
    <w:rsid w:val="00305D31"/>
    <w:rsid w:val="00305ED8"/>
    <w:rsid w:val="00305EE5"/>
    <w:rsid w:val="00305F00"/>
    <w:rsid w:val="00305F5E"/>
    <w:rsid w:val="00305FE1"/>
    <w:rsid w:val="00306061"/>
    <w:rsid w:val="00306292"/>
    <w:rsid w:val="003062AA"/>
    <w:rsid w:val="0030649B"/>
    <w:rsid w:val="00306563"/>
    <w:rsid w:val="003065A6"/>
    <w:rsid w:val="00306673"/>
    <w:rsid w:val="0030681A"/>
    <w:rsid w:val="0030684A"/>
    <w:rsid w:val="003068DA"/>
    <w:rsid w:val="003069A6"/>
    <w:rsid w:val="00306D52"/>
    <w:rsid w:val="00306F9E"/>
    <w:rsid w:val="00306FA5"/>
    <w:rsid w:val="003071C4"/>
    <w:rsid w:val="003071DC"/>
    <w:rsid w:val="00307224"/>
    <w:rsid w:val="0030727E"/>
    <w:rsid w:val="003072EA"/>
    <w:rsid w:val="0030733D"/>
    <w:rsid w:val="003075FB"/>
    <w:rsid w:val="00307645"/>
    <w:rsid w:val="00307727"/>
    <w:rsid w:val="00307770"/>
    <w:rsid w:val="003077C6"/>
    <w:rsid w:val="0030799B"/>
    <w:rsid w:val="00307A08"/>
    <w:rsid w:val="00307A5B"/>
    <w:rsid w:val="00307CBC"/>
    <w:rsid w:val="00307D32"/>
    <w:rsid w:val="00307EA0"/>
    <w:rsid w:val="00307ED3"/>
    <w:rsid w:val="00307FD8"/>
    <w:rsid w:val="00310013"/>
    <w:rsid w:val="00310036"/>
    <w:rsid w:val="00310082"/>
    <w:rsid w:val="003100C5"/>
    <w:rsid w:val="00310109"/>
    <w:rsid w:val="003101F4"/>
    <w:rsid w:val="00310202"/>
    <w:rsid w:val="0031029C"/>
    <w:rsid w:val="003102E5"/>
    <w:rsid w:val="00310320"/>
    <w:rsid w:val="0031038F"/>
    <w:rsid w:val="00310593"/>
    <w:rsid w:val="00310607"/>
    <w:rsid w:val="00310637"/>
    <w:rsid w:val="003107AD"/>
    <w:rsid w:val="00310970"/>
    <w:rsid w:val="00310977"/>
    <w:rsid w:val="003109CB"/>
    <w:rsid w:val="003109F5"/>
    <w:rsid w:val="00310BDD"/>
    <w:rsid w:val="00310BEE"/>
    <w:rsid w:val="00310D86"/>
    <w:rsid w:val="00310FF3"/>
    <w:rsid w:val="00311103"/>
    <w:rsid w:val="00311135"/>
    <w:rsid w:val="003112AB"/>
    <w:rsid w:val="003112AF"/>
    <w:rsid w:val="00311536"/>
    <w:rsid w:val="00311586"/>
    <w:rsid w:val="003115FC"/>
    <w:rsid w:val="0031165C"/>
    <w:rsid w:val="00311696"/>
    <w:rsid w:val="00311890"/>
    <w:rsid w:val="0031190D"/>
    <w:rsid w:val="00311939"/>
    <w:rsid w:val="00311968"/>
    <w:rsid w:val="00311B33"/>
    <w:rsid w:val="00311B58"/>
    <w:rsid w:val="00311CA7"/>
    <w:rsid w:val="00311DC3"/>
    <w:rsid w:val="00311F16"/>
    <w:rsid w:val="00311F57"/>
    <w:rsid w:val="00311F9D"/>
    <w:rsid w:val="00311FC7"/>
    <w:rsid w:val="00312147"/>
    <w:rsid w:val="0031217A"/>
    <w:rsid w:val="003121B5"/>
    <w:rsid w:val="003122E0"/>
    <w:rsid w:val="00312347"/>
    <w:rsid w:val="00312562"/>
    <w:rsid w:val="0031256F"/>
    <w:rsid w:val="00312589"/>
    <w:rsid w:val="00312634"/>
    <w:rsid w:val="00312759"/>
    <w:rsid w:val="003127CB"/>
    <w:rsid w:val="00312927"/>
    <w:rsid w:val="0031294F"/>
    <w:rsid w:val="00312960"/>
    <w:rsid w:val="00312ABF"/>
    <w:rsid w:val="00312BF2"/>
    <w:rsid w:val="00312C3D"/>
    <w:rsid w:val="00312C47"/>
    <w:rsid w:val="00312C6E"/>
    <w:rsid w:val="00312CC4"/>
    <w:rsid w:val="00312D35"/>
    <w:rsid w:val="00312D36"/>
    <w:rsid w:val="00312DF7"/>
    <w:rsid w:val="00312E25"/>
    <w:rsid w:val="00312F55"/>
    <w:rsid w:val="00313056"/>
    <w:rsid w:val="003130D2"/>
    <w:rsid w:val="00313121"/>
    <w:rsid w:val="003131BC"/>
    <w:rsid w:val="003133C4"/>
    <w:rsid w:val="003133CF"/>
    <w:rsid w:val="003133D8"/>
    <w:rsid w:val="0031345B"/>
    <w:rsid w:val="003135F8"/>
    <w:rsid w:val="0031362A"/>
    <w:rsid w:val="00313686"/>
    <w:rsid w:val="003136D0"/>
    <w:rsid w:val="00313789"/>
    <w:rsid w:val="003137A5"/>
    <w:rsid w:val="003138B8"/>
    <w:rsid w:val="0031390D"/>
    <w:rsid w:val="0031397E"/>
    <w:rsid w:val="00313A58"/>
    <w:rsid w:val="00313B43"/>
    <w:rsid w:val="00313B62"/>
    <w:rsid w:val="00313BE9"/>
    <w:rsid w:val="00313EE6"/>
    <w:rsid w:val="00313F4F"/>
    <w:rsid w:val="00313FEE"/>
    <w:rsid w:val="003140AD"/>
    <w:rsid w:val="00314186"/>
    <w:rsid w:val="0031419B"/>
    <w:rsid w:val="00314246"/>
    <w:rsid w:val="003142DC"/>
    <w:rsid w:val="0031449A"/>
    <w:rsid w:val="0031449E"/>
    <w:rsid w:val="003144EA"/>
    <w:rsid w:val="00314504"/>
    <w:rsid w:val="00314572"/>
    <w:rsid w:val="003146AC"/>
    <w:rsid w:val="00314959"/>
    <w:rsid w:val="00314B12"/>
    <w:rsid w:val="00314C1C"/>
    <w:rsid w:val="00314D45"/>
    <w:rsid w:val="00314D6F"/>
    <w:rsid w:val="00314E4D"/>
    <w:rsid w:val="00315094"/>
    <w:rsid w:val="003150FB"/>
    <w:rsid w:val="0031513D"/>
    <w:rsid w:val="003151A5"/>
    <w:rsid w:val="003151DD"/>
    <w:rsid w:val="00315340"/>
    <w:rsid w:val="003154AF"/>
    <w:rsid w:val="00315593"/>
    <w:rsid w:val="003155E2"/>
    <w:rsid w:val="00315702"/>
    <w:rsid w:val="00315839"/>
    <w:rsid w:val="00315915"/>
    <w:rsid w:val="00315931"/>
    <w:rsid w:val="00315975"/>
    <w:rsid w:val="00315B08"/>
    <w:rsid w:val="00315B80"/>
    <w:rsid w:val="00315BD8"/>
    <w:rsid w:val="00315BF3"/>
    <w:rsid w:val="00315D55"/>
    <w:rsid w:val="00315D99"/>
    <w:rsid w:val="00315E78"/>
    <w:rsid w:val="00315E7A"/>
    <w:rsid w:val="00315EE1"/>
    <w:rsid w:val="0031614A"/>
    <w:rsid w:val="00316193"/>
    <w:rsid w:val="003161A3"/>
    <w:rsid w:val="003162ED"/>
    <w:rsid w:val="003162F2"/>
    <w:rsid w:val="00316481"/>
    <w:rsid w:val="00316503"/>
    <w:rsid w:val="00316636"/>
    <w:rsid w:val="0031663D"/>
    <w:rsid w:val="0031664B"/>
    <w:rsid w:val="00316744"/>
    <w:rsid w:val="00316854"/>
    <w:rsid w:val="00316872"/>
    <w:rsid w:val="00316BBB"/>
    <w:rsid w:val="00316DB0"/>
    <w:rsid w:val="00316DEA"/>
    <w:rsid w:val="00316E53"/>
    <w:rsid w:val="00316F22"/>
    <w:rsid w:val="00316FA1"/>
    <w:rsid w:val="003171E6"/>
    <w:rsid w:val="003172D4"/>
    <w:rsid w:val="00317342"/>
    <w:rsid w:val="0031737A"/>
    <w:rsid w:val="003173E4"/>
    <w:rsid w:val="00317541"/>
    <w:rsid w:val="003175E7"/>
    <w:rsid w:val="00317625"/>
    <w:rsid w:val="003177C9"/>
    <w:rsid w:val="003177DC"/>
    <w:rsid w:val="00317806"/>
    <w:rsid w:val="00317A77"/>
    <w:rsid w:val="00317BCE"/>
    <w:rsid w:val="00317C76"/>
    <w:rsid w:val="00317D8D"/>
    <w:rsid w:val="00317F74"/>
    <w:rsid w:val="00317FA0"/>
    <w:rsid w:val="00320085"/>
    <w:rsid w:val="003202BA"/>
    <w:rsid w:val="003204A8"/>
    <w:rsid w:val="003204D6"/>
    <w:rsid w:val="00320622"/>
    <w:rsid w:val="0032068E"/>
    <w:rsid w:val="003207F4"/>
    <w:rsid w:val="0032081F"/>
    <w:rsid w:val="00320867"/>
    <w:rsid w:val="00320889"/>
    <w:rsid w:val="0032099F"/>
    <w:rsid w:val="00320C5E"/>
    <w:rsid w:val="00320DCD"/>
    <w:rsid w:val="00320DD7"/>
    <w:rsid w:val="00320F46"/>
    <w:rsid w:val="00320FC4"/>
    <w:rsid w:val="0032103C"/>
    <w:rsid w:val="00321604"/>
    <w:rsid w:val="0032165F"/>
    <w:rsid w:val="00321699"/>
    <w:rsid w:val="003218DA"/>
    <w:rsid w:val="0032190E"/>
    <w:rsid w:val="003219E2"/>
    <w:rsid w:val="00321B8C"/>
    <w:rsid w:val="00321C6C"/>
    <w:rsid w:val="00321DC5"/>
    <w:rsid w:val="00321E68"/>
    <w:rsid w:val="00321EFC"/>
    <w:rsid w:val="00321FE5"/>
    <w:rsid w:val="0032213C"/>
    <w:rsid w:val="00322189"/>
    <w:rsid w:val="00322221"/>
    <w:rsid w:val="003222FF"/>
    <w:rsid w:val="00322314"/>
    <w:rsid w:val="00322413"/>
    <w:rsid w:val="003225C3"/>
    <w:rsid w:val="0032271A"/>
    <w:rsid w:val="00322770"/>
    <w:rsid w:val="00322784"/>
    <w:rsid w:val="00322869"/>
    <w:rsid w:val="00322971"/>
    <w:rsid w:val="00322A73"/>
    <w:rsid w:val="00322B93"/>
    <w:rsid w:val="00322CD2"/>
    <w:rsid w:val="00322D2C"/>
    <w:rsid w:val="00322D7D"/>
    <w:rsid w:val="00322D9A"/>
    <w:rsid w:val="00322E79"/>
    <w:rsid w:val="00322FF2"/>
    <w:rsid w:val="0032303C"/>
    <w:rsid w:val="00323100"/>
    <w:rsid w:val="0032311E"/>
    <w:rsid w:val="00323141"/>
    <w:rsid w:val="00323250"/>
    <w:rsid w:val="00323313"/>
    <w:rsid w:val="003233C7"/>
    <w:rsid w:val="00323513"/>
    <w:rsid w:val="003236D5"/>
    <w:rsid w:val="003236D8"/>
    <w:rsid w:val="003236E3"/>
    <w:rsid w:val="0032375C"/>
    <w:rsid w:val="003237B0"/>
    <w:rsid w:val="003239E5"/>
    <w:rsid w:val="00323A63"/>
    <w:rsid w:val="00323BE4"/>
    <w:rsid w:val="00323C2E"/>
    <w:rsid w:val="00323E56"/>
    <w:rsid w:val="00323F2A"/>
    <w:rsid w:val="00324019"/>
    <w:rsid w:val="00324060"/>
    <w:rsid w:val="0032412A"/>
    <w:rsid w:val="00324180"/>
    <w:rsid w:val="003241A3"/>
    <w:rsid w:val="00324247"/>
    <w:rsid w:val="00324291"/>
    <w:rsid w:val="00324331"/>
    <w:rsid w:val="00324333"/>
    <w:rsid w:val="003243FB"/>
    <w:rsid w:val="003243FF"/>
    <w:rsid w:val="0032443E"/>
    <w:rsid w:val="003245A4"/>
    <w:rsid w:val="003245DE"/>
    <w:rsid w:val="00324684"/>
    <w:rsid w:val="0032486A"/>
    <w:rsid w:val="00324919"/>
    <w:rsid w:val="00324924"/>
    <w:rsid w:val="0032496C"/>
    <w:rsid w:val="0032496F"/>
    <w:rsid w:val="003249F8"/>
    <w:rsid w:val="00324A5F"/>
    <w:rsid w:val="00324ADB"/>
    <w:rsid w:val="00324B03"/>
    <w:rsid w:val="00324B61"/>
    <w:rsid w:val="00324CF9"/>
    <w:rsid w:val="00324E0B"/>
    <w:rsid w:val="00324E24"/>
    <w:rsid w:val="00324ED7"/>
    <w:rsid w:val="00325127"/>
    <w:rsid w:val="0032528C"/>
    <w:rsid w:val="0032535E"/>
    <w:rsid w:val="0032536D"/>
    <w:rsid w:val="0032542F"/>
    <w:rsid w:val="003254D7"/>
    <w:rsid w:val="003255B0"/>
    <w:rsid w:val="003255EB"/>
    <w:rsid w:val="003256B2"/>
    <w:rsid w:val="00325728"/>
    <w:rsid w:val="003257A9"/>
    <w:rsid w:val="00325854"/>
    <w:rsid w:val="0032595E"/>
    <w:rsid w:val="00325A0A"/>
    <w:rsid w:val="00325CFB"/>
    <w:rsid w:val="00325D1B"/>
    <w:rsid w:val="00325D39"/>
    <w:rsid w:val="00325EE9"/>
    <w:rsid w:val="00325EF2"/>
    <w:rsid w:val="00325FA4"/>
    <w:rsid w:val="00325FAF"/>
    <w:rsid w:val="00326102"/>
    <w:rsid w:val="00326485"/>
    <w:rsid w:val="0032655F"/>
    <w:rsid w:val="003265AA"/>
    <w:rsid w:val="003265CC"/>
    <w:rsid w:val="0032670D"/>
    <w:rsid w:val="0032673F"/>
    <w:rsid w:val="003267B6"/>
    <w:rsid w:val="0032687D"/>
    <w:rsid w:val="003268CA"/>
    <w:rsid w:val="003268F8"/>
    <w:rsid w:val="0032690F"/>
    <w:rsid w:val="00326A29"/>
    <w:rsid w:val="00326A8F"/>
    <w:rsid w:val="00326AB8"/>
    <w:rsid w:val="00326BE1"/>
    <w:rsid w:val="00326C36"/>
    <w:rsid w:val="00326C5A"/>
    <w:rsid w:val="00326C6B"/>
    <w:rsid w:val="00326C9C"/>
    <w:rsid w:val="00326C9E"/>
    <w:rsid w:val="00326D7A"/>
    <w:rsid w:val="00326E09"/>
    <w:rsid w:val="00326E7F"/>
    <w:rsid w:val="00326FBC"/>
    <w:rsid w:val="0032706C"/>
    <w:rsid w:val="003270A2"/>
    <w:rsid w:val="0032713F"/>
    <w:rsid w:val="0032717E"/>
    <w:rsid w:val="003275F4"/>
    <w:rsid w:val="003276D1"/>
    <w:rsid w:val="003277D3"/>
    <w:rsid w:val="00327804"/>
    <w:rsid w:val="003278DE"/>
    <w:rsid w:val="0032795C"/>
    <w:rsid w:val="003279DA"/>
    <w:rsid w:val="00327A18"/>
    <w:rsid w:val="00327A6A"/>
    <w:rsid w:val="00327C28"/>
    <w:rsid w:val="00327C94"/>
    <w:rsid w:val="00327DF6"/>
    <w:rsid w:val="00327E2E"/>
    <w:rsid w:val="00327F53"/>
    <w:rsid w:val="00327FA9"/>
    <w:rsid w:val="00327FB4"/>
    <w:rsid w:val="00327FD9"/>
    <w:rsid w:val="0033022A"/>
    <w:rsid w:val="0033022D"/>
    <w:rsid w:val="00330303"/>
    <w:rsid w:val="00330356"/>
    <w:rsid w:val="0033040D"/>
    <w:rsid w:val="0033044A"/>
    <w:rsid w:val="003304AF"/>
    <w:rsid w:val="003304D5"/>
    <w:rsid w:val="003304DC"/>
    <w:rsid w:val="00330541"/>
    <w:rsid w:val="003305AD"/>
    <w:rsid w:val="003306B4"/>
    <w:rsid w:val="00330880"/>
    <w:rsid w:val="00330910"/>
    <w:rsid w:val="00330C01"/>
    <w:rsid w:val="00330E73"/>
    <w:rsid w:val="00330EDD"/>
    <w:rsid w:val="00330F14"/>
    <w:rsid w:val="00330FDB"/>
    <w:rsid w:val="00331073"/>
    <w:rsid w:val="00331086"/>
    <w:rsid w:val="0033128D"/>
    <w:rsid w:val="003312B5"/>
    <w:rsid w:val="0033135D"/>
    <w:rsid w:val="003313C1"/>
    <w:rsid w:val="0033140F"/>
    <w:rsid w:val="00331420"/>
    <w:rsid w:val="003314D8"/>
    <w:rsid w:val="003315EE"/>
    <w:rsid w:val="003316A4"/>
    <w:rsid w:val="003316D3"/>
    <w:rsid w:val="0033171D"/>
    <w:rsid w:val="00331771"/>
    <w:rsid w:val="003317CF"/>
    <w:rsid w:val="003317FA"/>
    <w:rsid w:val="0033189E"/>
    <w:rsid w:val="00331944"/>
    <w:rsid w:val="003319FA"/>
    <w:rsid w:val="00331A7B"/>
    <w:rsid w:val="00331E17"/>
    <w:rsid w:val="00331E55"/>
    <w:rsid w:val="00331EAF"/>
    <w:rsid w:val="00331F9E"/>
    <w:rsid w:val="00331FF7"/>
    <w:rsid w:val="0033204B"/>
    <w:rsid w:val="003320BF"/>
    <w:rsid w:val="00332386"/>
    <w:rsid w:val="003324C9"/>
    <w:rsid w:val="003324CE"/>
    <w:rsid w:val="00332527"/>
    <w:rsid w:val="00332653"/>
    <w:rsid w:val="003326BB"/>
    <w:rsid w:val="003327C3"/>
    <w:rsid w:val="003327FF"/>
    <w:rsid w:val="00332925"/>
    <w:rsid w:val="00332B80"/>
    <w:rsid w:val="00332C60"/>
    <w:rsid w:val="00332DB9"/>
    <w:rsid w:val="00332E37"/>
    <w:rsid w:val="00332E41"/>
    <w:rsid w:val="00332EC4"/>
    <w:rsid w:val="00332EC6"/>
    <w:rsid w:val="00332F0A"/>
    <w:rsid w:val="00332FB0"/>
    <w:rsid w:val="00332FF9"/>
    <w:rsid w:val="00333132"/>
    <w:rsid w:val="00333356"/>
    <w:rsid w:val="003333B1"/>
    <w:rsid w:val="00333454"/>
    <w:rsid w:val="00333517"/>
    <w:rsid w:val="003335D6"/>
    <w:rsid w:val="00333650"/>
    <w:rsid w:val="003336DA"/>
    <w:rsid w:val="00333715"/>
    <w:rsid w:val="0033374C"/>
    <w:rsid w:val="003337FD"/>
    <w:rsid w:val="003338D9"/>
    <w:rsid w:val="0033394D"/>
    <w:rsid w:val="0033395D"/>
    <w:rsid w:val="00333966"/>
    <w:rsid w:val="00333A12"/>
    <w:rsid w:val="00333AA9"/>
    <w:rsid w:val="00333AB2"/>
    <w:rsid w:val="00333B78"/>
    <w:rsid w:val="00333BE6"/>
    <w:rsid w:val="00333C3B"/>
    <w:rsid w:val="00333C53"/>
    <w:rsid w:val="00333CD4"/>
    <w:rsid w:val="00333DD0"/>
    <w:rsid w:val="00333DF7"/>
    <w:rsid w:val="00333FFE"/>
    <w:rsid w:val="00334004"/>
    <w:rsid w:val="003340C4"/>
    <w:rsid w:val="0033411B"/>
    <w:rsid w:val="00334123"/>
    <w:rsid w:val="00334186"/>
    <w:rsid w:val="003341A1"/>
    <w:rsid w:val="0033433E"/>
    <w:rsid w:val="00334402"/>
    <w:rsid w:val="0033442A"/>
    <w:rsid w:val="00334529"/>
    <w:rsid w:val="003345B8"/>
    <w:rsid w:val="00334641"/>
    <w:rsid w:val="0033467E"/>
    <w:rsid w:val="003346B5"/>
    <w:rsid w:val="003346C9"/>
    <w:rsid w:val="003347D0"/>
    <w:rsid w:val="0033488C"/>
    <w:rsid w:val="003349BE"/>
    <w:rsid w:val="003349C9"/>
    <w:rsid w:val="003349CE"/>
    <w:rsid w:val="00334A0B"/>
    <w:rsid w:val="00334A16"/>
    <w:rsid w:val="00334AD9"/>
    <w:rsid w:val="00334B24"/>
    <w:rsid w:val="00334DB9"/>
    <w:rsid w:val="00334E9A"/>
    <w:rsid w:val="00334EBD"/>
    <w:rsid w:val="00335079"/>
    <w:rsid w:val="00335187"/>
    <w:rsid w:val="003352C3"/>
    <w:rsid w:val="00335334"/>
    <w:rsid w:val="003353A3"/>
    <w:rsid w:val="003354FF"/>
    <w:rsid w:val="00335505"/>
    <w:rsid w:val="00335558"/>
    <w:rsid w:val="003355CB"/>
    <w:rsid w:val="003356A9"/>
    <w:rsid w:val="00335742"/>
    <w:rsid w:val="003357E7"/>
    <w:rsid w:val="0033584D"/>
    <w:rsid w:val="003358A5"/>
    <w:rsid w:val="00335982"/>
    <w:rsid w:val="00335A32"/>
    <w:rsid w:val="00335E6E"/>
    <w:rsid w:val="00335F2A"/>
    <w:rsid w:val="00336169"/>
    <w:rsid w:val="0033627C"/>
    <w:rsid w:val="003362ED"/>
    <w:rsid w:val="00336468"/>
    <w:rsid w:val="00336508"/>
    <w:rsid w:val="003365AF"/>
    <w:rsid w:val="003366E4"/>
    <w:rsid w:val="0033681D"/>
    <w:rsid w:val="003369A0"/>
    <w:rsid w:val="003369AF"/>
    <w:rsid w:val="00336B69"/>
    <w:rsid w:val="00336D86"/>
    <w:rsid w:val="00336D90"/>
    <w:rsid w:val="00336ECF"/>
    <w:rsid w:val="00336F13"/>
    <w:rsid w:val="003370BC"/>
    <w:rsid w:val="00337166"/>
    <w:rsid w:val="0033717E"/>
    <w:rsid w:val="00337372"/>
    <w:rsid w:val="003374F0"/>
    <w:rsid w:val="0033756F"/>
    <w:rsid w:val="003375DF"/>
    <w:rsid w:val="00337823"/>
    <w:rsid w:val="00337983"/>
    <w:rsid w:val="00337989"/>
    <w:rsid w:val="003379AF"/>
    <w:rsid w:val="00337ADA"/>
    <w:rsid w:val="00337C81"/>
    <w:rsid w:val="00337CAA"/>
    <w:rsid w:val="00337DBD"/>
    <w:rsid w:val="00337DF1"/>
    <w:rsid w:val="00337EA1"/>
    <w:rsid w:val="00337F3A"/>
    <w:rsid w:val="00340002"/>
    <w:rsid w:val="00340011"/>
    <w:rsid w:val="00340040"/>
    <w:rsid w:val="00340077"/>
    <w:rsid w:val="00340163"/>
    <w:rsid w:val="00340323"/>
    <w:rsid w:val="003403CA"/>
    <w:rsid w:val="00340520"/>
    <w:rsid w:val="0034053E"/>
    <w:rsid w:val="003406FF"/>
    <w:rsid w:val="00340871"/>
    <w:rsid w:val="00340942"/>
    <w:rsid w:val="00340A46"/>
    <w:rsid w:val="00340A48"/>
    <w:rsid w:val="00340A8C"/>
    <w:rsid w:val="00340B5B"/>
    <w:rsid w:val="00340C31"/>
    <w:rsid w:val="00340CE6"/>
    <w:rsid w:val="00340D7C"/>
    <w:rsid w:val="00340EBC"/>
    <w:rsid w:val="00340EFE"/>
    <w:rsid w:val="00340F3F"/>
    <w:rsid w:val="0034101A"/>
    <w:rsid w:val="00341046"/>
    <w:rsid w:val="00341088"/>
    <w:rsid w:val="003410B5"/>
    <w:rsid w:val="003410B9"/>
    <w:rsid w:val="0034154F"/>
    <w:rsid w:val="003418D3"/>
    <w:rsid w:val="00341B90"/>
    <w:rsid w:val="00341C05"/>
    <w:rsid w:val="00341C84"/>
    <w:rsid w:val="00341D02"/>
    <w:rsid w:val="00341DF6"/>
    <w:rsid w:val="00341FC0"/>
    <w:rsid w:val="00341FCC"/>
    <w:rsid w:val="00341FEE"/>
    <w:rsid w:val="00342011"/>
    <w:rsid w:val="0034211A"/>
    <w:rsid w:val="00342153"/>
    <w:rsid w:val="003422DC"/>
    <w:rsid w:val="00342309"/>
    <w:rsid w:val="0034244F"/>
    <w:rsid w:val="00342498"/>
    <w:rsid w:val="003424AB"/>
    <w:rsid w:val="003424E4"/>
    <w:rsid w:val="00342663"/>
    <w:rsid w:val="0034267B"/>
    <w:rsid w:val="0034272A"/>
    <w:rsid w:val="003427A8"/>
    <w:rsid w:val="003427FC"/>
    <w:rsid w:val="0034284D"/>
    <w:rsid w:val="003428B6"/>
    <w:rsid w:val="003428F2"/>
    <w:rsid w:val="0034292E"/>
    <w:rsid w:val="003429B3"/>
    <w:rsid w:val="00342A10"/>
    <w:rsid w:val="00342A67"/>
    <w:rsid w:val="00342AF3"/>
    <w:rsid w:val="00342B07"/>
    <w:rsid w:val="00342B41"/>
    <w:rsid w:val="00342B8A"/>
    <w:rsid w:val="00342D14"/>
    <w:rsid w:val="00342DB9"/>
    <w:rsid w:val="00342E1B"/>
    <w:rsid w:val="00342E1F"/>
    <w:rsid w:val="00342E25"/>
    <w:rsid w:val="00342F82"/>
    <w:rsid w:val="00342F8F"/>
    <w:rsid w:val="00343011"/>
    <w:rsid w:val="00343038"/>
    <w:rsid w:val="00343066"/>
    <w:rsid w:val="00343176"/>
    <w:rsid w:val="0034318D"/>
    <w:rsid w:val="003431A0"/>
    <w:rsid w:val="003431AC"/>
    <w:rsid w:val="00343213"/>
    <w:rsid w:val="0034328C"/>
    <w:rsid w:val="003432AF"/>
    <w:rsid w:val="003433B2"/>
    <w:rsid w:val="00343531"/>
    <w:rsid w:val="0034357A"/>
    <w:rsid w:val="003435F8"/>
    <w:rsid w:val="003436E4"/>
    <w:rsid w:val="0034390D"/>
    <w:rsid w:val="00343A0C"/>
    <w:rsid w:val="00343A12"/>
    <w:rsid w:val="00343A3F"/>
    <w:rsid w:val="00343A47"/>
    <w:rsid w:val="00343AF1"/>
    <w:rsid w:val="00343CA9"/>
    <w:rsid w:val="00343D53"/>
    <w:rsid w:val="00343DAA"/>
    <w:rsid w:val="00343EBF"/>
    <w:rsid w:val="00343F09"/>
    <w:rsid w:val="00343FB5"/>
    <w:rsid w:val="00344009"/>
    <w:rsid w:val="003440F7"/>
    <w:rsid w:val="0034421D"/>
    <w:rsid w:val="003442A0"/>
    <w:rsid w:val="003442DC"/>
    <w:rsid w:val="00344305"/>
    <w:rsid w:val="0034433A"/>
    <w:rsid w:val="0034433F"/>
    <w:rsid w:val="00344458"/>
    <w:rsid w:val="003444A1"/>
    <w:rsid w:val="00344520"/>
    <w:rsid w:val="0034453A"/>
    <w:rsid w:val="003445B4"/>
    <w:rsid w:val="003445EB"/>
    <w:rsid w:val="00344855"/>
    <w:rsid w:val="00344901"/>
    <w:rsid w:val="00344A23"/>
    <w:rsid w:val="00344AF9"/>
    <w:rsid w:val="00344B59"/>
    <w:rsid w:val="00344B82"/>
    <w:rsid w:val="00344C92"/>
    <w:rsid w:val="00344CB6"/>
    <w:rsid w:val="00344FB3"/>
    <w:rsid w:val="00345093"/>
    <w:rsid w:val="003450EE"/>
    <w:rsid w:val="0034518B"/>
    <w:rsid w:val="003451FE"/>
    <w:rsid w:val="0034524E"/>
    <w:rsid w:val="003452C0"/>
    <w:rsid w:val="0034538C"/>
    <w:rsid w:val="00345408"/>
    <w:rsid w:val="00345502"/>
    <w:rsid w:val="003455B7"/>
    <w:rsid w:val="00345636"/>
    <w:rsid w:val="00345676"/>
    <w:rsid w:val="003457F5"/>
    <w:rsid w:val="00345908"/>
    <w:rsid w:val="0034592E"/>
    <w:rsid w:val="00345A22"/>
    <w:rsid w:val="00345B32"/>
    <w:rsid w:val="00345BEB"/>
    <w:rsid w:val="00345CFB"/>
    <w:rsid w:val="00345E84"/>
    <w:rsid w:val="00345FA1"/>
    <w:rsid w:val="00345FA2"/>
    <w:rsid w:val="003460A7"/>
    <w:rsid w:val="0034613C"/>
    <w:rsid w:val="0034620B"/>
    <w:rsid w:val="0034621F"/>
    <w:rsid w:val="0034628D"/>
    <w:rsid w:val="003464C0"/>
    <w:rsid w:val="00346567"/>
    <w:rsid w:val="0034667D"/>
    <w:rsid w:val="00346703"/>
    <w:rsid w:val="003468A6"/>
    <w:rsid w:val="003468BC"/>
    <w:rsid w:val="003468D4"/>
    <w:rsid w:val="00346905"/>
    <w:rsid w:val="00346992"/>
    <w:rsid w:val="00346A39"/>
    <w:rsid w:val="00346BB0"/>
    <w:rsid w:val="00346BD2"/>
    <w:rsid w:val="00346D5F"/>
    <w:rsid w:val="00346E5C"/>
    <w:rsid w:val="00346E73"/>
    <w:rsid w:val="00346EC7"/>
    <w:rsid w:val="00347068"/>
    <w:rsid w:val="003470AA"/>
    <w:rsid w:val="003470F3"/>
    <w:rsid w:val="00347238"/>
    <w:rsid w:val="00347340"/>
    <w:rsid w:val="003474BE"/>
    <w:rsid w:val="003475BC"/>
    <w:rsid w:val="003476B7"/>
    <w:rsid w:val="00347711"/>
    <w:rsid w:val="003477F1"/>
    <w:rsid w:val="003477F7"/>
    <w:rsid w:val="00347841"/>
    <w:rsid w:val="00347A62"/>
    <w:rsid w:val="00347B03"/>
    <w:rsid w:val="00347C1C"/>
    <w:rsid w:val="00347DE2"/>
    <w:rsid w:val="00347DE5"/>
    <w:rsid w:val="00347EA5"/>
    <w:rsid w:val="00347F73"/>
    <w:rsid w:val="00347FF1"/>
    <w:rsid w:val="003500B0"/>
    <w:rsid w:val="003500F0"/>
    <w:rsid w:val="0035021B"/>
    <w:rsid w:val="00350272"/>
    <w:rsid w:val="00350281"/>
    <w:rsid w:val="003504D8"/>
    <w:rsid w:val="003504EA"/>
    <w:rsid w:val="0035062C"/>
    <w:rsid w:val="0035065F"/>
    <w:rsid w:val="00350706"/>
    <w:rsid w:val="00350747"/>
    <w:rsid w:val="0035074D"/>
    <w:rsid w:val="0035085B"/>
    <w:rsid w:val="00350889"/>
    <w:rsid w:val="0035088D"/>
    <w:rsid w:val="003509A8"/>
    <w:rsid w:val="00350AC6"/>
    <w:rsid w:val="00350B52"/>
    <w:rsid w:val="00350B8C"/>
    <w:rsid w:val="00350B90"/>
    <w:rsid w:val="00350BB2"/>
    <w:rsid w:val="00350C37"/>
    <w:rsid w:val="00350C7F"/>
    <w:rsid w:val="00350CB8"/>
    <w:rsid w:val="00350CFB"/>
    <w:rsid w:val="00350D29"/>
    <w:rsid w:val="00350E23"/>
    <w:rsid w:val="003510D5"/>
    <w:rsid w:val="00351101"/>
    <w:rsid w:val="0035132E"/>
    <w:rsid w:val="00351353"/>
    <w:rsid w:val="00351399"/>
    <w:rsid w:val="0035145D"/>
    <w:rsid w:val="003514C9"/>
    <w:rsid w:val="003515FA"/>
    <w:rsid w:val="00351678"/>
    <w:rsid w:val="0035184A"/>
    <w:rsid w:val="003519A1"/>
    <w:rsid w:val="003519CF"/>
    <w:rsid w:val="003519E1"/>
    <w:rsid w:val="00351A2F"/>
    <w:rsid w:val="00351ABF"/>
    <w:rsid w:val="00351B09"/>
    <w:rsid w:val="00351BC3"/>
    <w:rsid w:val="00351F15"/>
    <w:rsid w:val="00352292"/>
    <w:rsid w:val="0035233B"/>
    <w:rsid w:val="0035234D"/>
    <w:rsid w:val="003524E7"/>
    <w:rsid w:val="00352546"/>
    <w:rsid w:val="003525C0"/>
    <w:rsid w:val="003526EF"/>
    <w:rsid w:val="0035275D"/>
    <w:rsid w:val="003527AA"/>
    <w:rsid w:val="00352AC0"/>
    <w:rsid w:val="00352AF9"/>
    <w:rsid w:val="00352C6B"/>
    <w:rsid w:val="00352CFC"/>
    <w:rsid w:val="00352D60"/>
    <w:rsid w:val="00352DB3"/>
    <w:rsid w:val="00352E76"/>
    <w:rsid w:val="00353069"/>
    <w:rsid w:val="003531A2"/>
    <w:rsid w:val="0035321C"/>
    <w:rsid w:val="003532C0"/>
    <w:rsid w:val="003533EB"/>
    <w:rsid w:val="00353498"/>
    <w:rsid w:val="003534BD"/>
    <w:rsid w:val="00353586"/>
    <w:rsid w:val="00353B4E"/>
    <w:rsid w:val="00353C57"/>
    <w:rsid w:val="00353C94"/>
    <w:rsid w:val="00353CEC"/>
    <w:rsid w:val="00353D5A"/>
    <w:rsid w:val="00353ECD"/>
    <w:rsid w:val="00353EDD"/>
    <w:rsid w:val="00354083"/>
    <w:rsid w:val="00354121"/>
    <w:rsid w:val="0035433B"/>
    <w:rsid w:val="0035434A"/>
    <w:rsid w:val="00354384"/>
    <w:rsid w:val="003543D9"/>
    <w:rsid w:val="00354412"/>
    <w:rsid w:val="003544B7"/>
    <w:rsid w:val="00354563"/>
    <w:rsid w:val="0035463B"/>
    <w:rsid w:val="003546B7"/>
    <w:rsid w:val="0035472C"/>
    <w:rsid w:val="00354759"/>
    <w:rsid w:val="00354823"/>
    <w:rsid w:val="003548AD"/>
    <w:rsid w:val="00354999"/>
    <w:rsid w:val="00354B37"/>
    <w:rsid w:val="00354E57"/>
    <w:rsid w:val="00354E5D"/>
    <w:rsid w:val="00354EF3"/>
    <w:rsid w:val="00354FA6"/>
    <w:rsid w:val="00354FA7"/>
    <w:rsid w:val="0035500E"/>
    <w:rsid w:val="0035506B"/>
    <w:rsid w:val="003551A3"/>
    <w:rsid w:val="00355226"/>
    <w:rsid w:val="00355250"/>
    <w:rsid w:val="003552F8"/>
    <w:rsid w:val="00355374"/>
    <w:rsid w:val="00355376"/>
    <w:rsid w:val="00355490"/>
    <w:rsid w:val="00355613"/>
    <w:rsid w:val="0035583C"/>
    <w:rsid w:val="00355906"/>
    <w:rsid w:val="0035595C"/>
    <w:rsid w:val="003559F0"/>
    <w:rsid w:val="00355A26"/>
    <w:rsid w:val="00355A40"/>
    <w:rsid w:val="00355BCE"/>
    <w:rsid w:val="00355C16"/>
    <w:rsid w:val="00355D79"/>
    <w:rsid w:val="00355E12"/>
    <w:rsid w:val="00355EAC"/>
    <w:rsid w:val="00355EB0"/>
    <w:rsid w:val="00355F0C"/>
    <w:rsid w:val="00355F14"/>
    <w:rsid w:val="00355F8B"/>
    <w:rsid w:val="003560BF"/>
    <w:rsid w:val="0035614D"/>
    <w:rsid w:val="00356150"/>
    <w:rsid w:val="003561DD"/>
    <w:rsid w:val="00356265"/>
    <w:rsid w:val="00356362"/>
    <w:rsid w:val="00356377"/>
    <w:rsid w:val="003563E0"/>
    <w:rsid w:val="00356408"/>
    <w:rsid w:val="0035646D"/>
    <w:rsid w:val="00356475"/>
    <w:rsid w:val="00356478"/>
    <w:rsid w:val="0035664F"/>
    <w:rsid w:val="003566B2"/>
    <w:rsid w:val="003566C0"/>
    <w:rsid w:val="00356724"/>
    <w:rsid w:val="003567D5"/>
    <w:rsid w:val="003567E6"/>
    <w:rsid w:val="0035698C"/>
    <w:rsid w:val="003569FE"/>
    <w:rsid w:val="00356A93"/>
    <w:rsid w:val="00356AB2"/>
    <w:rsid w:val="00356B64"/>
    <w:rsid w:val="00356B6A"/>
    <w:rsid w:val="00356BC0"/>
    <w:rsid w:val="00356DA9"/>
    <w:rsid w:val="00356DB5"/>
    <w:rsid w:val="00356F04"/>
    <w:rsid w:val="00356F84"/>
    <w:rsid w:val="0035701B"/>
    <w:rsid w:val="003570E0"/>
    <w:rsid w:val="0035713E"/>
    <w:rsid w:val="00357179"/>
    <w:rsid w:val="003574A9"/>
    <w:rsid w:val="003574FD"/>
    <w:rsid w:val="0035754F"/>
    <w:rsid w:val="003575F2"/>
    <w:rsid w:val="0035788A"/>
    <w:rsid w:val="003579C9"/>
    <w:rsid w:val="00357D09"/>
    <w:rsid w:val="00357D85"/>
    <w:rsid w:val="00357DD2"/>
    <w:rsid w:val="00357DEE"/>
    <w:rsid w:val="00357E81"/>
    <w:rsid w:val="00357FEE"/>
    <w:rsid w:val="00360056"/>
    <w:rsid w:val="003602AB"/>
    <w:rsid w:val="003602D4"/>
    <w:rsid w:val="003603D3"/>
    <w:rsid w:val="0036049E"/>
    <w:rsid w:val="003604B2"/>
    <w:rsid w:val="003604BA"/>
    <w:rsid w:val="003604BC"/>
    <w:rsid w:val="0036053C"/>
    <w:rsid w:val="003605C5"/>
    <w:rsid w:val="0036065A"/>
    <w:rsid w:val="00360700"/>
    <w:rsid w:val="0036077B"/>
    <w:rsid w:val="003607D2"/>
    <w:rsid w:val="00360843"/>
    <w:rsid w:val="003608B3"/>
    <w:rsid w:val="00360923"/>
    <w:rsid w:val="00360954"/>
    <w:rsid w:val="003609FD"/>
    <w:rsid w:val="00360B01"/>
    <w:rsid w:val="00360B4C"/>
    <w:rsid w:val="00360C7F"/>
    <w:rsid w:val="00360D11"/>
    <w:rsid w:val="00360E99"/>
    <w:rsid w:val="003610F1"/>
    <w:rsid w:val="00361131"/>
    <w:rsid w:val="003611FF"/>
    <w:rsid w:val="00361312"/>
    <w:rsid w:val="00361359"/>
    <w:rsid w:val="003613E0"/>
    <w:rsid w:val="003614C3"/>
    <w:rsid w:val="003614C6"/>
    <w:rsid w:val="003615A8"/>
    <w:rsid w:val="003615FB"/>
    <w:rsid w:val="00361692"/>
    <w:rsid w:val="0036177F"/>
    <w:rsid w:val="003617F5"/>
    <w:rsid w:val="003619BB"/>
    <w:rsid w:val="00361A28"/>
    <w:rsid w:val="00361AC4"/>
    <w:rsid w:val="00361E13"/>
    <w:rsid w:val="00361E3B"/>
    <w:rsid w:val="00361E3E"/>
    <w:rsid w:val="00361E75"/>
    <w:rsid w:val="00361EA5"/>
    <w:rsid w:val="00361FC2"/>
    <w:rsid w:val="00362020"/>
    <w:rsid w:val="00362225"/>
    <w:rsid w:val="0036230A"/>
    <w:rsid w:val="0036231F"/>
    <w:rsid w:val="0036238C"/>
    <w:rsid w:val="0036238E"/>
    <w:rsid w:val="00362391"/>
    <w:rsid w:val="003623F8"/>
    <w:rsid w:val="00362475"/>
    <w:rsid w:val="003628EC"/>
    <w:rsid w:val="003628F0"/>
    <w:rsid w:val="00362914"/>
    <w:rsid w:val="003629DE"/>
    <w:rsid w:val="00362A27"/>
    <w:rsid w:val="00362A56"/>
    <w:rsid w:val="00362AA9"/>
    <w:rsid w:val="00362B33"/>
    <w:rsid w:val="00362C12"/>
    <w:rsid w:val="00362C40"/>
    <w:rsid w:val="00362FE3"/>
    <w:rsid w:val="003630F9"/>
    <w:rsid w:val="003631EA"/>
    <w:rsid w:val="0036338E"/>
    <w:rsid w:val="00363450"/>
    <w:rsid w:val="00363491"/>
    <w:rsid w:val="003634BC"/>
    <w:rsid w:val="003634DC"/>
    <w:rsid w:val="003634DE"/>
    <w:rsid w:val="003635C2"/>
    <w:rsid w:val="003637F1"/>
    <w:rsid w:val="0036399A"/>
    <w:rsid w:val="00363A16"/>
    <w:rsid w:val="00363A1D"/>
    <w:rsid w:val="00363B15"/>
    <w:rsid w:val="00363B20"/>
    <w:rsid w:val="00363BF6"/>
    <w:rsid w:val="00363C32"/>
    <w:rsid w:val="00363C43"/>
    <w:rsid w:val="00363CB4"/>
    <w:rsid w:val="00363CDE"/>
    <w:rsid w:val="00363D0B"/>
    <w:rsid w:val="00363D28"/>
    <w:rsid w:val="00363DB5"/>
    <w:rsid w:val="00363EBC"/>
    <w:rsid w:val="00363F1C"/>
    <w:rsid w:val="00363FDF"/>
    <w:rsid w:val="00364021"/>
    <w:rsid w:val="003640C8"/>
    <w:rsid w:val="00364172"/>
    <w:rsid w:val="0036431B"/>
    <w:rsid w:val="003643D7"/>
    <w:rsid w:val="0036454C"/>
    <w:rsid w:val="003645A3"/>
    <w:rsid w:val="003645BB"/>
    <w:rsid w:val="003645F9"/>
    <w:rsid w:val="003646C0"/>
    <w:rsid w:val="003646CF"/>
    <w:rsid w:val="003646EF"/>
    <w:rsid w:val="0036490D"/>
    <w:rsid w:val="00364988"/>
    <w:rsid w:val="00364B27"/>
    <w:rsid w:val="00364B5F"/>
    <w:rsid w:val="00364BA8"/>
    <w:rsid w:val="00364CA2"/>
    <w:rsid w:val="00364EBA"/>
    <w:rsid w:val="00364EFE"/>
    <w:rsid w:val="00364FCB"/>
    <w:rsid w:val="00365006"/>
    <w:rsid w:val="00365060"/>
    <w:rsid w:val="003650B1"/>
    <w:rsid w:val="003650C9"/>
    <w:rsid w:val="003651B1"/>
    <w:rsid w:val="0036523C"/>
    <w:rsid w:val="0036526E"/>
    <w:rsid w:val="003652A8"/>
    <w:rsid w:val="00365369"/>
    <w:rsid w:val="00365427"/>
    <w:rsid w:val="003654F5"/>
    <w:rsid w:val="0036562B"/>
    <w:rsid w:val="0036575C"/>
    <w:rsid w:val="003657F4"/>
    <w:rsid w:val="00365895"/>
    <w:rsid w:val="003658D8"/>
    <w:rsid w:val="003659F3"/>
    <w:rsid w:val="00365AB9"/>
    <w:rsid w:val="00365ADB"/>
    <w:rsid w:val="00365E41"/>
    <w:rsid w:val="00365E6B"/>
    <w:rsid w:val="00365F71"/>
    <w:rsid w:val="00365F73"/>
    <w:rsid w:val="00365FAB"/>
    <w:rsid w:val="0036609F"/>
    <w:rsid w:val="00366165"/>
    <w:rsid w:val="003665E2"/>
    <w:rsid w:val="003666AC"/>
    <w:rsid w:val="00366A08"/>
    <w:rsid w:val="00366A90"/>
    <w:rsid w:val="00366C31"/>
    <w:rsid w:val="00366D3A"/>
    <w:rsid w:val="00366E6F"/>
    <w:rsid w:val="00366FE3"/>
    <w:rsid w:val="0036704D"/>
    <w:rsid w:val="003670F0"/>
    <w:rsid w:val="0036712D"/>
    <w:rsid w:val="00367158"/>
    <w:rsid w:val="0036718F"/>
    <w:rsid w:val="00367194"/>
    <w:rsid w:val="0036741C"/>
    <w:rsid w:val="003674EB"/>
    <w:rsid w:val="00367519"/>
    <w:rsid w:val="00367576"/>
    <w:rsid w:val="0036757B"/>
    <w:rsid w:val="0036762F"/>
    <w:rsid w:val="00367636"/>
    <w:rsid w:val="00367652"/>
    <w:rsid w:val="00367689"/>
    <w:rsid w:val="0036782B"/>
    <w:rsid w:val="00367861"/>
    <w:rsid w:val="003679B1"/>
    <w:rsid w:val="003679D2"/>
    <w:rsid w:val="00367B46"/>
    <w:rsid w:val="00367B90"/>
    <w:rsid w:val="00367C2A"/>
    <w:rsid w:val="00367CA3"/>
    <w:rsid w:val="00367F9E"/>
    <w:rsid w:val="00370189"/>
    <w:rsid w:val="00370235"/>
    <w:rsid w:val="003702EE"/>
    <w:rsid w:val="00370346"/>
    <w:rsid w:val="00370450"/>
    <w:rsid w:val="003706DD"/>
    <w:rsid w:val="0037074F"/>
    <w:rsid w:val="003707F2"/>
    <w:rsid w:val="0037086E"/>
    <w:rsid w:val="00370A1E"/>
    <w:rsid w:val="00370ABE"/>
    <w:rsid w:val="00370C9F"/>
    <w:rsid w:val="00370D47"/>
    <w:rsid w:val="00370F29"/>
    <w:rsid w:val="00370FD8"/>
    <w:rsid w:val="00370FE0"/>
    <w:rsid w:val="003711B3"/>
    <w:rsid w:val="003712D9"/>
    <w:rsid w:val="00371330"/>
    <w:rsid w:val="003713FF"/>
    <w:rsid w:val="00371470"/>
    <w:rsid w:val="00371681"/>
    <w:rsid w:val="003716E4"/>
    <w:rsid w:val="00371872"/>
    <w:rsid w:val="0037188A"/>
    <w:rsid w:val="00371C29"/>
    <w:rsid w:val="00371D37"/>
    <w:rsid w:val="00371D43"/>
    <w:rsid w:val="00371D9E"/>
    <w:rsid w:val="00371DFC"/>
    <w:rsid w:val="00371EE4"/>
    <w:rsid w:val="0037201F"/>
    <w:rsid w:val="00372148"/>
    <w:rsid w:val="003721F0"/>
    <w:rsid w:val="00372276"/>
    <w:rsid w:val="0037232C"/>
    <w:rsid w:val="0037239C"/>
    <w:rsid w:val="003724B4"/>
    <w:rsid w:val="0037255A"/>
    <w:rsid w:val="0037255C"/>
    <w:rsid w:val="00372607"/>
    <w:rsid w:val="00372632"/>
    <w:rsid w:val="003726EF"/>
    <w:rsid w:val="00372735"/>
    <w:rsid w:val="0037277E"/>
    <w:rsid w:val="00372CCA"/>
    <w:rsid w:val="00372CD3"/>
    <w:rsid w:val="00372DAA"/>
    <w:rsid w:val="00372DAB"/>
    <w:rsid w:val="00372DB3"/>
    <w:rsid w:val="00372DC0"/>
    <w:rsid w:val="00372EA9"/>
    <w:rsid w:val="00372FE9"/>
    <w:rsid w:val="003730D7"/>
    <w:rsid w:val="00373118"/>
    <w:rsid w:val="003731AE"/>
    <w:rsid w:val="003731EE"/>
    <w:rsid w:val="00373202"/>
    <w:rsid w:val="003732BB"/>
    <w:rsid w:val="003732F8"/>
    <w:rsid w:val="0037354D"/>
    <w:rsid w:val="00373568"/>
    <w:rsid w:val="0037363A"/>
    <w:rsid w:val="00373755"/>
    <w:rsid w:val="00373814"/>
    <w:rsid w:val="00373A6A"/>
    <w:rsid w:val="00373B65"/>
    <w:rsid w:val="00373CA0"/>
    <w:rsid w:val="00373DB7"/>
    <w:rsid w:val="00373E60"/>
    <w:rsid w:val="00374134"/>
    <w:rsid w:val="003741E0"/>
    <w:rsid w:val="0037436F"/>
    <w:rsid w:val="003743CD"/>
    <w:rsid w:val="003743D6"/>
    <w:rsid w:val="00374468"/>
    <w:rsid w:val="0037451D"/>
    <w:rsid w:val="0037458D"/>
    <w:rsid w:val="0037461C"/>
    <w:rsid w:val="0037461D"/>
    <w:rsid w:val="003747E6"/>
    <w:rsid w:val="0037487E"/>
    <w:rsid w:val="003748F3"/>
    <w:rsid w:val="00374B02"/>
    <w:rsid w:val="00374D89"/>
    <w:rsid w:val="00374DCD"/>
    <w:rsid w:val="003750DE"/>
    <w:rsid w:val="003751A1"/>
    <w:rsid w:val="003751B0"/>
    <w:rsid w:val="003751E8"/>
    <w:rsid w:val="0037527B"/>
    <w:rsid w:val="003752E0"/>
    <w:rsid w:val="003753A4"/>
    <w:rsid w:val="0037547F"/>
    <w:rsid w:val="00375518"/>
    <w:rsid w:val="003755C2"/>
    <w:rsid w:val="00375672"/>
    <w:rsid w:val="00375719"/>
    <w:rsid w:val="0037587D"/>
    <w:rsid w:val="0037589C"/>
    <w:rsid w:val="003758A0"/>
    <w:rsid w:val="003758AB"/>
    <w:rsid w:val="003758DB"/>
    <w:rsid w:val="00375AB4"/>
    <w:rsid w:val="00375C08"/>
    <w:rsid w:val="00375C33"/>
    <w:rsid w:val="00375D9C"/>
    <w:rsid w:val="00375E1E"/>
    <w:rsid w:val="00375E27"/>
    <w:rsid w:val="00375E56"/>
    <w:rsid w:val="00375F20"/>
    <w:rsid w:val="00375F44"/>
    <w:rsid w:val="00375FAE"/>
    <w:rsid w:val="0037607E"/>
    <w:rsid w:val="0037608C"/>
    <w:rsid w:val="00376123"/>
    <w:rsid w:val="00376144"/>
    <w:rsid w:val="003761F5"/>
    <w:rsid w:val="00376366"/>
    <w:rsid w:val="0037644B"/>
    <w:rsid w:val="003764EE"/>
    <w:rsid w:val="0037652A"/>
    <w:rsid w:val="0037666B"/>
    <w:rsid w:val="0037690D"/>
    <w:rsid w:val="003769D5"/>
    <w:rsid w:val="00376B12"/>
    <w:rsid w:val="00376BAB"/>
    <w:rsid w:val="00376BBC"/>
    <w:rsid w:val="00376C02"/>
    <w:rsid w:val="00376CB5"/>
    <w:rsid w:val="00376CFA"/>
    <w:rsid w:val="00376DC7"/>
    <w:rsid w:val="00376EA1"/>
    <w:rsid w:val="00376EFE"/>
    <w:rsid w:val="00376F38"/>
    <w:rsid w:val="00376F4F"/>
    <w:rsid w:val="00376FB2"/>
    <w:rsid w:val="00376FC4"/>
    <w:rsid w:val="00377111"/>
    <w:rsid w:val="00377127"/>
    <w:rsid w:val="003771EE"/>
    <w:rsid w:val="00377253"/>
    <w:rsid w:val="003772F4"/>
    <w:rsid w:val="00377302"/>
    <w:rsid w:val="0037747B"/>
    <w:rsid w:val="00377529"/>
    <w:rsid w:val="003776C4"/>
    <w:rsid w:val="0037773F"/>
    <w:rsid w:val="003777D4"/>
    <w:rsid w:val="0037780B"/>
    <w:rsid w:val="00377A88"/>
    <w:rsid w:val="00377BA0"/>
    <w:rsid w:val="00377D00"/>
    <w:rsid w:val="00377D1A"/>
    <w:rsid w:val="00377D42"/>
    <w:rsid w:val="00377EF8"/>
    <w:rsid w:val="00377F74"/>
    <w:rsid w:val="00377F8B"/>
    <w:rsid w:val="0038012A"/>
    <w:rsid w:val="003802C3"/>
    <w:rsid w:val="003804C7"/>
    <w:rsid w:val="00380518"/>
    <w:rsid w:val="00380523"/>
    <w:rsid w:val="0038054A"/>
    <w:rsid w:val="003805E4"/>
    <w:rsid w:val="003806F0"/>
    <w:rsid w:val="0038071A"/>
    <w:rsid w:val="0038074F"/>
    <w:rsid w:val="00380798"/>
    <w:rsid w:val="003807AA"/>
    <w:rsid w:val="003807FC"/>
    <w:rsid w:val="0038088B"/>
    <w:rsid w:val="00380908"/>
    <w:rsid w:val="0038095B"/>
    <w:rsid w:val="00380A22"/>
    <w:rsid w:val="00380A6D"/>
    <w:rsid w:val="00380A81"/>
    <w:rsid w:val="00380DEA"/>
    <w:rsid w:val="00380E13"/>
    <w:rsid w:val="00380F87"/>
    <w:rsid w:val="00380FDA"/>
    <w:rsid w:val="00381071"/>
    <w:rsid w:val="00381089"/>
    <w:rsid w:val="003810A8"/>
    <w:rsid w:val="0038112E"/>
    <w:rsid w:val="00381180"/>
    <w:rsid w:val="00381449"/>
    <w:rsid w:val="00381568"/>
    <w:rsid w:val="00381578"/>
    <w:rsid w:val="003815FE"/>
    <w:rsid w:val="003816D7"/>
    <w:rsid w:val="0038179C"/>
    <w:rsid w:val="003818FA"/>
    <w:rsid w:val="003819C7"/>
    <w:rsid w:val="00381A39"/>
    <w:rsid w:val="00381A4D"/>
    <w:rsid w:val="00381B3B"/>
    <w:rsid w:val="00381BF7"/>
    <w:rsid w:val="00381C47"/>
    <w:rsid w:val="00381C5C"/>
    <w:rsid w:val="00381D04"/>
    <w:rsid w:val="00381D25"/>
    <w:rsid w:val="00381DAA"/>
    <w:rsid w:val="00381E42"/>
    <w:rsid w:val="003820AE"/>
    <w:rsid w:val="00382108"/>
    <w:rsid w:val="00382173"/>
    <w:rsid w:val="003822A4"/>
    <w:rsid w:val="00382362"/>
    <w:rsid w:val="0038238F"/>
    <w:rsid w:val="003826F9"/>
    <w:rsid w:val="00382843"/>
    <w:rsid w:val="00382859"/>
    <w:rsid w:val="00382893"/>
    <w:rsid w:val="003829A1"/>
    <w:rsid w:val="00382B43"/>
    <w:rsid w:val="00382B83"/>
    <w:rsid w:val="00382B99"/>
    <w:rsid w:val="00382B9D"/>
    <w:rsid w:val="00382C44"/>
    <w:rsid w:val="00382E80"/>
    <w:rsid w:val="00382F87"/>
    <w:rsid w:val="0038308E"/>
    <w:rsid w:val="00383180"/>
    <w:rsid w:val="003831EC"/>
    <w:rsid w:val="00383233"/>
    <w:rsid w:val="00383303"/>
    <w:rsid w:val="003833D9"/>
    <w:rsid w:val="0038354D"/>
    <w:rsid w:val="00383599"/>
    <w:rsid w:val="0038360A"/>
    <w:rsid w:val="003837AE"/>
    <w:rsid w:val="003837B2"/>
    <w:rsid w:val="00383943"/>
    <w:rsid w:val="00383955"/>
    <w:rsid w:val="003839E6"/>
    <w:rsid w:val="00383B10"/>
    <w:rsid w:val="00383B15"/>
    <w:rsid w:val="00383B1A"/>
    <w:rsid w:val="00383B1B"/>
    <w:rsid w:val="00383CFA"/>
    <w:rsid w:val="00383D43"/>
    <w:rsid w:val="00383DB8"/>
    <w:rsid w:val="00383E57"/>
    <w:rsid w:val="00383E7D"/>
    <w:rsid w:val="0038408D"/>
    <w:rsid w:val="003841D6"/>
    <w:rsid w:val="003841FA"/>
    <w:rsid w:val="00384476"/>
    <w:rsid w:val="00384635"/>
    <w:rsid w:val="0038467E"/>
    <w:rsid w:val="003847CC"/>
    <w:rsid w:val="00384A0B"/>
    <w:rsid w:val="00384A8C"/>
    <w:rsid w:val="00384BBA"/>
    <w:rsid w:val="00384C83"/>
    <w:rsid w:val="00384D76"/>
    <w:rsid w:val="00384E49"/>
    <w:rsid w:val="00384E70"/>
    <w:rsid w:val="00385194"/>
    <w:rsid w:val="003851B2"/>
    <w:rsid w:val="003851DE"/>
    <w:rsid w:val="0038521C"/>
    <w:rsid w:val="0038543F"/>
    <w:rsid w:val="00385441"/>
    <w:rsid w:val="0038547A"/>
    <w:rsid w:val="00385506"/>
    <w:rsid w:val="0038550E"/>
    <w:rsid w:val="00385575"/>
    <w:rsid w:val="003856D5"/>
    <w:rsid w:val="00385754"/>
    <w:rsid w:val="00385808"/>
    <w:rsid w:val="00385811"/>
    <w:rsid w:val="00385920"/>
    <w:rsid w:val="003859C4"/>
    <w:rsid w:val="00385AA6"/>
    <w:rsid w:val="00385B4E"/>
    <w:rsid w:val="00385B74"/>
    <w:rsid w:val="00385BC4"/>
    <w:rsid w:val="00385C34"/>
    <w:rsid w:val="00385C66"/>
    <w:rsid w:val="00385D5F"/>
    <w:rsid w:val="00385E13"/>
    <w:rsid w:val="00385E22"/>
    <w:rsid w:val="00385E29"/>
    <w:rsid w:val="00385EA3"/>
    <w:rsid w:val="00385FBE"/>
    <w:rsid w:val="003860EF"/>
    <w:rsid w:val="00386260"/>
    <w:rsid w:val="003862ED"/>
    <w:rsid w:val="00386320"/>
    <w:rsid w:val="003863BB"/>
    <w:rsid w:val="003863F4"/>
    <w:rsid w:val="00386484"/>
    <w:rsid w:val="003864BF"/>
    <w:rsid w:val="003864C1"/>
    <w:rsid w:val="0038670C"/>
    <w:rsid w:val="00386738"/>
    <w:rsid w:val="00386743"/>
    <w:rsid w:val="00386788"/>
    <w:rsid w:val="0038686B"/>
    <w:rsid w:val="00386899"/>
    <w:rsid w:val="00386BF1"/>
    <w:rsid w:val="00386C05"/>
    <w:rsid w:val="00386C5B"/>
    <w:rsid w:val="00386CF5"/>
    <w:rsid w:val="00386CFF"/>
    <w:rsid w:val="00386D9B"/>
    <w:rsid w:val="00386E46"/>
    <w:rsid w:val="00386F07"/>
    <w:rsid w:val="00386F0D"/>
    <w:rsid w:val="00387002"/>
    <w:rsid w:val="00387028"/>
    <w:rsid w:val="003870A1"/>
    <w:rsid w:val="003870E5"/>
    <w:rsid w:val="00387102"/>
    <w:rsid w:val="003871C3"/>
    <w:rsid w:val="00387271"/>
    <w:rsid w:val="00387321"/>
    <w:rsid w:val="00387532"/>
    <w:rsid w:val="0038755F"/>
    <w:rsid w:val="00387578"/>
    <w:rsid w:val="00387616"/>
    <w:rsid w:val="0038771D"/>
    <w:rsid w:val="00387749"/>
    <w:rsid w:val="003878BD"/>
    <w:rsid w:val="00387934"/>
    <w:rsid w:val="00387A10"/>
    <w:rsid w:val="00387AB7"/>
    <w:rsid w:val="00387BAB"/>
    <w:rsid w:val="00387BAC"/>
    <w:rsid w:val="00387BB9"/>
    <w:rsid w:val="00387BDA"/>
    <w:rsid w:val="00387C7D"/>
    <w:rsid w:val="00387C95"/>
    <w:rsid w:val="00387D1F"/>
    <w:rsid w:val="00387D73"/>
    <w:rsid w:val="00387D7B"/>
    <w:rsid w:val="00387DB7"/>
    <w:rsid w:val="00387DE4"/>
    <w:rsid w:val="00387E15"/>
    <w:rsid w:val="00387FA1"/>
    <w:rsid w:val="003900D1"/>
    <w:rsid w:val="00390177"/>
    <w:rsid w:val="003902B4"/>
    <w:rsid w:val="00390325"/>
    <w:rsid w:val="0039037D"/>
    <w:rsid w:val="003903D9"/>
    <w:rsid w:val="0039040A"/>
    <w:rsid w:val="0039043F"/>
    <w:rsid w:val="003904F8"/>
    <w:rsid w:val="003905EA"/>
    <w:rsid w:val="00390624"/>
    <w:rsid w:val="003906F4"/>
    <w:rsid w:val="00390789"/>
    <w:rsid w:val="00390A80"/>
    <w:rsid w:val="00390BB5"/>
    <w:rsid w:val="00390C21"/>
    <w:rsid w:val="00390C60"/>
    <w:rsid w:val="00390E26"/>
    <w:rsid w:val="00390EF2"/>
    <w:rsid w:val="00390FAC"/>
    <w:rsid w:val="00391002"/>
    <w:rsid w:val="00391164"/>
    <w:rsid w:val="003911E8"/>
    <w:rsid w:val="003911FB"/>
    <w:rsid w:val="00391272"/>
    <w:rsid w:val="00391282"/>
    <w:rsid w:val="003912F9"/>
    <w:rsid w:val="00391440"/>
    <w:rsid w:val="003914A5"/>
    <w:rsid w:val="003914D9"/>
    <w:rsid w:val="003914E8"/>
    <w:rsid w:val="0039171B"/>
    <w:rsid w:val="0039174B"/>
    <w:rsid w:val="0039183F"/>
    <w:rsid w:val="00391887"/>
    <w:rsid w:val="00391915"/>
    <w:rsid w:val="00391B9D"/>
    <w:rsid w:val="00391C65"/>
    <w:rsid w:val="00391D3D"/>
    <w:rsid w:val="00391D88"/>
    <w:rsid w:val="00391DA8"/>
    <w:rsid w:val="00391DB5"/>
    <w:rsid w:val="00391E90"/>
    <w:rsid w:val="00392050"/>
    <w:rsid w:val="003920AA"/>
    <w:rsid w:val="00392147"/>
    <w:rsid w:val="00392231"/>
    <w:rsid w:val="0039224A"/>
    <w:rsid w:val="00392410"/>
    <w:rsid w:val="003925F7"/>
    <w:rsid w:val="0039262A"/>
    <w:rsid w:val="00392755"/>
    <w:rsid w:val="00392776"/>
    <w:rsid w:val="00392903"/>
    <w:rsid w:val="00392975"/>
    <w:rsid w:val="00392BCC"/>
    <w:rsid w:val="00392CE5"/>
    <w:rsid w:val="00392F35"/>
    <w:rsid w:val="00392F38"/>
    <w:rsid w:val="00393134"/>
    <w:rsid w:val="0039319A"/>
    <w:rsid w:val="003933DE"/>
    <w:rsid w:val="003933F6"/>
    <w:rsid w:val="0039340C"/>
    <w:rsid w:val="003934B4"/>
    <w:rsid w:val="003935DA"/>
    <w:rsid w:val="00393698"/>
    <w:rsid w:val="00393729"/>
    <w:rsid w:val="00393740"/>
    <w:rsid w:val="00393845"/>
    <w:rsid w:val="0039398C"/>
    <w:rsid w:val="003939D1"/>
    <w:rsid w:val="00393AD0"/>
    <w:rsid w:val="00393AD5"/>
    <w:rsid w:val="00393B38"/>
    <w:rsid w:val="00393BC5"/>
    <w:rsid w:val="00393D03"/>
    <w:rsid w:val="00393D5E"/>
    <w:rsid w:val="00393DB8"/>
    <w:rsid w:val="00393F28"/>
    <w:rsid w:val="00393FDB"/>
    <w:rsid w:val="0039408B"/>
    <w:rsid w:val="00394111"/>
    <w:rsid w:val="003941C0"/>
    <w:rsid w:val="003941E2"/>
    <w:rsid w:val="003941F5"/>
    <w:rsid w:val="0039423C"/>
    <w:rsid w:val="003944E9"/>
    <w:rsid w:val="0039453C"/>
    <w:rsid w:val="003946FF"/>
    <w:rsid w:val="00394720"/>
    <w:rsid w:val="00394778"/>
    <w:rsid w:val="00394A24"/>
    <w:rsid w:val="00394A88"/>
    <w:rsid w:val="00394B91"/>
    <w:rsid w:val="00394B93"/>
    <w:rsid w:val="00394C69"/>
    <w:rsid w:val="00394C86"/>
    <w:rsid w:val="00394D38"/>
    <w:rsid w:val="00394E1F"/>
    <w:rsid w:val="00394F90"/>
    <w:rsid w:val="00394FC5"/>
    <w:rsid w:val="0039506C"/>
    <w:rsid w:val="003950B4"/>
    <w:rsid w:val="0039510C"/>
    <w:rsid w:val="003952E7"/>
    <w:rsid w:val="00395363"/>
    <w:rsid w:val="0039548D"/>
    <w:rsid w:val="00395531"/>
    <w:rsid w:val="00395548"/>
    <w:rsid w:val="003955BC"/>
    <w:rsid w:val="00395950"/>
    <w:rsid w:val="003959F6"/>
    <w:rsid w:val="00395A19"/>
    <w:rsid w:val="00395B92"/>
    <w:rsid w:val="00395BD1"/>
    <w:rsid w:val="00395BFE"/>
    <w:rsid w:val="00395C9E"/>
    <w:rsid w:val="00395DA8"/>
    <w:rsid w:val="00395DDA"/>
    <w:rsid w:val="00395E9D"/>
    <w:rsid w:val="00395ECB"/>
    <w:rsid w:val="00395FAE"/>
    <w:rsid w:val="00396238"/>
    <w:rsid w:val="0039639E"/>
    <w:rsid w:val="003964B3"/>
    <w:rsid w:val="003964EA"/>
    <w:rsid w:val="00396551"/>
    <w:rsid w:val="00396741"/>
    <w:rsid w:val="0039683E"/>
    <w:rsid w:val="0039687A"/>
    <w:rsid w:val="00396884"/>
    <w:rsid w:val="00396939"/>
    <w:rsid w:val="00396981"/>
    <w:rsid w:val="00396A60"/>
    <w:rsid w:val="00396A80"/>
    <w:rsid w:val="00396B12"/>
    <w:rsid w:val="00396B65"/>
    <w:rsid w:val="00396BF8"/>
    <w:rsid w:val="00396C11"/>
    <w:rsid w:val="00396C5E"/>
    <w:rsid w:val="00396D58"/>
    <w:rsid w:val="00396E88"/>
    <w:rsid w:val="00396FEA"/>
    <w:rsid w:val="00397015"/>
    <w:rsid w:val="0039705D"/>
    <w:rsid w:val="003970A7"/>
    <w:rsid w:val="003970C7"/>
    <w:rsid w:val="00397180"/>
    <w:rsid w:val="00397287"/>
    <w:rsid w:val="003973B4"/>
    <w:rsid w:val="00397613"/>
    <w:rsid w:val="00397655"/>
    <w:rsid w:val="003978A3"/>
    <w:rsid w:val="00397915"/>
    <w:rsid w:val="00397A29"/>
    <w:rsid w:val="00397A56"/>
    <w:rsid w:val="00397AC8"/>
    <w:rsid w:val="00397B26"/>
    <w:rsid w:val="00397B2C"/>
    <w:rsid w:val="00397EBA"/>
    <w:rsid w:val="00397EFE"/>
    <w:rsid w:val="003A00E2"/>
    <w:rsid w:val="003A0108"/>
    <w:rsid w:val="003A01EC"/>
    <w:rsid w:val="003A01F9"/>
    <w:rsid w:val="003A0416"/>
    <w:rsid w:val="003A0425"/>
    <w:rsid w:val="003A0467"/>
    <w:rsid w:val="003A04C9"/>
    <w:rsid w:val="003A0576"/>
    <w:rsid w:val="003A0617"/>
    <w:rsid w:val="003A061B"/>
    <w:rsid w:val="003A0645"/>
    <w:rsid w:val="003A081F"/>
    <w:rsid w:val="003A0852"/>
    <w:rsid w:val="003A08AD"/>
    <w:rsid w:val="003A0A39"/>
    <w:rsid w:val="003A0AE2"/>
    <w:rsid w:val="003A0B07"/>
    <w:rsid w:val="003A0B24"/>
    <w:rsid w:val="003A0FED"/>
    <w:rsid w:val="003A106C"/>
    <w:rsid w:val="003A1139"/>
    <w:rsid w:val="003A1324"/>
    <w:rsid w:val="003A1363"/>
    <w:rsid w:val="003A1501"/>
    <w:rsid w:val="003A1819"/>
    <w:rsid w:val="003A1902"/>
    <w:rsid w:val="003A1965"/>
    <w:rsid w:val="003A19A1"/>
    <w:rsid w:val="003A1ABA"/>
    <w:rsid w:val="003A1C21"/>
    <w:rsid w:val="003A1CFE"/>
    <w:rsid w:val="003A1D4C"/>
    <w:rsid w:val="003A1E76"/>
    <w:rsid w:val="003A1EC8"/>
    <w:rsid w:val="003A2186"/>
    <w:rsid w:val="003A2191"/>
    <w:rsid w:val="003A2305"/>
    <w:rsid w:val="003A23B4"/>
    <w:rsid w:val="003A2546"/>
    <w:rsid w:val="003A2592"/>
    <w:rsid w:val="003A25E2"/>
    <w:rsid w:val="003A26D3"/>
    <w:rsid w:val="003A26DF"/>
    <w:rsid w:val="003A29B9"/>
    <w:rsid w:val="003A2D28"/>
    <w:rsid w:val="003A2E38"/>
    <w:rsid w:val="003A2E5F"/>
    <w:rsid w:val="003A2EA8"/>
    <w:rsid w:val="003A2EAB"/>
    <w:rsid w:val="003A2F22"/>
    <w:rsid w:val="003A313A"/>
    <w:rsid w:val="003A3202"/>
    <w:rsid w:val="003A32C4"/>
    <w:rsid w:val="003A3426"/>
    <w:rsid w:val="003A3448"/>
    <w:rsid w:val="003A34C5"/>
    <w:rsid w:val="003A3637"/>
    <w:rsid w:val="003A3744"/>
    <w:rsid w:val="003A37F3"/>
    <w:rsid w:val="003A394C"/>
    <w:rsid w:val="003A3976"/>
    <w:rsid w:val="003A3BD0"/>
    <w:rsid w:val="003A3DE2"/>
    <w:rsid w:val="003A3F48"/>
    <w:rsid w:val="003A3FB3"/>
    <w:rsid w:val="003A406C"/>
    <w:rsid w:val="003A412C"/>
    <w:rsid w:val="003A422D"/>
    <w:rsid w:val="003A422E"/>
    <w:rsid w:val="003A427A"/>
    <w:rsid w:val="003A427D"/>
    <w:rsid w:val="003A431C"/>
    <w:rsid w:val="003A436C"/>
    <w:rsid w:val="003A4386"/>
    <w:rsid w:val="003A4518"/>
    <w:rsid w:val="003A46A3"/>
    <w:rsid w:val="003A46D8"/>
    <w:rsid w:val="003A46E2"/>
    <w:rsid w:val="003A470C"/>
    <w:rsid w:val="003A47AD"/>
    <w:rsid w:val="003A4839"/>
    <w:rsid w:val="003A4896"/>
    <w:rsid w:val="003A4950"/>
    <w:rsid w:val="003A4A7D"/>
    <w:rsid w:val="003A4A80"/>
    <w:rsid w:val="003A4B06"/>
    <w:rsid w:val="003A4C84"/>
    <w:rsid w:val="003A4CE6"/>
    <w:rsid w:val="003A4CFF"/>
    <w:rsid w:val="003A4DB9"/>
    <w:rsid w:val="003A4F55"/>
    <w:rsid w:val="003A4F90"/>
    <w:rsid w:val="003A5035"/>
    <w:rsid w:val="003A519F"/>
    <w:rsid w:val="003A52BF"/>
    <w:rsid w:val="003A53CB"/>
    <w:rsid w:val="003A5442"/>
    <w:rsid w:val="003A5457"/>
    <w:rsid w:val="003A55B6"/>
    <w:rsid w:val="003A56AB"/>
    <w:rsid w:val="003A56EE"/>
    <w:rsid w:val="003A571B"/>
    <w:rsid w:val="003A578B"/>
    <w:rsid w:val="003A5943"/>
    <w:rsid w:val="003A5961"/>
    <w:rsid w:val="003A5A1E"/>
    <w:rsid w:val="003A5D66"/>
    <w:rsid w:val="003A5DF1"/>
    <w:rsid w:val="003A5E8A"/>
    <w:rsid w:val="003A5F37"/>
    <w:rsid w:val="003A5F51"/>
    <w:rsid w:val="003A5FC0"/>
    <w:rsid w:val="003A6123"/>
    <w:rsid w:val="003A6285"/>
    <w:rsid w:val="003A62FE"/>
    <w:rsid w:val="003A63E8"/>
    <w:rsid w:val="003A6501"/>
    <w:rsid w:val="003A6507"/>
    <w:rsid w:val="003A6531"/>
    <w:rsid w:val="003A6588"/>
    <w:rsid w:val="003A660A"/>
    <w:rsid w:val="003A6881"/>
    <w:rsid w:val="003A6EE5"/>
    <w:rsid w:val="003A6F6C"/>
    <w:rsid w:val="003A6F92"/>
    <w:rsid w:val="003A6FC0"/>
    <w:rsid w:val="003A711D"/>
    <w:rsid w:val="003A7197"/>
    <w:rsid w:val="003A71E3"/>
    <w:rsid w:val="003A72B8"/>
    <w:rsid w:val="003A7312"/>
    <w:rsid w:val="003A7337"/>
    <w:rsid w:val="003A741E"/>
    <w:rsid w:val="003A7487"/>
    <w:rsid w:val="003A75A5"/>
    <w:rsid w:val="003A75CB"/>
    <w:rsid w:val="003A7694"/>
    <w:rsid w:val="003A76B9"/>
    <w:rsid w:val="003A77DC"/>
    <w:rsid w:val="003A77F2"/>
    <w:rsid w:val="003A7974"/>
    <w:rsid w:val="003A7982"/>
    <w:rsid w:val="003A79D2"/>
    <w:rsid w:val="003A7AA9"/>
    <w:rsid w:val="003A7B27"/>
    <w:rsid w:val="003A7BE5"/>
    <w:rsid w:val="003A7C68"/>
    <w:rsid w:val="003A7D4E"/>
    <w:rsid w:val="003A7EF9"/>
    <w:rsid w:val="003A7F5C"/>
    <w:rsid w:val="003B0003"/>
    <w:rsid w:val="003B008F"/>
    <w:rsid w:val="003B01CD"/>
    <w:rsid w:val="003B02C7"/>
    <w:rsid w:val="003B0482"/>
    <w:rsid w:val="003B05C6"/>
    <w:rsid w:val="003B05D8"/>
    <w:rsid w:val="003B08CC"/>
    <w:rsid w:val="003B0984"/>
    <w:rsid w:val="003B0A5E"/>
    <w:rsid w:val="003B0A62"/>
    <w:rsid w:val="003B0AD6"/>
    <w:rsid w:val="003B0ADA"/>
    <w:rsid w:val="003B0C09"/>
    <w:rsid w:val="003B0D67"/>
    <w:rsid w:val="003B0D72"/>
    <w:rsid w:val="003B0DC2"/>
    <w:rsid w:val="003B0EA5"/>
    <w:rsid w:val="003B0F35"/>
    <w:rsid w:val="003B1003"/>
    <w:rsid w:val="003B11A1"/>
    <w:rsid w:val="003B1224"/>
    <w:rsid w:val="003B1227"/>
    <w:rsid w:val="003B12F0"/>
    <w:rsid w:val="003B134D"/>
    <w:rsid w:val="003B13EF"/>
    <w:rsid w:val="003B13F3"/>
    <w:rsid w:val="003B1447"/>
    <w:rsid w:val="003B14A0"/>
    <w:rsid w:val="003B159D"/>
    <w:rsid w:val="003B1619"/>
    <w:rsid w:val="003B186B"/>
    <w:rsid w:val="003B1A81"/>
    <w:rsid w:val="003B1AD3"/>
    <w:rsid w:val="003B1B1D"/>
    <w:rsid w:val="003B1C3E"/>
    <w:rsid w:val="003B1CC5"/>
    <w:rsid w:val="003B1D9D"/>
    <w:rsid w:val="003B1E49"/>
    <w:rsid w:val="003B1F01"/>
    <w:rsid w:val="003B1F41"/>
    <w:rsid w:val="003B1FF5"/>
    <w:rsid w:val="003B20B8"/>
    <w:rsid w:val="003B215D"/>
    <w:rsid w:val="003B21DC"/>
    <w:rsid w:val="003B227F"/>
    <w:rsid w:val="003B2321"/>
    <w:rsid w:val="003B2369"/>
    <w:rsid w:val="003B2406"/>
    <w:rsid w:val="003B2543"/>
    <w:rsid w:val="003B2579"/>
    <w:rsid w:val="003B25AB"/>
    <w:rsid w:val="003B25E7"/>
    <w:rsid w:val="003B2607"/>
    <w:rsid w:val="003B2660"/>
    <w:rsid w:val="003B2778"/>
    <w:rsid w:val="003B2852"/>
    <w:rsid w:val="003B2AC4"/>
    <w:rsid w:val="003B2B39"/>
    <w:rsid w:val="003B2BB2"/>
    <w:rsid w:val="003B2D10"/>
    <w:rsid w:val="003B2D4D"/>
    <w:rsid w:val="003B2E41"/>
    <w:rsid w:val="003B2EDC"/>
    <w:rsid w:val="003B2EF9"/>
    <w:rsid w:val="003B2FD5"/>
    <w:rsid w:val="003B325C"/>
    <w:rsid w:val="003B3309"/>
    <w:rsid w:val="003B3469"/>
    <w:rsid w:val="003B3522"/>
    <w:rsid w:val="003B36D1"/>
    <w:rsid w:val="003B3707"/>
    <w:rsid w:val="003B37E1"/>
    <w:rsid w:val="003B38F4"/>
    <w:rsid w:val="003B3A41"/>
    <w:rsid w:val="003B3A8A"/>
    <w:rsid w:val="003B3A97"/>
    <w:rsid w:val="003B3AA4"/>
    <w:rsid w:val="003B3C27"/>
    <w:rsid w:val="003B3D09"/>
    <w:rsid w:val="003B3D40"/>
    <w:rsid w:val="003B3DC5"/>
    <w:rsid w:val="003B3DDC"/>
    <w:rsid w:val="003B3FBE"/>
    <w:rsid w:val="003B403D"/>
    <w:rsid w:val="003B419A"/>
    <w:rsid w:val="003B42A1"/>
    <w:rsid w:val="003B4389"/>
    <w:rsid w:val="003B4392"/>
    <w:rsid w:val="003B4417"/>
    <w:rsid w:val="003B4489"/>
    <w:rsid w:val="003B46BF"/>
    <w:rsid w:val="003B46C9"/>
    <w:rsid w:val="003B46EE"/>
    <w:rsid w:val="003B4734"/>
    <w:rsid w:val="003B48DB"/>
    <w:rsid w:val="003B48E0"/>
    <w:rsid w:val="003B48FF"/>
    <w:rsid w:val="003B497B"/>
    <w:rsid w:val="003B49CC"/>
    <w:rsid w:val="003B49E9"/>
    <w:rsid w:val="003B4A13"/>
    <w:rsid w:val="003B4BFC"/>
    <w:rsid w:val="003B4C78"/>
    <w:rsid w:val="003B4C9F"/>
    <w:rsid w:val="003B4CA4"/>
    <w:rsid w:val="003B4DEA"/>
    <w:rsid w:val="003B519C"/>
    <w:rsid w:val="003B541C"/>
    <w:rsid w:val="003B5465"/>
    <w:rsid w:val="003B5919"/>
    <w:rsid w:val="003B591B"/>
    <w:rsid w:val="003B594E"/>
    <w:rsid w:val="003B5AFB"/>
    <w:rsid w:val="003B5B97"/>
    <w:rsid w:val="003B5BE0"/>
    <w:rsid w:val="003B5C2C"/>
    <w:rsid w:val="003B5CD1"/>
    <w:rsid w:val="003B5E43"/>
    <w:rsid w:val="003B5EA2"/>
    <w:rsid w:val="003B5F82"/>
    <w:rsid w:val="003B6026"/>
    <w:rsid w:val="003B60E1"/>
    <w:rsid w:val="003B60EA"/>
    <w:rsid w:val="003B63E5"/>
    <w:rsid w:val="003B6654"/>
    <w:rsid w:val="003B6767"/>
    <w:rsid w:val="003B6926"/>
    <w:rsid w:val="003B6939"/>
    <w:rsid w:val="003B695C"/>
    <w:rsid w:val="003B6A20"/>
    <w:rsid w:val="003B6BD9"/>
    <w:rsid w:val="003B6C29"/>
    <w:rsid w:val="003B6C2E"/>
    <w:rsid w:val="003B6C74"/>
    <w:rsid w:val="003B6D39"/>
    <w:rsid w:val="003B6D45"/>
    <w:rsid w:val="003B7114"/>
    <w:rsid w:val="003B7313"/>
    <w:rsid w:val="003B7534"/>
    <w:rsid w:val="003B766B"/>
    <w:rsid w:val="003B7690"/>
    <w:rsid w:val="003B76EE"/>
    <w:rsid w:val="003B7800"/>
    <w:rsid w:val="003B7898"/>
    <w:rsid w:val="003B78B5"/>
    <w:rsid w:val="003B7A53"/>
    <w:rsid w:val="003B7A6F"/>
    <w:rsid w:val="003B7BA9"/>
    <w:rsid w:val="003B7C00"/>
    <w:rsid w:val="003B7C5A"/>
    <w:rsid w:val="003B7C8F"/>
    <w:rsid w:val="003B7D4B"/>
    <w:rsid w:val="003B7E95"/>
    <w:rsid w:val="003B7F3B"/>
    <w:rsid w:val="003B7FD4"/>
    <w:rsid w:val="003C0040"/>
    <w:rsid w:val="003C00AC"/>
    <w:rsid w:val="003C00EF"/>
    <w:rsid w:val="003C013F"/>
    <w:rsid w:val="003C0189"/>
    <w:rsid w:val="003C020F"/>
    <w:rsid w:val="003C021E"/>
    <w:rsid w:val="003C0266"/>
    <w:rsid w:val="003C02A5"/>
    <w:rsid w:val="003C02FC"/>
    <w:rsid w:val="003C0366"/>
    <w:rsid w:val="003C0370"/>
    <w:rsid w:val="003C037A"/>
    <w:rsid w:val="003C041B"/>
    <w:rsid w:val="003C0423"/>
    <w:rsid w:val="003C06F8"/>
    <w:rsid w:val="003C0735"/>
    <w:rsid w:val="003C0762"/>
    <w:rsid w:val="003C08EA"/>
    <w:rsid w:val="003C0B5D"/>
    <w:rsid w:val="003C0B88"/>
    <w:rsid w:val="003C0C7F"/>
    <w:rsid w:val="003C0CC0"/>
    <w:rsid w:val="003C0E07"/>
    <w:rsid w:val="003C0E98"/>
    <w:rsid w:val="003C0EDF"/>
    <w:rsid w:val="003C0F49"/>
    <w:rsid w:val="003C0F4C"/>
    <w:rsid w:val="003C0FCB"/>
    <w:rsid w:val="003C100D"/>
    <w:rsid w:val="003C101E"/>
    <w:rsid w:val="003C1041"/>
    <w:rsid w:val="003C1080"/>
    <w:rsid w:val="003C1126"/>
    <w:rsid w:val="003C11B0"/>
    <w:rsid w:val="003C1207"/>
    <w:rsid w:val="003C1285"/>
    <w:rsid w:val="003C12D4"/>
    <w:rsid w:val="003C12D7"/>
    <w:rsid w:val="003C1370"/>
    <w:rsid w:val="003C14C0"/>
    <w:rsid w:val="003C1587"/>
    <w:rsid w:val="003C173D"/>
    <w:rsid w:val="003C18DC"/>
    <w:rsid w:val="003C1B64"/>
    <w:rsid w:val="003C1B65"/>
    <w:rsid w:val="003C1B8E"/>
    <w:rsid w:val="003C1CD0"/>
    <w:rsid w:val="003C1DD2"/>
    <w:rsid w:val="003C1F30"/>
    <w:rsid w:val="003C217C"/>
    <w:rsid w:val="003C2209"/>
    <w:rsid w:val="003C2269"/>
    <w:rsid w:val="003C226E"/>
    <w:rsid w:val="003C22C5"/>
    <w:rsid w:val="003C2326"/>
    <w:rsid w:val="003C24E4"/>
    <w:rsid w:val="003C2540"/>
    <w:rsid w:val="003C25A6"/>
    <w:rsid w:val="003C25FF"/>
    <w:rsid w:val="003C267C"/>
    <w:rsid w:val="003C2682"/>
    <w:rsid w:val="003C26EE"/>
    <w:rsid w:val="003C26F2"/>
    <w:rsid w:val="003C27A7"/>
    <w:rsid w:val="003C2935"/>
    <w:rsid w:val="003C29D3"/>
    <w:rsid w:val="003C2BDD"/>
    <w:rsid w:val="003C2C5D"/>
    <w:rsid w:val="003C2D2A"/>
    <w:rsid w:val="003C2DD9"/>
    <w:rsid w:val="003C2E56"/>
    <w:rsid w:val="003C2EB0"/>
    <w:rsid w:val="003C2EE7"/>
    <w:rsid w:val="003C2FC4"/>
    <w:rsid w:val="003C301D"/>
    <w:rsid w:val="003C326B"/>
    <w:rsid w:val="003C3307"/>
    <w:rsid w:val="003C35C2"/>
    <w:rsid w:val="003C369F"/>
    <w:rsid w:val="003C370E"/>
    <w:rsid w:val="003C37FA"/>
    <w:rsid w:val="003C38ED"/>
    <w:rsid w:val="003C3B73"/>
    <w:rsid w:val="003C3DFF"/>
    <w:rsid w:val="003C3F19"/>
    <w:rsid w:val="003C3F9D"/>
    <w:rsid w:val="003C4063"/>
    <w:rsid w:val="003C408F"/>
    <w:rsid w:val="003C40E3"/>
    <w:rsid w:val="003C4365"/>
    <w:rsid w:val="003C448E"/>
    <w:rsid w:val="003C4504"/>
    <w:rsid w:val="003C4570"/>
    <w:rsid w:val="003C47A9"/>
    <w:rsid w:val="003C48D2"/>
    <w:rsid w:val="003C490E"/>
    <w:rsid w:val="003C4965"/>
    <w:rsid w:val="003C49D6"/>
    <w:rsid w:val="003C4A6A"/>
    <w:rsid w:val="003C4AE4"/>
    <w:rsid w:val="003C4C0D"/>
    <w:rsid w:val="003C4D8A"/>
    <w:rsid w:val="003C4D8D"/>
    <w:rsid w:val="003C4D8E"/>
    <w:rsid w:val="003C4E27"/>
    <w:rsid w:val="003C4F09"/>
    <w:rsid w:val="003C4F46"/>
    <w:rsid w:val="003C4FDC"/>
    <w:rsid w:val="003C506D"/>
    <w:rsid w:val="003C50D4"/>
    <w:rsid w:val="003C50FB"/>
    <w:rsid w:val="003C5264"/>
    <w:rsid w:val="003C52ED"/>
    <w:rsid w:val="003C5354"/>
    <w:rsid w:val="003C5489"/>
    <w:rsid w:val="003C549F"/>
    <w:rsid w:val="003C5586"/>
    <w:rsid w:val="003C55BC"/>
    <w:rsid w:val="003C5623"/>
    <w:rsid w:val="003C5948"/>
    <w:rsid w:val="003C5A12"/>
    <w:rsid w:val="003C5A27"/>
    <w:rsid w:val="003C5A53"/>
    <w:rsid w:val="003C5AFC"/>
    <w:rsid w:val="003C5CB3"/>
    <w:rsid w:val="003C5CDE"/>
    <w:rsid w:val="003C5D22"/>
    <w:rsid w:val="003C5DF7"/>
    <w:rsid w:val="003C5EB6"/>
    <w:rsid w:val="003C5F0F"/>
    <w:rsid w:val="003C5FE6"/>
    <w:rsid w:val="003C602A"/>
    <w:rsid w:val="003C6249"/>
    <w:rsid w:val="003C6362"/>
    <w:rsid w:val="003C641C"/>
    <w:rsid w:val="003C64E7"/>
    <w:rsid w:val="003C65C3"/>
    <w:rsid w:val="003C6760"/>
    <w:rsid w:val="003C6914"/>
    <w:rsid w:val="003C6A57"/>
    <w:rsid w:val="003C6AC6"/>
    <w:rsid w:val="003C6B0B"/>
    <w:rsid w:val="003C6C40"/>
    <w:rsid w:val="003C6D28"/>
    <w:rsid w:val="003C6D2D"/>
    <w:rsid w:val="003C6DDB"/>
    <w:rsid w:val="003C6E0D"/>
    <w:rsid w:val="003C706C"/>
    <w:rsid w:val="003C7092"/>
    <w:rsid w:val="003C7196"/>
    <w:rsid w:val="003C7209"/>
    <w:rsid w:val="003C721A"/>
    <w:rsid w:val="003C7322"/>
    <w:rsid w:val="003C74DA"/>
    <w:rsid w:val="003C7579"/>
    <w:rsid w:val="003C7618"/>
    <w:rsid w:val="003C76DE"/>
    <w:rsid w:val="003C76FA"/>
    <w:rsid w:val="003C77CF"/>
    <w:rsid w:val="003C77D0"/>
    <w:rsid w:val="003C7899"/>
    <w:rsid w:val="003C78AF"/>
    <w:rsid w:val="003C7DA1"/>
    <w:rsid w:val="003C7F8B"/>
    <w:rsid w:val="003D0086"/>
    <w:rsid w:val="003D012E"/>
    <w:rsid w:val="003D01D2"/>
    <w:rsid w:val="003D0240"/>
    <w:rsid w:val="003D028D"/>
    <w:rsid w:val="003D0317"/>
    <w:rsid w:val="003D0332"/>
    <w:rsid w:val="003D035B"/>
    <w:rsid w:val="003D055D"/>
    <w:rsid w:val="003D05D6"/>
    <w:rsid w:val="003D06FD"/>
    <w:rsid w:val="003D070A"/>
    <w:rsid w:val="003D0747"/>
    <w:rsid w:val="003D0756"/>
    <w:rsid w:val="003D07D0"/>
    <w:rsid w:val="003D09EF"/>
    <w:rsid w:val="003D0B8A"/>
    <w:rsid w:val="003D0BCA"/>
    <w:rsid w:val="003D0BF9"/>
    <w:rsid w:val="003D0C49"/>
    <w:rsid w:val="003D0D02"/>
    <w:rsid w:val="003D0E1F"/>
    <w:rsid w:val="003D120B"/>
    <w:rsid w:val="003D1493"/>
    <w:rsid w:val="003D15AC"/>
    <w:rsid w:val="003D17A7"/>
    <w:rsid w:val="003D17E0"/>
    <w:rsid w:val="003D193E"/>
    <w:rsid w:val="003D1A3B"/>
    <w:rsid w:val="003D1BDD"/>
    <w:rsid w:val="003D1C77"/>
    <w:rsid w:val="003D1D92"/>
    <w:rsid w:val="003D1DAB"/>
    <w:rsid w:val="003D1DC8"/>
    <w:rsid w:val="003D1E7A"/>
    <w:rsid w:val="003D1E97"/>
    <w:rsid w:val="003D2538"/>
    <w:rsid w:val="003D254B"/>
    <w:rsid w:val="003D2577"/>
    <w:rsid w:val="003D25E6"/>
    <w:rsid w:val="003D26BD"/>
    <w:rsid w:val="003D2732"/>
    <w:rsid w:val="003D2738"/>
    <w:rsid w:val="003D2A03"/>
    <w:rsid w:val="003D2BB6"/>
    <w:rsid w:val="003D2C4D"/>
    <w:rsid w:val="003D2EB8"/>
    <w:rsid w:val="003D2F0E"/>
    <w:rsid w:val="003D2FAE"/>
    <w:rsid w:val="003D3030"/>
    <w:rsid w:val="003D3141"/>
    <w:rsid w:val="003D3364"/>
    <w:rsid w:val="003D34D0"/>
    <w:rsid w:val="003D3510"/>
    <w:rsid w:val="003D3600"/>
    <w:rsid w:val="003D3627"/>
    <w:rsid w:val="003D364F"/>
    <w:rsid w:val="003D3661"/>
    <w:rsid w:val="003D3665"/>
    <w:rsid w:val="003D3673"/>
    <w:rsid w:val="003D3685"/>
    <w:rsid w:val="003D36C3"/>
    <w:rsid w:val="003D3757"/>
    <w:rsid w:val="003D3BA6"/>
    <w:rsid w:val="003D3BFE"/>
    <w:rsid w:val="003D3D42"/>
    <w:rsid w:val="003D3D48"/>
    <w:rsid w:val="003D3E6E"/>
    <w:rsid w:val="003D3F06"/>
    <w:rsid w:val="003D3FA2"/>
    <w:rsid w:val="003D3FCB"/>
    <w:rsid w:val="003D4027"/>
    <w:rsid w:val="003D407F"/>
    <w:rsid w:val="003D42A0"/>
    <w:rsid w:val="003D42D2"/>
    <w:rsid w:val="003D43B4"/>
    <w:rsid w:val="003D440C"/>
    <w:rsid w:val="003D4529"/>
    <w:rsid w:val="003D4534"/>
    <w:rsid w:val="003D4581"/>
    <w:rsid w:val="003D4910"/>
    <w:rsid w:val="003D4911"/>
    <w:rsid w:val="003D4A08"/>
    <w:rsid w:val="003D4BD4"/>
    <w:rsid w:val="003D4C6C"/>
    <w:rsid w:val="003D4CBC"/>
    <w:rsid w:val="003D4D79"/>
    <w:rsid w:val="003D4E12"/>
    <w:rsid w:val="003D4E9B"/>
    <w:rsid w:val="003D4F06"/>
    <w:rsid w:val="003D4F12"/>
    <w:rsid w:val="003D4FE1"/>
    <w:rsid w:val="003D4FF4"/>
    <w:rsid w:val="003D5040"/>
    <w:rsid w:val="003D5080"/>
    <w:rsid w:val="003D5113"/>
    <w:rsid w:val="003D5116"/>
    <w:rsid w:val="003D517E"/>
    <w:rsid w:val="003D5184"/>
    <w:rsid w:val="003D51F7"/>
    <w:rsid w:val="003D534A"/>
    <w:rsid w:val="003D5398"/>
    <w:rsid w:val="003D53F6"/>
    <w:rsid w:val="003D54CE"/>
    <w:rsid w:val="003D55C5"/>
    <w:rsid w:val="003D5696"/>
    <w:rsid w:val="003D5840"/>
    <w:rsid w:val="003D58CB"/>
    <w:rsid w:val="003D5B13"/>
    <w:rsid w:val="003D5B72"/>
    <w:rsid w:val="003D5BD2"/>
    <w:rsid w:val="003D5C9F"/>
    <w:rsid w:val="003D5CA9"/>
    <w:rsid w:val="003D5CBD"/>
    <w:rsid w:val="003D5D45"/>
    <w:rsid w:val="003D5DA6"/>
    <w:rsid w:val="003D5E8C"/>
    <w:rsid w:val="003D5EFF"/>
    <w:rsid w:val="003D5F6B"/>
    <w:rsid w:val="003D5F77"/>
    <w:rsid w:val="003D61CD"/>
    <w:rsid w:val="003D6239"/>
    <w:rsid w:val="003D62C8"/>
    <w:rsid w:val="003D63EA"/>
    <w:rsid w:val="003D647C"/>
    <w:rsid w:val="003D6526"/>
    <w:rsid w:val="003D6585"/>
    <w:rsid w:val="003D65D8"/>
    <w:rsid w:val="003D65F3"/>
    <w:rsid w:val="003D6629"/>
    <w:rsid w:val="003D6725"/>
    <w:rsid w:val="003D6737"/>
    <w:rsid w:val="003D6780"/>
    <w:rsid w:val="003D67BE"/>
    <w:rsid w:val="003D68B0"/>
    <w:rsid w:val="003D69BD"/>
    <w:rsid w:val="003D69DD"/>
    <w:rsid w:val="003D6E17"/>
    <w:rsid w:val="003D6EB2"/>
    <w:rsid w:val="003D6EEA"/>
    <w:rsid w:val="003D6F2D"/>
    <w:rsid w:val="003D7013"/>
    <w:rsid w:val="003D7101"/>
    <w:rsid w:val="003D7103"/>
    <w:rsid w:val="003D7126"/>
    <w:rsid w:val="003D7179"/>
    <w:rsid w:val="003D7338"/>
    <w:rsid w:val="003D735A"/>
    <w:rsid w:val="003D7398"/>
    <w:rsid w:val="003D73C3"/>
    <w:rsid w:val="003D73FA"/>
    <w:rsid w:val="003D760F"/>
    <w:rsid w:val="003D7610"/>
    <w:rsid w:val="003D7808"/>
    <w:rsid w:val="003D7979"/>
    <w:rsid w:val="003D79A1"/>
    <w:rsid w:val="003D79D5"/>
    <w:rsid w:val="003D79E7"/>
    <w:rsid w:val="003D79F7"/>
    <w:rsid w:val="003D7BCA"/>
    <w:rsid w:val="003D7BEB"/>
    <w:rsid w:val="003D7BEE"/>
    <w:rsid w:val="003D7E47"/>
    <w:rsid w:val="003E00F2"/>
    <w:rsid w:val="003E011D"/>
    <w:rsid w:val="003E0287"/>
    <w:rsid w:val="003E047C"/>
    <w:rsid w:val="003E0511"/>
    <w:rsid w:val="003E053F"/>
    <w:rsid w:val="003E0590"/>
    <w:rsid w:val="003E06B7"/>
    <w:rsid w:val="003E074B"/>
    <w:rsid w:val="003E07FE"/>
    <w:rsid w:val="003E0841"/>
    <w:rsid w:val="003E08C7"/>
    <w:rsid w:val="003E08CA"/>
    <w:rsid w:val="003E08CE"/>
    <w:rsid w:val="003E0AF9"/>
    <w:rsid w:val="003E0B22"/>
    <w:rsid w:val="003E0B58"/>
    <w:rsid w:val="003E0B83"/>
    <w:rsid w:val="003E0DF5"/>
    <w:rsid w:val="003E0E25"/>
    <w:rsid w:val="003E0E72"/>
    <w:rsid w:val="003E0ED8"/>
    <w:rsid w:val="003E0FAB"/>
    <w:rsid w:val="003E10E5"/>
    <w:rsid w:val="003E12B6"/>
    <w:rsid w:val="003E1389"/>
    <w:rsid w:val="003E13AD"/>
    <w:rsid w:val="003E14DF"/>
    <w:rsid w:val="003E155B"/>
    <w:rsid w:val="003E15FE"/>
    <w:rsid w:val="003E1607"/>
    <w:rsid w:val="003E1681"/>
    <w:rsid w:val="003E16CD"/>
    <w:rsid w:val="003E171B"/>
    <w:rsid w:val="003E1740"/>
    <w:rsid w:val="003E181C"/>
    <w:rsid w:val="003E18FA"/>
    <w:rsid w:val="003E1918"/>
    <w:rsid w:val="003E1931"/>
    <w:rsid w:val="003E1B53"/>
    <w:rsid w:val="003E1B76"/>
    <w:rsid w:val="003E1C0F"/>
    <w:rsid w:val="003E1C29"/>
    <w:rsid w:val="003E1CB5"/>
    <w:rsid w:val="003E1DD4"/>
    <w:rsid w:val="003E1DE2"/>
    <w:rsid w:val="003E1DE3"/>
    <w:rsid w:val="003E1E87"/>
    <w:rsid w:val="003E1E9A"/>
    <w:rsid w:val="003E1F85"/>
    <w:rsid w:val="003E2017"/>
    <w:rsid w:val="003E2057"/>
    <w:rsid w:val="003E20E7"/>
    <w:rsid w:val="003E2209"/>
    <w:rsid w:val="003E2298"/>
    <w:rsid w:val="003E230F"/>
    <w:rsid w:val="003E2360"/>
    <w:rsid w:val="003E2398"/>
    <w:rsid w:val="003E25E8"/>
    <w:rsid w:val="003E25E9"/>
    <w:rsid w:val="003E2638"/>
    <w:rsid w:val="003E28EC"/>
    <w:rsid w:val="003E2B1A"/>
    <w:rsid w:val="003E2D42"/>
    <w:rsid w:val="003E2DD1"/>
    <w:rsid w:val="003E2DE4"/>
    <w:rsid w:val="003E2DEE"/>
    <w:rsid w:val="003E2E9C"/>
    <w:rsid w:val="003E2F54"/>
    <w:rsid w:val="003E3095"/>
    <w:rsid w:val="003E3126"/>
    <w:rsid w:val="003E317B"/>
    <w:rsid w:val="003E3223"/>
    <w:rsid w:val="003E3232"/>
    <w:rsid w:val="003E3277"/>
    <w:rsid w:val="003E335A"/>
    <w:rsid w:val="003E351E"/>
    <w:rsid w:val="003E351F"/>
    <w:rsid w:val="003E3680"/>
    <w:rsid w:val="003E3681"/>
    <w:rsid w:val="003E3690"/>
    <w:rsid w:val="003E378B"/>
    <w:rsid w:val="003E388E"/>
    <w:rsid w:val="003E39BB"/>
    <w:rsid w:val="003E3A5B"/>
    <w:rsid w:val="003E3AA4"/>
    <w:rsid w:val="003E3B78"/>
    <w:rsid w:val="003E3C3B"/>
    <w:rsid w:val="003E3D17"/>
    <w:rsid w:val="003E3D3E"/>
    <w:rsid w:val="003E3EDA"/>
    <w:rsid w:val="003E3EE9"/>
    <w:rsid w:val="003E3EF0"/>
    <w:rsid w:val="003E3F08"/>
    <w:rsid w:val="003E3F48"/>
    <w:rsid w:val="003E407F"/>
    <w:rsid w:val="003E409D"/>
    <w:rsid w:val="003E40C9"/>
    <w:rsid w:val="003E4138"/>
    <w:rsid w:val="003E414B"/>
    <w:rsid w:val="003E41CE"/>
    <w:rsid w:val="003E41E4"/>
    <w:rsid w:val="003E42DA"/>
    <w:rsid w:val="003E4353"/>
    <w:rsid w:val="003E435E"/>
    <w:rsid w:val="003E4380"/>
    <w:rsid w:val="003E4680"/>
    <w:rsid w:val="003E4744"/>
    <w:rsid w:val="003E485A"/>
    <w:rsid w:val="003E4898"/>
    <w:rsid w:val="003E48E6"/>
    <w:rsid w:val="003E48ED"/>
    <w:rsid w:val="003E4978"/>
    <w:rsid w:val="003E4A56"/>
    <w:rsid w:val="003E4AB5"/>
    <w:rsid w:val="003E4ADB"/>
    <w:rsid w:val="003E4EC9"/>
    <w:rsid w:val="003E4FCD"/>
    <w:rsid w:val="003E5066"/>
    <w:rsid w:val="003E50A0"/>
    <w:rsid w:val="003E50BC"/>
    <w:rsid w:val="003E5114"/>
    <w:rsid w:val="003E52A6"/>
    <w:rsid w:val="003E52F5"/>
    <w:rsid w:val="003E5365"/>
    <w:rsid w:val="003E53B7"/>
    <w:rsid w:val="003E5564"/>
    <w:rsid w:val="003E55DC"/>
    <w:rsid w:val="003E565C"/>
    <w:rsid w:val="003E56A9"/>
    <w:rsid w:val="003E56EA"/>
    <w:rsid w:val="003E573F"/>
    <w:rsid w:val="003E5948"/>
    <w:rsid w:val="003E5B29"/>
    <w:rsid w:val="003E5C10"/>
    <w:rsid w:val="003E5C22"/>
    <w:rsid w:val="003E5C52"/>
    <w:rsid w:val="003E5EB7"/>
    <w:rsid w:val="003E5EC4"/>
    <w:rsid w:val="003E5F52"/>
    <w:rsid w:val="003E5F5C"/>
    <w:rsid w:val="003E5F94"/>
    <w:rsid w:val="003E6062"/>
    <w:rsid w:val="003E61B1"/>
    <w:rsid w:val="003E61C3"/>
    <w:rsid w:val="003E6264"/>
    <w:rsid w:val="003E6344"/>
    <w:rsid w:val="003E63D6"/>
    <w:rsid w:val="003E6423"/>
    <w:rsid w:val="003E6489"/>
    <w:rsid w:val="003E64D1"/>
    <w:rsid w:val="003E6508"/>
    <w:rsid w:val="003E6582"/>
    <w:rsid w:val="003E6736"/>
    <w:rsid w:val="003E67F6"/>
    <w:rsid w:val="003E6A16"/>
    <w:rsid w:val="003E6A18"/>
    <w:rsid w:val="003E6A3C"/>
    <w:rsid w:val="003E6AC5"/>
    <w:rsid w:val="003E6AD0"/>
    <w:rsid w:val="003E6B5A"/>
    <w:rsid w:val="003E6B87"/>
    <w:rsid w:val="003E6CA5"/>
    <w:rsid w:val="003E6CBF"/>
    <w:rsid w:val="003E6D4F"/>
    <w:rsid w:val="003E6D75"/>
    <w:rsid w:val="003E6DB0"/>
    <w:rsid w:val="003E6DE4"/>
    <w:rsid w:val="003E6E7E"/>
    <w:rsid w:val="003E6F50"/>
    <w:rsid w:val="003E6FA7"/>
    <w:rsid w:val="003E6FC3"/>
    <w:rsid w:val="003E7055"/>
    <w:rsid w:val="003E708D"/>
    <w:rsid w:val="003E70A6"/>
    <w:rsid w:val="003E71B7"/>
    <w:rsid w:val="003E730C"/>
    <w:rsid w:val="003E7319"/>
    <w:rsid w:val="003E7324"/>
    <w:rsid w:val="003E732E"/>
    <w:rsid w:val="003E7380"/>
    <w:rsid w:val="003E7487"/>
    <w:rsid w:val="003E75DB"/>
    <w:rsid w:val="003E76D3"/>
    <w:rsid w:val="003E7712"/>
    <w:rsid w:val="003E7751"/>
    <w:rsid w:val="003E77F2"/>
    <w:rsid w:val="003E78F9"/>
    <w:rsid w:val="003E7A57"/>
    <w:rsid w:val="003E7D5F"/>
    <w:rsid w:val="003E7E77"/>
    <w:rsid w:val="003E7F50"/>
    <w:rsid w:val="003F01EA"/>
    <w:rsid w:val="003F0207"/>
    <w:rsid w:val="003F0294"/>
    <w:rsid w:val="003F05B2"/>
    <w:rsid w:val="003F05F8"/>
    <w:rsid w:val="003F0675"/>
    <w:rsid w:val="003F0776"/>
    <w:rsid w:val="003F07EE"/>
    <w:rsid w:val="003F0B38"/>
    <w:rsid w:val="003F0BAF"/>
    <w:rsid w:val="003F0BCE"/>
    <w:rsid w:val="003F0D8C"/>
    <w:rsid w:val="003F0DE4"/>
    <w:rsid w:val="003F0EA8"/>
    <w:rsid w:val="003F0EBE"/>
    <w:rsid w:val="003F0F4C"/>
    <w:rsid w:val="003F0F59"/>
    <w:rsid w:val="003F1039"/>
    <w:rsid w:val="003F1047"/>
    <w:rsid w:val="003F106B"/>
    <w:rsid w:val="003F1087"/>
    <w:rsid w:val="003F10B2"/>
    <w:rsid w:val="003F10BD"/>
    <w:rsid w:val="003F1283"/>
    <w:rsid w:val="003F1427"/>
    <w:rsid w:val="003F14C5"/>
    <w:rsid w:val="003F15F4"/>
    <w:rsid w:val="003F165F"/>
    <w:rsid w:val="003F16E7"/>
    <w:rsid w:val="003F170B"/>
    <w:rsid w:val="003F17AE"/>
    <w:rsid w:val="003F18DF"/>
    <w:rsid w:val="003F19AC"/>
    <w:rsid w:val="003F19C0"/>
    <w:rsid w:val="003F19CF"/>
    <w:rsid w:val="003F1AC0"/>
    <w:rsid w:val="003F1B6F"/>
    <w:rsid w:val="003F1C18"/>
    <w:rsid w:val="003F1C93"/>
    <w:rsid w:val="003F1CED"/>
    <w:rsid w:val="003F1D67"/>
    <w:rsid w:val="003F1D9E"/>
    <w:rsid w:val="003F1DA9"/>
    <w:rsid w:val="003F1DB4"/>
    <w:rsid w:val="003F1DCC"/>
    <w:rsid w:val="003F1F8A"/>
    <w:rsid w:val="003F1F9C"/>
    <w:rsid w:val="003F2011"/>
    <w:rsid w:val="003F20E1"/>
    <w:rsid w:val="003F216B"/>
    <w:rsid w:val="003F2590"/>
    <w:rsid w:val="003F277C"/>
    <w:rsid w:val="003F28E4"/>
    <w:rsid w:val="003F29B9"/>
    <w:rsid w:val="003F2AA0"/>
    <w:rsid w:val="003F2B61"/>
    <w:rsid w:val="003F2B90"/>
    <w:rsid w:val="003F2C28"/>
    <w:rsid w:val="003F2D8B"/>
    <w:rsid w:val="003F2E15"/>
    <w:rsid w:val="003F2F2F"/>
    <w:rsid w:val="003F2F64"/>
    <w:rsid w:val="003F2FE7"/>
    <w:rsid w:val="003F3035"/>
    <w:rsid w:val="003F304B"/>
    <w:rsid w:val="003F31A6"/>
    <w:rsid w:val="003F323F"/>
    <w:rsid w:val="003F3458"/>
    <w:rsid w:val="003F36DD"/>
    <w:rsid w:val="003F37DF"/>
    <w:rsid w:val="003F37E5"/>
    <w:rsid w:val="003F39F1"/>
    <w:rsid w:val="003F3AE1"/>
    <w:rsid w:val="003F3AF4"/>
    <w:rsid w:val="003F3B1A"/>
    <w:rsid w:val="003F3C2E"/>
    <w:rsid w:val="003F3D63"/>
    <w:rsid w:val="003F3E1A"/>
    <w:rsid w:val="003F40FC"/>
    <w:rsid w:val="003F41F6"/>
    <w:rsid w:val="003F43AE"/>
    <w:rsid w:val="003F4437"/>
    <w:rsid w:val="003F44EB"/>
    <w:rsid w:val="003F4578"/>
    <w:rsid w:val="003F45B0"/>
    <w:rsid w:val="003F45D7"/>
    <w:rsid w:val="003F4624"/>
    <w:rsid w:val="003F463F"/>
    <w:rsid w:val="003F4747"/>
    <w:rsid w:val="003F485B"/>
    <w:rsid w:val="003F48B5"/>
    <w:rsid w:val="003F4928"/>
    <w:rsid w:val="003F4936"/>
    <w:rsid w:val="003F4937"/>
    <w:rsid w:val="003F4B1B"/>
    <w:rsid w:val="003F4B39"/>
    <w:rsid w:val="003F4B41"/>
    <w:rsid w:val="003F4CA3"/>
    <w:rsid w:val="003F4D13"/>
    <w:rsid w:val="003F4ED6"/>
    <w:rsid w:val="003F4F10"/>
    <w:rsid w:val="003F5236"/>
    <w:rsid w:val="003F5295"/>
    <w:rsid w:val="003F5364"/>
    <w:rsid w:val="003F53BC"/>
    <w:rsid w:val="003F548D"/>
    <w:rsid w:val="003F549E"/>
    <w:rsid w:val="003F55A9"/>
    <w:rsid w:val="003F56C0"/>
    <w:rsid w:val="003F5788"/>
    <w:rsid w:val="003F5890"/>
    <w:rsid w:val="003F59A7"/>
    <w:rsid w:val="003F5A26"/>
    <w:rsid w:val="003F5A8E"/>
    <w:rsid w:val="003F5B88"/>
    <w:rsid w:val="003F5BDB"/>
    <w:rsid w:val="003F5CA6"/>
    <w:rsid w:val="003F5CAC"/>
    <w:rsid w:val="003F5CBC"/>
    <w:rsid w:val="003F5D5C"/>
    <w:rsid w:val="003F5DAF"/>
    <w:rsid w:val="003F5E3C"/>
    <w:rsid w:val="003F5EF4"/>
    <w:rsid w:val="003F5F9E"/>
    <w:rsid w:val="003F6043"/>
    <w:rsid w:val="003F605A"/>
    <w:rsid w:val="003F60EC"/>
    <w:rsid w:val="003F65CF"/>
    <w:rsid w:val="003F67BA"/>
    <w:rsid w:val="003F6949"/>
    <w:rsid w:val="003F6953"/>
    <w:rsid w:val="003F6A5E"/>
    <w:rsid w:val="003F6B7B"/>
    <w:rsid w:val="003F6B96"/>
    <w:rsid w:val="003F6BDF"/>
    <w:rsid w:val="003F6DC5"/>
    <w:rsid w:val="003F6E0B"/>
    <w:rsid w:val="003F6E38"/>
    <w:rsid w:val="003F6E8B"/>
    <w:rsid w:val="003F6EA0"/>
    <w:rsid w:val="003F6EB1"/>
    <w:rsid w:val="003F6ED0"/>
    <w:rsid w:val="003F70CB"/>
    <w:rsid w:val="003F712A"/>
    <w:rsid w:val="003F71B9"/>
    <w:rsid w:val="003F7281"/>
    <w:rsid w:val="003F72C9"/>
    <w:rsid w:val="003F73ED"/>
    <w:rsid w:val="003F75E3"/>
    <w:rsid w:val="003F75FF"/>
    <w:rsid w:val="003F760C"/>
    <w:rsid w:val="003F76B5"/>
    <w:rsid w:val="003F777C"/>
    <w:rsid w:val="003F779A"/>
    <w:rsid w:val="003F78F7"/>
    <w:rsid w:val="003F7A15"/>
    <w:rsid w:val="003F7B21"/>
    <w:rsid w:val="003F7BE4"/>
    <w:rsid w:val="003F7C39"/>
    <w:rsid w:val="003F7CAC"/>
    <w:rsid w:val="003F7DBB"/>
    <w:rsid w:val="003F7E6C"/>
    <w:rsid w:val="003F7EEE"/>
    <w:rsid w:val="003F7EFC"/>
    <w:rsid w:val="003F7F14"/>
    <w:rsid w:val="003F7F97"/>
    <w:rsid w:val="003F7FDE"/>
    <w:rsid w:val="0040000D"/>
    <w:rsid w:val="00400043"/>
    <w:rsid w:val="00400143"/>
    <w:rsid w:val="00400173"/>
    <w:rsid w:val="0040025A"/>
    <w:rsid w:val="004002CE"/>
    <w:rsid w:val="004002E1"/>
    <w:rsid w:val="0040033D"/>
    <w:rsid w:val="00400369"/>
    <w:rsid w:val="004003DE"/>
    <w:rsid w:val="004004FA"/>
    <w:rsid w:val="00400688"/>
    <w:rsid w:val="004006A2"/>
    <w:rsid w:val="0040079A"/>
    <w:rsid w:val="00400815"/>
    <w:rsid w:val="0040081F"/>
    <w:rsid w:val="0040082A"/>
    <w:rsid w:val="00400A26"/>
    <w:rsid w:val="00400A60"/>
    <w:rsid w:val="00400AB8"/>
    <w:rsid w:val="00400B62"/>
    <w:rsid w:val="00400C24"/>
    <w:rsid w:val="00400FD7"/>
    <w:rsid w:val="00400FE0"/>
    <w:rsid w:val="00401030"/>
    <w:rsid w:val="004010F4"/>
    <w:rsid w:val="00401198"/>
    <w:rsid w:val="00401199"/>
    <w:rsid w:val="0040125E"/>
    <w:rsid w:val="004014CA"/>
    <w:rsid w:val="004014EC"/>
    <w:rsid w:val="004014F3"/>
    <w:rsid w:val="0040156B"/>
    <w:rsid w:val="0040158E"/>
    <w:rsid w:val="00401591"/>
    <w:rsid w:val="004015CD"/>
    <w:rsid w:val="00401626"/>
    <w:rsid w:val="00401641"/>
    <w:rsid w:val="0040171E"/>
    <w:rsid w:val="004017A6"/>
    <w:rsid w:val="00401847"/>
    <w:rsid w:val="004018AC"/>
    <w:rsid w:val="004019C2"/>
    <w:rsid w:val="00401B59"/>
    <w:rsid w:val="00401C0D"/>
    <w:rsid w:val="00401D82"/>
    <w:rsid w:val="00401DBA"/>
    <w:rsid w:val="00401DD3"/>
    <w:rsid w:val="00401E14"/>
    <w:rsid w:val="00401F5B"/>
    <w:rsid w:val="00401FB5"/>
    <w:rsid w:val="0040212D"/>
    <w:rsid w:val="004024D2"/>
    <w:rsid w:val="0040250F"/>
    <w:rsid w:val="00402576"/>
    <w:rsid w:val="004025B5"/>
    <w:rsid w:val="0040289B"/>
    <w:rsid w:val="004028C2"/>
    <w:rsid w:val="004028CE"/>
    <w:rsid w:val="004028E8"/>
    <w:rsid w:val="00402933"/>
    <w:rsid w:val="00402936"/>
    <w:rsid w:val="00402A3E"/>
    <w:rsid w:val="00402AD1"/>
    <w:rsid w:val="00402B60"/>
    <w:rsid w:val="00402CB8"/>
    <w:rsid w:val="00402E21"/>
    <w:rsid w:val="00402EEB"/>
    <w:rsid w:val="00402FA3"/>
    <w:rsid w:val="0040305F"/>
    <w:rsid w:val="00403177"/>
    <w:rsid w:val="00403198"/>
    <w:rsid w:val="004031D3"/>
    <w:rsid w:val="0040324E"/>
    <w:rsid w:val="004033F0"/>
    <w:rsid w:val="00403409"/>
    <w:rsid w:val="004034E1"/>
    <w:rsid w:val="004035EF"/>
    <w:rsid w:val="00403632"/>
    <w:rsid w:val="00403873"/>
    <w:rsid w:val="004038A4"/>
    <w:rsid w:val="004038B2"/>
    <w:rsid w:val="0040395A"/>
    <w:rsid w:val="004039C1"/>
    <w:rsid w:val="00403A4E"/>
    <w:rsid w:val="00403A94"/>
    <w:rsid w:val="00403B8E"/>
    <w:rsid w:val="00403C82"/>
    <w:rsid w:val="00403CC9"/>
    <w:rsid w:val="00403D3F"/>
    <w:rsid w:val="00403D84"/>
    <w:rsid w:val="00403E2D"/>
    <w:rsid w:val="00403EA5"/>
    <w:rsid w:val="00403F80"/>
    <w:rsid w:val="0040407E"/>
    <w:rsid w:val="00404174"/>
    <w:rsid w:val="004041E2"/>
    <w:rsid w:val="004042AA"/>
    <w:rsid w:val="004042C7"/>
    <w:rsid w:val="004042CC"/>
    <w:rsid w:val="00404542"/>
    <w:rsid w:val="004045F9"/>
    <w:rsid w:val="0040465C"/>
    <w:rsid w:val="00404687"/>
    <w:rsid w:val="00404831"/>
    <w:rsid w:val="00404884"/>
    <w:rsid w:val="004048E2"/>
    <w:rsid w:val="0040494C"/>
    <w:rsid w:val="00404AED"/>
    <w:rsid w:val="00404B72"/>
    <w:rsid w:val="00404D15"/>
    <w:rsid w:val="00404E25"/>
    <w:rsid w:val="00404E42"/>
    <w:rsid w:val="00404EA3"/>
    <w:rsid w:val="00404EEC"/>
    <w:rsid w:val="00404F20"/>
    <w:rsid w:val="00404FEF"/>
    <w:rsid w:val="0040515D"/>
    <w:rsid w:val="004052AB"/>
    <w:rsid w:val="004052D4"/>
    <w:rsid w:val="0040537B"/>
    <w:rsid w:val="004053A1"/>
    <w:rsid w:val="00405405"/>
    <w:rsid w:val="0040543C"/>
    <w:rsid w:val="00405578"/>
    <w:rsid w:val="00405584"/>
    <w:rsid w:val="004055CB"/>
    <w:rsid w:val="004056A4"/>
    <w:rsid w:val="00405726"/>
    <w:rsid w:val="004057B6"/>
    <w:rsid w:val="00405A1B"/>
    <w:rsid w:val="00405B3D"/>
    <w:rsid w:val="00405B5C"/>
    <w:rsid w:val="00405B9E"/>
    <w:rsid w:val="00405BAF"/>
    <w:rsid w:val="00405EFC"/>
    <w:rsid w:val="00405F60"/>
    <w:rsid w:val="00405F63"/>
    <w:rsid w:val="00405FBD"/>
    <w:rsid w:val="0040603E"/>
    <w:rsid w:val="00406072"/>
    <w:rsid w:val="0040617B"/>
    <w:rsid w:val="00406211"/>
    <w:rsid w:val="004062BE"/>
    <w:rsid w:val="0040631C"/>
    <w:rsid w:val="0040638B"/>
    <w:rsid w:val="004064E2"/>
    <w:rsid w:val="00406540"/>
    <w:rsid w:val="0040674E"/>
    <w:rsid w:val="004068EE"/>
    <w:rsid w:val="00406A30"/>
    <w:rsid w:val="00406A60"/>
    <w:rsid w:val="00406BF4"/>
    <w:rsid w:val="00406C19"/>
    <w:rsid w:val="00406C40"/>
    <w:rsid w:val="00406D16"/>
    <w:rsid w:val="00406E5B"/>
    <w:rsid w:val="00406FE0"/>
    <w:rsid w:val="00407057"/>
    <w:rsid w:val="004070B6"/>
    <w:rsid w:val="004071F7"/>
    <w:rsid w:val="00407356"/>
    <w:rsid w:val="00407362"/>
    <w:rsid w:val="004073AC"/>
    <w:rsid w:val="00407426"/>
    <w:rsid w:val="004074C8"/>
    <w:rsid w:val="004075B0"/>
    <w:rsid w:val="00407660"/>
    <w:rsid w:val="004076D1"/>
    <w:rsid w:val="00407819"/>
    <w:rsid w:val="00407873"/>
    <w:rsid w:val="004078B2"/>
    <w:rsid w:val="00407A1C"/>
    <w:rsid w:val="00407C0E"/>
    <w:rsid w:val="00407CD7"/>
    <w:rsid w:val="00407D6B"/>
    <w:rsid w:val="00407DB6"/>
    <w:rsid w:val="00407DEF"/>
    <w:rsid w:val="00407F1D"/>
    <w:rsid w:val="00407F24"/>
    <w:rsid w:val="00407FB0"/>
    <w:rsid w:val="0041007D"/>
    <w:rsid w:val="004101DC"/>
    <w:rsid w:val="00410331"/>
    <w:rsid w:val="004103B9"/>
    <w:rsid w:val="00410414"/>
    <w:rsid w:val="0041043A"/>
    <w:rsid w:val="004105DA"/>
    <w:rsid w:val="004105E0"/>
    <w:rsid w:val="004105EC"/>
    <w:rsid w:val="004106CA"/>
    <w:rsid w:val="00410973"/>
    <w:rsid w:val="00410A62"/>
    <w:rsid w:val="00410AB5"/>
    <w:rsid w:val="00410BB5"/>
    <w:rsid w:val="00410C1D"/>
    <w:rsid w:val="00410C9D"/>
    <w:rsid w:val="00410CEF"/>
    <w:rsid w:val="00410D31"/>
    <w:rsid w:val="00410E72"/>
    <w:rsid w:val="00410F51"/>
    <w:rsid w:val="00410F83"/>
    <w:rsid w:val="00410F8E"/>
    <w:rsid w:val="00410FBF"/>
    <w:rsid w:val="00410FE5"/>
    <w:rsid w:val="00411024"/>
    <w:rsid w:val="0041107F"/>
    <w:rsid w:val="0041108C"/>
    <w:rsid w:val="004110DB"/>
    <w:rsid w:val="004111BB"/>
    <w:rsid w:val="00411289"/>
    <w:rsid w:val="004112F3"/>
    <w:rsid w:val="00411373"/>
    <w:rsid w:val="004115A6"/>
    <w:rsid w:val="004115EC"/>
    <w:rsid w:val="00411735"/>
    <w:rsid w:val="004117BC"/>
    <w:rsid w:val="0041185E"/>
    <w:rsid w:val="004118B0"/>
    <w:rsid w:val="00411AD8"/>
    <w:rsid w:val="00411B70"/>
    <w:rsid w:val="00411C16"/>
    <w:rsid w:val="00411C47"/>
    <w:rsid w:val="00411DF1"/>
    <w:rsid w:val="00411E69"/>
    <w:rsid w:val="00411ED5"/>
    <w:rsid w:val="00411F01"/>
    <w:rsid w:val="00411FAD"/>
    <w:rsid w:val="004121EB"/>
    <w:rsid w:val="0041224C"/>
    <w:rsid w:val="004122CB"/>
    <w:rsid w:val="004122DB"/>
    <w:rsid w:val="004123D2"/>
    <w:rsid w:val="004124E6"/>
    <w:rsid w:val="00412671"/>
    <w:rsid w:val="00412702"/>
    <w:rsid w:val="0041289E"/>
    <w:rsid w:val="00412929"/>
    <w:rsid w:val="0041297E"/>
    <w:rsid w:val="004129DF"/>
    <w:rsid w:val="00412AC3"/>
    <w:rsid w:val="00412B21"/>
    <w:rsid w:val="00412B80"/>
    <w:rsid w:val="00412BD8"/>
    <w:rsid w:val="00412D1D"/>
    <w:rsid w:val="00412EA6"/>
    <w:rsid w:val="00412EA8"/>
    <w:rsid w:val="00412F20"/>
    <w:rsid w:val="00412F36"/>
    <w:rsid w:val="00412F97"/>
    <w:rsid w:val="00412FC7"/>
    <w:rsid w:val="00413058"/>
    <w:rsid w:val="004131AD"/>
    <w:rsid w:val="004131DA"/>
    <w:rsid w:val="0041324E"/>
    <w:rsid w:val="004132BF"/>
    <w:rsid w:val="004132CB"/>
    <w:rsid w:val="0041330B"/>
    <w:rsid w:val="004135B0"/>
    <w:rsid w:val="0041361D"/>
    <w:rsid w:val="0041372E"/>
    <w:rsid w:val="00413733"/>
    <w:rsid w:val="004137C6"/>
    <w:rsid w:val="004137F5"/>
    <w:rsid w:val="00413869"/>
    <w:rsid w:val="00413896"/>
    <w:rsid w:val="004138B4"/>
    <w:rsid w:val="004139F8"/>
    <w:rsid w:val="00413BB7"/>
    <w:rsid w:val="00413BE6"/>
    <w:rsid w:val="00413CB3"/>
    <w:rsid w:val="00413DFD"/>
    <w:rsid w:val="00413EF0"/>
    <w:rsid w:val="00413F60"/>
    <w:rsid w:val="00413F71"/>
    <w:rsid w:val="00413FBF"/>
    <w:rsid w:val="004140ED"/>
    <w:rsid w:val="0041412A"/>
    <w:rsid w:val="00414138"/>
    <w:rsid w:val="004141FE"/>
    <w:rsid w:val="00414221"/>
    <w:rsid w:val="00414291"/>
    <w:rsid w:val="004142BE"/>
    <w:rsid w:val="004142E2"/>
    <w:rsid w:val="004143A0"/>
    <w:rsid w:val="00414462"/>
    <w:rsid w:val="00414484"/>
    <w:rsid w:val="004145C6"/>
    <w:rsid w:val="004145EB"/>
    <w:rsid w:val="0041460C"/>
    <w:rsid w:val="0041468F"/>
    <w:rsid w:val="0041475A"/>
    <w:rsid w:val="00414826"/>
    <w:rsid w:val="0041483E"/>
    <w:rsid w:val="004148D7"/>
    <w:rsid w:val="004148F7"/>
    <w:rsid w:val="00414966"/>
    <w:rsid w:val="00414970"/>
    <w:rsid w:val="00414A5E"/>
    <w:rsid w:val="00414AC5"/>
    <w:rsid w:val="00414C23"/>
    <w:rsid w:val="00414C37"/>
    <w:rsid w:val="00414E23"/>
    <w:rsid w:val="00415006"/>
    <w:rsid w:val="00415026"/>
    <w:rsid w:val="0041508F"/>
    <w:rsid w:val="004150AE"/>
    <w:rsid w:val="00415134"/>
    <w:rsid w:val="00415230"/>
    <w:rsid w:val="0041529F"/>
    <w:rsid w:val="0041539F"/>
    <w:rsid w:val="004153C1"/>
    <w:rsid w:val="0041559F"/>
    <w:rsid w:val="00415698"/>
    <w:rsid w:val="0041572E"/>
    <w:rsid w:val="0041574B"/>
    <w:rsid w:val="0041582B"/>
    <w:rsid w:val="004158FD"/>
    <w:rsid w:val="004159F7"/>
    <w:rsid w:val="00415A04"/>
    <w:rsid w:val="00415A0E"/>
    <w:rsid w:val="00415A1F"/>
    <w:rsid w:val="00415BD3"/>
    <w:rsid w:val="00415C6C"/>
    <w:rsid w:val="00415CB5"/>
    <w:rsid w:val="00415CCE"/>
    <w:rsid w:val="00415D73"/>
    <w:rsid w:val="00415E38"/>
    <w:rsid w:val="00415E92"/>
    <w:rsid w:val="00415F6F"/>
    <w:rsid w:val="00416075"/>
    <w:rsid w:val="004160A9"/>
    <w:rsid w:val="0041617E"/>
    <w:rsid w:val="004161C2"/>
    <w:rsid w:val="00416208"/>
    <w:rsid w:val="00416232"/>
    <w:rsid w:val="0041625D"/>
    <w:rsid w:val="00416320"/>
    <w:rsid w:val="004164F6"/>
    <w:rsid w:val="00416647"/>
    <w:rsid w:val="00416656"/>
    <w:rsid w:val="00416677"/>
    <w:rsid w:val="00416728"/>
    <w:rsid w:val="00416776"/>
    <w:rsid w:val="004167D4"/>
    <w:rsid w:val="004168FC"/>
    <w:rsid w:val="00416A1F"/>
    <w:rsid w:val="00416A9D"/>
    <w:rsid w:val="00416B45"/>
    <w:rsid w:val="00416C17"/>
    <w:rsid w:val="00416C6B"/>
    <w:rsid w:val="00416CB5"/>
    <w:rsid w:val="00416D12"/>
    <w:rsid w:val="00416FEF"/>
    <w:rsid w:val="004170A5"/>
    <w:rsid w:val="00417139"/>
    <w:rsid w:val="0041728C"/>
    <w:rsid w:val="00417817"/>
    <w:rsid w:val="0041781B"/>
    <w:rsid w:val="00417959"/>
    <w:rsid w:val="004179E1"/>
    <w:rsid w:val="00417B10"/>
    <w:rsid w:val="00417C3E"/>
    <w:rsid w:val="00417CA0"/>
    <w:rsid w:val="00417CD9"/>
    <w:rsid w:val="00417D37"/>
    <w:rsid w:val="00417DD9"/>
    <w:rsid w:val="00417E76"/>
    <w:rsid w:val="00417FB0"/>
    <w:rsid w:val="00420135"/>
    <w:rsid w:val="00420173"/>
    <w:rsid w:val="004201C0"/>
    <w:rsid w:val="0042029B"/>
    <w:rsid w:val="004202D0"/>
    <w:rsid w:val="004203E2"/>
    <w:rsid w:val="004204C8"/>
    <w:rsid w:val="004204D9"/>
    <w:rsid w:val="00420556"/>
    <w:rsid w:val="0042071B"/>
    <w:rsid w:val="00420751"/>
    <w:rsid w:val="00420883"/>
    <w:rsid w:val="004208D3"/>
    <w:rsid w:val="00420997"/>
    <w:rsid w:val="00420B4D"/>
    <w:rsid w:val="00420C18"/>
    <w:rsid w:val="00420C33"/>
    <w:rsid w:val="00420C6A"/>
    <w:rsid w:val="00420D1F"/>
    <w:rsid w:val="00420D36"/>
    <w:rsid w:val="00420DB1"/>
    <w:rsid w:val="00420DE6"/>
    <w:rsid w:val="00420DE7"/>
    <w:rsid w:val="00420E98"/>
    <w:rsid w:val="00420F2B"/>
    <w:rsid w:val="00420F6A"/>
    <w:rsid w:val="00420FC3"/>
    <w:rsid w:val="00420FC4"/>
    <w:rsid w:val="00420FD7"/>
    <w:rsid w:val="0042103A"/>
    <w:rsid w:val="0042104E"/>
    <w:rsid w:val="00421056"/>
    <w:rsid w:val="004210B8"/>
    <w:rsid w:val="0042121C"/>
    <w:rsid w:val="00421286"/>
    <w:rsid w:val="00421387"/>
    <w:rsid w:val="0042139E"/>
    <w:rsid w:val="004214C1"/>
    <w:rsid w:val="00421565"/>
    <w:rsid w:val="00421612"/>
    <w:rsid w:val="00421786"/>
    <w:rsid w:val="0042179B"/>
    <w:rsid w:val="00421847"/>
    <w:rsid w:val="00421929"/>
    <w:rsid w:val="0042195D"/>
    <w:rsid w:val="00421A3F"/>
    <w:rsid w:val="00421ADD"/>
    <w:rsid w:val="00421C44"/>
    <w:rsid w:val="00421E74"/>
    <w:rsid w:val="00421F35"/>
    <w:rsid w:val="00421F97"/>
    <w:rsid w:val="00421FA6"/>
    <w:rsid w:val="00422037"/>
    <w:rsid w:val="00422099"/>
    <w:rsid w:val="0042229C"/>
    <w:rsid w:val="004223BD"/>
    <w:rsid w:val="004225E7"/>
    <w:rsid w:val="0042268A"/>
    <w:rsid w:val="00422723"/>
    <w:rsid w:val="004227D8"/>
    <w:rsid w:val="004228F4"/>
    <w:rsid w:val="004228FB"/>
    <w:rsid w:val="00422914"/>
    <w:rsid w:val="00422985"/>
    <w:rsid w:val="00422B91"/>
    <w:rsid w:val="00422C6D"/>
    <w:rsid w:val="00422CA6"/>
    <w:rsid w:val="00422D71"/>
    <w:rsid w:val="00422DCE"/>
    <w:rsid w:val="00422DE3"/>
    <w:rsid w:val="00422E65"/>
    <w:rsid w:val="00422EA9"/>
    <w:rsid w:val="00422EF0"/>
    <w:rsid w:val="00422F86"/>
    <w:rsid w:val="00422FD3"/>
    <w:rsid w:val="00423051"/>
    <w:rsid w:val="0042305E"/>
    <w:rsid w:val="0042306F"/>
    <w:rsid w:val="00423080"/>
    <w:rsid w:val="0042309B"/>
    <w:rsid w:val="004230A9"/>
    <w:rsid w:val="004230B4"/>
    <w:rsid w:val="004231C4"/>
    <w:rsid w:val="004231D0"/>
    <w:rsid w:val="00423346"/>
    <w:rsid w:val="004233DF"/>
    <w:rsid w:val="00423580"/>
    <w:rsid w:val="0042364F"/>
    <w:rsid w:val="0042378B"/>
    <w:rsid w:val="004237D7"/>
    <w:rsid w:val="0042389A"/>
    <w:rsid w:val="00423987"/>
    <w:rsid w:val="00423A50"/>
    <w:rsid w:val="00423A59"/>
    <w:rsid w:val="00423C1D"/>
    <w:rsid w:val="00423C51"/>
    <w:rsid w:val="00423D4D"/>
    <w:rsid w:val="00423D77"/>
    <w:rsid w:val="00423E20"/>
    <w:rsid w:val="00423E78"/>
    <w:rsid w:val="00423EBB"/>
    <w:rsid w:val="00423ECD"/>
    <w:rsid w:val="00423FA7"/>
    <w:rsid w:val="0042407A"/>
    <w:rsid w:val="004240D9"/>
    <w:rsid w:val="004240E2"/>
    <w:rsid w:val="004241A5"/>
    <w:rsid w:val="004241C1"/>
    <w:rsid w:val="00424291"/>
    <w:rsid w:val="004243DD"/>
    <w:rsid w:val="00424419"/>
    <w:rsid w:val="00424588"/>
    <w:rsid w:val="004245A3"/>
    <w:rsid w:val="004245BE"/>
    <w:rsid w:val="00424634"/>
    <w:rsid w:val="00424647"/>
    <w:rsid w:val="004246C8"/>
    <w:rsid w:val="004248F1"/>
    <w:rsid w:val="00424984"/>
    <w:rsid w:val="004249AC"/>
    <w:rsid w:val="004249B5"/>
    <w:rsid w:val="00424A2F"/>
    <w:rsid w:val="00424A8E"/>
    <w:rsid w:val="00424A8F"/>
    <w:rsid w:val="00424B53"/>
    <w:rsid w:val="00424BC1"/>
    <w:rsid w:val="00424C87"/>
    <w:rsid w:val="00424D10"/>
    <w:rsid w:val="00424E67"/>
    <w:rsid w:val="00424F2E"/>
    <w:rsid w:val="00424F42"/>
    <w:rsid w:val="00424F73"/>
    <w:rsid w:val="0042503A"/>
    <w:rsid w:val="004250FD"/>
    <w:rsid w:val="00425211"/>
    <w:rsid w:val="0042526B"/>
    <w:rsid w:val="004252B9"/>
    <w:rsid w:val="00425390"/>
    <w:rsid w:val="0042550A"/>
    <w:rsid w:val="00425590"/>
    <w:rsid w:val="004255A5"/>
    <w:rsid w:val="00425793"/>
    <w:rsid w:val="004257BD"/>
    <w:rsid w:val="004259B7"/>
    <w:rsid w:val="00425ADB"/>
    <w:rsid w:val="00425B1B"/>
    <w:rsid w:val="00425C13"/>
    <w:rsid w:val="00425E06"/>
    <w:rsid w:val="00425E2B"/>
    <w:rsid w:val="00425FB4"/>
    <w:rsid w:val="004260B4"/>
    <w:rsid w:val="004260DF"/>
    <w:rsid w:val="004261EF"/>
    <w:rsid w:val="0042624D"/>
    <w:rsid w:val="00426342"/>
    <w:rsid w:val="004264A2"/>
    <w:rsid w:val="004269C7"/>
    <w:rsid w:val="00426BD6"/>
    <w:rsid w:val="00426BE2"/>
    <w:rsid w:val="00426C0E"/>
    <w:rsid w:val="00426CC6"/>
    <w:rsid w:val="00426D8C"/>
    <w:rsid w:val="00426D95"/>
    <w:rsid w:val="00426DC5"/>
    <w:rsid w:val="00426F7A"/>
    <w:rsid w:val="00427032"/>
    <w:rsid w:val="00427085"/>
    <w:rsid w:val="004271CC"/>
    <w:rsid w:val="0042721D"/>
    <w:rsid w:val="004273A7"/>
    <w:rsid w:val="00427508"/>
    <w:rsid w:val="004275B7"/>
    <w:rsid w:val="00427705"/>
    <w:rsid w:val="004277DB"/>
    <w:rsid w:val="00427807"/>
    <w:rsid w:val="004278F4"/>
    <w:rsid w:val="00427959"/>
    <w:rsid w:val="00427A95"/>
    <w:rsid w:val="00427C16"/>
    <w:rsid w:val="00427C6A"/>
    <w:rsid w:val="00427C84"/>
    <w:rsid w:val="00427C9C"/>
    <w:rsid w:val="00427CC4"/>
    <w:rsid w:val="00427D49"/>
    <w:rsid w:val="00427D52"/>
    <w:rsid w:val="00427E34"/>
    <w:rsid w:val="00427F80"/>
    <w:rsid w:val="00430006"/>
    <w:rsid w:val="00430019"/>
    <w:rsid w:val="0043002D"/>
    <w:rsid w:val="004300B5"/>
    <w:rsid w:val="00430202"/>
    <w:rsid w:val="004302FF"/>
    <w:rsid w:val="00430423"/>
    <w:rsid w:val="00430456"/>
    <w:rsid w:val="004304B9"/>
    <w:rsid w:val="0043050B"/>
    <w:rsid w:val="004305AD"/>
    <w:rsid w:val="0043062F"/>
    <w:rsid w:val="004306D0"/>
    <w:rsid w:val="00430757"/>
    <w:rsid w:val="00430926"/>
    <w:rsid w:val="00430A2A"/>
    <w:rsid w:val="00430A71"/>
    <w:rsid w:val="00430AC2"/>
    <w:rsid w:val="00430EFB"/>
    <w:rsid w:val="00430FC4"/>
    <w:rsid w:val="004311DE"/>
    <w:rsid w:val="00431231"/>
    <w:rsid w:val="0043123D"/>
    <w:rsid w:val="00431339"/>
    <w:rsid w:val="0043133B"/>
    <w:rsid w:val="00431452"/>
    <w:rsid w:val="004314FB"/>
    <w:rsid w:val="00431671"/>
    <w:rsid w:val="004317F1"/>
    <w:rsid w:val="004317F3"/>
    <w:rsid w:val="004319C8"/>
    <w:rsid w:val="004319DC"/>
    <w:rsid w:val="00431C11"/>
    <w:rsid w:val="00431CED"/>
    <w:rsid w:val="00431DB9"/>
    <w:rsid w:val="00431DF2"/>
    <w:rsid w:val="00431E56"/>
    <w:rsid w:val="0043225C"/>
    <w:rsid w:val="004322B4"/>
    <w:rsid w:val="00432368"/>
    <w:rsid w:val="0043257D"/>
    <w:rsid w:val="004326A0"/>
    <w:rsid w:val="004326E5"/>
    <w:rsid w:val="004327F4"/>
    <w:rsid w:val="00432869"/>
    <w:rsid w:val="0043293C"/>
    <w:rsid w:val="004329D3"/>
    <w:rsid w:val="00432B5D"/>
    <w:rsid w:val="00432C05"/>
    <w:rsid w:val="00432E49"/>
    <w:rsid w:val="00432F8C"/>
    <w:rsid w:val="00432FA6"/>
    <w:rsid w:val="00432FAE"/>
    <w:rsid w:val="004331E5"/>
    <w:rsid w:val="0043326B"/>
    <w:rsid w:val="0043326F"/>
    <w:rsid w:val="004332EC"/>
    <w:rsid w:val="00433314"/>
    <w:rsid w:val="004333B8"/>
    <w:rsid w:val="0043361D"/>
    <w:rsid w:val="004336B3"/>
    <w:rsid w:val="00433829"/>
    <w:rsid w:val="0043388B"/>
    <w:rsid w:val="004338E3"/>
    <w:rsid w:val="00433965"/>
    <w:rsid w:val="00433A67"/>
    <w:rsid w:val="00433AD4"/>
    <w:rsid w:val="00433ADC"/>
    <w:rsid w:val="00433AE2"/>
    <w:rsid w:val="00433B6E"/>
    <w:rsid w:val="00433BB3"/>
    <w:rsid w:val="00433C23"/>
    <w:rsid w:val="00433D0E"/>
    <w:rsid w:val="00433D9A"/>
    <w:rsid w:val="00433DE2"/>
    <w:rsid w:val="00433E62"/>
    <w:rsid w:val="00433EC5"/>
    <w:rsid w:val="00434065"/>
    <w:rsid w:val="004340C3"/>
    <w:rsid w:val="0043424D"/>
    <w:rsid w:val="0043438A"/>
    <w:rsid w:val="0043440E"/>
    <w:rsid w:val="00434529"/>
    <w:rsid w:val="004346CE"/>
    <w:rsid w:val="004346DF"/>
    <w:rsid w:val="0043475D"/>
    <w:rsid w:val="00434764"/>
    <w:rsid w:val="004348B2"/>
    <w:rsid w:val="00434A14"/>
    <w:rsid w:val="00434A54"/>
    <w:rsid w:val="00434A70"/>
    <w:rsid w:val="00434ACA"/>
    <w:rsid w:val="00434ADF"/>
    <w:rsid w:val="00434BC6"/>
    <w:rsid w:val="00434BE0"/>
    <w:rsid w:val="00434D9B"/>
    <w:rsid w:val="00434FEF"/>
    <w:rsid w:val="00435114"/>
    <w:rsid w:val="00435212"/>
    <w:rsid w:val="00435230"/>
    <w:rsid w:val="004352BC"/>
    <w:rsid w:val="004352E3"/>
    <w:rsid w:val="00435316"/>
    <w:rsid w:val="0043547E"/>
    <w:rsid w:val="0043548F"/>
    <w:rsid w:val="0043566B"/>
    <w:rsid w:val="0043574D"/>
    <w:rsid w:val="004357A3"/>
    <w:rsid w:val="004357D3"/>
    <w:rsid w:val="0043593A"/>
    <w:rsid w:val="0043593D"/>
    <w:rsid w:val="00435A4D"/>
    <w:rsid w:val="00435C02"/>
    <w:rsid w:val="00435C8B"/>
    <w:rsid w:val="00435D76"/>
    <w:rsid w:val="00435D7C"/>
    <w:rsid w:val="00435DFF"/>
    <w:rsid w:val="00435EFB"/>
    <w:rsid w:val="00435F08"/>
    <w:rsid w:val="00435F11"/>
    <w:rsid w:val="00435F8C"/>
    <w:rsid w:val="00435FC4"/>
    <w:rsid w:val="00435FD4"/>
    <w:rsid w:val="00435FEB"/>
    <w:rsid w:val="004360BE"/>
    <w:rsid w:val="004361C6"/>
    <w:rsid w:val="004361D7"/>
    <w:rsid w:val="004361FD"/>
    <w:rsid w:val="004362B7"/>
    <w:rsid w:val="00436314"/>
    <w:rsid w:val="004363BA"/>
    <w:rsid w:val="00436412"/>
    <w:rsid w:val="0043648F"/>
    <w:rsid w:val="004364A1"/>
    <w:rsid w:val="004365B6"/>
    <w:rsid w:val="0043677E"/>
    <w:rsid w:val="004367C1"/>
    <w:rsid w:val="00436822"/>
    <w:rsid w:val="004368EC"/>
    <w:rsid w:val="00436BF9"/>
    <w:rsid w:val="00436C1E"/>
    <w:rsid w:val="00436CA2"/>
    <w:rsid w:val="00436EC5"/>
    <w:rsid w:val="00436FD2"/>
    <w:rsid w:val="00437093"/>
    <w:rsid w:val="004370BF"/>
    <w:rsid w:val="004371D3"/>
    <w:rsid w:val="004372D0"/>
    <w:rsid w:val="0043732D"/>
    <w:rsid w:val="00437352"/>
    <w:rsid w:val="004373F6"/>
    <w:rsid w:val="004373F7"/>
    <w:rsid w:val="004373FE"/>
    <w:rsid w:val="00437428"/>
    <w:rsid w:val="00437528"/>
    <w:rsid w:val="00437675"/>
    <w:rsid w:val="0043781E"/>
    <w:rsid w:val="0043788C"/>
    <w:rsid w:val="004379A1"/>
    <w:rsid w:val="00437A64"/>
    <w:rsid w:val="00437A79"/>
    <w:rsid w:val="00437B30"/>
    <w:rsid w:val="00437B34"/>
    <w:rsid w:val="00437F9C"/>
    <w:rsid w:val="00437FB1"/>
    <w:rsid w:val="00440045"/>
    <w:rsid w:val="0044006F"/>
    <w:rsid w:val="0044008E"/>
    <w:rsid w:val="00440132"/>
    <w:rsid w:val="0044015C"/>
    <w:rsid w:val="0044015E"/>
    <w:rsid w:val="004402A9"/>
    <w:rsid w:val="004403FF"/>
    <w:rsid w:val="004404A9"/>
    <w:rsid w:val="00440505"/>
    <w:rsid w:val="0044089D"/>
    <w:rsid w:val="00440A3D"/>
    <w:rsid w:val="00440B2D"/>
    <w:rsid w:val="00440B38"/>
    <w:rsid w:val="00440B68"/>
    <w:rsid w:val="00440CB6"/>
    <w:rsid w:val="00440D42"/>
    <w:rsid w:val="00440E63"/>
    <w:rsid w:val="00440ECD"/>
    <w:rsid w:val="00440F18"/>
    <w:rsid w:val="00440F48"/>
    <w:rsid w:val="00440FEC"/>
    <w:rsid w:val="00441051"/>
    <w:rsid w:val="00441090"/>
    <w:rsid w:val="004410C8"/>
    <w:rsid w:val="004410DB"/>
    <w:rsid w:val="0044111A"/>
    <w:rsid w:val="00441175"/>
    <w:rsid w:val="004411E2"/>
    <w:rsid w:val="004411F4"/>
    <w:rsid w:val="004411FF"/>
    <w:rsid w:val="00441254"/>
    <w:rsid w:val="0044164F"/>
    <w:rsid w:val="00441694"/>
    <w:rsid w:val="0044174E"/>
    <w:rsid w:val="00441769"/>
    <w:rsid w:val="0044176E"/>
    <w:rsid w:val="00441808"/>
    <w:rsid w:val="00441822"/>
    <w:rsid w:val="004419E3"/>
    <w:rsid w:val="00441A5F"/>
    <w:rsid w:val="00441AF2"/>
    <w:rsid w:val="00441B42"/>
    <w:rsid w:val="00441B6D"/>
    <w:rsid w:val="00441C04"/>
    <w:rsid w:val="00441C10"/>
    <w:rsid w:val="00441E66"/>
    <w:rsid w:val="00441F23"/>
    <w:rsid w:val="00441F3C"/>
    <w:rsid w:val="00441F54"/>
    <w:rsid w:val="00441F85"/>
    <w:rsid w:val="004420A8"/>
    <w:rsid w:val="00442231"/>
    <w:rsid w:val="0044223D"/>
    <w:rsid w:val="004422E1"/>
    <w:rsid w:val="00442412"/>
    <w:rsid w:val="004424D4"/>
    <w:rsid w:val="00442567"/>
    <w:rsid w:val="0044264B"/>
    <w:rsid w:val="00442685"/>
    <w:rsid w:val="00442743"/>
    <w:rsid w:val="004427A7"/>
    <w:rsid w:val="004427C7"/>
    <w:rsid w:val="00442986"/>
    <w:rsid w:val="004429EF"/>
    <w:rsid w:val="00442A1C"/>
    <w:rsid w:val="00442A9A"/>
    <w:rsid w:val="00442C75"/>
    <w:rsid w:val="00442DE7"/>
    <w:rsid w:val="00442EE1"/>
    <w:rsid w:val="0044301E"/>
    <w:rsid w:val="00443048"/>
    <w:rsid w:val="004430E2"/>
    <w:rsid w:val="004430E5"/>
    <w:rsid w:val="004433AF"/>
    <w:rsid w:val="00443586"/>
    <w:rsid w:val="004435B9"/>
    <w:rsid w:val="00443619"/>
    <w:rsid w:val="00443861"/>
    <w:rsid w:val="00443B23"/>
    <w:rsid w:val="00443BC4"/>
    <w:rsid w:val="00443BE8"/>
    <w:rsid w:val="00443C73"/>
    <w:rsid w:val="00443DAF"/>
    <w:rsid w:val="00443E61"/>
    <w:rsid w:val="00443F9A"/>
    <w:rsid w:val="0044410C"/>
    <w:rsid w:val="004441E4"/>
    <w:rsid w:val="00444231"/>
    <w:rsid w:val="00444357"/>
    <w:rsid w:val="00444389"/>
    <w:rsid w:val="004443B2"/>
    <w:rsid w:val="004444DB"/>
    <w:rsid w:val="004445BA"/>
    <w:rsid w:val="0044463E"/>
    <w:rsid w:val="004446C0"/>
    <w:rsid w:val="00444780"/>
    <w:rsid w:val="0044478C"/>
    <w:rsid w:val="00444852"/>
    <w:rsid w:val="00444915"/>
    <w:rsid w:val="00444990"/>
    <w:rsid w:val="004449B4"/>
    <w:rsid w:val="00444A93"/>
    <w:rsid w:val="00444AD8"/>
    <w:rsid w:val="00444AEE"/>
    <w:rsid w:val="00444D8F"/>
    <w:rsid w:val="00444E01"/>
    <w:rsid w:val="00444E31"/>
    <w:rsid w:val="00444F2A"/>
    <w:rsid w:val="0044525B"/>
    <w:rsid w:val="00445262"/>
    <w:rsid w:val="004452E9"/>
    <w:rsid w:val="004452FE"/>
    <w:rsid w:val="0044536F"/>
    <w:rsid w:val="00445383"/>
    <w:rsid w:val="004453EB"/>
    <w:rsid w:val="004457F5"/>
    <w:rsid w:val="00445979"/>
    <w:rsid w:val="00445B20"/>
    <w:rsid w:val="00445B6D"/>
    <w:rsid w:val="00445BAE"/>
    <w:rsid w:val="00445C71"/>
    <w:rsid w:val="00445C72"/>
    <w:rsid w:val="00445C77"/>
    <w:rsid w:val="00445C98"/>
    <w:rsid w:val="00445CD7"/>
    <w:rsid w:val="00445D46"/>
    <w:rsid w:val="00445D4C"/>
    <w:rsid w:val="00445D91"/>
    <w:rsid w:val="00445E2E"/>
    <w:rsid w:val="00445F46"/>
    <w:rsid w:val="00445FCD"/>
    <w:rsid w:val="0044609C"/>
    <w:rsid w:val="0044610A"/>
    <w:rsid w:val="00446133"/>
    <w:rsid w:val="00446276"/>
    <w:rsid w:val="004462DE"/>
    <w:rsid w:val="004464E8"/>
    <w:rsid w:val="00446527"/>
    <w:rsid w:val="004465A7"/>
    <w:rsid w:val="00446642"/>
    <w:rsid w:val="004466DF"/>
    <w:rsid w:val="004467A5"/>
    <w:rsid w:val="00446819"/>
    <w:rsid w:val="00446898"/>
    <w:rsid w:val="00446A45"/>
    <w:rsid w:val="00446B9A"/>
    <w:rsid w:val="00446BB6"/>
    <w:rsid w:val="00446C52"/>
    <w:rsid w:val="00446C83"/>
    <w:rsid w:val="00446D44"/>
    <w:rsid w:val="00446E92"/>
    <w:rsid w:val="004470C4"/>
    <w:rsid w:val="0044714C"/>
    <w:rsid w:val="00447219"/>
    <w:rsid w:val="004474ED"/>
    <w:rsid w:val="0044750F"/>
    <w:rsid w:val="00447612"/>
    <w:rsid w:val="004476D0"/>
    <w:rsid w:val="004477BF"/>
    <w:rsid w:val="004477F9"/>
    <w:rsid w:val="0044791D"/>
    <w:rsid w:val="00447939"/>
    <w:rsid w:val="0044793E"/>
    <w:rsid w:val="004479F2"/>
    <w:rsid w:val="00447A45"/>
    <w:rsid w:val="00447AD4"/>
    <w:rsid w:val="00447B98"/>
    <w:rsid w:val="00447CA2"/>
    <w:rsid w:val="00447E32"/>
    <w:rsid w:val="00447F09"/>
    <w:rsid w:val="00447F6A"/>
    <w:rsid w:val="00447FA1"/>
    <w:rsid w:val="0045007E"/>
    <w:rsid w:val="004500C5"/>
    <w:rsid w:val="0045018B"/>
    <w:rsid w:val="004501CC"/>
    <w:rsid w:val="0045042B"/>
    <w:rsid w:val="004505F9"/>
    <w:rsid w:val="00450609"/>
    <w:rsid w:val="00450638"/>
    <w:rsid w:val="0045068A"/>
    <w:rsid w:val="004506BE"/>
    <w:rsid w:val="00450749"/>
    <w:rsid w:val="00450910"/>
    <w:rsid w:val="0045095F"/>
    <w:rsid w:val="004509CA"/>
    <w:rsid w:val="00450A56"/>
    <w:rsid w:val="00450A9A"/>
    <w:rsid w:val="00450C33"/>
    <w:rsid w:val="00450CF9"/>
    <w:rsid w:val="00450D99"/>
    <w:rsid w:val="00450E3D"/>
    <w:rsid w:val="00450E5E"/>
    <w:rsid w:val="00450F6E"/>
    <w:rsid w:val="00451077"/>
    <w:rsid w:val="0045107C"/>
    <w:rsid w:val="00451169"/>
    <w:rsid w:val="004511D8"/>
    <w:rsid w:val="0045124C"/>
    <w:rsid w:val="00451348"/>
    <w:rsid w:val="004513CC"/>
    <w:rsid w:val="0045150E"/>
    <w:rsid w:val="00451654"/>
    <w:rsid w:val="004517DB"/>
    <w:rsid w:val="004518BF"/>
    <w:rsid w:val="0045191A"/>
    <w:rsid w:val="004519EF"/>
    <w:rsid w:val="00451A37"/>
    <w:rsid w:val="00451BBC"/>
    <w:rsid w:val="00451BDC"/>
    <w:rsid w:val="00451D6A"/>
    <w:rsid w:val="00451DE2"/>
    <w:rsid w:val="00451EF3"/>
    <w:rsid w:val="00451F4D"/>
    <w:rsid w:val="00451F73"/>
    <w:rsid w:val="00451FF0"/>
    <w:rsid w:val="00452227"/>
    <w:rsid w:val="004523BB"/>
    <w:rsid w:val="00452414"/>
    <w:rsid w:val="004524E0"/>
    <w:rsid w:val="00452598"/>
    <w:rsid w:val="004525B5"/>
    <w:rsid w:val="004525FB"/>
    <w:rsid w:val="00452607"/>
    <w:rsid w:val="0045260E"/>
    <w:rsid w:val="004526B5"/>
    <w:rsid w:val="004526E3"/>
    <w:rsid w:val="00452747"/>
    <w:rsid w:val="00452891"/>
    <w:rsid w:val="0045290E"/>
    <w:rsid w:val="0045292F"/>
    <w:rsid w:val="00452CB3"/>
    <w:rsid w:val="00452D1E"/>
    <w:rsid w:val="00452D80"/>
    <w:rsid w:val="00452D8F"/>
    <w:rsid w:val="00452E43"/>
    <w:rsid w:val="00452E4A"/>
    <w:rsid w:val="00452EAC"/>
    <w:rsid w:val="00452EC6"/>
    <w:rsid w:val="00452ED3"/>
    <w:rsid w:val="00452FD2"/>
    <w:rsid w:val="004530C2"/>
    <w:rsid w:val="0045313C"/>
    <w:rsid w:val="00453330"/>
    <w:rsid w:val="00453411"/>
    <w:rsid w:val="0045351A"/>
    <w:rsid w:val="004535A7"/>
    <w:rsid w:val="0045365A"/>
    <w:rsid w:val="0045369B"/>
    <w:rsid w:val="004536C3"/>
    <w:rsid w:val="004536E4"/>
    <w:rsid w:val="004537E2"/>
    <w:rsid w:val="0045390C"/>
    <w:rsid w:val="00453A84"/>
    <w:rsid w:val="00453AD2"/>
    <w:rsid w:val="00453AE0"/>
    <w:rsid w:val="00453B88"/>
    <w:rsid w:val="00453C5A"/>
    <w:rsid w:val="00453D3E"/>
    <w:rsid w:val="00453E53"/>
    <w:rsid w:val="00453E8C"/>
    <w:rsid w:val="00453F44"/>
    <w:rsid w:val="00453FF5"/>
    <w:rsid w:val="00454029"/>
    <w:rsid w:val="00454192"/>
    <w:rsid w:val="00454298"/>
    <w:rsid w:val="004542FC"/>
    <w:rsid w:val="00454309"/>
    <w:rsid w:val="004543E1"/>
    <w:rsid w:val="004543F1"/>
    <w:rsid w:val="0045440F"/>
    <w:rsid w:val="004545BB"/>
    <w:rsid w:val="0045473D"/>
    <w:rsid w:val="004548D9"/>
    <w:rsid w:val="0045491D"/>
    <w:rsid w:val="004549E0"/>
    <w:rsid w:val="004549E2"/>
    <w:rsid w:val="004549EE"/>
    <w:rsid w:val="00454A34"/>
    <w:rsid w:val="00454B20"/>
    <w:rsid w:val="00454B7A"/>
    <w:rsid w:val="00454C28"/>
    <w:rsid w:val="00454C73"/>
    <w:rsid w:val="00454E33"/>
    <w:rsid w:val="00454F53"/>
    <w:rsid w:val="00455137"/>
    <w:rsid w:val="0045525C"/>
    <w:rsid w:val="004556D5"/>
    <w:rsid w:val="0045570B"/>
    <w:rsid w:val="0045570D"/>
    <w:rsid w:val="004557BB"/>
    <w:rsid w:val="00455922"/>
    <w:rsid w:val="00455948"/>
    <w:rsid w:val="004559F2"/>
    <w:rsid w:val="00455A7D"/>
    <w:rsid w:val="00455CA4"/>
    <w:rsid w:val="00455D92"/>
    <w:rsid w:val="00455EEB"/>
    <w:rsid w:val="00455FA2"/>
    <w:rsid w:val="0045620B"/>
    <w:rsid w:val="0045643F"/>
    <w:rsid w:val="00456534"/>
    <w:rsid w:val="004565BE"/>
    <w:rsid w:val="004565D7"/>
    <w:rsid w:val="004566B1"/>
    <w:rsid w:val="004566EC"/>
    <w:rsid w:val="0045682B"/>
    <w:rsid w:val="004568C5"/>
    <w:rsid w:val="0045693B"/>
    <w:rsid w:val="00456A4E"/>
    <w:rsid w:val="00456B13"/>
    <w:rsid w:val="00456EC9"/>
    <w:rsid w:val="00456F95"/>
    <w:rsid w:val="00457122"/>
    <w:rsid w:val="004572A6"/>
    <w:rsid w:val="00457305"/>
    <w:rsid w:val="00457349"/>
    <w:rsid w:val="0045740C"/>
    <w:rsid w:val="0045754E"/>
    <w:rsid w:val="0045767E"/>
    <w:rsid w:val="00457710"/>
    <w:rsid w:val="00457766"/>
    <w:rsid w:val="00457798"/>
    <w:rsid w:val="004577B2"/>
    <w:rsid w:val="004577CB"/>
    <w:rsid w:val="00457830"/>
    <w:rsid w:val="00457888"/>
    <w:rsid w:val="0045795A"/>
    <w:rsid w:val="00457A4A"/>
    <w:rsid w:val="00457A7B"/>
    <w:rsid w:val="00457A8A"/>
    <w:rsid w:val="00457BBE"/>
    <w:rsid w:val="00457BC7"/>
    <w:rsid w:val="00457C85"/>
    <w:rsid w:val="00457DA0"/>
    <w:rsid w:val="00457E75"/>
    <w:rsid w:val="00457EEF"/>
    <w:rsid w:val="00457F0B"/>
    <w:rsid w:val="004600F5"/>
    <w:rsid w:val="004601DF"/>
    <w:rsid w:val="00460257"/>
    <w:rsid w:val="00460281"/>
    <w:rsid w:val="004602A9"/>
    <w:rsid w:val="004604A5"/>
    <w:rsid w:val="004604D8"/>
    <w:rsid w:val="004604ED"/>
    <w:rsid w:val="004605F4"/>
    <w:rsid w:val="0046069F"/>
    <w:rsid w:val="004606DA"/>
    <w:rsid w:val="004608AC"/>
    <w:rsid w:val="00460910"/>
    <w:rsid w:val="0046095F"/>
    <w:rsid w:val="004609AC"/>
    <w:rsid w:val="00460A51"/>
    <w:rsid w:val="00460A64"/>
    <w:rsid w:val="00460AB1"/>
    <w:rsid w:val="00460AEA"/>
    <w:rsid w:val="00460B1B"/>
    <w:rsid w:val="00460B2D"/>
    <w:rsid w:val="00460B3D"/>
    <w:rsid w:val="00460B5D"/>
    <w:rsid w:val="00460CF5"/>
    <w:rsid w:val="00460E9A"/>
    <w:rsid w:val="0046104A"/>
    <w:rsid w:val="00461072"/>
    <w:rsid w:val="0046108C"/>
    <w:rsid w:val="004610EA"/>
    <w:rsid w:val="0046118C"/>
    <w:rsid w:val="004611B7"/>
    <w:rsid w:val="004611C3"/>
    <w:rsid w:val="00461322"/>
    <w:rsid w:val="004613C7"/>
    <w:rsid w:val="004613D4"/>
    <w:rsid w:val="00461545"/>
    <w:rsid w:val="0046156B"/>
    <w:rsid w:val="004615AA"/>
    <w:rsid w:val="0046167C"/>
    <w:rsid w:val="00461700"/>
    <w:rsid w:val="00461829"/>
    <w:rsid w:val="0046184B"/>
    <w:rsid w:val="0046186F"/>
    <w:rsid w:val="004618BB"/>
    <w:rsid w:val="0046190C"/>
    <w:rsid w:val="00461A48"/>
    <w:rsid w:val="00461AEA"/>
    <w:rsid w:val="00461B91"/>
    <w:rsid w:val="00461D62"/>
    <w:rsid w:val="00461E0A"/>
    <w:rsid w:val="00461E16"/>
    <w:rsid w:val="00461EDE"/>
    <w:rsid w:val="00462180"/>
    <w:rsid w:val="0046229A"/>
    <w:rsid w:val="00462413"/>
    <w:rsid w:val="004624AF"/>
    <w:rsid w:val="00462643"/>
    <w:rsid w:val="00462728"/>
    <w:rsid w:val="00462734"/>
    <w:rsid w:val="0046277F"/>
    <w:rsid w:val="004628DC"/>
    <w:rsid w:val="0046294E"/>
    <w:rsid w:val="00462AEA"/>
    <w:rsid w:val="00462AF2"/>
    <w:rsid w:val="00462B0B"/>
    <w:rsid w:val="00462BCF"/>
    <w:rsid w:val="00462C2A"/>
    <w:rsid w:val="00462C45"/>
    <w:rsid w:val="004630B4"/>
    <w:rsid w:val="004630B7"/>
    <w:rsid w:val="0046317E"/>
    <w:rsid w:val="00463246"/>
    <w:rsid w:val="0046346C"/>
    <w:rsid w:val="004636CF"/>
    <w:rsid w:val="00463770"/>
    <w:rsid w:val="004638F6"/>
    <w:rsid w:val="004639D8"/>
    <w:rsid w:val="004639F3"/>
    <w:rsid w:val="00463AD1"/>
    <w:rsid w:val="00463B6D"/>
    <w:rsid w:val="00463C39"/>
    <w:rsid w:val="00463C81"/>
    <w:rsid w:val="00463D5F"/>
    <w:rsid w:val="00463E8B"/>
    <w:rsid w:val="00463FFC"/>
    <w:rsid w:val="00464053"/>
    <w:rsid w:val="004641A0"/>
    <w:rsid w:val="004644D7"/>
    <w:rsid w:val="0046451E"/>
    <w:rsid w:val="00464548"/>
    <w:rsid w:val="00464550"/>
    <w:rsid w:val="00464609"/>
    <w:rsid w:val="0046466F"/>
    <w:rsid w:val="00464679"/>
    <w:rsid w:val="004646BC"/>
    <w:rsid w:val="0046472F"/>
    <w:rsid w:val="00464827"/>
    <w:rsid w:val="0046482F"/>
    <w:rsid w:val="00464891"/>
    <w:rsid w:val="004648D5"/>
    <w:rsid w:val="004648F7"/>
    <w:rsid w:val="004649A7"/>
    <w:rsid w:val="00464A8A"/>
    <w:rsid w:val="00464AD3"/>
    <w:rsid w:val="00464B26"/>
    <w:rsid w:val="00464B3C"/>
    <w:rsid w:val="00464BDE"/>
    <w:rsid w:val="00464D4B"/>
    <w:rsid w:val="00464D69"/>
    <w:rsid w:val="00464DD3"/>
    <w:rsid w:val="0046500F"/>
    <w:rsid w:val="004650D7"/>
    <w:rsid w:val="0046511D"/>
    <w:rsid w:val="00465162"/>
    <w:rsid w:val="0046519B"/>
    <w:rsid w:val="004652FB"/>
    <w:rsid w:val="004655E3"/>
    <w:rsid w:val="004655E6"/>
    <w:rsid w:val="0046572E"/>
    <w:rsid w:val="00465894"/>
    <w:rsid w:val="004658A0"/>
    <w:rsid w:val="00465974"/>
    <w:rsid w:val="00465A83"/>
    <w:rsid w:val="00465A91"/>
    <w:rsid w:val="00465C91"/>
    <w:rsid w:val="00465D5B"/>
    <w:rsid w:val="00465EB8"/>
    <w:rsid w:val="00465F44"/>
    <w:rsid w:val="00465F63"/>
    <w:rsid w:val="00465FB5"/>
    <w:rsid w:val="00465FBF"/>
    <w:rsid w:val="00466029"/>
    <w:rsid w:val="00466039"/>
    <w:rsid w:val="00466060"/>
    <w:rsid w:val="00466074"/>
    <w:rsid w:val="0046607B"/>
    <w:rsid w:val="00466081"/>
    <w:rsid w:val="00466096"/>
    <w:rsid w:val="0046612B"/>
    <w:rsid w:val="004661FB"/>
    <w:rsid w:val="0046625E"/>
    <w:rsid w:val="00466390"/>
    <w:rsid w:val="004663E7"/>
    <w:rsid w:val="0046647B"/>
    <w:rsid w:val="00466488"/>
    <w:rsid w:val="004665D8"/>
    <w:rsid w:val="0046660F"/>
    <w:rsid w:val="0046673E"/>
    <w:rsid w:val="004668CD"/>
    <w:rsid w:val="00466908"/>
    <w:rsid w:val="00466999"/>
    <w:rsid w:val="00466AAB"/>
    <w:rsid w:val="00466AFC"/>
    <w:rsid w:val="00466C30"/>
    <w:rsid w:val="00466C87"/>
    <w:rsid w:val="00466D3D"/>
    <w:rsid w:val="00466D88"/>
    <w:rsid w:val="00466ED5"/>
    <w:rsid w:val="00466F52"/>
    <w:rsid w:val="004670CD"/>
    <w:rsid w:val="0046711F"/>
    <w:rsid w:val="00467187"/>
    <w:rsid w:val="004671E0"/>
    <w:rsid w:val="004673CE"/>
    <w:rsid w:val="004673F7"/>
    <w:rsid w:val="0046742D"/>
    <w:rsid w:val="0046749F"/>
    <w:rsid w:val="004674CE"/>
    <w:rsid w:val="00467561"/>
    <w:rsid w:val="004675EF"/>
    <w:rsid w:val="004675FB"/>
    <w:rsid w:val="0046763D"/>
    <w:rsid w:val="00467667"/>
    <w:rsid w:val="0046775A"/>
    <w:rsid w:val="0046780D"/>
    <w:rsid w:val="00467842"/>
    <w:rsid w:val="00467978"/>
    <w:rsid w:val="004679E6"/>
    <w:rsid w:val="00467A4D"/>
    <w:rsid w:val="00467C0E"/>
    <w:rsid w:val="00467C16"/>
    <w:rsid w:val="00467D55"/>
    <w:rsid w:val="00467D66"/>
    <w:rsid w:val="00467DF6"/>
    <w:rsid w:val="00467E2D"/>
    <w:rsid w:val="00467E9A"/>
    <w:rsid w:val="00467EE3"/>
    <w:rsid w:val="0046B271"/>
    <w:rsid w:val="00470092"/>
    <w:rsid w:val="004700AB"/>
    <w:rsid w:val="004700EA"/>
    <w:rsid w:val="004701B0"/>
    <w:rsid w:val="004701FC"/>
    <w:rsid w:val="00470205"/>
    <w:rsid w:val="00470291"/>
    <w:rsid w:val="00470417"/>
    <w:rsid w:val="0047058B"/>
    <w:rsid w:val="0047073A"/>
    <w:rsid w:val="004708FD"/>
    <w:rsid w:val="00470920"/>
    <w:rsid w:val="00470931"/>
    <w:rsid w:val="00470AD0"/>
    <w:rsid w:val="00470B05"/>
    <w:rsid w:val="00470B11"/>
    <w:rsid w:val="00470D14"/>
    <w:rsid w:val="00470D7C"/>
    <w:rsid w:val="00470E1E"/>
    <w:rsid w:val="00470E4A"/>
    <w:rsid w:val="00471160"/>
    <w:rsid w:val="0047117D"/>
    <w:rsid w:val="004711DB"/>
    <w:rsid w:val="00471244"/>
    <w:rsid w:val="00471403"/>
    <w:rsid w:val="0047143B"/>
    <w:rsid w:val="0047167E"/>
    <w:rsid w:val="004716AF"/>
    <w:rsid w:val="00471742"/>
    <w:rsid w:val="00471880"/>
    <w:rsid w:val="0047189A"/>
    <w:rsid w:val="004718CB"/>
    <w:rsid w:val="00471AF7"/>
    <w:rsid w:val="00471B3E"/>
    <w:rsid w:val="00471BE8"/>
    <w:rsid w:val="00471C98"/>
    <w:rsid w:val="00471DD0"/>
    <w:rsid w:val="00471F32"/>
    <w:rsid w:val="00472089"/>
    <w:rsid w:val="0047212C"/>
    <w:rsid w:val="004724E3"/>
    <w:rsid w:val="004725B2"/>
    <w:rsid w:val="004726A2"/>
    <w:rsid w:val="00472813"/>
    <w:rsid w:val="004728B2"/>
    <w:rsid w:val="004728FC"/>
    <w:rsid w:val="0047292A"/>
    <w:rsid w:val="00472A73"/>
    <w:rsid w:val="00472DF0"/>
    <w:rsid w:val="00472E81"/>
    <w:rsid w:val="00472EF7"/>
    <w:rsid w:val="00473088"/>
    <w:rsid w:val="004730F9"/>
    <w:rsid w:val="004733F7"/>
    <w:rsid w:val="0047344C"/>
    <w:rsid w:val="00473468"/>
    <w:rsid w:val="0047360A"/>
    <w:rsid w:val="004736E0"/>
    <w:rsid w:val="00473803"/>
    <w:rsid w:val="0047386F"/>
    <w:rsid w:val="00473892"/>
    <w:rsid w:val="00473A39"/>
    <w:rsid w:val="00473A8F"/>
    <w:rsid w:val="00473B2F"/>
    <w:rsid w:val="00473B57"/>
    <w:rsid w:val="00473C41"/>
    <w:rsid w:val="00473C79"/>
    <w:rsid w:val="00473C9D"/>
    <w:rsid w:val="00473CE5"/>
    <w:rsid w:val="00473DAE"/>
    <w:rsid w:val="00473DFF"/>
    <w:rsid w:val="00473EC4"/>
    <w:rsid w:val="00473F85"/>
    <w:rsid w:val="00473FF3"/>
    <w:rsid w:val="004740A0"/>
    <w:rsid w:val="00474230"/>
    <w:rsid w:val="00474342"/>
    <w:rsid w:val="0047435D"/>
    <w:rsid w:val="004743F6"/>
    <w:rsid w:val="00474415"/>
    <w:rsid w:val="0047454A"/>
    <w:rsid w:val="00474675"/>
    <w:rsid w:val="0047467B"/>
    <w:rsid w:val="004746CF"/>
    <w:rsid w:val="0047471B"/>
    <w:rsid w:val="004748D3"/>
    <w:rsid w:val="00474937"/>
    <w:rsid w:val="00474A28"/>
    <w:rsid w:val="00474A5D"/>
    <w:rsid w:val="00474C3A"/>
    <w:rsid w:val="00474E7E"/>
    <w:rsid w:val="00474F1C"/>
    <w:rsid w:val="00474FA4"/>
    <w:rsid w:val="00475081"/>
    <w:rsid w:val="004750F0"/>
    <w:rsid w:val="00475188"/>
    <w:rsid w:val="004751D8"/>
    <w:rsid w:val="0047533B"/>
    <w:rsid w:val="004753AC"/>
    <w:rsid w:val="004753E0"/>
    <w:rsid w:val="004755B6"/>
    <w:rsid w:val="00475612"/>
    <w:rsid w:val="00475899"/>
    <w:rsid w:val="0047598A"/>
    <w:rsid w:val="00475993"/>
    <w:rsid w:val="00475D77"/>
    <w:rsid w:val="00475D7B"/>
    <w:rsid w:val="00475DD4"/>
    <w:rsid w:val="00475E01"/>
    <w:rsid w:val="00475E2A"/>
    <w:rsid w:val="00475EA5"/>
    <w:rsid w:val="00475EC8"/>
    <w:rsid w:val="00475F34"/>
    <w:rsid w:val="004760A1"/>
    <w:rsid w:val="004760A4"/>
    <w:rsid w:val="00476259"/>
    <w:rsid w:val="00476265"/>
    <w:rsid w:val="004762AF"/>
    <w:rsid w:val="00476325"/>
    <w:rsid w:val="004763E3"/>
    <w:rsid w:val="004764D0"/>
    <w:rsid w:val="004764E2"/>
    <w:rsid w:val="00476657"/>
    <w:rsid w:val="0047675E"/>
    <w:rsid w:val="004767AB"/>
    <w:rsid w:val="00476908"/>
    <w:rsid w:val="00476AD6"/>
    <w:rsid w:val="00476FE9"/>
    <w:rsid w:val="004772D9"/>
    <w:rsid w:val="00477367"/>
    <w:rsid w:val="00477374"/>
    <w:rsid w:val="004773FD"/>
    <w:rsid w:val="00477473"/>
    <w:rsid w:val="0047760B"/>
    <w:rsid w:val="0047765A"/>
    <w:rsid w:val="0047775D"/>
    <w:rsid w:val="004778D8"/>
    <w:rsid w:val="00477A09"/>
    <w:rsid w:val="00477B9C"/>
    <w:rsid w:val="00477D7E"/>
    <w:rsid w:val="00477E06"/>
    <w:rsid w:val="00477F5F"/>
    <w:rsid w:val="00480000"/>
    <w:rsid w:val="0048002E"/>
    <w:rsid w:val="00480031"/>
    <w:rsid w:val="00480149"/>
    <w:rsid w:val="0048014D"/>
    <w:rsid w:val="00480155"/>
    <w:rsid w:val="00480207"/>
    <w:rsid w:val="0048021E"/>
    <w:rsid w:val="00480362"/>
    <w:rsid w:val="00480422"/>
    <w:rsid w:val="004804FA"/>
    <w:rsid w:val="0048073B"/>
    <w:rsid w:val="004807D8"/>
    <w:rsid w:val="0048088F"/>
    <w:rsid w:val="004809DC"/>
    <w:rsid w:val="00480A4A"/>
    <w:rsid w:val="00480B3F"/>
    <w:rsid w:val="00480B51"/>
    <w:rsid w:val="00480CA3"/>
    <w:rsid w:val="00480CC8"/>
    <w:rsid w:val="00480F57"/>
    <w:rsid w:val="00480F82"/>
    <w:rsid w:val="004811F2"/>
    <w:rsid w:val="0048128B"/>
    <w:rsid w:val="004812ED"/>
    <w:rsid w:val="0048135F"/>
    <w:rsid w:val="004815DD"/>
    <w:rsid w:val="00481631"/>
    <w:rsid w:val="004816D0"/>
    <w:rsid w:val="004816E4"/>
    <w:rsid w:val="004817B1"/>
    <w:rsid w:val="004817CE"/>
    <w:rsid w:val="004817EB"/>
    <w:rsid w:val="004818B2"/>
    <w:rsid w:val="004818BF"/>
    <w:rsid w:val="0048190D"/>
    <w:rsid w:val="00481987"/>
    <w:rsid w:val="00481A0E"/>
    <w:rsid w:val="00481A33"/>
    <w:rsid w:val="00481A38"/>
    <w:rsid w:val="00481A53"/>
    <w:rsid w:val="00481B04"/>
    <w:rsid w:val="00481C0C"/>
    <w:rsid w:val="00481C4F"/>
    <w:rsid w:val="00481CA5"/>
    <w:rsid w:val="00481D27"/>
    <w:rsid w:val="00481D38"/>
    <w:rsid w:val="00481D69"/>
    <w:rsid w:val="00481D84"/>
    <w:rsid w:val="00481DF9"/>
    <w:rsid w:val="004820F5"/>
    <w:rsid w:val="0048212A"/>
    <w:rsid w:val="004821A4"/>
    <w:rsid w:val="004821CC"/>
    <w:rsid w:val="004821EB"/>
    <w:rsid w:val="00482234"/>
    <w:rsid w:val="00482424"/>
    <w:rsid w:val="00482487"/>
    <w:rsid w:val="004824AD"/>
    <w:rsid w:val="004824AE"/>
    <w:rsid w:val="0048250D"/>
    <w:rsid w:val="004825C0"/>
    <w:rsid w:val="0048267F"/>
    <w:rsid w:val="004826A8"/>
    <w:rsid w:val="004826E5"/>
    <w:rsid w:val="00482790"/>
    <w:rsid w:val="00482B21"/>
    <w:rsid w:val="00482C44"/>
    <w:rsid w:val="00482CF1"/>
    <w:rsid w:val="00482E6D"/>
    <w:rsid w:val="00482EBF"/>
    <w:rsid w:val="00482F0D"/>
    <w:rsid w:val="00482FDF"/>
    <w:rsid w:val="0048304B"/>
    <w:rsid w:val="004830EB"/>
    <w:rsid w:val="004830F4"/>
    <w:rsid w:val="0048319B"/>
    <w:rsid w:val="004831E2"/>
    <w:rsid w:val="00483292"/>
    <w:rsid w:val="004832FF"/>
    <w:rsid w:val="0048344F"/>
    <w:rsid w:val="004834DE"/>
    <w:rsid w:val="00483527"/>
    <w:rsid w:val="00483572"/>
    <w:rsid w:val="004835A1"/>
    <w:rsid w:val="004836D1"/>
    <w:rsid w:val="004837D9"/>
    <w:rsid w:val="00483881"/>
    <w:rsid w:val="004838EF"/>
    <w:rsid w:val="00483971"/>
    <w:rsid w:val="00483A52"/>
    <w:rsid w:val="00483AB6"/>
    <w:rsid w:val="00483AF9"/>
    <w:rsid w:val="00483BB5"/>
    <w:rsid w:val="00483BBD"/>
    <w:rsid w:val="00483CDA"/>
    <w:rsid w:val="00483E96"/>
    <w:rsid w:val="00483FEF"/>
    <w:rsid w:val="0048400E"/>
    <w:rsid w:val="00484097"/>
    <w:rsid w:val="004841F8"/>
    <w:rsid w:val="0048421F"/>
    <w:rsid w:val="004843CD"/>
    <w:rsid w:val="00484518"/>
    <w:rsid w:val="004845B3"/>
    <w:rsid w:val="004845FF"/>
    <w:rsid w:val="00484898"/>
    <w:rsid w:val="004848FE"/>
    <w:rsid w:val="004849A7"/>
    <w:rsid w:val="00484A52"/>
    <w:rsid w:val="00484B87"/>
    <w:rsid w:val="00484BA5"/>
    <w:rsid w:val="00484BA8"/>
    <w:rsid w:val="00484EA1"/>
    <w:rsid w:val="00484FFC"/>
    <w:rsid w:val="004850B2"/>
    <w:rsid w:val="004850E4"/>
    <w:rsid w:val="004851B9"/>
    <w:rsid w:val="004851FE"/>
    <w:rsid w:val="00485462"/>
    <w:rsid w:val="004854D0"/>
    <w:rsid w:val="00485500"/>
    <w:rsid w:val="00485731"/>
    <w:rsid w:val="0048577E"/>
    <w:rsid w:val="00485791"/>
    <w:rsid w:val="00485843"/>
    <w:rsid w:val="004858FF"/>
    <w:rsid w:val="00485951"/>
    <w:rsid w:val="00485A4B"/>
    <w:rsid w:val="00485A5D"/>
    <w:rsid w:val="00485A70"/>
    <w:rsid w:val="00485AFE"/>
    <w:rsid w:val="00485B15"/>
    <w:rsid w:val="00485DEB"/>
    <w:rsid w:val="00485E57"/>
    <w:rsid w:val="00485E78"/>
    <w:rsid w:val="00485ECD"/>
    <w:rsid w:val="00485F60"/>
    <w:rsid w:val="00485FA9"/>
    <w:rsid w:val="00485FF4"/>
    <w:rsid w:val="0048609A"/>
    <w:rsid w:val="00486159"/>
    <w:rsid w:val="0048616F"/>
    <w:rsid w:val="00486278"/>
    <w:rsid w:val="0048628B"/>
    <w:rsid w:val="004862A8"/>
    <w:rsid w:val="00486496"/>
    <w:rsid w:val="004864EF"/>
    <w:rsid w:val="00486585"/>
    <w:rsid w:val="00486704"/>
    <w:rsid w:val="0048690E"/>
    <w:rsid w:val="00486922"/>
    <w:rsid w:val="004869D6"/>
    <w:rsid w:val="00486B30"/>
    <w:rsid w:val="00486B65"/>
    <w:rsid w:val="00486B6C"/>
    <w:rsid w:val="00486BD2"/>
    <w:rsid w:val="00486C00"/>
    <w:rsid w:val="00486CCA"/>
    <w:rsid w:val="00486D53"/>
    <w:rsid w:val="00486DF8"/>
    <w:rsid w:val="00486E01"/>
    <w:rsid w:val="00486E48"/>
    <w:rsid w:val="00486FFD"/>
    <w:rsid w:val="004870BC"/>
    <w:rsid w:val="00487116"/>
    <w:rsid w:val="0048718E"/>
    <w:rsid w:val="00487284"/>
    <w:rsid w:val="0048731B"/>
    <w:rsid w:val="004874B4"/>
    <w:rsid w:val="00487592"/>
    <w:rsid w:val="004875A7"/>
    <w:rsid w:val="004876D0"/>
    <w:rsid w:val="004877D4"/>
    <w:rsid w:val="00487902"/>
    <w:rsid w:val="00487945"/>
    <w:rsid w:val="00487A08"/>
    <w:rsid w:val="00487B1B"/>
    <w:rsid w:val="00487B7D"/>
    <w:rsid w:val="00487BA6"/>
    <w:rsid w:val="00487CA5"/>
    <w:rsid w:val="00487D20"/>
    <w:rsid w:val="00487D39"/>
    <w:rsid w:val="00487D56"/>
    <w:rsid w:val="00487DC1"/>
    <w:rsid w:val="00487E45"/>
    <w:rsid w:val="00487E7C"/>
    <w:rsid w:val="00487F3F"/>
    <w:rsid w:val="00487F7C"/>
    <w:rsid w:val="0049021A"/>
    <w:rsid w:val="004902DD"/>
    <w:rsid w:val="00490354"/>
    <w:rsid w:val="00490365"/>
    <w:rsid w:val="00490369"/>
    <w:rsid w:val="00490395"/>
    <w:rsid w:val="00490619"/>
    <w:rsid w:val="00490655"/>
    <w:rsid w:val="00490B4E"/>
    <w:rsid w:val="00490B57"/>
    <w:rsid w:val="00490BE7"/>
    <w:rsid w:val="00490CF8"/>
    <w:rsid w:val="00490DFA"/>
    <w:rsid w:val="00490E90"/>
    <w:rsid w:val="00490FE4"/>
    <w:rsid w:val="00491137"/>
    <w:rsid w:val="004911E7"/>
    <w:rsid w:val="00491398"/>
    <w:rsid w:val="004913BC"/>
    <w:rsid w:val="004915AB"/>
    <w:rsid w:val="004915F3"/>
    <w:rsid w:val="00491641"/>
    <w:rsid w:val="00491662"/>
    <w:rsid w:val="00491778"/>
    <w:rsid w:val="0049177D"/>
    <w:rsid w:val="0049178F"/>
    <w:rsid w:val="004917F7"/>
    <w:rsid w:val="00491817"/>
    <w:rsid w:val="00491896"/>
    <w:rsid w:val="004918E1"/>
    <w:rsid w:val="00491906"/>
    <w:rsid w:val="00491A73"/>
    <w:rsid w:val="00491B76"/>
    <w:rsid w:val="00491BCA"/>
    <w:rsid w:val="00491BE9"/>
    <w:rsid w:val="00491CC0"/>
    <w:rsid w:val="00491F0F"/>
    <w:rsid w:val="00491F24"/>
    <w:rsid w:val="00492087"/>
    <w:rsid w:val="00492239"/>
    <w:rsid w:val="00492279"/>
    <w:rsid w:val="0049227B"/>
    <w:rsid w:val="004922F3"/>
    <w:rsid w:val="00492344"/>
    <w:rsid w:val="00492453"/>
    <w:rsid w:val="004925AA"/>
    <w:rsid w:val="00492721"/>
    <w:rsid w:val="0049284D"/>
    <w:rsid w:val="0049290C"/>
    <w:rsid w:val="00492945"/>
    <w:rsid w:val="0049299A"/>
    <w:rsid w:val="00492A66"/>
    <w:rsid w:val="00492AC9"/>
    <w:rsid w:val="00492AF7"/>
    <w:rsid w:val="00492B28"/>
    <w:rsid w:val="00492DB4"/>
    <w:rsid w:val="00492FCD"/>
    <w:rsid w:val="00493136"/>
    <w:rsid w:val="00493154"/>
    <w:rsid w:val="00493175"/>
    <w:rsid w:val="004931EE"/>
    <w:rsid w:val="00493239"/>
    <w:rsid w:val="00493243"/>
    <w:rsid w:val="00493263"/>
    <w:rsid w:val="0049356F"/>
    <w:rsid w:val="00493672"/>
    <w:rsid w:val="0049367D"/>
    <w:rsid w:val="004936F8"/>
    <w:rsid w:val="00493846"/>
    <w:rsid w:val="00493A45"/>
    <w:rsid w:val="00493BA1"/>
    <w:rsid w:val="00493BA5"/>
    <w:rsid w:val="00493BFE"/>
    <w:rsid w:val="00493C57"/>
    <w:rsid w:val="00493D0C"/>
    <w:rsid w:val="00493D77"/>
    <w:rsid w:val="004940E6"/>
    <w:rsid w:val="0049411F"/>
    <w:rsid w:val="0049415E"/>
    <w:rsid w:val="0049418E"/>
    <w:rsid w:val="00494218"/>
    <w:rsid w:val="004945FF"/>
    <w:rsid w:val="0049469D"/>
    <w:rsid w:val="004947CD"/>
    <w:rsid w:val="004949B9"/>
    <w:rsid w:val="00494BC2"/>
    <w:rsid w:val="00494C88"/>
    <w:rsid w:val="00494C9B"/>
    <w:rsid w:val="00494CAA"/>
    <w:rsid w:val="00494EFE"/>
    <w:rsid w:val="00494F98"/>
    <w:rsid w:val="00495081"/>
    <w:rsid w:val="004950F3"/>
    <w:rsid w:val="0049512D"/>
    <w:rsid w:val="004951CC"/>
    <w:rsid w:val="0049521B"/>
    <w:rsid w:val="0049525F"/>
    <w:rsid w:val="004952B9"/>
    <w:rsid w:val="004952FD"/>
    <w:rsid w:val="0049546F"/>
    <w:rsid w:val="0049551C"/>
    <w:rsid w:val="00495588"/>
    <w:rsid w:val="004955AF"/>
    <w:rsid w:val="004955FD"/>
    <w:rsid w:val="00495692"/>
    <w:rsid w:val="004956B4"/>
    <w:rsid w:val="0049577B"/>
    <w:rsid w:val="004957D8"/>
    <w:rsid w:val="00495940"/>
    <w:rsid w:val="00495A07"/>
    <w:rsid w:val="00495B38"/>
    <w:rsid w:val="00495C0C"/>
    <w:rsid w:val="00495C13"/>
    <w:rsid w:val="00495D4D"/>
    <w:rsid w:val="00495F7F"/>
    <w:rsid w:val="00495FAB"/>
    <w:rsid w:val="0049600D"/>
    <w:rsid w:val="00496151"/>
    <w:rsid w:val="00496154"/>
    <w:rsid w:val="004964C0"/>
    <w:rsid w:val="0049656D"/>
    <w:rsid w:val="00496657"/>
    <w:rsid w:val="00496683"/>
    <w:rsid w:val="00496740"/>
    <w:rsid w:val="0049674E"/>
    <w:rsid w:val="00496793"/>
    <w:rsid w:val="00496865"/>
    <w:rsid w:val="004968E2"/>
    <w:rsid w:val="004968F6"/>
    <w:rsid w:val="004969EC"/>
    <w:rsid w:val="00496A9C"/>
    <w:rsid w:val="00496AD6"/>
    <w:rsid w:val="00496AEF"/>
    <w:rsid w:val="00496B4A"/>
    <w:rsid w:val="00496C39"/>
    <w:rsid w:val="00496C6F"/>
    <w:rsid w:val="00496CB3"/>
    <w:rsid w:val="00496CF3"/>
    <w:rsid w:val="00496D19"/>
    <w:rsid w:val="00496D46"/>
    <w:rsid w:val="00496D67"/>
    <w:rsid w:val="00496E48"/>
    <w:rsid w:val="00496E71"/>
    <w:rsid w:val="00496F50"/>
    <w:rsid w:val="00496F5C"/>
    <w:rsid w:val="00497326"/>
    <w:rsid w:val="0049741F"/>
    <w:rsid w:val="00497470"/>
    <w:rsid w:val="00497598"/>
    <w:rsid w:val="00497638"/>
    <w:rsid w:val="0049775B"/>
    <w:rsid w:val="0049785F"/>
    <w:rsid w:val="00497B20"/>
    <w:rsid w:val="00497B48"/>
    <w:rsid w:val="00497B72"/>
    <w:rsid w:val="00497C5B"/>
    <w:rsid w:val="00497D1A"/>
    <w:rsid w:val="00497D3A"/>
    <w:rsid w:val="00497E2F"/>
    <w:rsid w:val="00497F07"/>
    <w:rsid w:val="00497F87"/>
    <w:rsid w:val="004A001F"/>
    <w:rsid w:val="004A00A7"/>
    <w:rsid w:val="004A00BA"/>
    <w:rsid w:val="004A012C"/>
    <w:rsid w:val="004A01E7"/>
    <w:rsid w:val="004A0211"/>
    <w:rsid w:val="004A02B4"/>
    <w:rsid w:val="004A0373"/>
    <w:rsid w:val="004A037C"/>
    <w:rsid w:val="004A044F"/>
    <w:rsid w:val="004A0458"/>
    <w:rsid w:val="004A04BB"/>
    <w:rsid w:val="004A0544"/>
    <w:rsid w:val="004A059A"/>
    <w:rsid w:val="004A062A"/>
    <w:rsid w:val="004A0631"/>
    <w:rsid w:val="004A0741"/>
    <w:rsid w:val="004A081D"/>
    <w:rsid w:val="004A0884"/>
    <w:rsid w:val="004A08A5"/>
    <w:rsid w:val="004A0934"/>
    <w:rsid w:val="004A09AA"/>
    <w:rsid w:val="004A09F7"/>
    <w:rsid w:val="004A0A6A"/>
    <w:rsid w:val="004A0B3A"/>
    <w:rsid w:val="004A0B40"/>
    <w:rsid w:val="004A0CE2"/>
    <w:rsid w:val="004A0D05"/>
    <w:rsid w:val="004A0D34"/>
    <w:rsid w:val="004A0DE4"/>
    <w:rsid w:val="004A0DF2"/>
    <w:rsid w:val="004A0ED4"/>
    <w:rsid w:val="004A11F2"/>
    <w:rsid w:val="004A1256"/>
    <w:rsid w:val="004A1326"/>
    <w:rsid w:val="004A1354"/>
    <w:rsid w:val="004A137A"/>
    <w:rsid w:val="004A1382"/>
    <w:rsid w:val="004A13E2"/>
    <w:rsid w:val="004A143B"/>
    <w:rsid w:val="004A1464"/>
    <w:rsid w:val="004A14BF"/>
    <w:rsid w:val="004A153E"/>
    <w:rsid w:val="004A1566"/>
    <w:rsid w:val="004A15E6"/>
    <w:rsid w:val="004A16A4"/>
    <w:rsid w:val="004A16AA"/>
    <w:rsid w:val="004A16F3"/>
    <w:rsid w:val="004A1968"/>
    <w:rsid w:val="004A1B6A"/>
    <w:rsid w:val="004A1BA6"/>
    <w:rsid w:val="004A1CEE"/>
    <w:rsid w:val="004A1DDD"/>
    <w:rsid w:val="004A1F50"/>
    <w:rsid w:val="004A202C"/>
    <w:rsid w:val="004A20B0"/>
    <w:rsid w:val="004A2145"/>
    <w:rsid w:val="004A21C8"/>
    <w:rsid w:val="004A21E8"/>
    <w:rsid w:val="004A2255"/>
    <w:rsid w:val="004A245F"/>
    <w:rsid w:val="004A2630"/>
    <w:rsid w:val="004A2666"/>
    <w:rsid w:val="004A2687"/>
    <w:rsid w:val="004A2718"/>
    <w:rsid w:val="004A28C5"/>
    <w:rsid w:val="004A2932"/>
    <w:rsid w:val="004A2A6C"/>
    <w:rsid w:val="004A2AA7"/>
    <w:rsid w:val="004A2AED"/>
    <w:rsid w:val="004A2C6E"/>
    <w:rsid w:val="004A2DE2"/>
    <w:rsid w:val="004A2E4B"/>
    <w:rsid w:val="004A2FA5"/>
    <w:rsid w:val="004A3126"/>
    <w:rsid w:val="004A33D4"/>
    <w:rsid w:val="004A34A2"/>
    <w:rsid w:val="004A351E"/>
    <w:rsid w:val="004A3566"/>
    <w:rsid w:val="004A3614"/>
    <w:rsid w:val="004A396E"/>
    <w:rsid w:val="004A3B70"/>
    <w:rsid w:val="004A3BA1"/>
    <w:rsid w:val="004A3CAF"/>
    <w:rsid w:val="004A3DE5"/>
    <w:rsid w:val="004A3E14"/>
    <w:rsid w:val="004A3EDE"/>
    <w:rsid w:val="004A3F0E"/>
    <w:rsid w:val="004A3F31"/>
    <w:rsid w:val="004A3F49"/>
    <w:rsid w:val="004A3F4E"/>
    <w:rsid w:val="004A4035"/>
    <w:rsid w:val="004A40A3"/>
    <w:rsid w:val="004A40CB"/>
    <w:rsid w:val="004A418A"/>
    <w:rsid w:val="004A42A4"/>
    <w:rsid w:val="004A4311"/>
    <w:rsid w:val="004A44C5"/>
    <w:rsid w:val="004A4521"/>
    <w:rsid w:val="004A4569"/>
    <w:rsid w:val="004A4734"/>
    <w:rsid w:val="004A48E7"/>
    <w:rsid w:val="004A4933"/>
    <w:rsid w:val="004A494B"/>
    <w:rsid w:val="004A4A3B"/>
    <w:rsid w:val="004A4B3D"/>
    <w:rsid w:val="004A4B5C"/>
    <w:rsid w:val="004A4B85"/>
    <w:rsid w:val="004A4CC1"/>
    <w:rsid w:val="004A4D1B"/>
    <w:rsid w:val="004A4D4E"/>
    <w:rsid w:val="004A4DD2"/>
    <w:rsid w:val="004A4F70"/>
    <w:rsid w:val="004A4FB1"/>
    <w:rsid w:val="004A50BE"/>
    <w:rsid w:val="004A52AB"/>
    <w:rsid w:val="004A53D4"/>
    <w:rsid w:val="004A5448"/>
    <w:rsid w:val="004A54BD"/>
    <w:rsid w:val="004A54C0"/>
    <w:rsid w:val="004A5596"/>
    <w:rsid w:val="004A560E"/>
    <w:rsid w:val="004A5649"/>
    <w:rsid w:val="004A56AB"/>
    <w:rsid w:val="004A56F5"/>
    <w:rsid w:val="004A5888"/>
    <w:rsid w:val="004A590C"/>
    <w:rsid w:val="004A5A5F"/>
    <w:rsid w:val="004A5AD8"/>
    <w:rsid w:val="004A5E8F"/>
    <w:rsid w:val="004A5EB4"/>
    <w:rsid w:val="004A5EB5"/>
    <w:rsid w:val="004A5FAC"/>
    <w:rsid w:val="004A607B"/>
    <w:rsid w:val="004A6128"/>
    <w:rsid w:val="004A62FF"/>
    <w:rsid w:val="004A636F"/>
    <w:rsid w:val="004A6386"/>
    <w:rsid w:val="004A63B1"/>
    <w:rsid w:val="004A6458"/>
    <w:rsid w:val="004A65C4"/>
    <w:rsid w:val="004A6784"/>
    <w:rsid w:val="004A67D1"/>
    <w:rsid w:val="004A6826"/>
    <w:rsid w:val="004A6887"/>
    <w:rsid w:val="004A6899"/>
    <w:rsid w:val="004A69DC"/>
    <w:rsid w:val="004A69E4"/>
    <w:rsid w:val="004A6A71"/>
    <w:rsid w:val="004A6AFC"/>
    <w:rsid w:val="004A6AFF"/>
    <w:rsid w:val="004A6CDE"/>
    <w:rsid w:val="004A6D39"/>
    <w:rsid w:val="004A6D5E"/>
    <w:rsid w:val="004A6D7E"/>
    <w:rsid w:val="004A6D90"/>
    <w:rsid w:val="004A6DE1"/>
    <w:rsid w:val="004A6E6E"/>
    <w:rsid w:val="004A702E"/>
    <w:rsid w:val="004A7036"/>
    <w:rsid w:val="004A7061"/>
    <w:rsid w:val="004A7082"/>
    <w:rsid w:val="004A7258"/>
    <w:rsid w:val="004A726C"/>
    <w:rsid w:val="004A7330"/>
    <w:rsid w:val="004A736C"/>
    <w:rsid w:val="004A73F7"/>
    <w:rsid w:val="004A7400"/>
    <w:rsid w:val="004A75FD"/>
    <w:rsid w:val="004A7662"/>
    <w:rsid w:val="004A77E0"/>
    <w:rsid w:val="004A786E"/>
    <w:rsid w:val="004A792C"/>
    <w:rsid w:val="004A7A73"/>
    <w:rsid w:val="004A7AEB"/>
    <w:rsid w:val="004A7B63"/>
    <w:rsid w:val="004A7B7D"/>
    <w:rsid w:val="004A7B98"/>
    <w:rsid w:val="004A7BB3"/>
    <w:rsid w:val="004A7C01"/>
    <w:rsid w:val="004A7CCF"/>
    <w:rsid w:val="004A7DBB"/>
    <w:rsid w:val="004A7EA8"/>
    <w:rsid w:val="004B00A6"/>
    <w:rsid w:val="004B00E0"/>
    <w:rsid w:val="004B014F"/>
    <w:rsid w:val="004B01F0"/>
    <w:rsid w:val="004B03D5"/>
    <w:rsid w:val="004B05C7"/>
    <w:rsid w:val="004B0791"/>
    <w:rsid w:val="004B0B50"/>
    <w:rsid w:val="004B0C44"/>
    <w:rsid w:val="004B0D73"/>
    <w:rsid w:val="004B0D90"/>
    <w:rsid w:val="004B0E03"/>
    <w:rsid w:val="004B0EE7"/>
    <w:rsid w:val="004B0FC5"/>
    <w:rsid w:val="004B10A1"/>
    <w:rsid w:val="004B1184"/>
    <w:rsid w:val="004B11A9"/>
    <w:rsid w:val="004B132F"/>
    <w:rsid w:val="004B134B"/>
    <w:rsid w:val="004B137A"/>
    <w:rsid w:val="004B1427"/>
    <w:rsid w:val="004B146D"/>
    <w:rsid w:val="004B1486"/>
    <w:rsid w:val="004B1561"/>
    <w:rsid w:val="004B15C4"/>
    <w:rsid w:val="004B165D"/>
    <w:rsid w:val="004B1702"/>
    <w:rsid w:val="004B1721"/>
    <w:rsid w:val="004B1725"/>
    <w:rsid w:val="004B1726"/>
    <w:rsid w:val="004B17BB"/>
    <w:rsid w:val="004B17CC"/>
    <w:rsid w:val="004B1864"/>
    <w:rsid w:val="004B1962"/>
    <w:rsid w:val="004B19F0"/>
    <w:rsid w:val="004B1A7C"/>
    <w:rsid w:val="004B1C5E"/>
    <w:rsid w:val="004B1C75"/>
    <w:rsid w:val="004B1CC7"/>
    <w:rsid w:val="004B1EE0"/>
    <w:rsid w:val="004B1F26"/>
    <w:rsid w:val="004B2018"/>
    <w:rsid w:val="004B2084"/>
    <w:rsid w:val="004B20AA"/>
    <w:rsid w:val="004B20D3"/>
    <w:rsid w:val="004B22ED"/>
    <w:rsid w:val="004B231D"/>
    <w:rsid w:val="004B237A"/>
    <w:rsid w:val="004B23FF"/>
    <w:rsid w:val="004B2644"/>
    <w:rsid w:val="004B26CB"/>
    <w:rsid w:val="004B2917"/>
    <w:rsid w:val="004B297D"/>
    <w:rsid w:val="004B299C"/>
    <w:rsid w:val="004B2B02"/>
    <w:rsid w:val="004B2CCB"/>
    <w:rsid w:val="004B2DCF"/>
    <w:rsid w:val="004B2F2E"/>
    <w:rsid w:val="004B2F3A"/>
    <w:rsid w:val="004B2F78"/>
    <w:rsid w:val="004B30AA"/>
    <w:rsid w:val="004B32B3"/>
    <w:rsid w:val="004B3322"/>
    <w:rsid w:val="004B3452"/>
    <w:rsid w:val="004B347D"/>
    <w:rsid w:val="004B3546"/>
    <w:rsid w:val="004B35E0"/>
    <w:rsid w:val="004B3609"/>
    <w:rsid w:val="004B360D"/>
    <w:rsid w:val="004B367D"/>
    <w:rsid w:val="004B3773"/>
    <w:rsid w:val="004B392B"/>
    <w:rsid w:val="004B3942"/>
    <w:rsid w:val="004B396E"/>
    <w:rsid w:val="004B3ABD"/>
    <w:rsid w:val="004B3AD7"/>
    <w:rsid w:val="004B3B2E"/>
    <w:rsid w:val="004B3B5F"/>
    <w:rsid w:val="004B3E90"/>
    <w:rsid w:val="004B3E9D"/>
    <w:rsid w:val="004B3F4A"/>
    <w:rsid w:val="004B3F4C"/>
    <w:rsid w:val="004B4017"/>
    <w:rsid w:val="004B417E"/>
    <w:rsid w:val="004B418A"/>
    <w:rsid w:val="004B41B9"/>
    <w:rsid w:val="004B4249"/>
    <w:rsid w:val="004B42ED"/>
    <w:rsid w:val="004B4477"/>
    <w:rsid w:val="004B453F"/>
    <w:rsid w:val="004B4559"/>
    <w:rsid w:val="004B4629"/>
    <w:rsid w:val="004B4715"/>
    <w:rsid w:val="004B47CB"/>
    <w:rsid w:val="004B4835"/>
    <w:rsid w:val="004B4842"/>
    <w:rsid w:val="004B4989"/>
    <w:rsid w:val="004B4A07"/>
    <w:rsid w:val="004B4CCF"/>
    <w:rsid w:val="004B4DAC"/>
    <w:rsid w:val="004B4E3E"/>
    <w:rsid w:val="004B4EDE"/>
    <w:rsid w:val="004B4F02"/>
    <w:rsid w:val="004B4F24"/>
    <w:rsid w:val="004B5078"/>
    <w:rsid w:val="004B5118"/>
    <w:rsid w:val="004B521B"/>
    <w:rsid w:val="004B5484"/>
    <w:rsid w:val="004B5520"/>
    <w:rsid w:val="004B5527"/>
    <w:rsid w:val="004B55A8"/>
    <w:rsid w:val="004B5782"/>
    <w:rsid w:val="004B5824"/>
    <w:rsid w:val="004B5854"/>
    <w:rsid w:val="004B599F"/>
    <w:rsid w:val="004B5A35"/>
    <w:rsid w:val="004B5B1F"/>
    <w:rsid w:val="004B5C67"/>
    <w:rsid w:val="004B5FB8"/>
    <w:rsid w:val="004B62AE"/>
    <w:rsid w:val="004B6317"/>
    <w:rsid w:val="004B636D"/>
    <w:rsid w:val="004B64DF"/>
    <w:rsid w:val="004B6556"/>
    <w:rsid w:val="004B66D0"/>
    <w:rsid w:val="004B68A5"/>
    <w:rsid w:val="004B68D6"/>
    <w:rsid w:val="004B6A0D"/>
    <w:rsid w:val="004B6BDF"/>
    <w:rsid w:val="004B6C5B"/>
    <w:rsid w:val="004B6C82"/>
    <w:rsid w:val="004B6CCF"/>
    <w:rsid w:val="004B6CE1"/>
    <w:rsid w:val="004B6E2A"/>
    <w:rsid w:val="004B6EDB"/>
    <w:rsid w:val="004B6F33"/>
    <w:rsid w:val="004B6F35"/>
    <w:rsid w:val="004B6F5F"/>
    <w:rsid w:val="004B713A"/>
    <w:rsid w:val="004B7323"/>
    <w:rsid w:val="004B73CE"/>
    <w:rsid w:val="004B7437"/>
    <w:rsid w:val="004B75B7"/>
    <w:rsid w:val="004B762C"/>
    <w:rsid w:val="004B78FB"/>
    <w:rsid w:val="004B79C4"/>
    <w:rsid w:val="004B7A0F"/>
    <w:rsid w:val="004B7A17"/>
    <w:rsid w:val="004B7BF5"/>
    <w:rsid w:val="004B7DAE"/>
    <w:rsid w:val="004B7DD3"/>
    <w:rsid w:val="004B7E43"/>
    <w:rsid w:val="004B7E6A"/>
    <w:rsid w:val="004B7EA3"/>
    <w:rsid w:val="004B7EB7"/>
    <w:rsid w:val="004C0162"/>
    <w:rsid w:val="004C01ED"/>
    <w:rsid w:val="004C022F"/>
    <w:rsid w:val="004C0252"/>
    <w:rsid w:val="004C02B3"/>
    <w:rsid w:val="004C02BD"/>
    <w:rsid w:val="004C03F3"/>
    <w:rsid w:val="004C04A5"/>
    <w:rsid w:val="004C04E6"/>
    <w:rsid w:val="004C0523"/>
    <w:rsid w:val="004C0527"/>
    <w:rsid w:val="004C0545"/>
    <w:rsid w:val="004C066B"/>
    <w:rsid w:val="004C085F"/>
    <w:rsid w:val="004C092A"/>
    <w:rsid w:val="004C0959"/>
    <w:rsid w:val="004C096C"/>
    <w:rsid w:val="004C097C"/>
    <w:rsid w:val="004C09D8"/>
    <w:rsid w:val="004C0AED"/>
    <w:rsid w:val="004C0AF7"/>
    <w:rsid w:val="004C0B22"/>
    <w:rsid w:val="004C0CBF"/>
    <w:rsid w:val="004C10AE"/>
    <w:rsid w:val="004C1209"/>
    <w:rsid w:val="004C1255"/>
    <w:rsid w:val="004C1268"/>
    <w:rsid w:val="004C1290"/>
    <w:rsid w:val="004C1316"/>
    <w:rsid w:val="004C137E"/>
    <w:rsid w:val="004C1454"/>
    <w:rsid w:val="004C150B"/>
    <w:rsid w:val="004C1672"/>
    <w:rsid w:val="004C16AF"/>
    <w:rsid w:val="004C178A"/>
    <w:rsid w:val="004C1981"/>
    <w:rsid w:val="004C198D"/>
    <w:rsid w:val="004C1A7E"/>
    <w:rsid w:val="004C1BAB"/>
    <w:rsid w:val="004C1C47"/>
    <w:rsid w:val="004C1C63"/>
    <w:rsid w:val="004C1C9B"/>
    <w:rsid w:val="004C1DF0"/>
    <w:rsid w:val="004C1FBC"/>
    <w:rsid w:val="004C20D6"/>
    <w:rsid w:val="004C21E7"/>
    <w:rsid w:val="004C221C"/>
    <w:rsid w:val="004C2298"/>
    <w:rsid w:val="004C22DA"/>
    <w:rsid w:val="004C22F9"/>
    <w:rsid w:val="004C237E"/>
    <w:rsid w:val="004C2446"/>
    <w:rsid w:val="004C24B7"/>
    <w:rsid w:val="004C250C"/>
    <w:rsid w:val="004C254B"/>
    <w:rsid w:val="004C2551"/>
    <w:rsid w:val="004C2640"/>
    <w:rsid w:val="004C2650"/>
    <w:rsid w:val="004C26C6"/>
    <w:rsid w:val="004C26DA"/>
    <w:rsid w:val="004C26EB"/>
    <w:rsid w:val="004C2AC0"/>
    <w:rsid w:val="004C2E62"/>
    <w:rsid w:val="004C2E8A"/>
    <w:rsid w:val="004C2ED2"/>
    <w:rsid w:val="004C3023"/>
    <w:rsid w:val="004C30A6"/>
    <w:rsid w:val="004C31EA"/>
    <w:rsid w:val="004C327C"/>
    <w:rsid w:val="004C34DA"/>
    <w:rsid w:val="004C3524"/>
    <w:rsid w:val="004C3654"/>
    <w:rsid w:val="004C36C2"/>
    <w:rsid w:val="004C3776"/>
    <w:rsid w:val="004C37A0"/>
    <w:rsid w:val="004C37AB"/>
    <w:rsid w:val="004C37E0"/>
    <w:rsid w:val="004C3837"/>
    <w:rsid w:val="004C385D"/>
    <w:rsid w:val="004C387B"/>
    <w:rsid w:val="004C3895"/>
    <w:rsid w:val="004C3945"/>
    <w:rsid w:val="004C3B4D"/>
    <w:rsid w:val="004C3C8D"/>
    <w:rsid w:val="004C3E2D"/>
    <w:rsid w:val="004C3EB5"/>
    <w:rsid w:val="004C3ECB"/>
    <w:rsid w:val="004C4057"/>
    <w:rsid w:val="004C40BB"/>
    <w:rsid w:val="004C412D"/>
    <w:rsid w:val="004C4208"/>
    <w:rsid w:val="004C4276"/>
    <w:rsid w:val="004C4319"/>
    <w:rsid w:val="004C4477"/>
    <w:rsid w:val="004C44BB"/>
    <w:rsid w:val="004C477D"/>
    <w:rsid w:val="004C47C6"/>
    <w:rsid w:val="004C4801"/>
    <w:rsid w:val="004C48BB"/>
    <w:rsid w:val="004C4937"/>
    <w:rsid w:val="004C4BB6"/>
    <w:rsid w:val="004C4C5D"/>
    <w:rsid w:val="004C4D21"/>
    <w:rsid w:val="004C4D53"/>
    <w:rsid w:val="004C4E3C"/>
    <w:rsid w:val="004C4F27"/>
    <w:rsid w:val="004C4F8C"/>
    <w:rsid w:val="004C5061"/>
    <w:rsid w:val="004C525D"/>
    <w:rsid w:val="004C5276"/>
    <w:rsid w:val="004C52BB"/>
    <w:rsid w:val="004C53C8"/>
    <w:rsid w:val="004C541E"/>
    <w:rsid w:val="004C5468"/>
    <w:rsid w:val="004C54CF"/>
    <w:rsid w:val="004C553C"/>
    <w:rsid w:val="004C558E"/>
    <w:rsid w:val="004C562A"/>
    <w:rsid w:val="004C583A"/>
    <w:rsid w:val="004C591D"/>
    <w:rsid w:val="004C5A1E"/>
    <w:rsid w:val="004C5B5D"/>
    <w:rsid w:val="004C5B6F"/>
    <w:rsid w:val="004C5B79"/>
    <w:rsid w:val="004C5BAD"/>
    <w:rsid w:val="004C5CF1"/>
    <w:rsid w:val="004C5EA6"/>
    <w:rsid w:val="004C5EE2"/>
    <w:rsid w:val="004C5EF9"/>
    <w:rsid w:val="004C5FF2"/>
    <w:rsid w:val="004C603C"/>
    <w:rsid w:val="004C60F0"/>
    <w:rsid w:val="004C625E"/>
    <w:rsid w:val="004C62D1"/>
    <w:rsid w:val="004C6355"/>
    <w:rsid w:val="004C6385"/>
    <w:rsid w:val="004C642C"/>
    <w:rsid w:val="004C6574"/>
    <w:rsid w:val="004C6675"/>
    <w:rsid w:val="004C67CA"/>
    <w:rsid w:val="004C67CE"/>
    <w:rsid w:val="004C68E2"/>
    <w:rsid w:val="004C6921"/>
    <w:rsid w:val="004C6974"/>
    <w:rsid w:val="004C69E4"/>
    <w:rsid w:val="004C6AA5"/>
    <w:rsid w:val="004C6BF3"/>
    <w:rsid w:val="004C6CD2"/>
    <w:rsid w:val="004C6D52"/>
    <w:rsid w:val="004C6D6A"/>
    <w:rsid w:val="004C6D7C"/>
    <w:rsid w:val="004C6DB9"/>
    <w:rsid w:val="004C6E7F"/>
    <w:rsid w:val="004C6EBB"/>
    <w:rsid w:val="004C6EE7"/>
    <w:rsid w:val="004C6F5E"/>
    <w:rsid w:val="004C7042"/>
    <w:rsid w:val="004C704E"/>
    <w:rsid w:val="004C7152"/>
    <w:rsid w:val="004C71A0"/>
    <w:rsid w:val="004C71DD"/>
    <w:rsid w:val="004C731D"/>
    <w:rsid w:val="004C7326"/>
    <w:rsid w:val="004C7383"/>
    <w:rsid w:val="004C73B4"/>
    <w:rsid w:val="004C759C"/>
    <w:rsid w:val="004C77B0"/>
    <w:rsid w:val="004C7861"/>
    <w:rsid w:val="004C7C6B"/>
    <w:rsid w:val="004C7F99"/>
    <w:rsid w:val="004D0005"/>
    <w:rsid w:val="004D0027"/>
    <w:rsid w:val="004D012A"/>
    <w:rsid w:val="004D013E"/>
    <w:rsid w:val="004D01D8"/>
    <w:rsid w:val="004D02D5"/>
    <w:rsid w:val="004D036B"/>
    <w:rsid w:val="004D041C"/>
    <w:rsid w:val="004D04A7"/>
    <w:rsid w:val="004D04FC"/>
    <w:rsid w:val="004D0560"/>
    <w:rsid w:val="004D0690"/>
    <w:rsid w:val="004D06EC"/>
    <w:rsid w:val="004D075C"/>
    <w:rsid w:val="004D0856"/>
    <w:rsid w:val="004D0858"/>
    <w:rsid w:val="004D08C7"/>
    <w:rsid w:val="004D0973"/>
    <w:rsid w:val="004D09E1"/>
    <w:rsid w:val="004D0C13"/>
    <w:rsid w:val="004D0C7A"/>
    <w:rsid w:val="004D0D21"/>
    <w:rsid w:val="004D0DED"/>
    <w:rsid w:val="004D0EE3"/>
    <w:rsid w:val="004D0EF0"/>
    <w:rsid w:val="004D0F17"/>
    <w:rsid w:val="004D0F3F"/>
    <w:rsid w:val="004D0F91"/>
    <w:rsid w:val="004D118A"/>
    <w:rsid w:val="004D11C2"/>
    <w:rsid w:val="004D145D"/>
    <w:rsid w:val="004D1491"/>
    <w:rsid w:val="004D14EC"/>
    <w:rsid w:val="004D154A"/>
    <w:rsid w:val="004D160D"/>
    <w:rsid w:val="004D17C6"/>
    <w:rsid w:val="004D1864"/>
    <w:rsid w:val="004D1920"/>
    <w:rsid w:val="004D1BA0"/>
    <w:rsid w:val="004D1C4B"/>
    <w:rsid w:val="004D1C72"/>
    <w:rsid w:val="004D1D45"/>
    <w:rsid w:val="004D1E88"/>
    <w:rsid w:val="004D1F51"/>
    <w:rsid w:val="004D2066"/>
    <w:rsid w:val="004D2128"/>
    <w:rsid w:val="004D2163"/>
    <w:rsid w:val="004D2242"/>
    <w:rsid w:val="004D2305"/>
    <w:rsid w:val="004D2365"/>
    <w:rsid w:val="004D244F"/>
    <w:rsid w:val="004D245B"/>
    <w:rsid w:val="004D2515"/>
    <w:rsid w:val="004D25B4"/>
    <w:rsid w:val="004D2637"/>
    <w:rsid w:val="004D26F5"/>
    <w:rsid w:val="004D2822"/>
    <w:rsid w:val="004D2852"/>
    <w:rsid w:val="004D28B7"/>
    <w:rsid w:val="004D294B"/>
    <w:rsid w:val="004D2D3C"/>
    <w:rsid w:val="004D2E6C"/>
    <w:rsid w:val="004D2F24"/>
    <w:rsid w:val="004D3169"/>
    <w:rsid w:val="004D33F6"/>
    <w:rsid w:val="004D340B"/>
    <w:rsid w:val="004D3421"/>
    <w:rsid w:val="004D3493"/>
    <w:rsid w:val="004D3533"/>
    <w:rsid w:val="004D354D"/>
    <w:rsid w:val="004D35CE"/>
    <w:rsid w:val="004D37C8"/>
    <w:rsid w:val="004D37E0"/>
    <w:rsid w:val="004D3AC7"/>
    <w:rsid w:val="004D3B2A"/>
    <w:rsid w:val="004D3E70"/>
    <w:rsid w:val="004D3ED3"/>
    <w:rsid w:val="004D3F65"/>
    <w:rsid w:val="004D4002"/>
    <w:rsid w:val="004D4089"/>
    <w:rsid w:val="004D40DB"/>
    <w:rsid w:val="004D41A6"/>
    <w:rsid w:val="004D41B2"/>
    <w:rsid w:val="004D4221"/>
    <w:rsid w:val="004D42CF"/>
    <w:rsid w:val="004D4567"/>
    <w:rsid w:val="004D45B1"/>
    <w:rsid w:val="004D45D3"/>
    <w:rsid w:val="004D46E1"/>
    <w:rsid w:val="004D4805"/>
    <w:rsid w:val="004D4A5A"/>
    <w:rsid w:val="004D4ACA"/>
    <w:rsid w:val="004D4B36"/>
    <w:rsid w:val="004D4BD5"/>
    <w:rsid w:val="004D4C09"/>
    <w:rsid w:val="004D4C95"/>
    <w:rsid w:val="004D4CEC"/>
    <w:rsid w:val="004D4D0D"/>
    <w:rsid w:val="004D4D26"/>
    <w:rsid w:val="004D4D66"/>
    <w:rsid w:val="004D4E8E"/>
    <w:rsid w:val="004D4F48"/>
    <w:rsid w:val="004D4FAC"/>
    <w:rsid w:val="004D503E"/>
    <w:rsid w:val="004D50F4"/>
    <w:rsid w:val="004D520F"/>
    <w:rsid w:val="004D5759"/>
    <w:rsid w:val="004D57AA"/>
    <w:rsid w:val="004D5873"/>
    <w:rsid w:val="004D5A05"/>
    <w:rsid w:val="004D5AB3"/>
    <w:rsid w:val="004D5B0F"/>
    <w:rsid w:val="004D5B8E"/>
    <w:rsid w:val="004D5BE5"/>
    <w:rsid w:val="004D5C92"/>
    <w:rsid w:val="004D5D3D"/>
    <w:rsid w:val="004D5D7F"/>
    <w:rsid w:val="004D5E35"/>
    <w:rsid w:val="004D5E4B"/>
    <w:rsid w:val="004D5E87"/>
    <w:rsid w:val="004D5EE7"/>
    <w:rsid w:val="004D60ED"/>
    <w:rsid w:val="004D616A"/>
    <w:rsid w:val="004D62C9"/>
    <w:rsid w:val="004D6326"/>
    <w:rsid w:val="004D6346"/>
    <w:rsid w:val="004D6414"/>
    <w:rsid w:val="004D6675"/>
    <w:rsid w:val="004D683C"/>
    <w:rsid w:val="004D689E"/>
    <w:rsid w:val="004D69A4"/>
    <w:rsid w:val="004D6A9E"/>
    <w:rsid w:val="004D6ACA"/>
    <w:rsid w:val="004D6B4F"/>
    <w:rsid w:val="004D6C19"/>
    <w:rsid w:val="004D6CB5"/>
    <w:rsid w:val="004D6F26"/>
    <w:rsid w:val="004D6F38"/>
    <w:rsid w:val="004D6F5F"/>
    <w:rsid w:val="004D711D"/>
    <w:rsid w:val="004D7196"/>
    <w:rsid w:val="004D7244"/>
    <w:rsid w:val="004D726F"/>
    <w:rsid w:val="004D727C"/>
    <w:rsid w:val="004D72FA"/>
    <w:rsid w:val="004D73BB"/>
    <w:rsid w:val="004D746F"/>
    <w:rsid w:val="004D77B5"/>
    <w:rsid w:val="004D781F"/>
    <w:rsid w:val="004D7952"/>
    <w:rsid w:val="004D79C7"/>
    <w:rsid w:val="004D7A3D"/>
    <w:rsid w:val="004D7A9D"/>
    <w:rsid w:val="004D7CDD"/>
    <w:rsid w:val="004D7D61"/>
    <w:rsid w:val="004D7DD7"/>
    <w:rsid w:val="004D7F60"/>
    <w:rsid w:val="004E009D"/>
    <w:rsid w:val="004E0201"/>
    <w:rsid w:val="004E042A"/>
    <w:rsid w:val="004E0579"/>
    <w:rsid w:val="004E05BC"/>
    <w:rsid w:val="004E06DC"/>
    <w:rsid w:val="004E0713"/>
    <w:rsid w:val="004E07BC"/>
    <w:rsid w:val="004E0861"/>
    <w:rsid w:val="004E0864"/>
    <w:rsid w:val="004E091A"/>
    <w:rsid w:val="004E0922"/>
    <w:rsid w:val="004E0A1C"/>
    <w:rsid w:val="004E0A76"/>
    <w:rsid w:val="004E0AA0"/>
    <w:rsid w:val="004E0AC3"/>
    <w:rsid w:val="004E0ACE"/>
    <w:rsid w:val="004E0ACF"/>
    <w:rsid w:val="004E0B6C"/>
    <w:rsid w:val="004E0E53"/>
    <w:rsid w:val="004E0EE9"/>
    <w:rsid w:val="004E0F09"/>
    <w:rsid w:val="004E0F83"/>
    <w:rsid w:val="004E0FAF"/>
    <w:rsid w:val="004E113C"/>
    <w:rsid w:val="004E12ED"/>
    <w:rsid w:val="004E12F7"/>
    <w:rsid w:val="004E13B5"/>
    <w:rsid w:val="004E1409"/>
    <w:rsid w:val="004E15E0"/>
    <w:rsid w:val="004E169B"/>
    <w:rsid w:val="004E16DA"/>
    <w:rsid w:val="004E16DC"/>
    <w:rsid w:val="004E1701"/>
    <w:rsid w:val="004E178B"/>
    <w:rsid w:val="004E17DA"/>
    <w:rsid w:val="004E18A1"/>
    <w:rsid w:val="004E1943"/>
    <w:rsid w:val="004E199E"/>
    <w:rsid w:val="004E19B5"/>
    <w:rsid w:val="004E19C8"/>
    <w:rsid w:val="004E1ADD"/>
    <w:rsid w:val="004E1B13"/>
    <w:rsid w:val="004E1B4C"/>
    <w:rsid w:val="004E1B7B"/>
    <w:rsid w:val="004E1C12"/>
    <w:rsid w:val="004E1C7A"/>
    <w:rsid w:val="004E1E84"/>
    <w:rsid w:val="004E1F2B"/>
    <w:rsid w:val="004E1F2D"/>
    <w:rsid w:val="004E1F5A"/>
    <w:rsid w:val="004E1F84"/>
    <w:rsid w:val="004E2072"/>
    <w:rsid w:val="004E2144"/>
    <w:rsid w:val="004E217A"/>
    <w:rsid w:val="004E21F3"/>
    <w:rsid w:val="004E23A0"/>
    <w:rsid w:val="004E2462"/>
    <w:rsid w:val="004E25B0"/>
    <w:rsid w:val="004E276C"/>
    <w:rsid w:val="004E2998"/>
    <w:rsid w:val="004E2B82"/>
    <w:rsid w:val="004E2C17"/>
    <w:rsid w:val="004E2C39"/>
    <w:rsid w:val="004E2C3D"/>
    <w:rsid w:val="004E2C69"/>
    <w:rsid w:val="004E2CCE"/>
    <w:rsid w:val="004E2D1A"/>
    <w:rsid w:val="004E2F3B"/>
    <w:rsid w:val="004E2FDA"/>
    <w:rsid w:val="004E3147"/>
    <w:rsid w:val="004E31B6"/>
    <w:rsid w:val="004E3262"/>
    <w:rsid w:val="004E334B"/>
    <w:rsid w:val="004E34E5"/>
    <w:rsid w:val="004E34F7"/>
    <w:rsid w:val="004E3505"/>
    <w:rsid w:val="004E3573"/>
    <w:rsid w:val="004E36B4"/>
    <w:rsid w:val="004E3714"/>
    <w:rsid w:val="004E3892"/>
    <w:rsid w:val="004E38EA"/>
    <w:rsid w:val="004E3993"/>
    <w:rsid w:val="004E3A92"/>
    <w:rsid w:val="004E3C58"/>
    <w:rsid w:val="004E3DCD"/>
    <w:rsid w:val="004E3E72"/>
    <w:rsid w:val="004E3EDC"/>
    <w:rsid w:val="004E40CD"/>
    <w:rsid w:val="004E41F8"/>
    <w:rsid w:val="004E4310"/>
    <w:rsid w:val="004E431C"/>
    <w:rsid w:val="004E4373"/>
    <w:rsid w:val="004E441F"/>
    <w:rsid w:val="004E449B"/>
    <w:rsid w:val="004E455B"/>
    <w:rsid w:val="004E458B"/>
    <w:rsid w:val="004E45F3"/>
    <w:rsid w:val="004E467F"/>
    <w:rsid w:val="004E46C2"/>
    <w:rsid w:val="004E4721"/>
    <w:rsid w:val="004E475A"/>
    <w:rsid w:val="004E4821"/>
    <w:rsid w:val="004E48CB"/>
    <w:rsid w:val="004E48F3"/>
    <w:rsid w:val="004E492D"/>
    <w:rsid w:val="004E49B4"/>
    <w:rsid w:val="004E49C2"/>
    <w:rsid w:val="004E49F2"/>
    <w:rsid w:val="004E4B4F"/>
    <w:rsid w:val="004E4BAC"/>
    <w:rsid w:val="004E4C0B"/>
    <w:rsid w:val="004E4D06"/>
    <w:rsid w:val="004E4D2D"/>
    <w:rsid w:val="004E4DC9"/>
    <w:rsid w:val="004E4FF5"/>
    <w:rsid w:val="004E50AE"/>
    <w:rsid w:val="004E5344"/>
    <w:rsid w:val="004E5392"/>
    <w:rsid w:val="004E55AE"/>
    <w:rsid w:val="004E5627"/>
    <w:rsid w:val="004E57FB"/>
    <w:rsid w:val="004E5806"/>
    <w:rsid w:val="004E59AF"/>
    <w:rsid w:val="004E5A49"/>
    <w:rsid w:val="004E5A60"/>
    <w:rsid w:val="004E5C48"/>
    <w:rsid w:val="004E5C9F"/>
    <w:rsid w:val="004E5DC2"/>
    <w:rsid w:val="004E5E75"/>
    <w:rsid w:val="004E5F23"/>
    <w:rsid w:val="004E617D"/>
    <w:rsid w:val="004E63CD"/>
    <w:rsid w:val="004E6627"/>
    <w:rsid w:val="004E667B"/>
    <w:rsid w:val="004E66F5"/>
    <w:rsid w:val="004E6771"/>
    <w:rsid w:val="004E681C"/>
    <w:rsid w:val="004E6AA8"/>
    <w:rsid w:val="004E6AB7"/>
    <w:rsid w:val="004E6B11"/>
    <w:rsid w:val="004E6B3F"/>
    <w:rsid w:val="004E6B46"/>
    <w:rsid w:val="004E6D60"/>
    <w:rsid w:val="004E702D"/>
    <w:rsid w:val="004E7038"/>
    <w:rsid w:val="004E7097"/>
    <w:rsid w:val="004E70AC"/>
    <w:rsid w:val="004E7146"/>
    <w:rsid w:val="004E73B1"/>
    <w:rsid w:val="004E7517"/>
    <w:rsid w:val="004E75B3"/>
    <w:rsid w:val="004E7638"/>
    <w:rsid w:val="004E7725"/>
    <w:rsid w:val="004E7805"/>
    <w:rsid w:val="004E7809"/>
    <w:rsid w:val="004E78BD"/>
    <w:rsid w:val="004E78F9"/>
    <w:rsid w:val="004E79F0"/>
    <w:rsid w:val="004E7AD6"/>
    <w:rsid w:val="004E7B65"/>
    <w:rsid w:val="004E7B7D"/>
    <w:rsid w:val="004E7BDA"/>
    <w:rsid w:val="004E7CB8"/>
    <w:rsid w:val="004E7CDE"/>
    <w:rsid w:val="004E7E5B"/>
    <w:rsid w:val="004E7E86"/>
    <w:rsid w:val="004E7F42"/>
    <w:rsid w:val="004E7F88"/>
    <w:rsid w:val="004F00A8"/>
    <w:rsid w:val="004F00EC"/>
    <w:rsid w:val="004F0151"/>
    <w:rsid w:val="004F041D"/>
    <w:rsid w:val="004F06EF"/>
    <w:rsid w:val="004F085F"/>
    <w:rsid w:val="004F0948"/>
    <w:rsid w:val="004F0A00"/>
    <w:rsid w:val="004F0A94"/>
    <w:rsid w:val="004F0B53"/>
    <w:rsid w:val="004F0B71"/>
    <w:rsid w:val="004F0CD3"/>
    <w:rsid w:val="004F1081"/>
    <w:rsid w:val="004F1232"/>
    <w:rsid w:val="004F12BE"/>
    <w:rsid w:val="004F12C7"/>
    <w:rsid w:val="004F13D4"/>
    <w:rsid w:val="004F1414"/>
    <w:rsid w:val="004F14FC"/>
    <w:rsid w:val="004F155D"/>
    <w:rsid w:val="004F1574"/>
    <w:rsid w:val="004F1586"/>
    <w:rsid w:val="004F15A2"/>
    <w:rsid w:val="004F15AF"/>
    <w:rsid w:val="004F15F8"/>
    <w:rsid w:val="004F16F6"/>
    <w:rsid w:val="004F1854"/>
    <w:rsid w:val="004F18E5"/>
    <w:rsid w:val="004F19DD"/>
    <w:rsid w:val="004F1A73"/>
    <w:rsid w:val="004F1AA3"/>
    <w:rsid w:val="004F1AD6"/>
    <w:rsid w:val="004F1B3D"/>
    <w:rsid w:val="004F1BE8"/>
    <w:rsid w:val="004F1CB2"/>
    <w:rsid w:val="004F1D49"/>
    <w:rsid w:val="004F1D58"/>
    <w:rsid w:val="004F1D86"/>
    <w:rsid w:val="004F1F1F"/>
    <w:rsid w:val="004F20D7"/>
    <w:rsid w:val="004F2147"/>
    <w:rsid w:val="004F2172"/>
    <w:rsid w:val="004F22D8"/>
    <w:rsid w:val="004F2358"/>
    <w:rsid w:val="004F24B1"/>
    <w:rsid w:val="004F24FD"/>
    <w:rsid w:val="004F257F"/>
    <w:rsid w:val="004F29D9"/>
    <w:rsid w:val="004F2D23"/>
    <w:rsid w:val="004F2E00"/>
    <w:rsid w:val="004F2E97"/>
    <w:rsid w:val="004F2F27"/>
    <w:rsid w:val="004F2FB3"/>
    <w:rsid w:val="004F3064"/>
    <w:rsid w:val="004F31EA"/>
    <w:rsid w:val="004F3208"/>
    <w:rsid w:val="004F3276"/>
    <w:rsid w:val="004F3284"/>
    <w:rsid w:val="004F3397"/>
    <w:rsid w:val="004F35A4"/>
    <w:rsid w:val="004F37F9"/>
    <w:rsid w:val="004F395E"/>
    <w:rsid w:val="004F39BB"/>
    <w:rsid w:val="004F3A48"/>
    <w:rsid w:val="004F3B40"/>
    <w:rsid w:val="004F3BDF"/>
    <w:rsid w:val="004F3C15"/>
    <w:rsid w:val="004F3CFC"/>
    <w:rsid w:val="004F3E80"/>
    <w:rsid w:val="004F413C"/>
    <w:rsid w:val="004F4149"/>
    <w:rsid w:val="004F417B"/>
    <w:rsid w:val="004F41F9"/>
    <w:rsid w:val="004F434A"/>
    <w:rsid w:val="004F43D5"/>
    <w:rsid w:val="004F43FF"/>
    <w:rsid w:val="004F451C"/>
    <w:rsid w:val="004F47E3"/>
    <w:rsid w:val="004F4A26"/>
    <w:rsid w:val="004F4B22"/>
    <w:rsid w:val="004F4C7C"/>
    <w:rsid w:val="004F4CDA"/>
    <w:rsid w:val="004F4DF2"/>
    <w:rsid w:val="004F5057"/>
    <w:rsid w:val="004F5058"/>
    <w:rsid w:val="004F50BD"/>
    <w:rsid w:val="004F513F"/>
    <w:rsid w:val="004F53D7"/>
    <w:rsid w:val="004F55D5"/>
    <w:rsid w:val="004F56BE"/>
    <w:rsid w:val="004F5714"/>
    <w:rsid w:val="004F57AD"/>
    <w:rsid w:val="004F58D2"/>
    <w:rsid w:val="004F59F4"/>
    <w:rsid w:val="004F5A2D"/>
    <w:rsid w:val="004F5A69"/>
    <w:rsid w:val="004F5B4D"/>
    <w:rsid w:val="004F5B94"/>
    <w:rsid w:val="004F5BD9"/>
    <w:rsid w:val="004F5C85"/>
    <w:rsid w:val="004F5CEF"/>
    <w:rsid w:val="004F5FAE"/>
    <w:rsid w:val="004F5FEB"/>
    <w:rsid w:val="004F60AB"/>
    <w:rsid w:val="004F60D3"/>
    <w:rsid w:val="004F6110"/>
    <w:rsid w:val="004F61E3"/>
    <w:rsid w:val="004F633F"/>
    <w:rsid w:val="004F6381"/>
    <w:rsid w:val="004F64E6"/>
    <w:rsid w:val="004F6590"/>
    <w:rsid w:val="004F661D"/>
    <w:rsid w:val="004F6ACA"/>
    <w:rsid w:val="004F6BBE"/>
    <w:rsid w:val="004F6C63"/>
    <w:rsid w:val="004F6C90"/>
    <w:rsid w:val="004F6D4E"/>
    <w:rsid w:val="004F6E2D"/>
    <w:rsid w:val="004F6E46"/>
    <w:rsid w:val="004F6FDE"/>
    <w:rsid w:val="004F7263"/>
    <w:rsid w:val="004F727A"/>
    <w:rsid w:val="004F727B"/>
    <w:rsid w:val="004F753D"/>
    <w:rsid w:val="004F7544"/>
    <w:rsid w:val="004F764B"/>
    <w:rsid w:val="004F7662"/>
    <w:rsid w:val="004F7687"/>
    <w:rsid w:val="004F7812"/>
    <w:rsid w:val="004F783C"/>
    <w:rsid w:val="004F799B"/>
    <w:rsid w:val="004F79C3"/>
    <w:rsid w:val="004F79E6"/>
    <w:rsid w:val="004F7A8A"/>
    <w:rsid w:val="004F7B8F"/>
    <w:rsid w:val="004F7C49"/>
    <w:rsid w:val="004F7D34"/>
    <w:rsid w:val="004F7DAC"/>
    <w:rsid w:val="004F7EB9"/>
    <w:rsid w:val="004F7F99"/>
    <w:rsid w:val="00500151"/>
    <w:rsid w:val="0050020C"/>
    <w:rsid w:val="00500224"/>
    <w:rsid w:val="0050026C"/>
    <w:rsid w:val="00500282"/>
    <w:rsid w:val="005004A1"/>
    <w:rsid w:val="005004E9"/>
    <w:rsid w:val="0050053B"/>
    <w:rsid w:val="00500540"/>
    <w:rsid w:val="005005A2"/>
    <w:rsid w:val="005006DF"/>
    <w:rsid w:val="0050097C"/>
    <w:rsid w:val="00500A1E"/>
    <w:rsid w:val="00500A48"/>
    <w:rsid w:val="00500AE2"/>
    <w:rsid w:val="00500B07"/>
    <w:rsid w:val="00500B34"/>
    <w:rsid w:val="00500B66"/>
    <w:rsid w:val="00500B7A"/>
    <w:rsid w:val="00500D70"/>
    <w:rsid w:val="00500DDE"/>
    <w:rsid w:val="00500E9E"/>
    <w:rsid w:val="00500F71"/>
    <w:rsid w:val="0050100F"/>
    <w:rsid w:val="00501098"/>
    <w:rsid w:val="005010B4"/>
    <w:rsid w:val="005010EB"/>
    <w:rsid w:val="005013C0"/>
    <w:rsid w:val="00501455"/>
    <w:rsid w:val="005014C0"/>
    <w:rsid w:val="00501574"/>
    <w:rsid w:val="005015C9"/>
    <w:rsid w:val="005016C5"/>
    <w:rsid w:val="00501771"/>
    <w:rsid w:val="005019F9"/>
    <w:rsid w:val="00501A51"/>
    <w:rsid w:val="00501B29"/>
    <w:rsid w:val="00501BDE"/>
    <w:rsid w:val="00501CA3"/>
    <w:rsid w:val="00501CAA"/>
    <w:rsid w:val="00501CE7"/>
    <w:rsid w:val="00501CF6"/>
    <w:rsid w:val="00501D7C"/>
    <w:rsid w:val="00501E4F"/>
    <w:rsid w:val="00501F42"/>
    <w:rsid w:val="0050206F"/>
    <w:rsid w:val="005020DA"/>
    <w:rsid w:val="0050213B"/>
    <w:rsid w:val="00502284"/>
    <w:rsid w:val="005022CC"/>
    <w:rsid w:val="0050251D"/>
    <w:rsid w:val="0050274E"/>
    <w:rsid w:val="00502770"/>
    <w:rsid w:val="00502786"/>
    <w:rsid w:val="00502853"/>
    <w:rsid w:val="005028BD"/>
    <w:rsid w:val="00502A1C"/>
    <w:rsid w:val="00502ACF"/>
    <w:rsid w:val="00502B96"/>
    <w:rsid w:val="00502D0B"/>
    <w:rsid w:val="00502D5A"/>
    <w:rsid w:val="00502D5D"/>
    <w:rsid w:val="00502E65"/>
    <w:rsid w:val="00502EA2"/>
    <w:rsid w:val="00502F10"/>
    <w:rsid w:val="00502F17"/>
    <w:rsid w:val="00503058"/>
    <w:rsid w:val="0050314F"/>
    <w:rsid w:val="005031DB"/>
    <w:rsid w:val="005032ED"/>
    <w:rsid w:val="005033E9"/>
    <w:rsid w:val="0050341A"/>
    <w:rsid w:val="005034F6"/>
    <w:rsid w:val="0050375E"/>
    <w:rsid w:val="005037D1"/>
    <w:rsid w:val="00503814"/>
    <w:rsid w:val="0050386B"/>
    <w:rsid w:val="005039C9"/>
    <w:rsid w:val="00503A07"/>
    <w:rsid w:val="00503A6A"/>
    <w:rsid w:val="00503AC8"/>
    <w:rsid w:val="00503B7D"/>
    <w:rsid w:val="00503BE9"/>
    <w:rsid w:val="00503CFE"/>
    <w:rsid w:val="00503D51"/>
    <w:rsid w:val="00503F70"/>
    <w:rsid w:val="0050428A"/>
    <w:rsid w:val="0050432B"/>
    <w:rsid w:val="0050444C"/>
    <w:rsid w:val="00504465"/>
    <w:rsid w:val="0050450E"/>
    <w:rsid w:val="0050450F"/>
    <w:rsid w:val="0050453F"/>
    <w:rsid w:val="00504551"/>
    <w:rsid w:val="00504583"/>
    <w:rsid w:val="0050460E"/>
    <w:rsid w:val="005046FE"/>
    <w:rsid w:val="00504736"/>
    <w:rsid w:val="005047D7"/>
    <w:rsid w:val="0050487D"/>
    <w:rsid w:val="00504889"/>
    <w:rsid w:val="00504BF3"/>
    <w:rsid w:val="00504C33"/>
    <w:rsid w:val="00504CFA"/>
    <w:rsid w:val="00504D1D"/>
    <w:rsid w:val="00504D3F"/>
    <w:rsid w:val="00504D4C"/>
    <w:rsid w:val="00504D7E"/>
    <w:rsid w:val="00504E1E"/>
    <w:rsid w:val="00504E93"/>
    <w:rsid w:val="00504F71"/>
    <w:rsid w:val="00504F82"/>
    <w:rsid w:val="00504F93"/>
    <w:rsid w:val="00505013"/>
    <w:rsid w:val="00505068"/>
    <w:rsid w:val="0050515C"/>
    <w:rsid w:val="00505262"/>
    <w:rsid w:val="00505263"/>
    <w:rsid w:val="0050526B"/>
    <w:rsid w:val="005052E1"/>
    <w:rsid w:val="00505303"/>
    <w:rsid w:val="00505310"/>
    <w:rsid w:val="005054F8"/>
    <w:rsid w:val="00505584"/>
    <w:rsid w:val="00505604"/>
    <w:rsid w:val="005056AE"/>
    <w:rsid w:val="00505793"/>
    <w:rsid w:val="0050579C"/>
    <w:rsid w:val="005057C3"/>
    <w:rsid w:val="005057F0"/>
    <w:rsid w:val="0050587B"/>
    <w:rsid w:val="0050594A"/>
    <w:rsid w:val="005059D1"/>
    <w:rsid w:val="00505A8F"/>
    <w:rsid w:val="00505AE6"/>
    <w:rsid w:val="00505AFF"/>
    <w:rsid w:val="00505B13"/>
    <w:rsid w:val="00505BD7"/>
    <w:rsid w:val="00505E13"/>
    <w:rsid w:val="0050606C"/>
    <w:rsid w:val="0050606F"/>
    <w:rsid w:val="005060A7"/>
    <w:rsid w:val="005060B1"/>
    <w:rsid w:val="005060CB"/>
    <w:rsid w:val="00506128"/>
    <w:rsid w:val="005061B2"/>
    <w:rsid w:val="005062FC"/>
    <w:rsid w:val="00506493"/>
    <w:rsid w:val="005065E6"/>
    <w:rsid w:val="005065F4"/>
    <w:rsid w:val="0050672D"/>
    <w:rsid w:val="00506794"/>
    <w:rsid w:val="0050696E"/>
    <w:rsid w:val="00506A5D"/>
    <w:rsid w:val="00506B23"/>
    <w:rsid w:val="00506B5C"/>
    <w:rsid w:val="00506B97"/>
    <w:rsid w:val="00506C1B"/>
    <w:rsid w:val="00506CD6"/>
    <w:rsid w:val="00506E5D"/>
    <w:rsid w:val="00506F31"/>
    <w:rsid w:val="00507089"/>
    <w:rsid w:val="0050718B"/>
    <w:rsid w:val="00507193"/>
    <w:rsid w:val="00507257"/>
    <w:rsid w:val="005073A9"/>
    <w:rsid w:val="005073E0"/>
    <w:rsid w:val="00507403"/>
    <w:rsid w:val="0050746C"/>
    <w:rsid w:val="00507494"/>
    <w:rsid w:val="00507516"/>
    <w:rsid w:val="00507587"/>
    <w:rsid w:val="005075DD"/>
    <w:rsid w:val="005076A0"/>
    <w:rsid w:val="00507A93"/>
    <w:rsid w:val="00507AEB"/>
    <w:rsid w:val="00507B2B"/>
    <w:rsid w:val="00507B68"/>
    <w:rsid w:val="00507BBF"/>
    <w:rsid w:val="00507CB5"/>
    <w:rsid w:val="00507DBB"/>
    <w:rsid w:val="00507DC9"/>
    <w:rsid w:val="00507E24"/>
    <w:rsid w:val="00507EF5"/>
    <w:rsid w:val="00507F09"/>
    <w:rsid w:val="00507FA9"/>
    <w:rsid w:val="00510023"/>
    <w:rsid w:val="00510053"/>
    <w:rsid w:val="00510150"/>
    <w:rsid w:val="005101B2"/>
    <w:rsid w:val="005103EA"/>
    <w:rsid w:val="00510420"/>
    <w:rsid w:val="005104B9"/>
    <w:rsid w:val="0051060F"/>
    <w:rsid w:val="00510811"/>
    <w:rsid w:val="0051083F"/>
    <w:rsid w:val="0051096B"/>
    <w:rsid w:val="00510990"/>
    <w:rsid w:val="005109A6"/>
    <w:rsid w:val="00510BE9"/>
    <w:rsid w:val="00510D56"/>
    <w:rsid w:val="00510D5E"/>
    <w:rsid w:val="00510D8E"/>
    <w:rsid w:val="00510EBA"/>
    <w:rsid w:val="00510EBE"/>
    <w:rsid w:val="00511069"/>
    <w:rsid w:val="0051113F"/>
    <w:rsid w:val="005111A0"/>
    <w:rsid w:val="005111AE"/>
    <w:rsid w:val="0051127B"/>
    <w:rsid w:val="005112DC"/>
    <w:rsid w:val="00511348"/>
    <w:rsid w:val="00511473"/>
    <w:rsid w:val="0051147E"/>
    <w:rsid w:val="0051154B"/>
    <w:rsid w:val="0051157E"/>
    <w:rsid w:val="00511835"/>
    <w:rsid w:val="005118C7"/>
    <w:rsid w:val="00511AAC"/>
    <w:rsid w:val="00511B8B"/>
    <w:rsid w:val="00511BC2"/>
    <w:rsid w:val="00511BFC"/>
    <w:rsid w:val="00511C57"/>
    <w:rsid w:val="00511CA4"/>
    <w:rsid w:val="00511D75"/>
    <w:rsid w:val="00511DAF"/>
    <w:rsid w:val="00511E45"/>
    <w:rsid w:val="00511EBF"/>
    <w:rsid w:val="00512025"/>
    <w:rsid w:val="005120FE"/>
    <w:rsid w:val="0051230D"/>
    <w:rsid w:val="00512336"/>
    <w:rsid w:val="00512512"/>
    <w:rsid w:val="00512515"/>
    <w:rsid w:val="0051254C"/>
    <w:rsid w:val="00512676"/>
    <w:rsid w:val="0051272A"/>
    <w:rsid w:val="00512792"/>
    <w:rsid w:val="00512862"/>
    <w:rsid w:val="00512877"/>
    <w:rsid w:val="00512989"/>
    <w:rsid w:val="005129D6"/>
    <w:rsid w:val="00512BA9"/>
    <w:rsid w:val="00512C7F"/>
    <w:rsid w:val="00512DAC"/>
    <w:rsid w:val="00512F58"/>
    <w:rsid w:val="005130CC"/>
    <w:rsid w:val="00513103"/>
    <w:rsid w:val="005131A1"/>
    <w:rsid w:val="0051327B"/>
    <w:rsid w:val="005132D9"/>
    <w:rsid w:val="005133CB"/>
    <w:rsid w:val="00513481"/>
    <w:rsid w:val="00513538"/>
    <w:rsid w:val="00513565"/>
    <w:rsid w:val="00513627"/>
    <w:rsid w:val="00513715"/>
    <w:rsid w:val="00513873"/>
    <w:rsid w:val="0051387C"/>
    <w:rsid w:val="005138A6"/>
    <w:rsid w:val="0051393F"/>
    <w:rsid w:val="005139C3"/>
    <w:rsid w:val="00513C55"/>
    <w:rsid w:val="00513D39"/>
    <w:rsid w:val="00513D8C"/>
    <w:rsid w:val="00513D99"/>
    <w:rsid w:val="00513DC7"/>
    <w:rsid w:val="00513EBE"/>
    <w:rsid w:val="00513EEC"/>
    <w:rsid w:val="00513FF5"/>
    <w:rsid w:val="00514001"/>
    <w:rsid w:val="005141D0"/>
    <w:rsid w:val="005142CC"/>
    <w:rsid w:val="005142F5"/>
    <w:rsid w:val="00514399"/>
    <w:rsid w:val="005143FB"/>
    <w:rsid w:val="0051444A"/>
    <w:rsid w:val="00514523"/>
    <w:rsid w:val="00514697"/>
    <w:rsid w:val="005146D7"/>
    <w:rsid w:val="005147E8"/>
    <w:rsid w:val="00514821"/>
    <w:rsid w:val="005149B1"/>
    <w:rsid w:val="00514AAE"/>
    <w:rsid w:val="00514C69"/>
    <w:rsid w:val="00514CAA"/>
    <w:rsid w:val="00514CAB"/>
    <w:rsid w:val="00514D9A"/>
    <w:rsid w:val="00514E0C"/>
    <w:rsid w:val="00514F1D"/>
    <w:rsid w:val="00514F25"/>
    <w:rsid w:val="005151EA"/>
    <w:rsid w:val="005152C7"/>
    <w:rsid w:val="0051530E"/>
    <w:rsid w:val="0051530F"/>
    <w:rsid w:val="00515327"/>
    <w:rsid w:val="0051536E"/>
    <w:rsid w:val="00515456"/>
    <w:rsid w:val="0051546A"/>
    <w:rsid w:val="00515475"/>
    <w:rsid w:val="005154C4"/>
    <w:rsid w:val="00515530"/>
    <w:rsid w:val="0051554D"/>
    <w:rsid w:val="005155C1"/>
    <w:rsid w:val="005156D2"/>
    <w:rsid w:val="0051575B"/>
    <w:rsid w:val="0051575D"/>
    <w:rsid w:val="005157B6"/>
    <w:rsid w:val="0051591E"/>
    <w:rsid w:val="0051599B"/>
    <w:rsid w:val="00515B05"/>
    <w:rsid w:val="00515B2D"/>
    <w:rsid w:val="00515B92"/>
    <w:rsid w:val="00515C79"/>
    <w:rsid w:val="00515FA7"/>
    <w:rsid w:val="00515FD4"/>
    <w:rsid w:val="00515FDF"/>
    <w:rsid w:val="00516052"/>
    <w:rsid w:val="005160B2"/>
    <w:rsid w:val="00516107"/>
    <w:rsid w:val="00516185"/>
    <w:rsid w:val="00516235"/>
    <w:rsid w:val="00516321"/>
    <w:rsid w:val="00516334"/>
    <w:rsid w:val="005163F0"/>
    <w:rsid w:val="00516424"/>
    <w:rsid w:val="00516427"/>
    <w:rsid w:val="005164C5"/>
    <w:rsid w:val="005164EC"/>
    <w:rsid w:val="0051659B"/>
    <w:rsid w:val="00516602"/>
    <w:rsid w:val="00516609"/>
    <w:rsid w:val="0051664E"/>
    <w:rsid w:val="00516716"/>
    <w:rsid w:val="00516753"/>
    <w:rsid w:val="00516901"/>
    <w:rsid w:val="005169CA"/>
    <w:rsid w:val="00516A61"/>
    <w:rsid w:val="00516B5A"/>
    <w:rsid w:val="00516C08"/>
    <w:rsid w:val="00516C0D"/>
    <w:rsid w:val="00516D76"/>
    <w:rsid w:val="00516E02"/>
    <w:rsid w:val="00516ED4"/>
    <w:rsid w:val="00516F1B"/>
    <w:rsid w:val="0051700D"/>
    <w:rsid w:val="00517056"/>
    <w:rsid w:val="0051705A"/>
    <w:rsid w:val="005170BF"/>
    <w:rsid w:val="005171E6"/>
    <w:rsid w:val="005172ED"/>
    <w:rsid w:val="00517317"/>
    <w:rsid w:val="005173AA"/>
    <w:rsid w:val="005174C6"/>
    <w:rsid w:val="00517506"/>
    <w:rsid w:val="00517546"/>
    <w:rsid w:val="0051761A"/>
    <w:rsid w:val="0051790A"/>
    <w:rsid w:val="00517958"/>
    <w:rsid w:val="00517997"/>
    <w:rsid w:val="00517AC6"/>
    <w:rsid w:val="00517B26"/>
    <w:rsid w:val="00517C0E"/>
    <w:rsid w:val="00517C58"/>
    <w:rsid w:val="00517D70"/>
    <w:rsid w:val="00517D83"/>
    <w:rsid w:val="00517DF6"/>
    <w:rsid w:val="00520013"/>
    <w:rsid w:val="00520224"/>
    <w:rsid w:val="0052022F"/>
    <w:rsid w:val="00520267"/>
    <w:rsid w:val="0052030A"/>
    <w:rsid w:val="00520321"/>
    <w:rsid w:val="005203B1"/>
    <w:rsid w:val="00520494"/>
    <w:rsid w:val="00520499"/>
    <w:rsid w:val="005205AC"/>
    <w:rsid w:val="00520610"/>
    <w:rsid w:val="005206AE"/>
    <w:rsid w:val="0052077C"/>
    <w:rsid w:val="00520820"/>
    <w:rsid w:val="0052086F"/>
    <w:rsid w:val="00520A57"/>
    <w:rsid w:val="00520BDF"/>
    <w:rsid w:val="00520C91"/>
    <w:rsid w:val="00520CA6"/>
    <w:rsid w:val="00520E42"/>
    <w:rsid w:val="00520E7C"/>
    <w:rsid w:val="00521011"/>
    <w:rsid w:val="00521196"/>
    <w:rsid w:val="005211E2"/>
    <w:rsid w:val="00521351"/>
    <w:rsid w:val="0052140B"/>
    <w:rsid w:val="00521495"/>
    <w:rsid w:val="005214AB"/>
    <w:rsid w:val="00521519"/>
    <w:rsid w:val="005215CE"/>
    <w:rsid w:val="00521632"/>
    <w:rsid w:val="0052186F"/>
    <w:rsid w:val="005218F6"/>
    <w:rsid w:val="0052191C"/>
    <w:rsid w:val="00521935"/>
    <w:rsid w:val="005219DF"/>
    <w:rsid w:val="00521A84"/>
    <w:rsid w:val="00521C24"/>
    <w:rsid w:val="00521C59"/>
    <w:rsid w:val="00521CE7"/>
    <w:rsid w:val="00521D9B"/>
    <w:rsid w:val="0052212F"/>
    <w:rsid w:val="0052213C"/>
    <w:rsid w:val="00522166"/>
    <w:rsid w:val="00522178"/>
    <w:rsid w:val="0052217F"/>
    <w:rsid w:val="00522267"/>
    <w:rsid w:val="005222A2"/>
    <w:rsid w:val="0052239B"/>
    <w:rsid w:val="00522435"/>
    <w:rsid w:val="00522483"/>
    <w:rsid w:val="005226B0"/>
    <w:rsid w:val="0052272A"/>
    <w:rsid w:val="00522829"/>
    <w:rsid w:val="0052298D"/>
    <w:rsid w:val="005229A3"/>
    <w:rsid w:val="005229C6"/>
    <w:rsid w:val="00522AA8"/>
    <w:rsid w:val="00522B1E"/>
    <w:rsid w:val="00522F67"/>
    <w:rsid w:val="0052300B"/>
    <w:rsid w:val="00523047"/>
    <w:rsid w:val="005230A1"/>
    <w:rsid w:val="005230F8"/>
    <w:rsid w:val="005233C7"/>
    <w:rsid w:val="00523403"/>
    <w:rsid w:val="005236F6"/>
    <w:rsid w:val="00523708"/>
    <w:rsid w:val="005237C2"/>
    <w:rsid w:val="00523811"/>
    <w:rsid w:val="005238A5"/>
    <w:rsid w:val="0052397C"/>
    <w:rsid w:val="0052398C"/>
    <w:rsid w:val="00523A0D"/>
    <w:rsid w:val="00523A54"/>
    <w:rsid w:val="00523AD1"/>
    <w:rsid w:val="00523AE7"/>
    <w:rsid w:val="00523B3A"/>
    <w:rsid w:val="00523C97"/>
    <w:rsid w:val="00523CD6"/>
    <w:rsid w:val="00523D1B"/>
    <w:rsid w:val="00523D34"/>
    <w:rsid w:val="00523E7B"/>
    <w:rsid w:val="00523EFE"/>
    <w:rsid w:val="00523FCB"/>
    <w:rsid w:val="00523FF0"/>
    <w:rsid w:val="00524158"/>
    <w:rsid w:val="005241D2"/>
    <w:rsid w:val="00524240"/>
    <w:rsid w:val="0052428C"/>
    <w:rsid w:val="005242F4"/>
    <w:rsid w:val="00524418"/>
    <w:rsid w:val="0052443E"/>
    <w:rsid w:val="0052450A"/>
    <w:rsid w:val="00524569"/>
    <w:rsid w:val="00524629"/>
    <w:rsid w:val="005246FC"/>
    <w:rsid w:val="00524796"/>
    <w:rsid w:val="0052479D"/>
    <w:rsid w:val="005248FE"/>
    <w:rsid w:val="00524987"/>
    <w:rsid w:val="00524A03"/>
    <w:rsid w:val="00524A1C"/>
    <w:rsid w:val="00524B00"/>
    <w:rsid w:val="00524CC0"/>
    <w:rsid w:val="00524D10"/>
    <w:rsid w:val="00524E6D"/>
    <w:rsid w:val="00524F70"/>
    <w:rsid w:val="00525039"/>
    <w:rsid w:val="00525227"/>
    <w:rsid w:val="0052532B"/>
    <w:rsid w:val="0052538B"/>
    <w:rsid w:val="0052542D"/>
    <w:rsid w:val="005254FC"/>
    <w:rsid w:val="00525512"/>
    <w:rsid w:val="00525518"/>
    <w:rsid w:val="00525598"/>
    <w:rsid w:val="0052559E"/>
    <w:rsid w:val="005256BE"/>
    <w:rsid w:val="005256CC"/>
    <w:rsid w:val="005257B7"/>
    <w:rsid w:val="00525814"/>
    <w:rsid w:val="005259FA"/>
    <w:rsid w:val="00525BD8"/>
    <w:rsid w:val="00525BE0"/>
    <w:rsid w:val="00525C11"/>
    <w:rsid w:val="00525D65"/>
    <w:rsid w:val="00525E25"/>
    <w:rsid w:val="00525EB3"/>
    <w:rsid w:val="00525F7E"/>
    <w:rsid w:val="00525FBC"/>
    <w:rsid w:val="005260FB"/>
    <w:rsid w:val="0052611D"/>
    <w:rsid w:val="0052625B"/>
    <w:rsid w:val="0052629E"/>
    <w:rsid w:val="005262C4"/>
    <w:rsid w:val="0052637D"/>
    <w:rsid w:val="00526512"/>
    <w:rsid w:val="0052652C"/>
    <w:rsid w:val="005265D0"/>
    <w:rsid w:val="0052664F"/>
    <w:rsid w:val="0052667E"/>
    <w:rsid w:val="005266AD"/>
    <w:rsid w:val="00526716"/>
    <w:rsid w:val="005267C7"/>
    <w:rsid w:val="00526822"/>
    <w:rsid w:val="00526954"/>
    <w:rsid w:val="0052695B"/>
    <w:rsid w:val="00526A08"/>
    <w:rsid w:val="00526C04"/>
    <w:rsid w:val="00526D55"/>
    <w:rsid w:val="00526D87"/>
    <w:rsid w:val="00526DC0"/>
    <w:rsid w:val="00526E55"/>
    <w:rsid w:val="00526E8A"/>
    <w:rsid w:val="00526EDC"/>
    <w:rsid w:val="00526FEF"/>
    <w:rsid w:val="00527241"/>
    <w:rsid w:val="0052726E"/>
    <w:rsid w:val="005272ED"/>
    <w:rsid w:val="00527305"/>
    <w:rsid w:val="00527361"/>
    <w:rsid w:val="00527432"/>
    <w:rsid w:val="005275A7"/>
    <w:rsid w:val="005276CA"/>
    <w:rsid w:val="005278AB"/>
    <w:rsid w:val="005279C5"/>
    <w:rsid w:val="00527AAA"/>
    <w:rsid w:val="00527B95"/>
    <w:rsid w:val="00527D99"/>
    <w:rsid w:val="00527DCA"/>
    <w:rsid w:val="00527ED4"/>
    <w:rsid w:val="00527F34"/>
    <w:rsid w:val="005300C8"/>
    <w:rsid w:val="00530215"/>
    <w:rsid w:val="005302DC"/>
    <w:rsid w:val="00530305"/>
    <w:rsid w:val="0053033B"/>
    <w:rsid w:val="0053036D"/>
    <w:rsid w:val="005304DF"/>
    <w:rsid w:val="00530569"/>
    <w:rsid w:val="005305BF"/>
    <w:rsid w:val="0053061F"/>
    <w:rsid w:val="00530632"/>
    <w:rsid w:val="00530678"/>
    <w:rsid w:val="005308D7"/>
    <w:rsid w:val="005308E1"/>
    <w:rsid w:val="00530B50"/>
    <w:rsid w:val="00530BE0"/>
    <w:rsid w:val="00530D16"/>
    <w:rsid w:val="00530E5A"/>
    <w:rsid w:val="00530F12"/>
    <w:rsid w:val="00530F79"/>
    <w:rsid w:val="00530F96"/>
    <w:rsid w:val="0053105F"/>
    <w:rsid w:val="0053123A"/>
    <w:rsid w:val="005312E4"/>
    <w:rsid w:val="00531346"/>
    <w:rsid w:val="005315CF"/>
    <w:rsid w:val="00531605"/>
    <w:rsid w:val="00531628"/>
    <w:rsid w:val="00531649"/>
    <w:rsid w:val="0053166A"/>
    <w:rsid w:val="0053178D"/>
    <w:rsid w:val="005317F0"/>
    <w:rsid w:val="005317F4"/>
    <w:rsid w:val="00531BF6"/>
    <w:rsid w:val="00531C04"/>
    <w:rsid w:val="00531C43"/>
    <w:rsid w:val="00531D91"/>
    <w:rsid w:val="00531DD6"/>
    <w:rsid w:val="00531E6B"/>
    <w:rsid w:val="00531F89"/>
    <w:rsid w:val="00532058"/>
    <w:rsid w:val="005320D0"/>
    <w:rsid w:val="0053222B"/>
    <w:rsid w:val="00532268"/>
    <w:rsid w:val="005322CE"/>
    <w:rsid w:val="0053232F"/>
    <w:rsid w:val="00532344"/>
    <w:rsid w:val="00532371"/>
    <w:rsid w:val="00532579"/>
    <w:rsid w:val="005325DF"/>
    <w:rsid w:val="0053263D"/>
    <w:rsid w:val="00532782"/>
    <w:rsid w:val="0053282A"/>
    <w:rsid w:val="005329A3"/>
    <w:rsid w:val="005329FC"/>
    <w:rsid w:val="00532A18"/>
    <w:rsid w:val="00532A29"/>
    <w:rsid w:val="00532BBC"/>
    <w:rsid w:val="00532DB3"/>
    <w:rsid w:val="00532ECC"/>
    <w:rsid w:val="00532EEB"/>
    <w:rsid w:val="00532F87"/>
    <w:rsid w:val="00532FB8"/>
    <w:rsid w:val="0053303A"/>
    <w:rsid w:val="0053328E"/>
    <w:rsid w:val="005332B3"/>
    <w:rsid w:val="005332E2"/>
    <w:rsid w:val="005332F0"/>
    <w:rsid w:val="00533320"/>
    <w:rsid w:val="0053339E"/>
    <w:rsid w:val="005333FB"/>
    <w:rsid w:val="005334EC"/>
    <w:rsid w:val="00533682"/>
    <w:rsid w:val="00533767"/>
    <w:rsid w:val="005337DA"/>
    <w:rsid w:val="00533824"/>
    <w:rsid w:val="00533899"/>
    <w:rsid w:val="005338F4"/>
    <w:rsid w:val="00533952"/>
    <w:rsid w:val="00533A15"/>
    <w:rsid w:val="00533A51"/>
    <w:rsid w:val="00533D2B"/>
    <w:rsid w:val="00533DDF"/>
    <w:rsid w:val="00533F3F"/>
    <w:rsid w:val="00533F7C"/>
    <w:rsid w:val="00533F7E"/>
    <w:rsid w:val="00533FC8"/>
    <w:rsid w:val="00534221"/>
    <w:rsid w:val="00534371"/>
    <w:rsid w:val="005343A3"/>
    <w:rsid w:val="005344CE"/>
    <w:rsid w:val="00534565"/>
    <w:rsid w:val="0053465F"/>
    <w:rsid w:val="00534717"/>
    <w:rsid w:val="0053478C"/>
    <w:rsid w:val="00534841"/>
    <w:rsid w:val="0053487F"/>
    <w:rsid w:val="00534910"/>
    <w:rsid w:val="00534961"/>
    <w:rsid w:val="005349F3"/>
    <w:rsid w:val="00534A34"/>
    <w:rsid w:val="00534B36"/>
    <w:rsid w:val="00534C37"/>
    <w:rsid w:val="00534C59"/>
    <w:rsid w:val="00534CE6"/>
    <w:rsid w:val="00534D05"/>
    <w:rsid w:val="00534DE6"/>
    <w:rsid w:val="00534E83"/>
    <w:rsid w:val="00534EFC"/>
    <w:rsid w:val="00535130"/>
    <w:rsid w:val="00535313"/>
    <w:rsid w:val="00535340"/>
    <w:rsid w:val="00535341"/>
    <w:rsid w:val="0053535D"/>
    <w:rsid w:val="005354F9"/>
    <w:rsid w:val="00535692"/>
    <w:rsid w:val="005356D3"/>
    <w:rsid w:val="0053574B"/>
    <w:rsid w:val="00535752"/>
    <w:rsid w:val="0053578F"/>
    <w:rsid w:val="005358E9"/>
    <w:rsid w:val="00535943"/>
    <w:rsid w:val="005359D0"/>
    <w:rsid w:val="005359D4"/>
    <w:rsid w:val="00535A07"/>
    <w:rsid w:val="00535AE5"/>
    <w:rsid w:val="00535C12"/>
    <w:rsid w:val="00535E12"/>
    <w:rsid w:val="00535FB3"/>
    <w:rsid w:val="00535FF7"/>
    <w:rsid w:val="0053601A"/>
    <w:rsid w:val="0053618D"/>
    <w:rsid w:val="0053622F"/>
    <w:rsid w:val="00536313"/>
    <w:rsid w:val="005363A5"/>
    <w:rsid w:val="005363BE"/>
    <w:rsid w:val="00536416"/>
    <w:rsid w:val="00536443"/>
    <w:rsid w:val="005364C0"/>
    <w:rsid w:val="005364DC"/>
    <w:rsid w:val="00536529"/>
    <w:rsid w:val="005365D1"/>
    <w:rsid w:val="0053673F"/>
    <w:rsid w:val="00536745"/>
    <w:rsid w:val="00536938"/>
    <w:rsid w:val="0053694B"/>
    <w:rsid w:val="00536961"/>
    <w:rsid w:val="00536B2D"/>
    <w:rsid w:val="00536B7A"/>
    <w:rsid w:val="00536C3A"/>
    <w:rsid w:val="00536DD7"/>
    <w:rsid w:val="00537093"/>
    <w:rsid w:val="00537129"/>
    <w:rsid w:val="00537234"/>
    <w:rsid w:val="00537273"/>
    <w:rsid w:val="00537377"/>
    <w:rsid w:val="00537396"/>
    <w:rsid w:val="005373FF"/>
    <w:rsid w:val="0053775E"/>
    <w:rsid w:val="005377AE"/>
    <w:rsid w:val="0053785B"/>
    <w:rsid w:val="005378BA"/>
    <w:rsid w:val="00537919"/>
    <w:rsid w:val="00537B64"/>
    <w:rsid w:val="00537E8E"/>
    <w:rsid w:val="00537E90"/>
    <w:rsid w:val="00537F22"/>
    <w:rsid w:val="00537F91"/>
    <w:rsid w:val="00537FE2"/>
    <w:rsid w:val="00540015"/>
    <w:rsid w:val="0054008D"/>
    <w:rsid w:val="005400B8"/>
    <w:rsid w:val="00540125"/>
    <w:rsid w:val="0054014F"/>
    <w:rsid w:val="005401F0"/>
    <w:rsid w:val="005402E9"/>
    <w:rsid w:val="005403D4"/>
    <w:rsid w:val="00540409"/>
    <w:rsid w:val="00540508"/>
    <w:rsid w:val="00540524"/>
    <w:rsid w:val="005405B7"/>
    <w:rsid w:val="005405E0"/>
    <w:rsid w:val="005405EA"/>
    <w:rsid w:val="00540652"/>
    <w:rsid w:val="00540697"/>
    <w:rsid w:val="0054069D"/>
    <w:rsid w:val="005406A4"/>
    <w:rsid w:val="005407E0"/>
    <w:rsid w:val="0054089C"/>
    <w:rsid w:val="0054096C"/>
    <w:rsid w:val="005409F3"/>
    <w:rsid w:val="00540AE2"/>
    <w:rsid w:val="00540AFF"/>
    <w:rsid w:val="00540DE5"/>
    <w:rsid w:val="00540EE4"/>
    <w:rsid w:val="00540F52"/>
    <w:rsid w:val="00540F5B"/>
    <w:rsid w:val="00540FF9"/>
    <w:rsid w:val="00541046"/>
    <w:rsid w:val="00541076"/>
    <w:rsid w:val="00541124"/>
    <w:rsid w:val="00541140"/>
    <w:rsid w:val="005411A3"/>
    <w:rsid w:val="00541251"/>
    <w:rsid w:val="005413B2"/>
    <w:rsid w:val="005413BD"/>
    <w:rsid w:val="005413FA"/>
    <w:rsid w:val="00541483"/>
    <w:rsid w:val="0054152C"/>
    <w:rsid w:val="00541619"/>
    <w:rsid w:val="0054167E"/>
    <w:rsid w:val="0054175F"/>
    <w:rsid w:val="00541811"/>
    <w:rsid w:val="00541968"/>
    <w:rsid w:val="00541995"/>
    <w:rsid w:val="00541A00"/>
    <w:rsid w:val="00541A33"/>
    <w:rsid w:val="00541A53"/>
    <w:rsid w:val="00541A99"/>
    <w:rsid w:val="00541B67"/>
    <w:rsid w:val="00541B6C"/>
    <w:rsid w:val="00541D5F"/>
    <w:rsid w:val="00541F5E"/>
    <w:rsid w:val="00542081"/>
    <w:rsid w:val="005420C4"/>
    <w:rsid w:val="00542148"/>
    <w:rsid w:val="00542155"/>
    <w:rsid w:val="005422DD"/>
    <w:rsid w:val="0054232B"/>
    <w:rsid w:val="0054235B"/>
    <w:rsid w:val="00542368"/>
    <w:rsid w:val="0054239E"/>
    <w:rsid w:val="005423D6"/>
    <w:rsid w:val="005424A1"/>
    <w:rsid w:val="005425B0"/>
    <w:rsid w:val="00542672"/>
    <w:rsid w:val="00542772"/>
    <w:rsid w:val="005427A8"/>
    <w:rsid w:val="00542825"/>
    <w:rsid w:val="00542828"/>
    <w:rsid w:val="00542839"/>
    <w:rsid w:val="0054288B"/>
    <w:rsid w:val="00542904"/>
    <w:rsid w:val="00542ABF"/>
    <w:rsid w:val="00542BF3"/>
    <w:rsid w:val="00542C77"/>
    <w:rsid w:val="00542CAD"/>
    <w:rsid w:val="00542EE0"/>
    <w:rsid w:val="00542F8C"/>
    <w:rsid w:val="00542FF2"/>
    <w:rsid w:val="0054302E"/>
    <w:rsid w:val="00543114"/>
    <w:rsid w:val="0054315F"/>
    <w:rsid w:val="00543270"/>
    <w:rsid w:val="0054328C"/>
    <w:rsid w:val="005432A8"/>
    <w:rsid w:val="005432B6"/>
    <w:rsid w:val="0054331F"/>
    <w:rsid w:val="00543351"/>
    <w:rsid w:val="0054365F"/>
    <w:rsid w:val="0054369B"/>
    <w:rsid w:val="0054379A"/>
    <w:rsid w:val="005437D0"/>
    <w:rsid w:val="005437E5"/>
    <w:rsid w:val="00543823"/>
    <w:rsid w:val="0054386A"/>
    <w:rsid w:val="005438EB"/>
    <w:rsid w:val="005439F6"/>
    <w:rsid w:val="00543A9C"/>
    <w:rsid w:val="00543B2F"/>
    <w:rsid w:val="00543BE1"/>
    <w:rsid w:val="00543C1C"/>
    <w:rsid w:val="00543C4D"/>
    <w:rsid w:val="00543CEA"/>
    <w:rsid w:val="00543D7B"/>
    <w:rsid w:val="00543FBD"/>
    <w:rsid w:val="0054401F"/>
    <w:rsid w:val="00544022"/>
    <w:rsid w:val="005440CF"/>
    <w:rsid w:val="00544142"/>
    <w:rsid w:val="005442F0"/>
    <w:rsid w:val="00544323"/>
    <w:rsid w:val="00544329"/>
    <w:rsid w:val="0054447A"/>
    <w:rsid w:val="005444E6"/>
    <w:rsid w:val="0054453C"/>
    <w:rsid w:val="00544585"/>
    <w:rsid w:val="005446A3"/>
    <w:rsid w:val="005446E4"/>
    <w:rsid w:val="00544709"/>
    <w:rsid w:val="0054480F"/>
    <w:rsid w:val="005448F9"/>
    <w:rsid w:val="0054494B"/>
    <w:rsid w:val="00544AB0"/>
    <w:rsid w:val="00544BDB"/>
    <w:rsid w:val="00544C37"/>
    <w:rsid w:val="00544CA9"/>
    <w:rsid w:val="00544E53"/>
    <w:rsid w:val="00544E73"/>
    <w:rsid w:val="00545241"/>
    <w:rsid w:val="00545368"/>
    <w:rsid w:val="0054541D"/>
    <w:rsid w:val="00545496"/>
    <w:rsid w:val="005454D5"/>
    <w:rsid w:val="00545556"/>
    <w:rsid w:val="005455C2"/>
    <w:rsid w:val="005456ED"/>
    <w:rsid w:val="0054574C"/>
    <w:rsid w:val="00545871"/>
    <w:rsid w:val="005458B7"/>
    <w:rsid w:val="0054593F"/>
    <w:rsid w:val="00545984"/>
    <w:rsid w:val="00545CE7"/>
    <w:rsid w:val="00545DAA"/>
    <w:rsid w:val="00545DF1"/>
    <w:rsid w:val="00545DF2"/>
    <w:rsid w:val="00545E62"/>
    <w:rsid w:val="00546063"/>
    <w:rsid w:val="00546267"/>
    <w:rsid w:val="00546268"/>
    <w:rsid w:val="005462CE"/>
    <w:rsid w:val="005463C8"/>
    <w:rsid w:val="005463ED"/>
    <w:rsid w:val="00546423"/>
    <w:rsid w:val="005464EB"/>
    <w:rsid w:val="005464F2"/>
    <w:rsid w:val="0054658C"/>
    <w:rsid w:val="005465C8"/>
    <w:rsid w:val="005466C5"/>
    <w:rsid w:val="00546712"/>
    <w:rsid w:val="0054677E"/>
    <w:rsid w:val="0054691A"/>
    <w:rsid w:val="0054695B"/>
    <w:rsid w:val="005469A4"/>
    <w:rsid w:val="00546ABA"/>
    <w:rsid w:val="00546AEF"/>
    <w:rsid w:val="00546B5B"/>
    <w:rsid w:val="00546C47"/>
    <w:rsid w:val="00546C63"/>
    <w:rsid w:val="00546E1A"/>
    <w:rsid w:val="00546EC9"/>
    <w:rsid w:val="00546F67"/>
    <w:rsid w:val="00546F91"/>
    <w:rsid w:val="00546FCA"/>
    <w:rsid w:val="00547103"/>
    <w:rsid w:val="00547226"/>
    <w:rsid w:val="0054732C"/>
    <w:rsid w:val="00547448"/>
    <w:rsid w:val="005474BB"/>
    <w:rsid w:val="0054759A"/>
    <w:rsid w:val="005475BD"/>
    <w:rsid w:val="005475F7"/>
    <w:rsid w:val="00547696"/>
    <w:rsid w:val="005476E5"/>
    <w:rsid w:val="005479A9"/>
    <w:rsid w:val="005479BD"/>
    <w:rsid w:val="00547A35"/>
    <w:rsid w:val="00547A3F"/>
    <w:rsid w:val="00547B4A"/>
    <w:rsid w:val="00547B8C"/>
    <w:rsid w:val="00547BC5"/>
    <w:rsid w:val="00547C03"/>
    <w:rsid w:val="00547CF4"/>
    <w:rsid w:val="00547E6A"/>
    <w:rsid w:val="00547EA5"/>
    <w:rsid w:val="00547EF6"/>
    <w:rsid w:val="00550034"/>
    <w:rsid w:val="00550049"/>
    <w:rsid w:val="005500B5"/>
    <w:rsid w:val="005500F2"/>
    <w:rsid w:val="005501DB"/>
    <w:rsid w:val="005502A2"/>
    <w:rsid w:val="005505E1"/>
    <w:rsid w:val="00550769"/>
    <w:rsid w:val="0055079D"/>
    <w:rsid w:val="005509D1"/>
    <w:rsid w:val="005509D2"/>
    <w:rsid w:val="00550A28"/>
    <w:rsid w:val="00550A3C"/>
    <w:rsid w:val="00550A60"/>
    <w:rsid w:val="00550BE7"/>
    <w:rsid w:val="00550C21"/>
    <w:rsid w:val="00550C3C"/>
    <w:rsid w:val="00550D39"/>
    <w:rsid w:val="00550D41"/>
    <w:rsid w:val="00550DCB"/>
    <w:rsid w:val="00550E56"/>
    <w:rsid w:val="00550EC3"/>
    <w:rsid w:val="00550ECF"/>
    <w:rsid w:val="00550F0C"/>
    <w:rsid w:val="00550F23"/>
    <w:rsid w:val="00550F59"/>
    <w:rsid w:val="00550F73"/>
    <w:rsid w:val="00550FF7"/>
    <w:rsid w:val="00551076"/>
    <w:rsid w:val="005510B7"/>
    <w:rsid w:val="00551187"/>
    <w:rsid w:val="005511F8"/>
    <w:rsid w:val="005511F9"/>
    <w:rsid w:val="005513E1"/>
    <w:rsid w:val="005514CF"/>
    <w:rsid w:val="005515F0"/>
    <w:rsid w:val="00551669"/>
    <w:rsid w:val="00551699"/>
    <w:rsid w:val="005518CF"/>
    <w:rsid w:val="0055199C"/>
    <w:rsid w:val="00551A73"/>
    <w:rsid w:val="00551A7C"/>
    <w:rsid w:val="00551C4B"/>
    <w:rsid w:val="00551CA2"/>
    <w:rsid w:val="00551D94"/>
    <w:rsid w:val="00551DD1"/>
    <w:rsid w:val="00551EFA"/>
    <w:rsid w:val="00551F5E"/>
    <w:rsid w:val="00551F91"/>
    <w:rsid w:val="005521BF"/>
    <w:rsid w:val="0055225F"/>
    <w:rsid w:val="0055237C"/>
    <w:rsid w:val="005523FE"/>
    <w:rsid w:val="00552443"/>
    <w:rsid w:val="0055256B"/>
    <w:rsid w:val="0055289F"/>
    <w:rsid w:val="005528ED"/>
    <w:rsid w:val="00552976"/>
    <w:rsid w:val="00552995"/>
    <w:rsid w:val="00552B12"/>
    <w:rsid w:val="00552B95"/>
    <w:rsid w:val="00552BEC"/>
    <w:rsid w:val="00552BF9"/>
    <w:rsid w:val="00552D6C"/>
    <w:rsid w:val="00552EC7"/>
    <w:rsid w:val="00552F89"/>
    <w:rsid w:val="00553090"/>
    <w:rsid w:val="005532DD"/>
    <w:rsid w:val="0055358A"/>
    <w:rsid w:val="0055361E"/>
    <w:rsid w:val="00553780"/>
    <w:rsid w:val="005537DD"/>
    <w:rsid w:val="005537F3"/>
    <w:rsid w:val="00553809"/>
    <w:rsid w:val="005538BC"/>
    <w:rsid w:val="0055392C"/>
    <w:rsid w:val="00553A3E"/>
    <w:rsid w:val="00553D64"/>
    <w:rsid w:val="00553EA7"/>
    <w:rsid w:val="00553FD5"/>
    <w:rsid w:val="0055401E"/>
    <w:rsid w:val="005540A7"/>
    <w:rsid w:val="005540B3"/>
    <w:rsid w:val="00554159"/>
    <w:rsid w:val="005542C1"/>
    <w:rsid w:val="005543B5"/>
    <w:rsid w:val="005543F1"/>
    <w:rsid w:val="005543F7"/>
    <w:rsid w:val="00554410"/>
    <w:rsid w:val="00554440"/>
    <w:rsid w:val="005544EB"/>
    <w:rsid w:val="005545A0"/>
    <w:rsid w:val="005545D2"/>
    <w:rsid w:val="005545DB"/>
    <w:rsid w:val="005546E8"/>
    <w:rsid w:val="005547AC"/>
    <w:rsid w:val="005547CD"/>
    <w:rsid w:val="005548C3"/>
    <w:rsid w:val="00554BCB"/>
    <w:rsid w:val="00554C77"/>
    <w:rsid w:val="00554E52"/>
    <w:rsid w:val="00554EBA"/>
    <w:rsid w:val="00554FE9"/>
    <w:rsid w:val="005550F3"/>
    <w:rsid w:val="00555208"/>
    <w:rsid w:val="00555239"/>
    <w:rsid w:val="0055523A"/>
    <w:rsid w:val="005552DB"/>
    <w:rsid w:val="005553ED"/>
    <w:rsid w:val="005554A1"/>
    <w:rsid w:val="005554A5"/>
    <w:rsid w:val="005554BC"/>
    <w:rsid w:val="0055550E"/>
    <w:rsid w:val="005555B4"/>
    <w:rsid w:val="005556D6"/>
    <w:rsid w:val="0055576F"/>
    <w:rsid w:val="00555784"/>
    <w:rsid w:val="00555837"/>
    <w:rsid w:val="005558E1"/>
    <w:rsid w:val="005559BA"/>
    <w:rsid w:val="00555A5B"/>
    <w:rsid w:val="00555A8F"/>
    <w:rsid w:val="00555AE5"/>
    <w:rsid w:val="00555B6F"/>
    <w:rsid w:val="00555BAD"/>
    <w:rsid w:val="00555C4C"/>
    <w:rsid w:val="00555C73"/>
    <w:rsid w:val="00555D24"/>
    <w:rsid w:val="00555D46"/>
    <w:rsid w:val="00555E1E"/>
    <w:rsid w:val="00555FF6"/>
    <w:rsid w:val="0055603A"/>
    <w:rsid w:val="0055609A"/>
    <w:rsid w:val="005560D5"/>
    <w:rsid w:val="00556187"/>
    <w:rsid w:val="005561F5"/>
    <w:rsid w:val="00556253"/>
    <w:rsid w:val="00556377"/>
    <w:rsid w:val="00556480"/>
    <w:rsid w:val="00556563"/>
    <w:rsid w:val="0055656A"/>
    <w:rsid w:val="005566CC"/>
    <w:rsid w:val="005567C5"/>
    <w:rsid w:val="005568A9"/>
    <w:rsid w:val="0055690C"/>
    <w:rsid w:val="0055698E"/>
    <w:rsid w:val="005569C3"/>
    <w:rsid w:val="00556A21"/>
    <w:rsid w:val="00556ADF"/>
    <w:rsid w:val="00556BC9"/>
    <w:rsid w:val="00556C28"/>
    <w:rsid w:val="00556C59"/>
    <w:rsid w:val="00556D68"/>
    <w:rsid w:val="00556DAC"/>
    <w:rsid w:val="00556ED0"/>
    <w:rsid w:val="005570E4"/>
    <w:rsid w:val="005570FB"/>
    <w:rsid w:val="00557159"/>
    <w:rsid w:val="0055721B"/>
    <w:rsid w:val="00557408"/>
    <w:rsid w:val="00557414"/>
    <w:rsid w:val="00557504"/>
    <w:rsid w:val="005575D6"/>
    <w:rsid w:val="00557730"/>
    <w:rsid w:val="005577BB"/>
    <w:rsid w:val="005577CF"/>
    <w:rsid w:val="00557A7C"/>
    <w:rsid w:val="00557AA6"/>
    <w:rsid w:val="00557AB1"/>
    <w:rsid w:val="00557B97"/>
    <w:rsid w:val="00557C51"/>
    <w:rsid w:val="00557C63"/>
    <w:rsid w:val="00557CB1"/>
    <w:rsid w:val="00557E16"/>
    <w:rsid w:val="00557E1F"/>
    <w:rsid w:val="00557F79"/>
    <w:rsid w:val="00560177"/>
    <w:rsid w:val="005602D8"/>
    <w:rsid w:val="00560338"/>
    <w:rsid w:val="0056049F"/>
    <w:rsid w:val="0056054C"/>
    <w:rsid w:val="0056072A"/>
    <w:rsid w:val="0056075D"/>
    <w:rsid w:val="0056081C"/>
    <w:rsid w:val="00560881"/>
    <w:rsid w:val="005608DA"/>
    <w:rsid w:val="005608F1"/>
    <w:rsid w:val="0056091A"/>
    <w:rsid w:val="00560A06"/>
    <w:rsid w:val="00560B56"/>
    <w:rsid w:val="00560F85"/>
    <w:rsid w:val="00561068"/>
    <w:rsid w:val="00561305"/>
    <w:rsid w:val="00561420"/>
    <w:rsid w:val="00561705"/>
    <w:rsid w:val="00561710"/>
    <w:rsid w:val="005617FE"/>
    <w:rsid w:val="005618A3"/>
    <w:rsid w:val="005618EE"/>
    <w:rsid w:val="00561931"/>
    <w:rsid w:val="00561B4E"/>
    <w:rsid w:val="00561B82"/>
    <w:rsid w:val="00561C20"/>
    <w:rsid w:val="00562057"/>
    <w:rsid w:val="00562098"/>
    <w:rsid w:val="005621AC"/>
    <w:rsid w:val="005622DA"/>
    <w:rsid w:val="00562307"/>
    <w:rsid w:val="00562361"/>
    <w:rsid w:val="0056238D"/>
    <w:rsid w:val="00562598"/>
    <w:rsid w:val="005625B5"/>
    <w:rsid w:val="005625D9"/>
    <w:rsid w:val="0056260B"/>
    <w:rsid w:val="00562699"/>
    <w:rsid w:val="00562741"/>
    <w:rsid w:val="00562756"/>
    <w:rsid w:val="0056282D"/>
    <w:rsid w:val="00562885"/>
    <w:rsid w:val="00562AAB"/>
    <w:rsid w:val="00562B3D"/>
    <w:rsid w:val="00562CA9"/>
    <w:rsid w:val="00562CD6"/>
    <w:rsid w:val="00562D8D"/>
    <w:rsid w:val="00562F1B"/>
    <w:rsid w:val="00562F58"/>
    <w:rsid w:val="00563137"/>
    <w:rsid w:val="00563246"/>
    <w:rsid w:val="0056330C"/>
    <w:rsid w:val="005635BE"/>
    <w:rsid w:val="0056360E"/>
    <w:rsid w:val="0056367E"/>
    <w:rsid w:val="00563814"/>
    <w:rsid w:val="0056389F"/>
    <w:rsid w:val="005639DA"/>
    <w:rsid w:val="005639EF"/>
    <w:rsid w:val="00563ABD"/>
    <w:rsid w:val="00563B01"/>
    <w:rsid w:val="00563B66"/>
    <w:rsid w:val="00563CE4"/>
    <w:rsid w:val="00563D89"/>
    <w:rsid w:val="00563F6A"/>
    <w:rsid w:val="00563FF9"/>
    <w:rsid w:val="00564160"/>
    <w:rsid w:val="00564173"/>
    <w:rsid w:val="005641A6"/>
    <w:rsid w:val="005641DD"/>
    <w:rsid w:val="00564216"/>
    <w:rsid w:val="00564290"/>
    <w:rsid w:val="005642EF"/>
    <w:rsid w:val="0056434D"/>
    <w:rsid w:val="005643A5"/>
    <w:rsid w:val="005643FF"/>
    <w:rsid w:val="00564467"/>
    <w:rsid w:val="00564507"/>
    <w:rsid w:val="00564657"/>
    <w:rsid w:val="00564683"/>
    <w:rsid w:val="0056489B"/>
    <w:rsid w:val="0056491C"/>
    <w:rsid w:val="00564A5C"/>
    <w:rsid w:val="00564AC2"/>
    <w:rsid w:val="00564B2F"/>
    <w:rsid w:val="00564B69"/>
    <w:rsid w:val="00564C51"/>
    <w:rsid w:val="00564D8C"/>
    <w:rsid w:val="00564ED3"/>
    <w:rsid w:val="00565093"/>
    <w:rsid w:val="005650AB"/>
    <w:rsid w:val="005650F2"/>
    <w:rsid w:val="00565358"/>
    <w:rsid w:val="005653A7"/>
    <w:rsid w:val="005653C1"/>
    <w:rsid w:val="005653D7"/>
    <w:rsid w:val="00565440"/>
    <w:rsid w:val="005654AB"/>
    <w:rsid w:val="005654DF"/>
    <w:rsid w:val="00565644"/>
    <w:rsid w:val="00565863"/>
    <w:rsid w:val="00565897"/>
    <w:rsid w:val="00565946"/>
    <w:rsid w:val="00565A0E"/>
    <w:rsid w:val="00565A73"/>
    <w:rsid w:val="00565A9F"/>
    <w:rsid w:val="00565B05"/>
    <w:rsid w:val="00565B8F"/>
    <w:rsid w:val="00565E3B"/>
    <w:rsid w:val="00565EDD"/>
    <w:rsid w:val="00565F87"/>
    <w:rsid w:val="00565FB9"/>
    <w:rsid w:val="00566057"/>
    <w:rsid w:val="0056608B"/>
    <w:rsid w:val="00566183"/>
    <w:rsid w:val="0056630B"/>
    <w:rsid w:val="00566372"/>
    <w:rsid w:val="005663D0"/>
    <w:rsid w:val="00566529"/>
    <w:rsid w:val="005665E2"/>
    <w:rsid w:val="00566759"/>
    <w:rsid w:val="0056677A"/>
    <w:rsid w:val="0056687F"/>
    <w:rsid w:val="00566928"/>
    <w:rsid w:val="0056696B"/>
    <w:rsid w:val="00566999"/>
    <w:rsid w:val="00566A80"/>
    <w:rsid w:val="00566B13"/>
    <w:rsid w:val="00566B23"/>
    <w:rsid w:val="00566BC0"/>
    <w:rsid w:val="00566C8A"/>
    <w:rsid w:val="00566CEC"/>
    <w:rsid w:val="00566DE1"/>
    <w:rsid w:val="00566E4F"/>
    <w:rsid w:val="00566F0E"/>
    <w:rsid w:val="005670FA"/>
    <w:rsid w:val="0056712C"/>
    <w:rsid w:val="0056720E"/>
    <w:rsid w:val="00567312"/>
    <w:rsid w:val="0056735C"/>
    <w:rsid w:val="005675CE"/>
    <w:rsid w:val="00567647"/>
    <w:rsid w:val="005676B5"/>
    <w:rsid w:val="005677C0"/>
    <w:rsid w:val="005678A5"/>
    <w:rsid w:val="005678E5"/>
    <w:rsid w:val="00567A6C"/>
    <w:rsid w:val="00567BB4"/>
    <w:rsid w:val="00567C6A"/>
    <w:rsid w:val="00567E2F"/>
    <w:rsid w:val="00567EE1"/>
    <w:rsid w:val="00567F61"/>
    <w:rsid w:val="00567FD7"/>
    <w:rsid w:val="00567FFC"/>
    <w:rsid w:val="0057002D"/>
    <w:rsid w:val="00570095"/>
    <w:rsid w:val="005701F2"/>
    <w:rsid w:val="0057027A"/>
    <w:rsid w:val="00570343"/>
    <w:rsid w:val="005703B8"/>
    <w:rsid w:val="005703D1"/>
    <w:rsid w:val="005703E7"/>
    <w:rsid w:val="00570488"/>
    <w:rsid w:val="005704A2"/>
    <w:rsid w:val="00570524"/>
    <w:rsid w:val="0057060E"/>
    <w:rsid w:val="0057065E"/>
    <w:rsid w:val="00570773"/>
    <w:rsid w:val="005707F8"/>
    <w:rsid w:val="005708D1"/>
    <w:rsid w:val="00570A0E"/>
    <w:rsid w:val="00570ACA"/>
    <w:rsid w:val="00570B47"/>
    <w:rsid w:val="00570B67"/>
    <w:rsid w:val="00570E04"/>
    <w:rsid w:val="00570E76"/>
    <w:rsid w:val="00570EBD"/>
    <w:rsid w:val="00570EDD"/>
    <w:rsid w:val="00570F4C"/>
    <w:rsid w:val="00570FD1"/>
    <w:rsid w:val="0057114C"/>
    <w:rsid w:val="005711BB"/>
    <w:rsid w:val="00571262"/>
    <w:rsid w:val="0057129F"/>
    <w:rsid w:val="005712B4"/>
    <w:rsid w:val="00571349"/>
    <w:rsid w:val="00571371"/>
    <w:rsid w:val="0057144C"/>
    <w:rsid w:val="00571465"/>
    <w:rsid w:val="005714F0"/>
    <w:rsid w:val="00571573"/>
    <w:rsid w:val="00571723"/>
    <w:rsid w:val="00571812"/>
    <w:rsid w:val="005718DE"/>
    <w:rsid w:val="00571916"/>
    <w:rsid w:val="005719A2"/>
    <w:rsid w:val="00571A04"/>
    <w:rsid w:val="00571A86"/>
    <w:rsid w:val="00571B3F"/>
    <w:rsid w:val="00571B5A"/>
    <w:rsid w:val="00571C9B"/>
    <w:rsid w:val="00571CA1"/>
    <w:rsid w:val="00571D13"/>
    <w:rsid w:val="00571F02"/>
    <w:rsid w:val="00571F28"/>
    <w:rsid w:val="0057203A"/>
    <w:rsid w:val="00572124"/>
    <w:rsid w:val="00572246"/>
    <w:rsid w:val="00572248"/>
    <w:rsid w:val="005723CD"/>
    <w:rsid w:val="0057240A"/>
    <w:rsid w:val="0057250B"/>
    <w:rsid w:val="005725CA"/>
    <w:rsid w:val="005725E5"/>
    <w:rsid w:val="00572629"/>
    <w:rsid w:val="005726CC"/>
    <w:rsid w:val="0057270E"/>
    <w:rsid w:val="005727D9"/>
    <w:rsid w:val="00572876"/>
    <w:rsid w:val="00572897"/>
    <w:rsid w:val="00572A27"/>
    <w:rsid w:val="00572A7E"/>
    <w:rsid w:val="00572E2C"/>
    <w:rsid w:val="0057302F"/>
    <w:rsid w:val="0057303A"/>
    <w:rsid w:val="00573063"/>
    <w:rsid w:val="0057308F"/>
    <w:rsid w:val="005731C9"/>
    <w:rsid w:val="005731E3"/>
    <w:rsid w:val="005733AA"/>
    <w:rsid w:val="00573413"/>
    <w:rsid w:val="005734C1"/>
    <w:rsid w:val="005734E5"/>
    <w:rsid w:val="0057358C"/>
    <w:rsid w:val="005736A1"/>
    <w:rsid w:val="0057386C"/>
    <w:rsid w:val="005738CE"/>
    <w:rsid w:val="00573945"/>
    <w:rsid w:val="00573964"/>
    <w:rsid w:val="00573A08"/>
    <w:rsid w:val="00573ACD"/>
    <w:rsid w:val="00573B03"/>
    <w:rsid w:val="00573B0A"/>
    <w:rsid w:val="00573DF2"/>
    <w:rsid w:val="00573EDF"/>
    <w:rsid w:val="00573F5E"/>
    <w:rsid w:val="0057404C"/>
    <w:rsid w:val="005740BF"/>
    <w:rsid w:val="00574124"/>
    <w:rsid w:val="005741DA"/>
    <w:rsid w:val="005742F2"/>
    <w:rsid w:val="00574417"/>
    <w:rsid w:val="00574428"/>
    <w:rsid w:val="005745C0"/>
    <w:rsid w:val="005745D8"/>
    <w:rsid w:val="005749B9"/>
    <w:rsid w:val="00574A72"/>
    <w:rsid w:val="00574AF2"/>
    <w:rsid w:val="00574C8B"/>
    <w:rsid w:val="00574DB6"/>
    <w:rsid w:val="00574FAE"/>
    <w:rsid w:val="005750C9"/>
    <w:rsid w:val="00575126"/>
    <w:rsid w:val="00575183"/>
    <w:rsid w:val="005751C2"/>
    <w:rsid w:val="005752B8"/>
    <w:rsid w:val="0057535D"/>
    <w:rsid w:val="005753A2"/>
    <w:rsid w:val="0057548E"/>
    <w:rsid w:val="00575784"/>
    <w:rsid w:val="00575922"/>
    <w:rsid w:val="00575A64"/>
    <w:rsid w:val="00575B25"/>
    <w:rsid w:val="00575B40"/>
    <w:rsid w:val="00575B45"/>
    <w:rsid w:val="00575BD2"/>
    <w:rsid w:val="00575BEB"/>
    <w:rsid w:val="00575C8B"/>
    <w:rsid w:val="00575D92"/>
    <w:rsid w:val="00575E28"/>
    <w:rsid w:val="00575E3A"/>
    <w:rsid w:val="00575EB1"/>
    <w:rsid w:val="00575F65"/>
    <w:rsid w:val="00575F7E"/>
    <w:rsid w:val="0057606A"/>
    <w:rsid w:val="005762B7"/>
    <w:rsid w:val="005762F2"/>
    <w:rsid w:val="005763A4"/>
    <w:rsid w:val="00576492"/>
    <w:rsid w:val="00576546"/>
    <w:rsid w:val="00576586"/>
    <w:rsid w:val="005766CE"/>
    <w:rsid w:val="005766DF"/>
    <w:rsid w:val="005766E8"/>
    <w:rsid w:val="005766EC"/>
    <w:rsid w:val="005767ED"/>
    <w:rsid w:val="00576805"/>
    <w:rsid w:val="00576AD5"/>
    <w:rsid w:val="00576C50"/>
    <w:rsid w:val="00576CB7"/>
    <w:rsid w:val="00576D5A"/>
    <w:rsid w:val="00576E72"/>
    <w:rsid w:val="00576ED5"/>
    <w:rsid w:val="00576ED8"/>
    <w:rsid w:val="00576EEC"/>
    <w:rsid w:val="00577270"/>
    <w:rsid w:val="00577369"/>
    <w:rsid w:val="0057737B"/>
    <w:rsid w:val="00577423"/>
    <w:rsid w:val="0057746C"/>
    <w:rsid w:val="005774EC"/>
    <w:rsid w:val="0057756A"/>
    <w:rsid w:val="005775AB"/>
    <w:rsid w:val="005775FF"/>
    <w:rsid w:val="0057762C"/>
    <w:rsid w:val="005776D9"/>
    <w:rsid w:val="005777A9"/>
    <w:rsid w:val="00577933"/>
    <w:rsid w:val="00577973"/>
    <w:rsid w:val="00577A53"/>
    <w:rsid w:val="00577BC7"/>
    <w:rsid w:val="00577C48"/>
    <w:rsid w:val="00577C86"/>
    <w:rsid w:val="00577C9F"/>
    <w:rsid w:val="00577E09"/>
    <w:rsid w:val="00577F27"/>
    <w:rsid w:val="00577FD8"/>
    <w:rsid w:val="005800AC"/>
    <w:rsid w:val="00580149"/>
    <w:rsid w:val="005801C7"/>
    <w:rsid w:val="005802B2"/>
    <w:rsid w:val="00580353"/>
    <w:rsid w:val="0058047A"/>
    <w:rsid w:val="005804B3"/>
    <w:rsid w:val="005805C0"/>
    <w:rsid w:val="0058066B"/>
    <w:rsid w:val="00580734"/>
    <w:rsid w:val="005807F8"/>
    <w:rsid w:val="005808D7"/>
    <w:rsid w:val="005808E8"/>
    <w:rsid w:val="00580989"/>
    <w:rsid w:val="005809CE"/>
    <w:rsid w:val="005809D4"/>
    <w:rsid w:val="00580AAF"/>
    <w:rsid w:val="00580BAB"/>
    <w:rsid w:val="00580C63"/>
    <w:rsid w:val="00580D43"/>
    <w:rsid w:val="00580D9D"/>
    <w:rsid w:val="00580F90"/>
    <w:rsid w:val="00580FB6"/>
    <w:rsid w:val="00581033"/>
    <w:rsid w:val="0058104E"/>
    <w:rsid w:val="00581060"/>
    <w:rsid w:val="00581243"/>
    <w:rsid w:val="0058125E"/>
    <w:rsid w:val="00581357"/>
    <w:rsid w:val="0058146C"/>
    <w:rsid w:val="00581494"/>
    <w:rsid w:val="005814A0"/>
    <w:rsid w:val="00581625"/>
    <w:rsid w:val="00581658"/>
    <w:rsid w:val="0058168F"/>
    <w:rsid w:val="005817DB"/>
    <w:rsid w:val="005817E8"/>
    <w:rsid w:val="00581845"/>
    <w:rsid w:val="00581930"/>
    <w:rsid w:val="00581936"/>
    <w:rsid w:val="00581940"/>
    <w:rsid w:val="005819E9"/>
    <w:rsid w:val="00581A30"/>
    <w:rsid w:val="00581A40"/>
    <w:rsid w:val="00581B54"/>
    <w:rsid w:val="00581B6E"/>
    <w:rsid w:val="00581C60"/>
    <w:rsid w:val="00581C87"/>
    <w:rsid w:val="00581CF3"/>
    <w:rsid w:val="00581DE8"/>
    <w:rsid w:val="00581E50"/>
    <w:rsid w:val="00581EF8"/>
    <w:rsid w:val="00581F8C"/>
    <w:rsid w:val="00582039"/>
    <w:rsid w:val="00582066"/>
    <w:rsid w:val="0058211C"/>
    <w:rsid w:val="005821A3"/>
    <w:rsid w:val="005821AC"/>
    <w:rsid w:val="00582265"/>
    <w:rsid w:val="0058228A"/>
    <w:rsid w:val="005823F5"/>
    <w:rsid w:val="00582438"/>
    <w:rsid w:val="005826BC"/>
    <w:rsid w:val="00582744"/>
    <w:rsid w:val="005827AF"/>
    <w:rsid w:val="005827BE"/>
    <w:rsid w:val="00582874"/>
    <w:rsid w:val="005828B5"/>
    <w:rsid w:val="00582903"/>
    <w:rsid w:val="005829E5"/>
    <w:rsid w:val="00582A0E"/>
    <w:rsid w:val="00582ADE"/>
    <w:rsid w:val="00582AFD"/>
    <w:rsid w:val="00582B79"/>
    <w:rsid w:val="00582BF4"/>
    <w:rsid w:val="00582C15"/>
    <w:rsid w:val="00582C52"/>
    <w:rsid w:val="00582CB6"/>
    <w:rsid w:val="00582CC5"/>
    <w:rsid w:val="00582CDF"/>
    <w:rsid w:val="00582D08"/>
    <w:rsid w:val="00582F24"/>
    <w:rsid w:val="00582F60"/>
    <w:rsid w:val="00582FDF"/>
    <w:rsid w:val="00583069"/>
    <w:rsid w:val="005830C0"/>
    <w:rsid w:val="00583145"/>
    <w:rsid w:val="005831B2"/>
    <w:rsid w:val="005833D5"/>
    <w:rsid w:val="005834EA"/>
    <w:rsid w:val="005835CB"/>
    <w:rsid w:val="005835E5"/>
    <w:rsid w:val="0058365C"/>
    <w:rsid w:val="0058373C"/>
    <w:rsid w:val="00583817"/>
    <w:rsid w:val="00583822"/>
    <w:rsid w:val="00583832"/>
    <w:rsid w:val="00583981"/>
    <w:rsid w:val="00583ADC"/>
    <w:rsid w:val="00583B38"/>
    <w:rsid w:val="00583B77"/>
    <w:rsid w:val="00583B93"/>
    <w:rsid w:val="00583C14"/>
    <w:rsid w:val="00583C51"/>
    <w:rsid w:val="00583D3C"/>
    <w:rsid w:val="00583D5B"/>
    <w:rsid w:val="00583D79"/>
    <w:rsid w:val="00583F35"/>
    <w:rsid w:val="0058404B"/>
    <w:rsid w:val="005840AE"/>
    <w:rsid w:val="005842E5"/>
    <w:rsid w:val="00584374"/>
    <w:rsid w:val="005843DA"/>
    <w:rsid w:val="005843E8"/>
    <w:rsid w:val="00584965"/>
    <w:rsid w:val="00584A21"/>
    <w:rsid w:val="00584A2A"/>
    <w:rsid w:val="00584A49"/>
    <w:rsid w:val="00584A7A"/>
    <w:rsid w:val="00584AFB"/>
    <w:rsid w:val="00584B13"/>
    <w:rsid w:val="00584CC6"/>
    <w:rsid w:val="00584CF8"/>
    <w:rsid w:val="00584D9A"/>
    <w:rsid w:val="00584E79"/>
    <w:rsid w:val="00585045"/>
    <w:rsid w:val="00585049"/>
    <w:rsid w:val="0058515A"/>
    <w:rsid w:val="00585268"/>
    <w:rsid w:val="00585277"/>
    <w:rsid w:val="005853C7"/>
    <w:rsid w:val="0058553D"/>
    <w:rsid w:val="0058554F"/>
    <w:rsid w:val="00585569"/>
    <w:rsid w:val="0058556C"/>
    <w:rsid w:val="0058574F"/>
    <w:rsid w:val="00585783"/>
    <w:rsid w:val="005857A8"/>
    <w:rsid w:val="0058587C"/>
    <w:rsid w:val="005858DF"/>
    <w:rsid w:val="005858F0"/>
    <w:rsid w:val="00585913"/>
    <w:rsid w:val="00585BA6"/>
    <w:rsid w:val="00585C4B"/>
    <w:rsid w:val="00585E2D"/>
    <w:rsid w:val="00585E93"/>
    <w:rsid w:val="00585EC3"/>
    <w:rsid w:val="00585F02"/>
    <w:rsid w:val="00585F49"/>
    <w:rsid w:val="0058616B"/>
    <w:rsid w:val="00586183"/>
    <w:rsid w:val="005861B4"/>
    <w:rsid w:val="005861DD"/>
    <w:rsid w:val="005861FF"/>
    <w:rsid w:val="0058620F"/>
    <w:rsid w:val="005862E6"/>
    <w:rsid w:val="0058638D"/>
    <w:rsid w:val="005863BD"/>
    <w:rsid w:val="0058656C"/>
    <w:rsid w:val="00586628"/>
    <w:rsid w:val="005866D3"/>
    <w:rsid w:val="005866E5"/>
    <w:rsid w:val="00586807"/>
    <w:rsid w:val="0058688D"/>
    <w:rsid w:val="00586A57"/>
    <w:rsid w:val="00586BF2"/>
    <w:rsid w:val="00586C45"/>
    <w:rsid w:val="00586C76"/>
    <w:rsid w:val="00586CCF"/>
    <w:rsid w:val="00586D75"/>
    <w:rsid w:val="00586DAD"/>
    <w:rsid w:val="00586E5B"/>
    <w:rsid w:val="00586E5D"/>
    <w:rsid w:val="00587071"/>
    <w:rsid w:val="005870A8"/>
    <w:rsid w:val="005875EB"/>
    <w:rsid w:val="00587679"/>
    <w:rsid w:val="005876FF"/>
    <w:rsid w:val="00587796"/>
    <w:rsid w:val="005877F9"/>
    <w:rsid w:val="0058783C"/>
    <w:rsid w:val="005879B5"/>
    <w:rsid w:val="005879ED"/>
    <w:rsid w:val="00587A05"/>
    <w:rsid w:val="00587BB0"/>
    <w:rsid w:val="00587DA6"/>
    <w:rsid w:val="00587E80"/>
    <w:rsid w:val="00587F63"/>
    <w:rsid w:val="005900E6"/>
    <w:rsid w:val="00590113"/>
    <w:rsid w:val="0059016C"/>
    <w:rsid w:val="00590225"/>
    <w:rsid w:val="005902D1"/>
    <w:rsid w:val="0059035C"/>
    <w:rsid w:val="00590388"/>
    <w:rsid w:val="00590486"/>
    <w:rsid w:val="005904A5"/>
    <w:rsid w:val="005904ED"/>
    <w:rsid w:val="00590962"/>
    <w:rsid w:val="00590AAF"/>
    <w:rsid w:val="00590B18"/>
    <w:rsid w:val="00590B9C"/>
    <w:rsid w:val="00590B9E"/>
    <w:rsid w:val="00590C0E"/>
    <w:rsid w:val="00590D17"/>
    <w:rsid w:val="00590F7C"/>
    <w:rsid w:val="00591054"/>
    <w:rsid w:val="00591060"/>
    <w:rsid w:val="005910B5"/>
    <w:rsid w:val="005911CA"/>
    <w:rsid w:val="00591252"/>
    <w:rsid w:val="00591394"/>
    <w:rsid w:val="005914F8"/>
    <w:rsid w:val="005915AB"/>
    <w:rsid w:val="005915E3"/>
    <w:rsid w:val="00591611"/>
    <w:rsid w:val="0059161C"/>
    <w:rsid w:val="005916DD"/>
    <w:rsid w:val="00591835"/>
    <w:rsid w:val="005918CA"/>
    <w:rsid w:val="00591929"/>
    <w:rsid w:val="00591AB2"/>
    <w:rsid w:val="00591B36"/>
    <w:rsid w:val="00591BE4"/>
    <w:rsid w:val="00591D58"/>
    <w:rsid w:val="00591DF7"/>
    <w:rsid w:val="00591E36"/>
    <w:rsid w:val="00591ED5"/>
    <w:rsid w:val="00591F1D"/>
    <w:rsid w:val="0059220B"/>
    <w:rsid w:val="0059230E"/>
    <w:rsid w:val="00592376"/>
    <w:rsid w:val="005923CF"/>
    <w:rsid w:val="00592448"/>
    <w:rsid w:val="005924A4"/>
    <w:rsid w:val="005925CC"/>
    <w:rsid w:val="00592621"/>
    <w:rsid w:val="00592622"/>
    <w:rsid w:val="005927A8"/>
    <w:rsid w:val="00592806"/>
    <w:rsid w:val="005928FC"/>
    <w:rsid w:val="0059294D"/>
    <w:rsid w:val="005929B0"/>
    <w:rsid w:val="00592C34"/>
    <w:rsid w:val="00592C6D"/>
    <w:rsid w:val="00592D1D"/>
    <w:rsid w:val="00592D3D"/>
    <w:rsid w:val="00592D67"/>
    <w:rsid w:val="00592DBF"/>
    <w:rsid w:val="00592EBB"/>
    <w:rsid w:val="00592EE7"/>
    <w:rsid w:val="00592F86"/>
    <w:rsid w:val="0059308E"/>
    <w:rsid w:val="00593099"/>
    <w:rsid w:val="0059317B"/>
    <w:rsid w:val="0059330E"/>
    <w:rsid w:val="005935BD"/>
    <w:rsid w:val="005935C8"/>
    <w:rsid w:val="0059363B"/>
    <w:rsid w:val="005936C4"/>
    <w:rsid w:val="005936C8"/>
    <w:rsid w:val="00593725"/>
    <w:rsid w:val="0059375C"/>
    <w:rsid w:val="005937B7"/>
    <w:rsid w:val="0059382B"/>
    <w:rsid w:val="00593867"/>
    <w:rsid w:val="00593881"/>
    <w:rsid w:val="005938E8"/>
    <w:rsid w:val="005938F9"/>
    <w:rsid w:val="00593959"/>
    <w:rsid w:val="0059396A"/>
    <w:rsid w:val="00593AAB"/>
    <w:rsid w:val="00593B25"/>
    <w:rsid w:val="00593B2B"/>
    <w:rsid w:val="00593B94"/>
    <w:rsid w:val="00593BA4"/>
    <w:rsid w:val="00593D2B"/>
    <w:rsid w:val="00593DC2"/>
    <w:rsid w:val="00594177"/>
    <w:rsid w:val="005941CA"/>
    <w:rsid w:val="0059433B"/>
    <w:rsid w:val="00594362"/>
    <w:rsid w:val="0059438F"/>
    <w:rsid w:val="0059442D"/>
    <w:rsid w:val="005944C4"/>
    <w:rsid w:val="0059457D"/>
    <w:rsid w:val="0059471D"/>
    <w:rsid w:val="0059475B"/>
    <w:rsid w:val="00594791"/>
    <w:rsid w:val="00594848"/>
    <w:rsid w:val="0059491E"/>
    <w:rsid w:val="0059494C"/>
    <w:rsid w:val="005949A8"/>
    <w:rsid w:val="00594A61"/>
    <w:rsid w:val="00594A8C"/>
    <w:rsid w:val="00594CAD"/>
    <w:rsid w:val="00594D48"/>
    <w:rsid w:val="00594DED"/>
    <w:rsid w:val="00595037"/>
    <w:rsid w:val="005951EF"/>
    <w:rsid w:val="00595271"/>
    <w:rsid w:val="005953AC"/>
    <w:rsid w:val="00595476"/>
    <w:rsid w:val="005955F4"/>
    <w:rsid w:val="00595683"/>
    <w:rsid w:val="00595866"/>
    <w:rsid w:val="0059592E"/>
    <w:rsid w:val="00595A03"/>
    <w:rsid w:val="00595A9A"/>
    <w:rsid w:val="00595AE1"/>
    <w:rsid w:val="00595BC6"/>
    <w:rsid w:val="00595C7E"/>
    <w:rsid w:val="00595CBC"/>
    <w:rsid w:val="00595D0A"/>
    <w:rsid w:val="00595DAD"/>
    <w:rsid w:val="00595DF4"/>
    <w:rsid w:val="00595E1A"/>
    <w:rsid w:val="00595E7A"/>
    <w:rsid w:val="00595F43"/>
    <w:rsid w:val="0059604C"/>
    <w:rsid w:val="00596061"/>
    <w:rsid w:val="0059606F"/>
    <w:rsid w:val="005960A0"/>
    <w:rsid w:val="005960F8"/>
    <w:rsid w:val="005962A3"/>
    <w:rsid w:val="005963D4"/>
    <w:rsid w:val="00596426"/>
    <w:rsid w:val="0059644D"/>
    <w:rsid w:val="005964D1"/>
    <w:rsid w:val="00596587"/>
    <w:rsid w:val="005965AD"/>
    <w:rsid w:val="00596674"/>
    <w:rsid w:val="005966A1"/>
    <w:rsid w:val="0059677C"/>
    <w:rsid w:val="0059692F"/>
    <w:rsid w:val="00596940"/>
    <w:rsid w:val="00596952"/>
    <w:rsid w:val="00596BDA"/>
    <w:rsid w:val="00596BED"/>
    <w:rsid w:val="00596C0E"/>
    <w:rsid w:val="00596C1F"/>
    <w:rsid w:val="00596C26"/>
    <w:rsid w:val="00596C5C"/>
    <w:rsid w:val="00596C8A"/>
    <w:rsid w:val="00596C9D"/>
    <w:rsid w:val="00596FBD"/>
    <w:rsid w:val="005970FC"/>
    <w:rsid w:val="005971A9"/>
    <w:rsid w:val="005971BD"/>
    <w:rsid w:val="0059721F"/>
    <w:rsid w:val="00597284"/>
    <w:rsid w:val="00597362"/>
    <w:rsid w:val="005973B6"/>
    <w:rsid w:val="0059768E"/>
    <w:rsid w:val="0059772C"/>
    <w:rsid w:val="005977B5"/>
    <w:rsid w:val="0059799E"/>
    <w:rsid w:val="00597A1E"/>
    <w:rsid w:val="00597A5B"/>
    <w:rsid w:val="00597C2B"/>
    <w:rsid w:val="00597C6C"/>
    <w:rsid w:val="00597CE1"/>
    <w:rsid w:val="00597D3D"/>
    <w:rsid w:val="00597D48"/>
    <w:rsid w:val="00597D97"/>
    <w:rsid w:val="00597E19"/>
    <w:rsid w:val="00597EF4"/>
    <w:rsid w:val="00597F38"/>
    <w:rsid w:val="005A00C0"/>
    <w:rsid w:val="005A0179"/>
    <w:rsid w:val="005A0403"/>
    <w:rsid w:val="005A0423"/>
    <w:rsid w:val="005A044B"/>
    <w:rsid w:val="005A07D7"/>
    <w:rsid w:val="005A0812"/>
    <w:rsid w:val="005A08CD"/>
    <w:rsid w:val="005A0AA2"/>
    <w:rsid w:val="005A0AAE"/>
    <w:rsid w:val="005A0ABC"/>
    <w:rsid w:val="005A0AC7"/>
    <w:rsid w:val="005A0B19"/>
    <w:rsid w:val="005A0BF3"/>
    <w:rsid w:val="005A0C57"/>
    <w:rsid w:val="005A0D20"/>
    <w:rsid w:val="005A0D73"/>
    <w:rsid w:val="005A0D88"/>
    <w:rsid w:val="005A0DB8"/>
    <w:rsid w:val="005A0DCF"/>
    <w:rsid w:val="005A0DEE"/>
    <w:rsid w:val="005A0E43"/>
    <w:rsid w:val="005A0FC7"/>
    <w:rsid w:val="005A108E"/>
    <w:rsid w:val="005A1093"/>
    <w:rsid w:val="005A1194"/>
    <w:rsid w:val="005A1232"/>
    <w:rsid w:val="005A1292"/>
    <w:rsid w:val="005A12B1"/>
    <w:rsid w:val="005A133D"/>
    <w:rsid w:val="005A1480"/>
    <w:rsid w:val="005A150F"/>
    <w:rsid w:val="005A1554"/>
    <w:rsid w:val="005A15DD"/>
    <w:rsid w:val="005A1645"/>
    <w:rsid w:val="005A16E6"/>
    <w:rsid w:val="005A17E2"/>
    <w:rsid w:val="005A182E"/>
    <w:rsid w:val="005A1949"/>
    <w:rsid w:val="005A19A1"/>
    <w:rsid w:val="005A1B33"/>
    <w:rsid w:val="005A1BB7"/>
    <w:rsid w:val="005A1D98"/>
    <w:rsid w:val="005A1E4F"/>
    <w:rsid w:val="005A1FFC"/>
    <w:rsid w:val="005A200F"/>
    <w:rsid w:val="005A209E"/>
    <w:rsid w:val="005A2198"/>
    <w:rsid w:val="005A2242"/>
    <w:rsid w:val="005A22FD"/>
    <w:rsid w:val="005A231F"/>
    <w:rsid w:val="005A2406"/>
    <w:rsid w:val="005A2494"/>
    <w:rsid w:val="005A25BE"/>
    <w:rsid w:val="005A290A"/>
    <w:rsid w:val="005A29FD"/>
    <w:rsid w:val="005A2A76"/>
    <w:rsid w:val="005A2C85"/>
    <w:rsid w:val="005A2D54"/>
    <w:rsid w:val="005A2D7B"/>
    <w:rsid w:val="005A2FE5"/>
    <w:rsid w:val="005A307D"/>
    <w:rsid w:val="005A30E2"/>
    <w:rsid w:val="005A30F7"/>
    <w:rsid w:val="005A3130"/>
    <w:rsid w:val="005A314D"/>
    <w:rsid w:val="005A31CB"/>
    <w:rsid w:val="005A31EB"/>
    <w:rsid w:val="005A31FE"/>
    <w:rsid w:val="005A3325"/>
    <w:rsid w:val="005A35DA"/>
    <w:rsid w:val="005A36A7"/>
    <w:rsid w:val="005A36CA"/>
    <w:rsid w:val="005A36E9"/>
    <w:rsid w:val="005A3732"/>
    <w:rsid w:val="005A3751"/>
    <w:rsid w:val="005A38C1"/>
    <w:rsid w:val="005A3919"/>
    <w:rsid w:val="005A39AA"/>
    <w:rsid w:val="005A3B66"/>
    <w:rsid w:val="005A3C37"/>
    <w:rsid w:val="005A3E86"/>
    <w:rsid w:val="005A3EBD"/>
    <w:rsid w:val="005A3EBE"/>
    <w:rsid w:val="005A3FE9"/>
    <w:rsid w:val="005A40A5"/>
    <w:rsid w:val="005A431B"/>
    <w:rsid w:val="005A43D9"/>
    <w:rsid w:val="005A45BB"/>
    <w:rsid w:val="005A45EF"/>
    <w:rsid w:val="005A4766"/>
    <w:rsid w:val="005A47CA"/>
    <w:rsid w:val="005A4BD0"/>
    <w:rsid w:val="005A4C1A"/>
    <w:rsid w:val="005A4E94"/>
    <w:rsid w:val="005A4EE0"/>
    <w:rsid w:val="005A4FEB"/>
    <w:rsid w:val="005A50C6"/>
    <w:rsid w:val="005A51E1"/>
    <w:rsid w:val="005A53EB"/>
    <w:rsid w:val="005A5589"/>
    <w:rsid w:val="005A57F5"/>
    <w:rsid w:val="005A5831"/>
    <w:rsid w:val="005A5878"/>
    <w:rsid w:val="005A58CA"/>
    <w:rsid w:val="005A58DD"/>
    <w:rsid w:val="005A58E4"/>
    <w:rsid w:val="005A59E2"/>
    <w:rsid w:val="005A5B1C"/>
    <w:rsid w:val="005A5BA1"/>
    <w:rsid w:val="005A5BFC"/>
    <w:rsid w:val="005A5C4B"/>
    <w:rsid w:val="005A5C59"/>
    <w:rsid w:val="005A5D68"/>
    <w:rsid w:val="005A5DE8"/>
    <w:rsid w:val="005A5EB0"/>
    <w:rsid w:val="005A5FEB"/>
    <w:rsid w:val="005A6049"/>
    <w:rsid w:val="005A60D2"/>
    <w:rsid w:val="005A6114"/>
    <w:rsid w:val="005A6158"/>
    <w:rsid w:val="005A62E9"/>
    <w:rsid w:val="005A6394"/>
    <w:rsid w:val="005A63BE"/>
    <w:rsid w:val="005A6678"/>
    <w:rsid w:val="005A6798"/>
    <w:rsid w:val="005A67CB"/>
    <w:rsid w:val="005A685F"/>
    <w:rsid w:val="005A6892"/>
    <w:rsid w:val="005A68B2"/>
    <w:rsid w:val="005A693F"/>
    <w:rsid w:val="005A6A08"/>
    <w:rsid w:val="005A6AE6"/>
    <w:rsid w:val="005A6BBA"/>
    <w:rsid w:val="005A6BF7"/>
    <w:rsid w:val="005A6C16"/>
    <w:rsid w:val="005A6E73"/>
    <w:rsid w:val="005A6EA1"/>
    <w:rsid w:val="005A6EC4"/>
    <w:rsid w:val="005A6F41"/>
    <w:rsid w:val="005A6F56"/>
    <w:rsid w:val="005A6F5B"/>
    <w:rsid w:val="005A716C"/>
    <w:rsid w:val="005A71E8"/>
    <w:rsid w:val="005A7368"/>
    <w:rsid w:val="005A736C"/>
    <w:rsid w:val="005A7375"/>
    <w:rsid w:val="005A7437"/>
    <w:rsid w:val="005A743C"/>
    <w:rsid w:val="005A74E0"/>
    <w:rsid w:val="005A74F2"/>
    <w:rsid w:val="005A763A"/>
    <w:rsid w:val="005A76D3"/>
    <w:rsid w:val="005A78B4"/>
    <w:rsid w:val="005A7A45"/>
    <w:rsid w:val="005A7B13"/>
    <w:rsid w:val="005A7C57"/>
    <w:rsid w:val="005A7CB8"/>
    <w:rsid w:val="005A7CE2"/>
    <w:rsid w:val="005A7D38"/>
    <w:rsid w:val="005A7D98"/>
    <w:rsid w:val="005A7E05"/>
    <w:rsid w:val="005A7ED8"/>
    <w:rsid w:val="005A7F70"/>
    <w:rsid w:val="005B0026"/>
    <w:rsid w:val="005B025F"/>
    <w:rsid w:val="005B0475"/>
    <w:rsid w:val="005B04E2"/>
    <w:rsid w:val="005B0583"/>
    <w:rsid w:val="005B05A2"/>
    <w:rsid w:val="005B072D"/>
    <w:rsid w:val="005B08DC"/>
    <w:rsid w:val="005B093C"/>
    <w:rsid w:val="005B0AC6"/>
    <w:rsid w:val="005B0B2F"/>
    <w:rsid w:val="005B0C0D"/>
    <w:rsid w:val="005B0C14"/>
    <w:rsid w:val="005B0C1E"/>
    <w:rsid w:val="005B0C6D"/>
    <w:rsid w:val="005B0CA2"/>
    <w:rsid w:val="005B105A"/>
    <w:rsid w:val="005B10E9"/>
    <w:rsid w:val="005B1180"/>
    <w:rsid w:val="005B12F4"/>
    <w:rsid w:val="005B14E7"/>
    <w:rsid w:val="005B156E"/>
    <w:rsid w:val="005B17E2"/>
    <w:rsid w:val="005B183D"/>
    <w:rsid w:val="005B194A"/>
    <w:rsid w:val="005B19CE"/>
    <w:rsid w:val="005B1B17"/>
    <w:rsid w:val="005B1B57"/>
    <w:rsid w:val="005B1C49"/>
    <w:rsid w:val="005B1C69"/>
    <w:rsid w:val="005B1D35"/>
    <w:rsid w:val="005B1D9E"/>
    <w:rsid w:val="005B1DC5"/>
    <w:rsid w:val="005B1DE6"/>
    <w:rsid w:val="005B1F1B"/>
    <w:rsid w:val="005B1F60"/>
    <w:rsid w:val="005B20D4"/>
    <w:rsid w:val="005B20E9"/>
    <w:rsid w:val="005B2141"/>
    <w:rsid w:val="005B22A0"/>
    <w:rsid w:val="005B235F"/>
    <w:rsid w:val="005B23C3"/>
    <w:rsid w:val="005B24AA"/>
    <w:rsid w:val="005B2668"/>
    <w:rsid w:val="005B299F"/>
    <w:rsid w:val="005B2AB5"/>
    <w:rsid w:val="005B2CC3"/>
    <w:rsid w:val="005B2D1C"/>
    <w:rsid w:val="005B2D9D"/>
    <w:rsid w:val="005B2EE4"/>
    <w:rsid w:val="005B2EE7"/>
    <w:rsid w:val="005B2F1F"/>
    <w:rsid w:val="005B2F80"/>
    <w:rsid w:val="005B2FB4"/>
    <w:rsid w:val="005B30F8"/>
    <w:rsid w:val="005B3187"/>
    <w:rsid w:val="005B31D5"/>
    <w:rsid w:val="005B3221"/>
    <w:rsid w:val="005B3358"/>
    <w:rsid w:val="005B3361"/>
    <w:rsid w:val="005B3431"/>
    <w:rsid w:val="005B34F7"/>
    <w:rsid w:val="005B35B4"/>
    <w:rsid w:val="005B38EF"/>
    <w:rsid w:val="005B38F1"/>
    <w:rsid w:val="005B3920"/>
    <w:rsid w:val="005B3948"/>
    <w:rsid w:val="005B3A30"/>
    <w:rsid w:val="005B3A96"/>
    <w:rsid w:val="005B3AB5"/>
    <w:rsid w:val="005B3BBE"/>
    <w:rsid w:val="005B3E02"/>
    <w:rsid w:val="005B3EFA"/>
    <w:rsid w:val="005B3F4C"/>
    <w:rsid w:val="005B3F76"/>
    <w:rsid w:val="005B40DA"/>
    <w:rsid w:val="005B4205"/>
    <w:rsid w:val="005B4523"/>
    <w:rsid w:val="005B4553"/>
    <w:rsid w:val="005B4609"/>
    <w:rsid w:val="005B4644"/>
    <w:rsid w:val="005B4756"/>
    <w:rsid w:val="005B4780"/>
    <w:rsid w:val="005B47A7"/>
    <w:rsid w:val="005B47C9"/>
    <w:rsid w:val="005B4A53"/>
    <w:rsid w:val="005B4B4F"/>
    <w:rsid w:val="005B4BB4"/>
    <w:rsid w:val="005B4C09"/>
    <w:rsid w:val="005B4CEC"/>
    <w:rsid w:val="005B4D31"/>
    <w:rsid w:val="005B4E1B"/>
    <w:rsid w:val="005B4E37"/>
    <w:rsid w:val="005B4EDA"/>
    <w:rsid w:val="005B4FD1"/>
    <w:rsid w:val="005B5195"/>
    <w:rsid w:val="005B523F"/>
    <w:rsid w:val="005B5339"/>
    <w:rsid w:val="005B558E"/>
    <w:rsid w:val="005B5786"/>
    <w:rsid w:val="005B57A7"/>
    <w:rsid w:val="005B58E9"/>
    <w:rsid w:val="005B5954"/>
    <w:rsid w:val="005B5A49"/>
    <w:rsid w:val="005B5B3A"/>
    <w:rsid w:val="005B5B99"/>
    <w:rsid w:val="005B5BEE"/>
    <w:rsid w:val="005B5CB0"/>
    <w:rsid w:val="005B5F4C"/>
    <w:rsid w:val="005B5F73"/>
    <w:rsid w:val="005B5FED"/>
    <w:rsid w:val="005B60B9"/>
    <w:rsid w:val="005B60CD"/>
    <w:rsid w:val="005B6203"/>
    <w:rsid w:val="005B622A"/>
    <w:rsid w:val="005B6238"/>
    <w:rsid w:val="005B6286"/>
    <w:rsid w:val="005B62A2"/>
    <w:rsid w:val="005B6336"/>
    <w:rsid w:val="005B635F"/>
    <w:rsid w:val="005B6404"/>
    <w:rsid w:val="005B641D"/>
    <w:rsid w:val="005B64B8"/>
    <w:rsid w:val="005B6589"/>
    <w:rsid w:val="005B6596"/>
    <w:rsid w:val="005B6692"/>
    <w:rsid w:val="005B66D6"/>
    <w:rsid w:val="005B6775"/>
    <w:rsid w:val="005B680F"/>
    <w:rsid w:val="005B6834"/>
    <w:rsid w:val="005B68B2"/>
    <w:rsid w:val="005B68C8"/>
    <w:rsid w:val="005B68F9"/>
    <w:rsid w:val="005B6982"/>
    <w:rsid w:val="005B698F"/>
    <w:rsid w:val="005B6A31"/>
    <w:rsid w:val="005B6A39"/>
    <w:rsid w:val="005B6B00"/>
    <w:rsid w:val="005B6B10"/>
    <w:rsid w:val="005B6B98"/>
    <w:rsid w:val="005B6D50"/>
    <w:rsid w:val="005B6D9C"/>
    <w:rsid w:val="005B6E22"/>
    <w:rsid w:val="005B6F0A"/>
    <w:rsid w:val="005B7016"/>
    <w:rsid w:val="005B73AE"/>
    <w:rsid w:val="005B7429"/>
    <w:rsid w:val="005B74BE"/>
    <w:rsid w:val="005B7624"/>
    <w:rsid w:val="005B779C"/>
    <w:rsid w:val="005B79BE"/>
    <w:rsid w:val="005B79E6"/>
    <w:rsid w:val="005B7B41"/>
    <w:rsid w:val="005B7C86"/>
    <w:rsid w:val="005B7CF5"/>
    <w:rsid w:val="005B7E97"/>
    <w:rsid w:val="005B7F3D"/>
    <w:rsid w:val="005C0155"/>
    <w:rsid w:val="005C0170"/>
    <w:rsid w:val="005C0187"/>
    <w:rsid w:val="005C01FA"/>
    <w:rsid w:val="005C027E"/>
    <w:rsid w:val="005C046D"/>
    <w:rsid w:val="005C0673"/>
    <w:rsid w:val="005C06F6"/>
    <w:rsid w:val="005C07BC"/>
    <w:rsid w:val="005C0847"/>
    <w:rsid w:val="005C097B"/>
    <w:rsid w:val="005C09C6"/>
    <w:rsid w:val="005C0AEA"/>
    <w:rsid w:val="005C0BB2"/>
    <w:rsid w:val="005C0DFA"/>
    <w:rsid w:val="005C0F1E"/>
    <w:rsid w:val="005C0FCF"/>
    <w:rsid w:val="005C1052"/>
    <w:rsid w:val="005C1091"/>
    <w:rsid w:val="005C11A2"/>
    <w:rsid w:val="005C1214"/>
    <w:rsid w:val="005C1241"/>
    <w:rsid w:val="005C12EF"/>
    <w:rsid w:val="005C135A"/>
    <w:rsid w:val="005C1384"/>
    <w:rsid w:val="005C14B2"/>
    <w:rsid w:val="005C1597"/>
    <w:rsid w:val="005C15B5"/>
    <w:rsid w:val="005C15FF"/>
    <w:rsid w:val="005C1676"/>
    <w:rsid w:val="005C1874"/>
    <w:rsid w:val="005C1881"/>
    <w:rsid w:val="005C1A5F"/>
    <w:rsid w:val="005C1A74"/>
    <w:rsid w:val="005C1B14"/>
    <w:rsid w:val="005C1D70"/>
    <w:rsid w:val="005C1D7F"/>
    <w:rsid w:val="005C1D8D"/>
    <w:rsid w:val="005C1DA4"/>
    <w:rsid w:val="005C1E58"/>
    <w:rsid w:val="005C1E7F"/>
    <w:rsid w:val="005C1FA3"/>
    <w:rsid w:val="005C20D7"/>
    <w:rsid w:val="005C2416"/>
    <w:rsid w:val="005C2486"/>
    <w:rsid w:val="005C24A1"/>
    <w:rsid w:val="005C24B6"/>
    <w:rsid w:val="005C2626"/>
    <w:rsid w:val="005C26A4"/>
    <w:rsid w:val="005C26AB"/>
    <w:rsid w:val="005C26DB"/>
    <w:rsid w:val="005C271C"/>
    <w:rsid w:val="005C275D"/>
    <w:rsid w:val="005C2789"/>
    <w:rsid w:val="005C2836"/>
    <w:rsid w:val="005C2867"/>
    <w:rsid w:val="005C28FC"/>
    <w:rsid w:val="005C2A06"/>
    <w:rsid w:val="005C2B79"/>
    <w:rsid w:val="005C2C83"/>
    <w:rsid w:val="005C2CF8"/>
    <w:rsid w:val="005C2D4C"/>
    <w:rsid w:val="005C2D63"/>
    <w:rsid w:val="005C2D72"/>
    <w:rsid w:val="005C2D77"/>
    <w:rsid w:val="005C2E46"/>
    <w:rsid w:val="005C2EC1"/>
    <w:rsid w:val="005C2EC7"/>
    <w:rsid w:val="005C2EF1"/>
    <w:rsid w:val="005C2FF1"/>
    <w:rsid w:val="005C301E"/>
    <w:rsid w:val="005C3049"/>
    <w:rsid w:val="005C32A0"/>
    <w:rsid w:val="005C32E0"/>
    <w:rsid w:val="005C33AF"/>
    <w:rsid w:val="005C3430"/>
    <w:rsid w:val="005C3462"/>
    <w:rsid w:val="005C3537"/>
    <w:rsid w:val="005C36AF"/>
    <w:rsid w:val="005C380E"/>
    <w:rsid w:val="005C3814"/>
    <w:rsid w:val="005C3B1B"/>
    <w:rsid w:val="005C3B6E"/>
    <w:rsid w:val="005C3C67"/>
    <w:rsid w:val="005C3C76"/>
    <w:rsid w:val="005C3CD4"/>
    <w:rsid w:val="005C3D81"/>
    <w:rsid w:val="005C3DA2"/>
    <w:rsid w:val="005C4116"/>
    <w:rsid w:val="005C419D"/>
    <w:rsid w:val="005C41B3"/>
    <w:rsid w:val="005C420E"/>
    <w:rsid w:val="005C4229"/>
    <w:rsid w:val="005C43A8"/>
    <w:rsid w:val="005C4433"/>
    <w:rsid w:val="005C451C"/>
    <w:rsid w:val="005C46F3"/>
    <w:rsid w:val="005C4707"/>
    <w:rsid w:val="005C49C6"/>
    <w:rsid w:val="005C49C8"/>
    <w:rsid w:val="005C4A54"/>
    <w:rsid w:val="005C4B36"/>
    <w:rsid w:val="005C4CCC"/>
    <w:rsid w:val="005C4DCC"/>
    <w:rsid w:val="005C4DDF"/>
    <w:rsid w:val="005C4E61"/>
    <w:rsid w:val="005C4F9A"/>
    <w:rsid w:val="005C50CA"/>
    <w:rsid w:val="005C51AC"/>
    <w:rsid w:val="005C5324"/>
    <w:rsid w:val="005C53AD"/>
    <w:rsid w:val="005C53D7"/>
    <w:rsid w:val="005C55E7"/>
    <w:rsid w:val="005C5701"/>
    <w:rsid w:val="005C5791"/>
    <w:rsid w:val="005C5827"/>
    <w:rsid w:val="005C583F"/>
    <w:rsid w:val="005C5891"/>
    <w:rsid w:val="005C590B"/>
    <w:rsid w:val="005C59B7"/>
    <w:rsid w:val="005C5B10"/>
    <w:rsid w:val="005C5BC3"/>
    <w:rsid w:val="005C5BD8"/>
    <w:rsid w:val="005C5C54"/>
    <w:rsid w:val="005C5CE7"/>
    <w:rsid w:val="005C5FCC"/>
    <w:rsid w:val="005C6016"/>
    <w:rsid w:val="005C6041"/>
    <w:rsid w:val="005C617C"/>
    <w:rsid w:val="005C622A"/>
    <w:rsid w:val="005C63DA"/>
    <w:rsid w:val="005C6424"/>
    <w:rsid w:val="005C64DB"/>
    <w:rsid w:val="005C650B"/>
    <w:rsid w:val="005C6546"/>
    <w:rsid w:val="005C657E"/>
    <w:rsid w:val="005C65CB"/>
    <w:rsid w:val="005C65EC"/>
    <w:rsid w:val="005C6685"/>
    <w:rsid w:val="005C6739"/>
    <w:rsid w:val="005C67BF"/>
    <w:rsid w:val="005C6929"/>
    <w:rsid w:val="005C6AD2"/>
    <w:rsid w:val="005C6ADB"/>
    <w:rsid w:val="005C6C30"/>
    <w:rsid w:val="005C6D01"/>
    <w:rsid w:val="005C6DD1"/>
    <w:rsid w:val="005C6E21"/>
    <w:rsid w:val="005C7079"/>
    <w:rsid w:val="005C70E1"/>
    <w:rsid w:val="005C717D"/>
    <w:rsid w:val="005C731F"/>
    <w:rsid w:val="005C73D7"/>
    <w:rsid w:val="005C757C"/>
    <w:rsid w:val="005C776D"/>
    <w:rsid w:val="005C77B1"/>
    <w:rsid w:val="005C77BB"/>
    <w:rsid w:val="005C7959"/>
    <w:rsid w:val="005C7B93"/>
    <w:rsid w:val="005C7BDA"/>
    <w:rsid w:val="005C7BF4"/>
    <w:rsid w:val="005C7C1F"/>
    <w:rsid w:val="005C7CE9"/>
    <w:rsid w:val="005C7E36"/>
    <w:rsid w:val="005C7E5C"/>
    <w:rsid w:val="005C7EF6"/>
    <w:rsid w:val="005C7EF9"/>
    <w:rsid w:val="005C7F17"/>
    <w:rsid w:val="005C7FBD"/>
    <w:rsid w:val="005CF859"/>
    <w:rsid w:val="005D000E"/>
    <w:rsid w:val="005D0104"/>
    <w:rsid w:val="005D0357"/>
    <w:rsid w:val="005D0358"/>
    <w:rsid w:val="005D0360"/>
    <w:rsid w:val="005D05DC"/>
    <w:rsid w:val="005D0688"/>
    <w:rsid w:val="005D076D"/>
    <w:rsid w:val="005D07FD"/>
    <w:rsid w:val="005D083F"/>
    <w:rsid w:val="005D088F"/>
    <w:rsid w:val="005D0991"/>
    <w:rsid w:val="005D0B2E"/>
    <w:rsid w:val="005D0B8E"/>
    <w:rsid w:val="005D0BDE"/>
    <w:rsid w:val="005D0C19"/>
    <w:rsid w:val="005D0C47"/>
    <w:rsid w:val="005D0C8E"/>
    <w:rsid w:val="005D0E61"/>
    <w:rsid w:val="005D0E79"/>
    <w:rsid w:val="005D0E89"/>
    <w:rsid w:val="005D0EB7"/>
    <w:rsid w:val="005D0F48"/>
    <w:rsid w:val="005D1125"/>
    <w:rsid w:val="005D13ED"/>
    <w:rsid w:val="005D1438"/>
    <w:rsid w:val="005D14D2"/>
    <w:rsid w:val="005D16C5"/>
    <w:rsid w:val="005D1722"/>
    <w:rsid w:val="005D194A"/>
    <w:rsid w:val="005D19A6"/>
    <w:rsid w:val="005D1A93"/>
    <w:rsid w:val="005D1AAD"/>
    <w:rsid w:val="005D1C4F"/>
    <w:rsid w:val="005D1C90"/>
    <w:rsid w:val="005D1D8C"/>
    <w:rsid w:val="005D1DCD"/>
    <w:rsid w:val="005D1DD0"/>
    <w:rsid w:val="005D1F28"/>
    <w:rsid w:val="005D2219"/>
    <w:rsid w:val="005D2221"/>
    <w:rsid w:val="005D2222"/>
    <w:rsid w:val="005D23E0"/>
    <w:rsid w:val="005D25D1"/>
    <w:rsid w:val="005D2946"/>
    <w:rsid w:val="005D29CD"/>
    <w:rsid w:val="005D2AEF"/>
    <w:rsid w:val="005D2BD3"/>
    <w:rsid w:val="005D2BE6"/>
    <w:rsid w:val="005D2EBB"/>
    <w:rsid w:val="005D3078"/>
    <w:rsid w:val="005D30B8"/>
    <w:rsid w:val="005D30BC"/>
    <w:rsid w:val="005D312B"/>
    <w:rsid w:val="005D3145"/>
    <w:rsid w:val="005D31A5"/>
    <w:rsid w:val="005D3291"/>
    <w:rsid w:val="005D32C2"/>
    <w:rsid w:val="005D32ED"/>
    <w:rsid w:val="005D3353"/>
    <w:rsid w:val="005D3444"/>
    <w:rsid w:val="005D35C0"/>
    <w:rsid w:val="005D35D3"/>
    <w:rsid w:val="005D3788"/>
    <w:rsid w:val="005D3919"/>
    <w:rsid w:val="005D3986"/>
    <w:rsid w:val="005D3A0D"/>
    <w:rsid w:val="005D3A4B"/>
    <w:rsid w:val="005D3ABB"/>
    <w:rsid w:val="005D3DDE"/>
    <w:rsid w:val="005D3F2D"/>
    <w:rsid w:val="005D3FC2"/>
    <w:rsid w:val="005D3FD5"/>
    <w:rsid w:val="005D405F"/>
    <w:rsid w:val="005D42C3"/>
    <w:rsid w:val="005D4462"/>
    <w:rsid w:val="005D448C"/>
    <w:rsid w:val="005D45DD"/>
    <w:rsid w:val="005D4913"/>
    <w:rsid w:val="005D4966"/>
    <w:rsid w:val="005D4A28"/>
    <w:rsid w:val="005D4AAE"/>
    <w:rsid w:val="005D4BE1"/>
    <w:rsid w:val="005D4C36"/>
    <w:rsid w:val="005D4C93"/>
    <w:rsid w:val="005D4CC3"/>
    <w:rsid w:val="005D4EB6"/>
    <w:rsid w:val="005D4F52"/>
    <w:rsid w:val="005D4F62"/>
    <w:rsid w:val="005D50B2"/>
    <w:rsid w:val="005D519C"/>
    <w:rsid w:val="005D52C6"/>
    <w:rsid w:val="005D535A"/>
    <w:rsid w:val="005D5414"/>
    <w:rsid w:val="005D5465"/>
    <w:rsid w:val="005D54A4"/>
    <w:rsid w:val="005D5506"/>
    <w:rsid w:val="005D55D5"/>
    <w:rsid w:val="005D55E9"/>
    <w:rsid w:val="005D564E"/>
    <w:rsid w:val="005D5653"/>
    <w:rsid w:val="005D567A"/>
    <w:rsid w:val="005D5694"/>
    <w:rsid w:val="005D56A0"/>
    <w:rsid w:val="005D56C4"/>
    <w:rsid w:val="005D571C"/>
    <w:rsid w:val="005D5842"/>
    <w:rsid w:val="005D58D3"/>
    <w:rsid w:val="005D58F1"/>
    <w:rsid w:val="005D5918"/>
    <w:rsid w:val="005D5924"/>
    <w:rsid w:val="005D5A7B"/>
    <w:rsid w:val="005D5ABA"/>
    <w:rsid w:val="005D5C43"/>
    <w:rsid w:val="005D5D10"/>
    <w:rsid w:val="005D5D4B"/>
    <w:rsid w:val="005D5D70"/>
    <w:rsid w:val="005D5D7F"/>
    <w:rsid w:val="005D5D80"/>
    <w:rsid w:val="005D5D8A"/>
    <w:rsid w:val="005D5DE2"/>
    <w:rsid w:val="005D5F0F"/>
    <w:rsid w:val="005D5F8C"/>
    <w:rsid w:val="005D5FC2"/>
    <w:rsid w:val="005D62B9"/>
    <w:rsid w:val="005D63A3"/>
    <w:rsid w:val="005D63D4"/>
    <w:rsid w:val="005D6482"/>
    <w:rsid w:val="005D64F8"/>
    <w:rsid w:val="005D6581"/>
    <w:rsid w:val="005D66E1"/>
    <w:rsid w:val="005D6739"/>
    <w:rsid w:val="005D6767"/>
    <w:rsid w:val="005D6A38"/>
    <w:rsid w:val="005D6A3A"/>
    <w:rsid w:val="005D6B99"/>
    <w:rsid w:val="005D6C40"/>
    <w:rsid w:val="005D6CCA"/>
    <w:rsid w:val="005D6CE9"/>
    <w:rsid w:val="005D6D13"/>
    <w:rsid w:val="005D6D2C"/>
    <w:rsid w:val="005D6E84"/>
    <w:rsid w:val="005D6EE3"/>
    <w:rsid w:val="005D701D"/>
    <w:rsid w:val="005D7082"/>
    <w:rsid w:val="005D71AA"/>
    <w:rsid w:val="005D71BE"/>
    <w:rsid w:val="005D71E4"/>
    <w:rsid w:val="005D7222"/>
    <w:rsid w:val="005D7223"/>
    <w:rsid w:val="005D729C"/>
    <w:rsid w:val="005D72A4"/>
    <w:rsid w:val="005D72C4"/>
    <w:rsid w:val="005D7328"/>
    <w:rsid w:val="005D73E4"/>
    <w:rsid w:val="005D76B5"/>
    <w:rsid w:val="005D78BD"/>
    <w:rsid w:val="005D7A65"/>
    <w:rsid w:val="005D7AAB"/>
    <w:rsid w:val="005D7AD5"/>
    <w:rsid w:val="005D7AFE"/>
    <w:rsid w:val="005D7BD3"/>
    <w:rsid w:val="005D7C63"/>
    <w:rsid w:val="005D7CD7"/>
    <w:rsid w:val="005D7D33"/>
    <w:rsid w:val="005D7D39"/>
    <w:rsid w:val="005D7D63"/>
    <w:rsid w:val="005D7E1A"/>
    <w:rsid w:val="005D7F34"/>
    <w:rsid w:val="005D7F6A"/>
    <w:rsid w:val="005D7F7A"/>
    <w:rsid w:val="005D7FDA"/>
    <w:rsid w:val="005E000E"/>
    <w:rsid w:val="005E0213"/>
    <w:rsid w:val="005E0228"/>
    <w:rsid w:val="005E0256"/>
    <w:rsid w:val="005E02EA"/>
    <w:rsid w:val="005E044E"/>
    <w:rsid w:val="005E04AE"/>
    <w:rsid w:val="005E05A8"/>
    <w:rsid w:val="005E05B6"/>
    <w:rsid w:val="005E05B8"/>
    <w:rsid w:val="005E05DE"/>
    <w:rsid w:val="005E05EA"/>
    <w:rsid w:val="005E06B4"/>
    <w:rsid w:val="005E076D"/>
    <w:rsid w:val="005E07CE"/>
    <w:rsid w:val="005E08C7"/>
    <w:rsid w:val="005E0937"/>
    <w:rsid w:val="005E0AD0"/>
    <w:rsid w:val="005E0C01"/>
    <w:rsid w:val="005E0CCF"/>
    <w:rsid w:val="005E0DAB"/>
    <w:rsid w:val="005E1062"/>
    <w:rsid w:val="005E10A1"/>
    <w:rsid w:val="005E10C4"/>
    <w:rsid w:val="005E10E0"/>
    <w:rsid w:val="005E1210"/>
    <w:rsid w:val="005E122E"/>
    <w:rsid w:val="005E1298"/>
    <w:rsid w:val="005E12DD"/>
    <w:rsid w:val="005E1388"/>
    <w:rsid w:val="005E13A2"/>
    <w:rsid w:val="005E13C3"/>
    <w:rsid w:val="005E14F1"/>
    <w:rsid w:val="005E1570"/>
    <w:rsid w:val="005E1594"/>
    <w:rsid w:val="005E15BF"/>
    <w:rsid w:val="005E15E2"/>
    <w:rsid w:val="005E1754"/>
    <w:rsid w:val="005E1774"/>
    <w:rsid w:val="005E178F"/>
    <w:rsid w:val="005E19F4"/>
    <w:rsid w:val="005E1A1B"/>
    <w:rsid w:val="005E1A71"/>
    <w:rsid w:val="005E1C1E"/>
    <w:rsid w:val="005E1CF7"/>
    <w:rsid w:val="005E1ED3"/>
    <w:rsid w:val="005E20AA"/>
    <w:rsid w:val="005E20FC"/>
    <w:rsid w:val="005E2106"/>
    <w:rsid w:val="005E21DA"/>
    <w:rsid w:val="005E2314"/>
    <w:rsid w:val="005E2480"/>
    <w:rsid w:val="005E2509"/>
    <w:rsid w:val="005E26A9"/>
    <w:rsid w:val="005E2724"/>
    <w:rsid w:val="005E276F"/>
    <w:rsid w:val="005E2795"/>
    <w:rsid w:val="005E27ED"/>
    <w:rsid w:val="005E28A3"/>
    <w:rsid w:val="005E28E9"/>
    <w:rsid w:val="005E29B1"/>
    <w:rsid w:val="005E29D7"/>
    <w:rsid w:val="005E2B18"/>
    <w:rsid w:val="005E2C2D"/>
    <w:rsid w:val="005E2C5B"/>
    <w:rsid w:val="005E2CFD"/>
    <w:rsid w:val="005E2F96"/>
    <w:rsid w:val="005E2FBE"/>
    <w:rsid w:val="005E3033"/>
    <w:rsid w:val="005E30C7"/>
    <w:rsid w:val="005E3147"/>
    <w:rsid w:val="005E31B5"/>
    <w:rsid w:val="005E31D7"/>
    <w:rsid w:val="005E3219"/>
    <w:rsid w:val="005E32FD"/>
    <w:rsid w:val="005E33A4"/>
    <w:rsid w:val="005E33D1"/>
    <w:rsid w:val="005E3682"/>
    <w:rsid w:val="005E371F"/>
    <w:rsid w:val="005E3950"/>
    <w:rsid w:val="005E3A28"/>
    <w:rsid w:val="005E3B78"/>
    <w:rsid w:val="005E3BC7"/>
    <w:rsid w:val="005E3C36"/>
    <w:rsid w:val="005E3E8C"/>
    <w:rsid w:val="005E3F30"/>
    <w:rsid w:val="005E404E"/>
    <w:rsid w:val="005E40F8"/>
    <w:rsid w:val="005E4168"/>
    <w:rsid w:val="005E4193"/>
    <w:rsid w:val="005E41C2"/>
    <w:rsid w:val="005E422F"/>
    <w:rsid w:val="005E4351"/>
    <w:rsid w:val="005E466B"/>
    <w:rsid w:val="005E4682"/>
    <w:rsid w:val="005E4691"/>
    <w:rsid w:val="005E4785"/>
    <w:rsid w:val="005E47F8"/>
    <w:rsid w:val="005E4848"/>
    <w:rsid w:val="005E48A3"/>
    <w:rsid w:val="005E48CD"/>
    <w:rsid w:val="005E4927"/>
    <w:rsid w:val="005E49CD"/>
    <w:rsid w:val="005E4A86"/>
    <w:rsid w:val="005E4C5F"/>
    <w:rsid w:val="005E4D3D"/>
    <w:rsid w:val="005E4D41"/>
    <w:rsid w:val="005E4D88"/>
    <w:rsid w:val="005E4DD1"/>
    <w:rsid w:val="005E4DE3"/>
    <w:rsid w:val="005E4EFC"/>
    <w:rsid w:val="005E4F28"/>
    <w:rsid w:val="005E4FAF"/>
    <w:rsid w:val="005E500E"/>
    <w:rsid w:val="005E5022"/>
    <w:rsid w:val="005E50CA"/>
    <w:rsid w:val="005E50CB"/>
    <w:rsid w:val="005E50F0"/>
    <w:rsid w:val="005E518A"/>
    <w:rsid w:val="005E51DC"/>
    <w:rsid w:val="005E529D"/>
    <w:rsid w:val="005E5330"/>
    <w:rsid w:val="005E5490"/>
    <w:rsid w:val="005E54A1"/>
    <w:rsid w:val="005E550C"/>
    <w:rsid w:val="005E5538"/>
    <w:rsid w:val="005E55B2"/>
    <w:rsid w:val="005E5623"/>
    <w:rsid w:val="005E57E0"/>
    <w:rsid w:val="005E57EA"/>
    <w:rsid w:val="005E5891"/>
    <w:rsid w:val="005E594E"/>
    <w:rsid w:val="005E5A37"/>
    <w:rsid w:val="005E5AFE"/>
    <w:rsid w:val="005E5B0C"/>
    <w:rsid w:val="005E5B4E"/>
    <w:rsid w:val="005E5C27"/>
    <w:rsid w:val="005E5C9C"/>
    <w:rsid w:val="005E5CDE"/>
    <w:rsid w:val="005E5D51"/>
    <w:rsid w:val="005E5D80"/>
    <w:rsid w:val="005E5E5D"/>
    <w:rsid w:val="005E5E71"/>
    <w:rsid w:val="005E5FB5"/>
    <w:rsid w:val="005E6028"/>
    <w:rsid w:val="005E6054"/>
    <w:rsid w:val="005E6087"/>
    <w:rsid w:val="005E60EB"/>
    <w:rsid w:val="005E61F3"/>
    <w:rsid w:val="005E629B"/>
    <w:rsid w:val="005E63CC"/>
    <w:rsid w:val="005E63D2"/>
    <w:rsid w:val="005E63D4"/>
    <w:rsid w:val="005E6587"/>
    <w:rsid w:val="005E6595"/>
    <w:rsid w:val="005E65D6"/>
    <w:rsid w:val="005E661D"/>
    <w:rsid w:val="005E665A"/>
    <w:rsid w:val="005E66CB"/>
    <w:rsid w:val="005E6747"/>
    <w:rsid w:val="005E686E"/>
    <w:rsid w:val="005E689F"/>
    <w:rsid w:val="005E68FE"/>
    <w:rsid w:val="005E6934"/>
    <w:rsid w:val="005E6943"/>
    <w:rsid w:val="005E696A"/>
    <w:rsid w:val="005E6A4E"/>
    <w:rsid w:val="005E6B3A"/>
    <w:rsid w:val="005E6EFB"/>
    <w:rsid w:val="005E6F25"/>
    <w:rsid w:val="005E7098"/>
    <w:rsid w:val="005E7106"/>
    <w:rsid w:val="005E7127"/>
    <w:rsid w:val="005E72AE"/>
    <w:rsid w:val="005E75B2"/>
    <w:rsid w:val="005E7609"/>
    <w:rsid w:val="005E79F6"/>
    <w:rsid w:val="005E7A7E"/>
    <w:rsid w:val="005E7A8D"/>
    <w:rsid w:val="005E7AA6"/>
    <w:rsid w:val="005E7AFB"/>
    <w:rsid w:val="005E7C7D"/>
    <w:rsid w:val="005E7DD2"/>
    <w:rsid w:val="005E7E21"/>
    <w:rsid w:val="005F0163"/>
    <w:rsid w:val="005F01C5"/>
    <w:rsid w:val="005F0263"/>
    <w:rsid w:val="005F0348"/>
    <w:rsid w:val="005F03CC"/>
    <w:rsid w:val="005F03FE"/>
    <w:rsid w:val="005F04A9"/>
    <w:rsid w:val="005F0609"/>
    <w:rsid w:val="005F067D"/>
    <w:rsid w:val="005F06D5"/>
    <w:rsid w:val="005F070B"/>
    <w:rsid w:val="005F075E"/>
    <w:rsid w:val="005F08D5"/>
    <w:rsid w:val="005F0936"/>
    <w:rsid w:val="005F097A"/>
    <w:rsid w:val="005F0A4C"/>
    <w:rsid w:val="005F0AE1"/>
    <w:rsid w:val="005F0BC6"/>
    <w:rsid w:val="005F0D6B"/>
    <w:rsid w:val="005F0E57"/>
    <w:rsid w:val="005F0E90"/>
    <w:rsid w:val="005F101D"/>
    <w:rsid w:val="005F105E"/>
    <w:rsid w:val="005F1087"/>
    <w:rsid w:val="005F132C"/>
    <w:rsid w:val="005F1333"/>
    <w:rsid w:val="005F135C"/>
    <w:rsid w:val="005F1474"/>
    <w:rsid w:val="005F14AF"/>
    <w:rsid w:val="005F15BB"/>
    <w:rsid w:val="005F1608"/>
    <w:rsid w:val="005F1724"/>
    <w:rsid w:val="005F17CC"/>
    <w:rsid w:val="005F18DB"/>
    <w:rsid w:val="005F1915"/>
    <w:rsid w:val="005F1A23"/>
    <w:rsid w:val="005F1B02"/>
    <w:rsid w:val="005F1B3E"/>
    <w:rsid w:val="005F1B90"/>
    <w:rsid w:val="005F1BF8"/>
    <w:rsid w:val="005F1C9E"/>
    <w:rsid w:val="005F1DAA"/>
    <w:rsid w:val="005F200C"/>
    <w:rsid w:val="005F203B"/>
    <w:rsid w:val="005F20AB"/>
    <w:rsid w:val="005F2128"/>
    <w:rsid w:val="005F2180"/>
    <w:rsid w:val="005F2263"/>
    <w:rsid w:val="005F22A0"/>
    <w:rsid w:val="005F22C8"/>
    <w:rsid w:val="005F22F3"/>
    <w:rsid w:val="005F2445"/>
    <w:rsid w:val="005F253A"/>
    <w:rsid w:val="005F2607"/>
    <w:rsid w:val="005F261C"/>
    <w:rsid w:val="005F2905"/>
    <w:rsid w:val="005F297C"/>
    <w:rsid w:val="005F29DB"/>
    <w:rsid w:val="005F29FA"/>
    <w:rsid w:val="005F2AB9"/>
    <w:rsid w:val="005F2BF4"/>
    <w:rsid w:val="005F2C2A"/>
    <w:rsid w:val="005F2E5A"/>
    <w:rsid w:val="005F2F12"/>
    <w:rsid w:val="005F30EC"/>
    <w:rsid w:val="005F33AA"/>
    <w:rsid w:val="005F33C4"/>
    <w:rsid w:val="005F3589"/>
    <w:rsid w:val="005F35CD"/>
    <w:rsid w:val="005F36BC"/>
    <w:rsid w:val="005F372E"/>
    <w:rsid w:val="005F3895"/>
    <w:rsid w:val="005F38B0"/>
    <w:rsid w:val="005F3A1B"/>
    <w:rsid w:val="005F3A22"/>
    <w:rsid w:val="005F3C4F"/>
    <w:rsid w:val="005F3D0A"/>
    <w:rsid w:val="005F3F7B"/>
    <w:rsid w:val="005F4007"/>
    <w:rsid w:val="005F4116"/>
    <w:rsid w:val="005F4187"/>
    <w:rsid w:val="005F4227"/>
    <w:rsid w:val="005F4333"/>
    <w:rsid w:val="005F4482"/>
    <w:rsid w:val="005F456E"/>
    <w:rsid w:val="005F477C"/>
    <w:rsid w:val="005F47DE"/>
    <w:rsid w:val="005F4831"/>
    <w:rsid w:val="005F4939"/>
    <w:rsid w:val="005F496F"/>
    <w:rsid w:val="005F4A32"/>
    <w:rsid w:val="005F4A84"/>
    <w:rsid w:val="005F4AAD"/>
    <w:rsid w:val="005F4AD1"/>
    <w:rsid w:val="005F4B2E"/>
    <w:rsid w:val="005F4BB9"/>
    <w:rsid w:val="005F4BC4"/>
    <w:rsid w:val="005F4E35"/>
    <w:rsid w:val="005F4EAC"/>
    <w:rsid w:val="005F4F3A"/>
    <w:rsid w:val="005F4F58"/>
    <w:rsid w:val="005F4F9C"/>
    <w:rsid w:val="005F51D8"/>
    <w:rsid w:val="005F5293"/>
    <w:rsid w:val="005F5300"/>
    <w:rsid w:val="005F534E"/>
    <w:rsid w:val="005F550A"/>
    <w:rsid w:val="005F554A"/>
    <w:rsid w:val="005F55C2"/>
    <w:rsid w:val="005F55D8"/>
    <w:rsid w:val="005F55E2"/>
    <w:rsid w:val="005F572D"/>
    <w:rsid w:val="005F57F2"/>
    <w:rsid w:val="005F5806"/>
    <w:rsid w:val="005F583C"/>
    <w:rsid w:val="005F5854"/>
    <w:rsid w:val="005F5879"/>
    <w:rsid w:val="005F5914"/>
    <w:rsid w:val="005F5A34"/>
    <w:rsid w:val="005F5A3D"/>
    <w:rsid w:val="005F5A96"/>
    <w:rsid w:val="005F5AB1"/>
    <w:rsid w:val="005F5B3F"/>
    <w:rsid w:val="005F5B46"/>
    <w:rsid w:val="005F5C4C"/>
    <w:rsid w:val="005F5C9F"/>
    <w:rsid w:val="005F5E03"/>
    <w:rsid w:val="005F5E91"/>
    <w:rsid w:val="005F60CA"/>
    <w:rsid w:val="005F61DC"/>
    <w:rsid w:val="005F61E4"/>
    <w:rsid w:val="005F6328"/>
    <w:rsid w:val="005F636B"/>
    <w:rsid w:val="005F6446"/>
    <w:rsid w:val="005F6525"/>
    <w:rsid w:val="005F660C"/>
    <w:rsid w:val="005F6864"/>
    <w:rsid w:val="005F68A7"/>
    <w:rsid w:val="005F68BC"/>
    <w:rsid w:val="005F69D3"/>
    <w:rsid w:val="005F6A12"/>
    <w:rsid w:val="005F6A6C"/>
    <w:rsid w:val="005F6B8C"/>
    <w:rsid w:val="005F6EE3"/>
    <w:rsid w:val="005F6F2F"/>
    <w:rsid w:val="005F6FE4"/>
    <w:rsid w:val="005F7097"/>
    <w:rsid w:val="005F70E5"/>
    <w:rsid w:val="005F71E7"/>
    <w:rsid w:val="005F726A"/>
    <w:rsid w:val="005F7510"/>
    <w:rsid w:val="005F759B"/>
    <w:rsid w:val="005F75B9"/>
    <w:rsid w:val="005F75BF"/>
    <w:rsid w:val="005F7677"/>
    <w:rsid w:val="005F76AB"/>
    <w:rsid w:val="005F76D3"/>
    <w:rsid w:val="005F76DE"/>
    <w:rsid w:val="005F7721"/>
    <w:rsid w:val="005F798B"/>
    <w:rsid w:val="005F7A68"/>
    <w:rsid w:val="005F7A95"/>
    <w:rsid w:val="005F7ADE"/>
    <w:rsid w:val="005F7D4B"/>
    <w:rsid w:val="005F7D8B"/>
    <w:rsid w:val="005F7E2D"/>
    <w:rsid w:val="005F7E3C"/>
    <w:rsid w:val="00600139"/>
    <w:rsid w:val="0060024F"/>
    <w:rsid w:val="0060026E"/>
    <w:rsid w:val="0060035A"/>
    <w:rsid w:val="00600362"/>
    <w:rsid w:val="006003D2"/>
    <w:rsid w:val="0060043A"/>
    <w:rsid w:val="00600463"/>
    <w:rsid w:val="00600499"/>
    <w:rsid w:val="0060090F"/>
    <w:rsid w:val="00600959"/>
    <w:rsid w:val="00600A35"/>
    <w:rsid w:val="00600ABF"/>
    <w:rsid w:val="00600B2A"/>
    <w:rsid w:val="00600BDA"/>
    <w:rsid w:val="00600C5A"/>
    <w:rsid w:val="00600E59"/>
    <w:rsid w:val="00600EA7"/>
    <w:rsid w:val="00600F4E"/>
    <w:rsid w:val="00600F6D"/>
    <w:rsid w:val="0060105F"/>
    <w:rsid w:val="006010BE"/>
    <w:rsid w:val="00601146"/>
    <w:rsid w:val="006012E9"/>
    <w:rsid w:val="00601328"/>
    <w:rsid w:val="0060150A"/>
    <w:rsid w:val="006016A3"/>
    <w:rsid w:val="006016AA"/>
    <w:rsid w:val="006016CF"/>
    <w:rsid w:val="006017DD"/>
    <w:rsid w:val="00601834"/>
    <w:rsid w:val="0060188B"/>
    <w:rsid w:val="00601A0A"/>
    <w:rsid w:val="00601ABC"/>
    <w:rsid w:val="00601B3E"/>
    <w:rsid w:val="00601C5D"/>
    <w:rsid w:val="00601CB6"/>
    <w:rsid w:val="00601E14"/>
    <w:rsid w:val="00601F62"/>
    <w:rsid w:val="00601F8C"/>
    <w:rsid w:val="00601F99"/>
    <w:rsid w:val="0060201C"/>
    <w:rsid w:val="00602162"/>
    <w:rsid w:val="00602169"/>
    <w:rsid w:val="006021A3"/>
    <w:rsid w:val="0060223D"/>
    <w:rsid w:val="006022C5"/>
    <w:rsid w:val="0060239A"/>
    <w:rsid w:val="00602429"/>
    <w:rsid w:val="00602436"/>
    <w:rsid w:val="00602465"/>
    <w:rsid w:val="00602484"/>
    <w:rsid w:val="00602500"/>
    <w:rsid w:val="00602521"/>
    <w:rsid w:val="00602590"/>
    <w:rsid w:val="0060260F"/>
    <w:rsid w:val="00602892"/>
    <w:rsid w:val="006028D0"/>
    <w:rsid w:val="00602AFB"/>
    <w:rsid w:val="00602BFE"/>
    <w:rsid w:val="00602D87"/>
    <w:rsid w:val="00602E73"/>
    <w:rsid w:val="00602F4B"/>
    <w:rsid w:val="00603077"/>
    <w:rsid w:val="006031CB"/>
    <w:rsid w:val="006032A7"/>
    <w:rsid w:val="00603456"/>
    <w:rsid w:val="006035D0"/>
    <w:rsid w:val="006035F0"/>
    <w:rsid w:val="0060361E"/>
    <w:rsid w:val="0060364B"/>
    <w:rsid w:val="00603664"/>
    <w:rsid w:val="00603692"/>
    <w:rsid w:val="006036CC"/>
    <w:rsid w:val="0060370E"/>
    <w:rsid w:val="00603776"/>
    <w:rsid w:val="00603781"/>
    <w:rsid w:val="006037CA"/>
    <w:rsid w:val="0060389B"/>
    <w:rsid w:val="0060395B"/>
    <w:rsid w:val="00603A6A"/>
    <w:rsid w:val="00603AA1"/>
    <w:rsid w:val="00603B7C"/>
    <w:rsid w:val="00603C8A"/>
    <w:rsid w:val="00603D58"/>
    <w:rsid w:val="00603D81"/>
    <w:rsid w:val="00603DC6"/>
    <w:rsid w:val="00603F49"/>
    <w:rsid w:val="00604008"/>
    <w:rsid w:val="00604079"/>
    <w:rsid w:val="006040B8"/>
    <w:rsid w:val="00604267"/>
    <w:rsid w:val="006042FA"/>
    <w:rsid w:val="00604382"/>
    <w:rsid w:val="0060438A"/>
    <w:rsid w:val="0060438D"/>
    <w:rsid w:val="0060439F"/>
    <w:rsid w:val="00604405"/>
    <w:rsid w:val="00604547"/>
    <w:rsid w:val="00604695"/>
    <w:rsid w:val="00604707"/>
    <w:rsid w:val="00604833"/>
    <w:rsid w:val="00604AA5"/>
    <w:rsid w:val="00604ACE"/>
    <w:rsid w:val="00604B76"/>
    <w:rsid w:val="00604C2C"/>
    <w:rsid w:val="00604F32"/>
    <w:rsid w:val="00604FDA"/>
    <w:rsid w:val="00605014"/>
    <w:rsid w:val="00605042"/>
    <w:rsid w:val="006050F9"/>
    <w:rsid w:val="0060522F"/>
    <w:rsid w:val="006053D1"/>
    <w:rsid w:val="0060554F"/>
    <w:rsid w:val="0060557D"/>
    <w:rsid w:val="006055C1"/>
    <w:rsid w:val="006055E4"/>
    <w:rsid w:val="006057DE"/>
    <w:rsid w:val="006057F3"/>
    <w:rsid w:val="006058CD"/>
    <w:rsid w:val="006058FC"/>
    <w:rsid w:val="00605949"/>
    <w:rsid w:val="006059BA"/>
    <w:rsid w:val="00605B7D"/>
    <w:rsid w:val="00605B89"/>
    <w:rsid w:val="00605E11"/>
    <w:rsid w:val="00605EA2"/>
    <w:rsid w:val="00605FDE"/>
    <w:rsid w:val="006060FE"/>
    <w:rsid w:val="00606239"/>
    <w:rsid w:val="006066A7"/>
    <w:rsid w:val="006067B1"/>
    <w:rsid w:val="00606AD9"/>
    <w:rsid w:val="00606E0C"/>
    <w:rsid w:val="00606E4E"/>
    <w:rsid w:val="00607027"/>
    <w:rsid w:val="00607052"/>
    <w:rsid w:val="0060706B"/>
    <w:rsid w:val="0060706E"/>
    <w:rsid w:val="00607132"/>
    <w:rsid w:val="00607142"/>
    <w:rsid w:val="006071BC"/>
    <w:rsid w:val="00607249"/>
    <w:rsid w:val="00607349"/>
    <w:rsid w:val="00607383"/>
    <w:rsid w:val="006075F1"/>
    <w:rsid w:val="0060762A"/>
    <w:rsid w:val="00607659"/>
    <w:rsid w:val="00607663"/>
    <w:rsid w:val="00607697"/>
    <w:rsid w:val="006076E3"/>
    <w:rsid w:val="00607762"/>
    <w:rsid w:val="006077B2"/>
    <w:rsid w:val="00607849"/>
    <w:rsid w:val="006078F2"/>
    <w:rsid w:val="0060799E"/>
    <w:rsid w:val="00607C8F"/>
    <w:rsid w:val="00607CBD"/>
    <w:rsid w:val="00607CD7"/>
    <w:rsid w:val="00607D7D"/>
    <w:rsid w:val="00607DBD"/>
    <w:rsid w:val="00607DDE"/>
    <w:rsid w:val="00607E8A"/>
    <w:rsid w:val="00607EC0"/>
    <w:rsid w:val="00607EC4"/>
    <w:rsid w:val="00607F7F"/>
    <w:rsid w:val="00607FA6"/>
    <w:rsid w:val="0061016E"/>
    <w:rsid w:val="00610266"/>
    <w:rsid w:val="00610282"/>
    <w:rsid w:val="0061045E"/>
    <w:rsid w:val="006106CE"/>
    <w:rsid w:val="00610779"/>
    <w:rsid w:val="00610812"/>
    <w:rsid w:val="00610848"/>
    <w:rsid w:val="006108FF"/>
    <w:rsid w:val="00610912"/>
    <w:rsid w:val="00610955"/>
    <w:rsid w:val="00610ABD"/>
    <w:rsid w:val="00610BDA"/>
    <w:rsid w:val="00610C1D"/>
    <w:rsid w:val="00610C7B"/>
    <w:rsid w:val="00610CE6"/>
    <w:rsid w:val="00610D16"/>
    <w:rsid w:val="00610D80"/>
    <w:rsid w:val="00610D97"/>
    <w:rsid w:val="00610E05"/>
    <w:rsid w:val="00610F17"/>
    <w:rsid w:val="00610F63"/>
    <w:rsid w:val="00610F9E"/>
    <w:rsid w:val="00611021"/>
    <w:rsid w:val="006110F3"/>
    <w:rsid w:val="006110F8"/>
    <w:rsid w:val="00611257"/>
    <w:rsid w:val="00611351"/>
    <w:rsid w:val="006113FC"/>
    <w:rsid w:val="006114AB"/>
    <w:rsid w:val="00611562"/>
    <w:rsid w:val="00611573"/>
    <w:rsid w:val="006115C4"/>
    <w:rsid w:val="00611624"/>
    <w:rsid w:val="006116B4"/>
    <w:rsid w:val="00611752"/>
    <w:rsid w:val="00611864"/>
    <w:rsid w:val="00611887"/>
    <w:rsid w:val="00611A55"/>
    <w:rsid w:val="00611C6C"/>
    <w:rsid w:val="0061203D"/>
    <w:rsid w:val="0061218A"/>
    <w:rsid w:val="006123C6"/>
    <w:rsid w:val="0061248C"/>
    <w:rsid w:val="0061254A"/>
    <w:rsid w:val="00612634"/>
    <w:rsid w:val="0061269D"/>
    <w:rsid w:val="00612762"/>
    <w:rsid w:val="0061280E"/>
    <w:rsid w:val="00612AF5"/>
    <w:rsid w:val="00612B78"/>
    <w:rsid w:val="00612DAA"/>
    <w:rsid w:val="00612DD6"/>
    <w:rsid w:val="00612E64"/>
    <w:rsid w:val="00612EE4"/>
    <w:rsid w:val="00612F91"/>
    <w:rsid w:val="0061303C"/>
    <w:rsid w:val="00613077"/>
    <w:rsid w:val="006130CC"/>
    <w:rsid w:val="00613111"/>
    <w:rsid w:val="0061321D"/>
    <w:rsid w:val="00613333"/>
    <w:rsid w:val="006134A1"/>
    <w:rsid w:val="006134B7"/>
    <w:rsid w:val="006135AC"/>
    <w:rsid w:val="00613612"/>
    <w:rsid w:val="0061362E"/>
    <w:rsid w:val="00613631"/>
    <w:rsid w:val="006137AD"/>
    <w:rsid w:val="006138A8"/>
    <w:rsid w:val="0061395C"/>
    <w:rsid w:val="00613A64"/>
    <w:rsid w:val="00613A6E"/>
    <w:rsid w:val="00613AD8"/>
    <w:rsid w:val="00613D59"/>
    <w:rsid w:val="00613E3D"/>
    <w:rsid w:val="00613EE8"/>
    <w:rsid w:val="0061423B"/>
    <w:rsid w:val="00614442"/>
    <w:rsid w:val="0061444E"/>
    <w:rsid w:val="00614634"/>
    <w:rsid w:val="00614664"/>
    <w:rsid w:val="006146CA"/>
    <w:rsid w:val="006146F1"/>
    <w:rsid w:val="0061479F"/>
    <w:rsid w:val="006147B6"/>
    <w:rsid w:val="006147C7"/>
    <w:rsid w:val="006148EE"/>
    <w:rsid w:val="00614B5F"/>
    <w:rsid w:val="00614F1F"/>
    <w:rsid w:val="00614F6C"/>
    <w:rsid w:val="00614FCF"/>
    <w:rsid w:val="00614FE8"/>
    <w:rsid w:val="00615056"/>
    <w:rsid w:val="00615110"/>
    <w:rsid w:val="006151A0"/>
    <w:rsid w:val="006151B1"/>
    <w:rsid w:val="0061526A"/>
    <w:rsid w:val="00615303"/>
    <w:rsid w:val="00615304"/>
    <w:rsid w:val="00615423"/>
    <w:rsid w:val="006154E8"/>
    <w:rsid w:val="006154F4"/>
    <w:rsid w:val="00615508"/>
    <w:rsid w:val="006156AB"/>
    <w:rsid w:val="006156CB"/>
    <w:rsid w:val="006156D8"/>
    <w:rsid w:val="00615746"/>
    <w:rsid w:val="00615794"/>
    <w:rsid w:val="00615949"/>
    <w:rsid w:val="006159B0"/>
    <w:rsid w:val="00615CAF"/>
    <w:rsid w:val="00615D2C"/>
    <w:rsid w:val="00615D5B"/>
    <w:rsid w:val="00615DD1"/>
    <w:rsid w:val="0061603C"/>
    <w:rsid w:val="00616040"/>
    <w:rsid w:val="00616061"/>
    <w:rsid w:val="00616113"/>
    <w:rsid w:val="00616330"/>
    <w:rsid w:val="00616347"/>
    <w:rsid w:val="0061635C"/>
    <w:rsid w:val="006164C1"/>
    <w:rsid w:val="00616517"/>
    <w:rsid w:val="00616587"/>
    <w:rsid w:val="0061662F"/>
    <w:rsid w:val="006167E4"/>
    <w:rsid w:val="006168FC"/>
    <w:rsid w:val="00616908"/>
    <w:rsid w:val="00616B17"/>
    <w:rsid w:val="00616B74"/>
    <w:rsid w:val="00616BAB"/>
    <w:rsid w:val="00616CE4"/>
    <w:rsid w:val="00616EE5"/>
    <w:rsid w:val="00616F9F"/>
    <w:rsid w:val="00616FD6"/>
    <w:rsid w:val="00617040"/>
    <w:rsid w:val="00617109"/>
    <w:rsid w:val="00617187"/>
    <w:rsid w:val="006171EE"/>
    <w:rsid w:val="0061721E"/>
    <w:rsid w:val="00617293"/>
    <w:rsid w:val="00617317"/>
    <w:rsid w:val="0061741F"/>
    <w:rsid w:val="00617598"/>
    <w:rsid w:val="00617744"/>
    <w:rsid w:val="0061776D"/>
    <w:rsid w:val="0061778D"/>
    <w:rsid w:val="006178E0"/>
    <w:rsid w:val="006178E7"/>
    <w:rsid w:val="0061796D"/>
    <w:rsid w:val="00617A1F"/>
    <w:rsid w:val="00617A91"/>
    <w:rsid w:val="00617B6B"/>
    <w:rsid w:val="00617BDE"/>
    <w:rsid w:val="00617BEA"/>
    <w:rsid w:val="00617C56"/>
    <w:rsid w:val="00617CDF"/>
    <w:rsid w:val="00617DEB"/>
    <w:rsid w:val="00617E1D"/>
    <w:rsid w:val="00617E2C"/>
    <w:rsid w:val="00617E57"/>
    <w:rsid w:val="00617EA8"/>
    <w:rsid w:val="00617F7F"/>
    <w:rsid w:val="00617FF3"/>
    <w:rsid w:val="0062012A"/>
    <w:rsid w:val="006201AF"/>
    <w:rsid w:val="00620239"/>
    <w:rsid w:val="00620312"/>
    <w:rsid w:val="0062031A"/>
    <w:rsid w:val="00620392"/>
    <w:rsid w:val="006203D9"/>
    <w:rsid w:val="006203EF"/>
    <w:rsid w:val="0062040B"/>
    <w:rsid w:val="00620596"/>
    <w:rsid w:val="006207C9"/>
    <w:rsid w:val="006208A2"/>
    <w:rsid w:val="00620B69"/>
    <w:rsid w:val="00620B98"/>
    <w:rsid w:val="00620CD3"/>
    <w:rsid w:val="00620D8B"/>
    <w:rsid w:val="00620DA4"/>
    <w:rsid w:val="00620DDE"/>
    <w:rsid w:val="00620DFA"/>
    <w:rsid w:val="00620F8C"/>
    <w:rsid w:val="0062103F"/>
    <w:rsid w:val="00621173"/>
    <w:rsid w:val="00621457"/>
    <w:rsid w:val="0062146C"/>
    <w:rsid w:val="0062151E"/>
    <w:rsid w:val="00621529"/>
    <w:rsid w:val="00621533"/>
    <w:rsid w:val="006215BE"/>
    <w:rsid w:val="00621736"/>
    <w:rsid w:val="0062181B"/>
    <w:rsid w:val="006219BE"/>
    <w:rsid w:val="00621B81"/>
    <w:rsid w:val="00621B8F"/>
    <w:rsid w:val="00621BAD"/>
    <w:rsid w:val="00621CE5"/>
    <w:rsid w:val="00621FA5"/>
    <w:rsid w:val="006220B2"/>
    <w:rsid w:val="00622166"/>
    <w:rsid w:val="0062217B"/>
    <w:rsid w:val="00622185"/>
    <w:rsid w:val="006221AE"/>
    <w:rsid w:val="006221B2"/>
    <w:rsid w:val="0062226C"/>
    <w:rsid w:val="006222DD"/>
    <w:rsid w:val="00622349"/>
    <w:rsid w:val="006223D5"/>
    <w:rsid w:val="00622528"/>
    <w:rsid w:val="00622589"/>
    <w:rsid w:val="00622804"/>
    <w:rsid w:val="00622842"/>
    <w:rsid w:val="00622AF1"/>
    <w:rsid w:val="00622B3A"/>
    <w:rsid w:val="00622F8A"/>
    <w:rsid w:val="0062309C"/>
    <w:rsid w:val="006230FC"/>
    <w:rsid w:val="00623138"/>
    <w:rsid w:val="006232D1"/>
    <w:rsid w:val="006232D2"/>
    <w:rsid w:val="00623528"/>
    <w:rsid w:val="0062356D"/>
    <w:rsid w:val="006236FE"/>
    <w:rsid w:val="00623A91"/>
    <w:rsid w:val="00623BE3"/>
    <w:rsid w:val="00623C73"/>
    <w:rsid w:val="00623CF8"/>
    <w:rsid w:val="00623D1D"/>
    <w:rsid w:val="00623D7C"/>
    <w:rsid w:val="00623ED4"/>
    <w:rsid w:val="00623F72"/>
    <w:rsid w:val="006242F6"/>
    <w:rsid w:val="0062433C"/>
    <w:rsid w:val="0062459E"/>
    <w:rsid w:val="006245D2"/>
    <w:rsid w:val="00624645"/>
    <w:rsid w:val="00624744"/>
    <w:rsid w:val="0062490D"/>
    <w:rsid w:val="00624936"/>
    <w:rsid w:val="00624A7B"/>
    <w:rsid w:val="00624AAB"/>
    <w:rsid w:val="00624B5A"/>
    <w:rsid w:val="00624B65"/>
    <w:rsid w:val="00624BD9"/>
    <w:rsid w:val="00624C71"/>
    <w:rsid w:val="00624D6C"/>
    <w:rsid w:val="00624E4B"/>
    <w:rsid w:val="00624F59"/>
    <w:rsid w:val="00625156"/>
    <w:rsid w:val="0062534F"/>
    <w:rsid w:val="006253C6"/>
    <w:rsid w:val="00625405"/>
    <w:rsid w:val="0062542C"/>
    <w:rsid w:val="006254AA"/>
    <w:rsid w:val="006254BB"/>
    <w:rsid w:val="0062551C"/>
    <w:rsid w:val="0062566D"/>
    <w:rsid w:val="006257C4"/>
    <w:rsid w:val="006257E3"/>
    <w:rsid w:val="0062580D"/>
    <w:rsid w:val="00625812"/>
    <w:rsid w:val="006258CD"/>
    <w:rsid w:val="00625927"/>
    <w:rsid w:val="00625964"/>
    <w:rsid w:val="006259D2"/>
    <w:rsid w:val="00625A11"/>
    <w:rsid w:val="00625A2B"/>
    <w:rsid w:val="00625B0B"/>
    <w:rsid w:val="00625C97"/>
    <w:rsid w:val="00625CD8"/>
    <w:rsid w:val="00625DED"/>
    <w:rsid w:val="0062609D"/>
    <w:rsid w:val="006260AD"/>
    <w:rsid w:val="0062615A"/>
    <w:rsid w:val="0062618C"/>
    <w:rsid w:val="006262B6"/>
    <w:rsid w:val="006263B0"/>
    <w:rsid w:val="006263F5"/>
    <w:rsid w:val="0062662A"/>
    <w:rsid w:val="006266A0"/>
    <w:rsid w:val="00626807"/>
    <w:rsid w:val="006268EE"/>
    <w:rsid w:val="006268FA"/>
    <w:rsid w:val="006269BA"/>
    <w:rsid w:val="00626BB9"/>
    <w:rsid w:val="00626C33"/>
    <w:rsid w:val="00626CFA"/>
    <w:rsid w:val="00626E6A"/>
    <w:rsid w:val="00626EE4"/>
    <w:rsid w:val="00626F24"/>
    <w:rsid w:val="00626F33"/>
    <w:rsid w:val="00626F40"/>
    <w:rsid w:val="00626F80"/>
    <w:rsid w:val="006270AF"/>
    <w:rsid w:val="00627151"/>
    <w:rsid w:val="0062723A"/>
    <w:rsid w:val="0062728E"/>
    <w:rsid w:val="0062732F"/>
    <w:rsid w:val="006273FF"/>
    <w:rsid w:val="00627419"/>
    <w:rsid w:val="006274A5"/>
    <w:rsid w:val="0062755D"/>
    <w:rsid w:val="0062770A"/>
    <w:rsid w:val="006277B6"/>
    <w:rsid w:val="006277C1"/>
    <w:rsid w:val="006277E7"/>
    <w:rsid w:val="0062784D"/>
    <w:rsid w:val="006278BA"/>
    <w:rsid w:val="0062793D"/>
    <w:rsid w:val="00627BCD"/>
    <w:rsid w:val="00627BE5"/>
    <w:rsid w:val="00627C72"/>
    <w:rsid w:val="00627D65"/>
    <w:rsid w:val="00627FA5"/>
    <w:rsid w:val="00627FD3"/>
    <w:rsid w:val="0063002E"/>
    <w:rsid w:val="00630059"/>
    <w:rsid w:val="0063009C"/>
    <w:rsid w:val="00630130"/>
    <w:rsid w:val="00630186"/>
    <w:rsid w:val="006302BC"/>
    <w:rsid w:val="00630410"/>
    <w:rsid w:val="00630668"/>
    <w:rsid w:val="0063074A"/>
    <w:rsid w:val="00630813"/>
    <w:rsid w:val="00630822"/>
    <w:rsid w:val="0063097A"/>
    <w:rsid w:val="00630A42"/>
    <w:rsid w:val="00630A97"/>
    <w:rsid w:val="00630B71"/>
    <w:rsid w:val="00630D68"/>
    <w:rsid w:val="00630EDF"/>
    <w:rsid w:val="00630EEE"/>
    <w:rsid w:val="00631013"/>
    <w:rsid w:val="00631025"/>
    <w:rsid w:val="0063112A"/>
    <w:rsid w:val="0063121E"/>
    <w:rsid w:val="0063124D"/>
    <w:rsid w:val="006312D9"/>
    <w:rsid w:val="006312EB"/>
    <w:rsid w:val="00631301"/>
    <w:rsid w:val="00631323"/>
    <w:rsid w:val="006314BB"/>
    <w:rsid w:val="006315A3"/>
    <w:rsid w:val="00631603"/>
    <w:rsid w:val="006316A9"/>
    <w:rsid w:val="006316E0"/>
    <w:rsid w:val="006317D8"/>
    <w:rsid w:val="00631A93"/>
    <w:rsid w:val="00631B50"/>
    <w:rsid w:val="00631F23"/>
    <w:rsid w:val="00631F9C"/>
    <w:rsid w:val="0063206B"/>
    <w:rsid w:val="00632085"/>
    <w:rsid w:val="006322EB"/>
    <w:rsid w:val="0063246A"/>
    <w:rsid w:val="0063255A"/>
    <w:rsid w:val="006326D8"/>
    <w:rsid w:val="00632791"/>
    <w:rsid w:val="006327D0"/>
    <w:rsid w:val="006329EB"/>
    <w:rsid w:val="00632A9F"/>
    <w:rsid w:val="00632AB0"/>
    <w:rsid w:val="00632AB3"/>
    <w:rsid w:val="00632AF4"/>
    <w:rsid w:val="00632B4C"/>
    <w:rsid w:val="00632B8D"/>
    <w:rsid w:val="00632CCD"/>
    <w:rsid w:val="00632D0A"/>
    <w:rsid w:val="00632FA0"/>
    <w:rsid w:val="00632FF9"/>
    <w:rsid w:val="00633144"/>
    <w:rsid w:val="00633220"/>
    <w:rsid w:val="006332B4"/>
    <w:rsid w:val="0063352D"/>
    <w:rsid w:val="0063357D"/>
    <w:rsid w:val="00633707"/>
    <w:rsid w:val="00633748"/>
    <w:rsid w:val="006337B1"/>
    <w:rsid w:val="006337B9"/>
    <w:rsid w:val="00633831"/>
    <w:rsid w:val="00633870"/>
    <w:rsid w:val="006339B2"/>
    <w:rsid w:val="006339EF"/>
    <w:rsid w:val="00633A24"/>
    <w:rsid w:val="00633A5B"/>
    <w:rsid w:val="00633A77"/>
    <w:rsid w:val="00633AD3"/>
    <w:rsid w:val="00633C89"/>
    <w:rsid w:val="00633CAE"/>
    <w:rsid w:val="00633CFB"/>
    <w:rsid w:val="00633F2C"/>
    <w:rsid w:val="00634052"/>
    <w:rsid w:val="00634139"/>
    <w:rsid w:val="006341D6"/>
    <w:rsid w:val="00634311"/>
    <w:rsid w:val="00634342"/>
    <w:rsid w:val="0063434C"/>
    <w:rsid w:val="00634367"/>
    <w:rsid w:val="00634391"/>
    <w:rsid w:val="006343AE"/>
    <w:rsid w:val="00634472"/>
    <w:rsid w:val="006344CE"/>
    <w:rsid w:val="00634560"/>
    <w:rsid w:val="00634641"/>
    <w:rsid w:val="0063478D"/>
    <w:rsid w:val="006347CF"/>
    <w:rsid w:val="00634850"/>
    <w:rsid w:val="00634890"/>
    <w:rsid w:val="006349A6"/>
    <w:rsid w:val="00634DA0"/>
    <w:rsid w:val="00634F3D"/>
    <w:rsid w:val="00634F78"/>
    <w:rsid w:val="00634FE5"/>
    <w:rsid w:val="00635028"/>
    <w:rsid w:val="006351B3"/>
    <w:rsid w:val="006351BE"/>
    <w:rsid w:val="0063528D"/>
    <w:rsid w:val="0063536D"/>
    <w:rsid w:val="00635481"/>
    <w:rsid w:val="006356B3"/>
    <w:rsid w:val="006358C8"/>
    <w:rsid w:val="00635B3E"/>
    <w:rsid w:val="00635C1C"/>
    <w:rsid w:val="00635C20"/>
    <w:rsid w:val="00635DA6"/>
    <w:rsid w:val="00635DCD"/>
    <w:rsid w:val="00635E07"/>
    <w:rsid w:val="00635E23"/>
    <w:rsid w:val="00635F61"/>
    <w:rsid w:val="00635F90"/>
    <w:rsid w:val="00635F99"/>
    <w:rsid w:val="00636020"/>
    <w:rsid w:val="0063619E"/>
    <w:rsid w:val="006361BF"/>
    <w:rsid w:val="006362A5"/>
    <w:rsid w:val="006363C6"/>
    <w:rsid w:val="0063646B"/>
    <w:rsid w:val="00636472"/>
    <w:rsid w:val="006366C0"/>
    <w:rsid w:val="0063679E"/>
    <w:rsid w:val="006367A2"/>
    <w:rsid w:val="006368BD"/>
    <w:rsid w:val="0063695C"/>
    <w:rsid w:val="00636A9D"/>
    <w:rsid w:val="00636ADA"/>
    <w:rsid w:val="00636AFB"/>
    <w:rsid w:val="00636C1B"/>
    <w:rsid w:val="00636C65"/>
    <w:rsid w:val="00636D92"/>
    <w:rsid w:val="00636E7E"/>
    <w:rsid w:val="00636F83"/>
    <w:rsid w:val="00637091"/>
    <w:rsid w:val="006370B3"/>
    <w:rsid w:val="006370C9"/>
    <w:rsid w:val="00637512"/>
    <w:rsid w:val="00637583"/>
    <w:rsid w:val="00637595"/>
    <w:rsid w:val="006375CA"/>
    <w:rsid w:val="006375DA"/>
    <w:rsid w:val="00637666"/>
    <w:rsid w:val="0063785E"/>
    <w:rsid w:val="00637879"/>
    <w:rsid w:val="00637A1F"/>
    <w:rsid w:val="00637A52"/>
    <w:rsid w:val="00637ABC"/>
    <w:rsid w:val="00637B54"/>
    <w:rsid w:val="00637C06"/>
    <w:rsid w:val="00637C89"/>
    <w:rsid w:val="00637DA1"/>
    <w:rsid w:val="00637DF1"/>
    <w:rsid w:val="00637E57"/>
    <w:rsid w:val="0064001D"/>
    <w:rsid w:val="006400A9"/>
    <w:rsid w:val="00640166"/>
    <w:rsid w:val="0064029A"/>
    <w:rsid w:val="006402E7"/>
    <w:rsid w:val="00640409"/>
    <w:rsid w:val="006404B6"/>
    <w:rsid w:val="00640544"/>
    <w:rsid w:val="006405A5"/>
    <w:rsid w:val="006405AD"/>
    <w:rsid w:val="006405E3"/>
    <w:rsid w:val="006406AB"/>
    <w:rsid w:val="0064091A"/>
    <w:rsid w:val="00640941"/>
    <w:rsid w:val="00640A72"/>
    <w:rsid w:val="00640C0C"/>
    <w:rsid w:val="00640E48"/>
    <w:rsid w:val="00640EA1"/>
    <w:rsid w:val="00640F4F"/>
    <w:rsid w:val="00640FD1"/>
    <w:rsid w:val="00641057"/>
    <w:rsid w:val="00641075"/>
    <w:rsid w:val="006410F4"/>
    <w:rsid w:val="00641223"/>
    <w:rsid w:val="0064127E"/>
    <w:rsid w:val="006412C4"/>
    <w:rsid w:val="006412F7"/>
    <w:rsid w:val="006413B6"/>
    <w:rsid w:val="006413C0"/>
    <w:rsid w:val="006414DE"/>
    <w:rsid w:val="00641594"/>
    <w:rsid w:val="006417A8"/>
    <w:rsid w:val="006417D2"/>
    <w:rsid w:val="0064180F"/>
    <w:rsid w:val="00641CE2"/>
    <w:rsid w:val="00641D14"/>
    <w:rsid w:val="00641DFC"/>
    <w:rsid w:val="00641FF4"/>
    <w:rsid w:val="00642247"/>
    <w:rsid w:val="00642288"/>
    <w:rsid w:val="00642401"/>
    <w:rsid w:val="0064242D"/>
    <w:rsid w:val="0064247D"/>
    <w:rsid w:val="0064251D"/>
    <w:rsid w:val="006425A8"/>
    <w:rsid w:val="00642607"/>
    <w:rsid w:val="006426CC"/>
    <w:rsid w:val="00642706"/>
    <w:rsid w:val="00642762"/>
    <w:rsid w:val="006428BA"/>
    <w:rsid w:val="006428F6"/>
    <w:rsid w:val="00642A45"/>
    <w:rsid w:val="00642A4E"/>
    <w:rsid w:val="00642AE8"/>
    <w:rsid w:val="00642B0E"/>
    <w:rsid w:val="00642C12"/>
    <w:rsid w:val="00642C5B"/>
    <w:rsid w:val="00642C5E"/>
    <w:rsid w:val="00642D26"/>
    <w:rsid w:val="00642F24"/>
    <w:rsid w:val="006430E1"/>
    <w:rsid w:val="006430F5"/>
    <w:rsid w:val="00643771"/>
    <w:rsid w:val="006439AA"/>
    <w:rsid w:val="006439B0"/>
    <w:rsid w:val="006439B9"/>
    <w:rsid w:val="006439DB"/>
    <w:rsid w:val="00643A5B"/>
    <w:rsid w:val="00643A6B"/>
    <w:rsid w:val="00643A92"/>
    <w:rsid w:val="00643BCD"/>
    <w:rsid w:val="00643CFA"/>
    <w:rsid w:val="00643D4F"/>
    <w:rsid w:val="00643F60"/>
    <w:rsid w:val="0064401D"/>
    <w:rsid w:val="00644061"/>
    <w:rsid w:val="00644077"/>
    <w:rsid w:val="006440B6"/>
    <w:rsid w:val="0064418C"/>
    <w:rsid w:val="00644190"/>
    <w:rsid w:val="00644198"/>
    <w:rsid w:val="0064423F"/>
    <w:rsid w:val="006443E2"/>
    <w:rsid w:val="006443EA"/>
    <w:rsid w:val="0064449D"/>
    <w:rsid w:val="00644520"/>
    <w:rsid w:val="006445CF"/>
    <w:rsid w:val="006446B1"/>
    <w:rsid w:val="00644746"/>
    <w:rsid w:val="006448F4"/>
    <w:rsid w:val="00644A4F"/>
    <w:rsid w:val="00644AB3"/>
    <w:rsid w:val="00644B8D"/>
    <w:rsid w:val="00644BB7"/>
    <w:rsid w:val="00644BEC"/>
    <w:rsid w:val="00644C58"/>
    <w:rsid w:val="00644CB6"/>
    <w:rsid w:val="00644D58"/>
    <w:rsid w:val="00644D5E"/>
    <w:rsid w:val="00644DDD"/>
    <w:rsid w:val="00644E7D"/>
    <w:rsid w:val="00644E92"/>
    <w:rsid w:val="00644F3D"/>
    <w:rsid w:val="00645012"/>
    <w:rsid w:val="006450AD"/>
    <w:rsid w:val="006452BA"/>
    <w:rsid w:val="006452DE"/>
    <w:rsid w:val="00645373"/>
    <w:rsid w:val="00645395"/>
    <w:rsid w:val="006453D1"/>
    <w:rsid w:val="006453DD"/>
    <w:rsid w:val="006454F7"/>
    <w:rsid w:val="0064551E"/>
    <w:rsid w:val="006456A6"/>
    <w:rsid w:val="0064573B"/>
    <w:rsid w:val="00645786"/>
    <w:rsid w:val="006457DD"/>
    <w:rsid w:val="00645802"/>
    <w:rsid w:val="00645850"/>
    <w:rsid w:val="006458E5"/>
    <w:rsid w:val="00645985"/>
    <w:rsid w:val="006459A8"/>
    <w:rsid w:val="00645BFD"/>
    <w:rsid w:val="00645C07"/>
    <w:rsid w:val="00645D56"/>
    <w:rsid w:val="00645F78"/>
    <w:rsid w:val="00645FAA"/>
    <w:rsid w:val="0064608A"/>
    <w:rsid w:val="00646107"/>
    <w:rsid w:val="0064616A"/>
    <w:rsid w:val="006461A5"/>
    <w:rsid w:val="006461B5"/>
    <w:rsid w:val="006461E9"/>
    <w:rsid w:val="0064625E"/>
    <w:rsid w:val="006462A4"/>
    <w:rsid w:val="006462CF"/>
    <w:rsid w:val="00646338"/>
    <w:rsid w:val="00646540"/>
    <w:rsid w:val="0064659E"/>
    <w:rsid w:val="00646844"/>
    <w:rsid w:val="00646845"/>
    <w:rsid w:val="00646980"/>
    <w:rsid w:val="00646A27"/>
    <w:rsid w:val="00646B3B"/>
    <w:rsid w:val="00646D87"/>
    <w:rsid w:val="00646E2A"/>
    <w:rsid w:val="00646E4D"/>
    <w:rsid w:val="00646F69"/>
    <w:rsid w:val="00647091"/>
    <w:rsid w:val="0064718B"/>
    <w:rsid w:val="0064723A"/>
    <w:rsid w:val="006473DF"/>
    <w:rsid w:val="00647415"/>
    <w:rsid w:val="0064753F"/>
    <w:rsid w:val="006475A4"/>
    <w:rsid w:val="00647795"/>
    <w:rsid w:val="00647975"/>
    <w:rsid w:val="00647A71"/>
    <w:rsid w:val="00647E6D"/>
    <w:rsid w:val="00647FD1"/>
    <w:rsid w:val="00650062"/>
    <w:rsid w:val="00650099"/>
    <w:rsid w:val="0065019C"/>
    <w:rsid w:val="006501B6"/>
    <w:rsid w:val="0065049B"/>
    <w:rsid w:val="006504A0"/>
    <w:rsid w:val="00650553"/>
    <w:rsid w:val="006505A9"/>
    <w:rsid w:val="006506B1"/>
    <w:rsid w:val="006506C3"/>
    <w:rsid w:val="00650736"/>
    <w:rsid w:val="00650738"/>
    <w:rsid w:val="00650758"/>
    <w:rsid w:val="0065081D"/>
    <w:rsid w:val="006508E3"/>
    <w:rsid w:val="006509D6"/>
    <w:rsid w:val="00650A29"/>
    <w:rsid w:val="00650A6A"/>
    <w:rsid w:val="00650C35"/>
    <w:rsid w:val="00650DD9"/>
    <w:rsid w:val="00650FCA"/>
    <w:rsid w:val="00650FFE"/>
    <w:rsid w:val="00651007"/>
    <w:rsid w:val="00651037"/>
    <w:rsid w:val="00651059"/>
    <w:rsid w:val="0065106B"/>
    <w:rsid w:val="006510F8"/>
    <w:rsid w:val="006511C5"/>
    <w:rsid w:val="006511C8"/>
    <w:rsid w:val="0065125E"/>
    <w:rsid w:val="006512BC"/>
    <w:rsid w:val="0065133B"/>
    <w:rsid w:val="00651411"/>
    <w:rsid w:val="00651592"/>
    <w:rsid w:val="0065165F"/>
    <w:rsid w:val="006516BC"/>
    <w:rsid w:val="006518BD"/>
    <w:rsid w:val="00651ABF"/>
    <w:rsid w:val="00651B0A"/>
    <w:rsid w:val="00651B4F"/>
    <w:rsid w:val="00651CAB"/>
    <w:rsid w:val="00651D21"/>
    <w:rsid w:val="00651D3C"/>
    <w:rsid w:val="00651D3F"/>
    <w:rsid w:val="00651EA3"/>
    <w:rsid w:val="0065201A"/>
    <w:rsid w:val="00652056"/>
    <w:rsid w:val="00652090"/>
    <w:rsid w:val="006521EA"/>
    <w:rsid w:val="00652365"/>
    <w:rsid w:val="006523FA"/>
    <w:rsid w:val="0065243F"/>
    <w:rsid w:val="00652443"/>
    <w:rsid w:val="00652517"/>
    <w:rsid w:val="00652875"/>
    <w:rsid w:val="00652888"/>
    <w:rsid w:val="006529C7"/>
    <w:rsid w:val="00652A36"/>
    <w:rsid w:val="00652B05"/>
    <w:rsid w:val="00652B7E"/>
    <w:rsid w:val="00652C0B"/>
    <w:rsid w:val="00652C1D"/>
    <w:rsid w:val="00652EC6"/>
    <w:rsid w:val="00652F1B"/>
    <w:rsid w:val="00653052"/>
    <w:rsid w:val="00653063"/>
    <w:rsid w:val="006530D2"/>
    <w:rsid w:val="00653132"/>
    <w:rsid w:val="0065316E"/>
    <w:rsid w:val="006531E0"/>
    <w:rsid w:val="00653236"/>
    <w:rsid w:val="00653257"/>
    <w:rsid w:val="006533FF"/>
    <w:rsid w:val="0065343A"/>
    <w:rsid w:val="0065343D"/>
    <w:rsid w:val="00653606"/>
    <w:rsid w:val="006536BB"/>
    <w:rsid w:val="006537D5"/>
    <w:rsid w:val="00653945"/>
    <w:rsid w:val="00653968"/>
    <w:rsid w:val="00653A86"/>
    <w:rsid w:val="00653AAE"/>
    <w:rsid w:val="00653AE1"/>
    <w:rsid w:val="00653BEF"/>
    <w:rsid w:val="00653CDA"/>
    <w:rsid w:val="00653CDC"/>
    <w:rsid w:val="00653D09"/>
    <w:rsid w:val="00653EE9"/>
    <w:rsid w:val="00653FB4"/>
    <w:rsid w:val="00653FBA"/>
    <w:rsid w:val="00654120"/>
    <w:rsid w:val="00654293"/>
    <w:rsid w:val="0065429B"/>
    <w:rsid w:val="00654326"/>
    <w:rsid w:val="00654500"/>
    <w:rsid w:val="006545A4"/>
    <w:rsid w:val="006545F9"/>
    <w:rsid w:val="006547AB"/>
    <w:rsid w:val="00654822"/>
    <w:rsid w:val="0065485A"/>
    <w:rsid w:val="00654888"/>
    <w:rsid w:val="0065490F"/>
    <w:rsid w:val="00654A4E"/>
    <w:rsid w:val="00654A5A"/>
    <w:rsid w:val="00654AA3"/>
    <w:rsid w:val="00654B4C"/>
    <w:rsid w:val="00654C6E"/>
    <w:rsid w:val="00654CF5"/>
    <w:rsid w:val="00654CFF"/>
    <w:rsid w:val="00654D75"/>
    <w:rsid w:val="00654DCA"/>
    <w:rsid w:val="00654E38"/>
    <w:rsid w:val="00654E4E"/>
    <w:rsid w:val="00654E98"/>
    <w:rsid w:val="00655020"/>
    <w:rsid w:val="00655247"/>
    <w:rsid w:val="00655250"/>
    <w:rsid w:val="006553F0"/>
    <w:rsid w:val="006553F9"/>
    <w:rsid w:val="00655418"/>
    <w:rsid w:val="0065541B"/>
    <w:rsid w:val="00655659"/>
    <w:rsid w:val="00655715"/>
    <w:rsid w:val="0065581F"/>
    <w:rsid w:val="0065584E"/>
    <w:rsid w:val="00655892"/>
    <w:rsid w:val="006558C0"/>
    <w:rsid w:val="00655A8F"/>
    <w:rsid w:val="00655A92"/>
    <w:rsid w:val="00655D68"/>
    <w:rsid w:val="006562C1"/>
    <w:rsid w:val="006562D5"/>
    <w:rsid w:val="0065632A"/>
    <w:rsid w:val="006563A7"/>
    <w:rsid w:val="00656465"/>
    <w:rsid w:val="0065667C"/>
    <w:rsid w:val="006566AB"/>
    <w:rsid w:val="0065672F"/>
    <w:rsid w:val="00656828"/>
    <w:rsid w:val="00656859"/>
    <w:rsid w:val="006568FF"/>
    <w:rsid w:val="0065691C"/>
    <w:rsid w:val="00656951"/>
    <w:rsid w:val="006569A8"/>
    <w:rsid w:val="00656B02"/>
    <w:rsid w:val="00656B5F"/>
    <w:rsid w:val="00656D58"/>
    <w:rsid w:val="00656D9A"/>
    <w:rsid w:val="00656DFF"/>
    <w:rsid w:val="00656F5F"/>
    <w:rsid w:val="00656FA0"/>
    <w:rsid w:val="00657190"/>
    <w:rsid w:val="006571C5"/>
    <w:rsid w:val="006571D1"/>
    <w:rsid w:val="006571F2"/>
    <w:rsid w:val="0065724A"/>
    <w:rsid w:val="006573C6"/>
    <w:rsid w:val="006573EB"/>
    <w:rsid w:val="0065753E"/>
    <w:rsid w:val="006575F9"/>
    <w:rsid w:val="006576A5"/>
    <w:rsid w:val="006576BC"/>
    <w:rsid w:val="006576EB"/>
    <w:rsid w:val="0065776A"/>
    <w:rsid w:val="00657843"/>
    <w:rsid w:val="00657861"/>
    <w:rsid w:val="006578A2"/>
    <w:rsid w:val="00657A03"/>
    <w:rsid w:val="00657A11"/>
    <w:rsid w:val="00657AE2"/>
    <w:rsid w:val="00657B92"/>
    <w:rsid w:val="00657C6A"/>
    <w:rsid w:val="00657C70"/>
    <w:rsid w:val="00657CC9"/>
    <w:rsid w:val="00657D2C"/>
    <w:rsid w:val="00657DEF"/>
    <w:rsid w:val="00660062"/>
    <w:rsid w:val="0066013A"/>
    <w:rsid w:val="00660199"/>
    <w:rsid w:val="00660204"/>
    <w:rsid w:val="0066022B"/>
    <w:rsid w:val="00660230"/>
    <w:rsid w:val="00660289"/>
    <w:rsid w:val="006602C3"/>
    <w:rsid w:val="006602C5"/>
    <w:rsid w:val="00660347"/>
    <w:rsid w:val="00660376"/>
    <w:rsid w:val="006603C5"/>
    <w:rsid w:val="0066045D"/>
    <w:rsid w:val="006604E5"/>
    <w:rsid w:val="006606DE"/>
    <w:rsid w:val="0066075B"/>
    <w:rsid w:val="00660851"/>
    <w:rsid w:val="00660AD0"/>
    <w:rsid w:val="00660B93"/>
    <w:rsid w:val="00660C3A"/>
    <w:rsid w:val="00660CCE"/>
    <w:rsid w:val="00660DDD"/>
    <w:rsid w:val="00660EF6"/>
    <w:rsid w:val="00660FD2"/>
    <w:rsid w:val="006610A2"/>
    <w:rsid w:val="006610B6"/>
    <w:rsid w:val="00661102"/>
    <w:rsid w:val="0066111B"/>
    <w:rsid w:val="0066134F"/>
    <w:rsid w:val="00661373"/>
    <w:rsid w:val="0066137D"/>
    <w:rsid w:val="006613CF"/>
    <w:rsid w:val="006614F2"/>
    <w:rsid w:val="00661525"/>
    <w:rsid w:val="00661560"/>
    <w:rsid w:val="006615F3"/>
    <w:rsid w:val="0066161D"/>
    <w:rsid w:val="00661987"/>
    <w:rsid w:val="00661A4E"/>
    <w:rsid w:val="00661B9B"/>
    <w:rsid w:val="00661C31"/>
    <w:rsid w:val="00661D80"/>
    <w:rsid w:val="00661DCD"/>
    <w:rsid w:val="00661EC5"/>
    <w:rsid w:val="00661FDB"/>
    <w:rsid w:val="00662142"/>
    <w:rsid w:val="00662197"/>
    <w:rsid w:val="00662229"/>
    <w:rsid w:val="00662259"/>
    <w:rsid w:val="00662270"/>
    <w:rsid w:val="006626F4"/>
    <w:rsid w:val="0066275F"/>
    <w:rsid w:val="006627D8"/>
    <w:rsid w:val="00662859"/>
    <w:rsid w:val="00662A32"/>
    <w:rsid w:val="00662ADD"/>
    <w:rsid w:val="00662B23"/>
    <w:rsid w:val="00662E23"/>
    <w:rsid w:val="00662E9C"/>
    <w:rsid w:val="00662EE3"/>
    <w:rsid w:val="00662F97"/>
    <w:rsid w:val="006630F1"/>
    <w:rsid w:val="00663118"/>
    <w:rsid w:val="006631DD"/>
    <w:rsid w:val="0066334D"/>
    <w:rsid w:val="006635FE"/>
    <w:rsid w:val="00663693"/>
    <w:rsid w:val="006637EC"/>
    <w:rsid w:val="00663869"/>
    <w:rsid w:val="0066386F"/>
    <w:rsid w:val="00663956"/>
    <w:rsid w:val="00663A0D"/>
    <w:rsid w:val="00663A1A"/>
    <w:rsid w:val="00663A1E"/>
    <w:rsid w:val="00663A7E"/>
    <w:rsid w:val="00663A86"/>
    <w:rsid w:val="00663D1F"/>
    <w:rsid w:val="00663DFB"/>
    <w:rsid w:val="00663EF8"/>
    <w:rsid w:val="00663FCD"/>
    <w:rsid w:val="00663FD3"/>
    <w:rsid w:val="00664006"/>
    <w:rsid w:val="006640FD"/>
    <w:rsid w:val="00664149"/>
    <w:rsid w:val="006641B4"/>
    <w:rsid w:val="00664214"/>
    <w:rsid w:val="006642B7"/>
    <w:rsid w:val="006642D5"/>
    <w:rsid w:val="00664396"/>
    <w:rsid w:val="006644F6"/>
    <w:rsid w:val="00664636"/>
    <w:rsid w:val="00664642"/>
    <w:rsid w:val="006647F0"/>
    <w:rsid w:val="006648AA"/>
    <w:rsid w:val="006648CA"/>
    <w:rsid w:val="00664903"/>
    <w:rsid w:val="00664E07"/>
    <w:rsid w:val="00664EE1"/>
    <w:rsid w:val="00664F28"/>
    <w:rsid w:val="00664F62"/>
    <w:rsid w:val="00664FCF"/>
    <w:rsid w:val="006650A7"/>
    <w:rsid w:val="0066516C"/>
    <w:rsid w:val="006651B4"/>
    <w:rsid w:val="00665245"/>
    <w:rsid w:val="00665247"/>
    <w:rsid w:val="006652DD"/>
    <w:rsid w:val="00665400"/>
    <w:rsid w:val="00665598"/>
    <w:rsid w:val="006655AB"/>
    <w:rsid w:val="00665675"/>
    <w:rsid w:val="006656B7"/>
    <w:rsid w:val="006656EF"/>
    <w:rsid w:val="006657E1"/>
    <w:rsid w:val="0066588E"/>
    <w:rsid w:val="006658F5"/>
    <w:rsid w:val="00665916"/>
    <w:rsid w:val="00665C5E"/>
    <w:rsid w:val="00665DE5"/>
    <w:rsid w:val="00665E26"/>
    <w:rsid w:val="00665E39"/>
    <w:rsid w:val="00665E74"/>
    <w:rsid w:val="00665F2F"/>
    <w:rsid w:val="00666030"/>
    <w:rsid w:val="00666109"/>
    <w:rsid w:val="006662EE"/>
    <w:rsid w:val="00666301"/>
    <w:rsid w:val="0066639D"/>
    <w:rsid w:val="006663E8"/>
    <w:rsid w:val="006664ED"/>
    <w:rsid w:val="0066651F"/>
    <w:rsid w:val="006665AF"/>
    <w:rsid w:val="0066660C"/>
    <w:rsid w:val="0066680E"/>
    <w:rsid w:val="00666850"/>
    <w:rsid w:val="006669DA"/>
    <w:rsid w:val="006669E1"/>
    <w:rsid w:val="00666A58"/>
    <w:rsid w:val="00666AEE"/>
    <w:rsid w:val="00666BBA"/>
    <w:rsid w:val="00666C44"/>
    <w:rsid w:val="00666D1C"/>
    <w:rsid w:val="00666D1D"/>
    <w:rsid w:val="00666D82"/>
    <w:rsid w:val="00666D88"/>
    <w:rsid w:val="00666E90"/>
    <w:rsid w:val="00666F74"/>
    <w:rsid w:val="006670C1"/>
    <w:rsid w:val="0066727D"/>
    <w:rsid w:val="00667392"/>
    <w:rsid w:val="00667440"/>
    <w:rsid w:val="00667779"/>
    <w:rsid w:val="006677CB"/>
    <w:rsid w:val="00667807"/>
    <w:rsid w:val="00667859"/>
    <w:rsid w:val="006678BE"/>
    <w:rsid w:val="0066795F"/>
    <w:rsid w:val="00667A32"/>
    <w:rsid w:val="00667B01"/>
    <w:rsid w:val="00667B68"/>
    <w:rsid w:val="00667B6A"/>
    <w:rsid w:val="00667BB9"/>
    <w:rsid w:val="00667C0C"/>
    <w:rsid w:val="00667C21"/>
    <w:rsid w:val="00667D58"/>
    <w:rsid w:val="00667EB8"/>
    <w:rsid w:val="00667FC6"/>
    <w:rsid w:val="00667FF7"/>
    <w:rsid w:val="00670046"/>
    <w:rsid w:val="0067017C"/>
    <w:rsid w:val="0067038F"/>
    <w:rsid w:val="00670556"/>
    <w:rsid w:val="0067070C"/>
    <w:rsid w:val="006708E7"/>
    <w:rsid w:val="00670956"/>
    <w:rsid w:val="00670ADD"/>
    <w:rsid w:val="00670B8D"/>
    <w:rsid w:val="00670BC3"/>
    <w:rsid w:val="00670BED"/>
    <w:rsid w:val="00670C34"/>
    <w:rsid w:val="00670D55"/>
    <w:rsid w:val="00670DD4"/>
    <w:rsid w:val="00670F3A"/>
    <w:rsid w:val="0067105C"/>
    <w:rsid w:val="006711DA"/>
    <w:rsid w:val="00671322"/>
    <w:rsid w:val="0067133A"/>
    <w:rsid w:val="006713BA"/>
    <w:rsid w:val="0067145E"/>
    <w:rsid w:val="006714FA"/>
    <w:rsid w:val="00671549"/>
    <w:rsid w:val="0067157D"/>
    <w:rsid w:val="006715B4"/>
    <w:rsid w:val="00671731"/>
    <w:rsid w:val="00671777"/>
    <w:rsid w:val="006717E7"/>
    <w:rsid w:val="00671942"/>
    <w:rsid w:val="006719BA"/>
    <w:rsid w:val="006719E6"/>
    <w:rsid w:val="006719F7"/>
    <w:rsid w:val="00671BF9"/>
    <w:rsid w:val="00671C14"/>
    <w:rsid w:val="00671C3B"/>
    <w:rsid w:val="00671C85"/>
    <w:rsid w:val="00671D1D"/>
    <w:rsid w:val="00671DEC"/>
    <w:rsid w:val="00671FC5"/>
    <w:rsid w:val="00672306"/>
    <w:rsid w:val="006723FD"/>
    <w:rsid w:val="00672468"/>
    <w:rsid w:val="0067246F"/>
    <w:rsid w:val="00672507"/>
    <w:rsid w:val="00672552"/>
    <w:rsid w:val="00672640"/>
    <w:rsid w:val="006726B6"/>
    <w:rsid w:val="006727C6"/>
    <w:rsid w:val="006727EA"/>
    <w:rsid w:val="006729A2"/>
    <w:rsid w:val="00672A5B"/>
    <w:rsid w:val="00672B17"/>
    <w:rsid w:val="00672B31"/>
    <w:rsid w:val="00672BC8"/>
    <w:rsid w:val="00672CAA"/>
    <w:rsid w:val="00672CFB"/>
    <w:rsid w:val="00672D3D"/>
    <w:rsid w:val="00672E48"/>
    <w:rsid w:val="00672E84"/>
    <w:rsid w:val="00672ED7"/>
    <w:rsid w:val="00672F46"/>
    <w:rsid w:val="00672FB7"/>
    <w:rsid w:val="00672FF8"/>
    <w:rsid w:val="006730DB"/>
    <w:rsid w:val="0067312E"/>
    <w:rsid w:val="00673177"/>
    <w:rsid w:val="006733C7"/>
    <w:rsid w:val="006734E1"/>
    <w:rsid w:val="00673549"/>
    <w:rsid w:val="0067364B"/>
    <w:rsid w:val="00673660"/>
    <w:rsid w:val="00673687"/>
    <w:rsid w:val="006736FF"/>
    <w:rsid w:val="0067373A"/>
    <w:rsid w:val="00673808"/>
    <w:rsid w:val="006738A8"/>
    <w:rsid w:val="00673ACB"/>
    <w:rsid w:val="00673B36"/>
    <w:rsid w:val="00673B4B"/>
    <w:rsid w:val="00673CC8"/>
    <w:rsid w:val="00673D0A"/>
    <w:rsid w:val="00673D27"/>
    <w:rsid w:val="00674023"/>
    <w:rsid w:val="00674419"/>
    <w:rsid w:val="00674484"/>
    <w:rsid w:val="006744AF"/>
    <w:rsid w:val="006744BA"/>
    <w:rsid w:val="006745A9"/>
    <w:rsid w:val="00674629"/>
    <w:rsid w:val="0067466B"/>
    <w:rsid w:val="006746B0"/>
    <w:rsid w:val="006746FF"/>
    <w:rsid w:val="00674759"/>
    <w:rsid w:val="00674916"/>
    <w:rsid w:val="0067495C"/>
    <w:rsid w:val="00674A09"/>
    <w:rsid w:val="00674AA8"/>
    <w:rsid w:val="00674B4D"/>
    <w:rsid w:val="00674B75"/>
    <w:rsid w:val="00674B8C"/>
    <w:rsid w:val="00674B94"/>
    <w:rsid w:val="00674CB1"/>
    <w:rsid w:val="00674D8C"/>
    <w:rsid w:val="00674DAF"/>
    <w:rsid w:val="00674E1D"/>
    <w:rsid w:val="00674FB4"/>
    <w:rsid w:val="00674FCF"/>
    <w:rsid w:val="00675121"/>
    <w:rsid w:val="0067512B"/>
    <w:rsid w:val="00675131"/>
    <w:rsid w:val="00675269"/>
    <w:rsid w:val="00675303"/>
    <w:rsid w:val="00675383"/>
    <w:rsid w:val="00675579"/>
    <w:rsid w:val="0067562E"/>
    <w:rsid w:val="0067565A"/>
    <w:rsid w:val="00675668"/>
    <w:rsid w:val="00675672"/>
    <w:rsid w:val="0067572B"/>
    <w:rsid w:val="0067579F"/>
    <w:rsid w:val="0067589F"/>
    <w:rsid w:val="006758AA"/>
    <w:rsid w:val="00675A13"/>
    <w:rsid w:val="00675A31"/>
    <w:rsid w:val="00675A33"/>
    <w:rsid w:val="00675A44"/>
    <w:rsid w:val="00675AB1"/>
    <w:rsid w:val="00675BD3"/>
    <w:rsid w:val="00675BF1"/>
    <w:rsid w:val="00675CC9"/>
    <w:rsid w:val="00675D1E"/>
    <w:rsid w:val="00675D70"/>
    <w:rsid w:val="0067602D"/>
    <w:rsid w:val="00676030"/>
    <w:rsid w:val="006760C5"/>
    <w:rsid w:val="00676226"/>
    <w:rsid w:val="00676365"/>
    <w:rsid w:val="00676383"/>
    <w:rsid w:val="00676420"/>
    <w:rsid w:val="006764F8"/>
    <w:rsid w:val="00676554"/>
    <w:rsid w:val="006765F6"/>
    <w:rsid w:val="00676667"/>
    <w:rsid w:val="006766BE"/>
    <w:rsid w:val="00676746"/>
    <w:rsid w:val="006767D9"/>
    <w:rsid w:val="00676822"/>
    <w:rsid w:val="00676A23"/>
    <w:rsid w:val="00676A66"/>
    <w:rsid w:val="00676B11"/>
    <w:rsid w:val="00676B47"/>
    <w:rsid w:val="00676CC8"/>
    <w:rsid w:val="00676CF6"/>
    <w:rsid w:val="00676CF7"/>
    <w:rsid w:val="00676D66"/>
    <w:rsid w:val="00676D7C"/>
    <w:rsid w:val="00676E13"/>
    <w:rsid w:val="00676E1E"/>
    <w:rsid w:val="00676E9F"/>
    <w:rsid w:val="00676F09"/>
    <w:rsid w:val="00677050"/>
    <w:rsid w:val="0067708D"/>
    <w:rsid w:val="006770AA"/>
    <w:rsid w:val="0067717F"/>
    <w:rsid w:val="00677218"/>
    <w:rsid w:val="00677273"/>
    <w:rsid w:val="00677319"/>
    <w:rsid w:val="00677539"/>
    <w:rsid w:val="006775C7"/>
    <w:rsid w:val="0067762F"/>
    <w:rsid w:val="00677648"/>
    <w:rsid w:val="0067770D"/>
    <w:rsid w:val="00677919"/>
    <w:rsid w:val="00677993"/>
    <w:rsid w:val="00677A00"/>
    <w:rsid w:val="00677C2B"/>
    <w:rsid w:val="00677C50"/>
    <w:rsid w:val="00677D04"/>
    <w:rsid w:val="00677D43"/>
    <w:rsid w:val="00677E3C"/>
    <w:rsid w:val="00677E5B"/>
    <w:rsid w:val="0068010F"/>
    <w:rsid w:val="0068012C"/>
    <w:rsid w:val="00680140"/>
    <w:rsid w:val="00680268"/>
    <w:rsid w:val="0068028D"/>
    <w:rsid w:val="006802B2"/>
    <w:rsid w:val="006802F3"/>
    <w:rsid w:val="006802FC"/>
    <w:rsid w:val="00680375"/>
    <w:rsid w:val="00680387"/>
    <w:rsid w:val="006804FF"/>
    <w:rsid w:val="006805A3"/>
    <w:rsid w:val="006805AA"/>
    <w:rsid w:val="00680650"/>
    <w:rsid w:val="00680778"/>
    <w:rsid w:val="006807AD"/>
    <w:rsid w:val="00680804"/>
    <w:rsid w:val="006808E5"/>
    <w:rsid w:val="00680953"/>
    <w:rsid w:val="00680968"/>
    <w:rsid w:val="00680A3F"/>
    <w:rsid w:val="00680A4B"/>
    <w:rsid w:val="00680A76"/>
    <w:rsid w:val="00680AAD"/>
    <w:rsid w:val="00680B96"/>
    <w:rsid w:val="00680BC9"/>
    <w:rsid w:val="00680E2F"/>
    <w:rsid w:val="00680E78"/>
    <w:rsid w:val="00680FF8"/>
    <w:rsid w:val="00681299"/>
    <w:rsid w:val="006813B5"/>
    <w:rsid w:val="00681448"/>
    <w:rsid w:val="00681610"/>
    <w:rsid w:val="0068164A"/>
    <w:rsid w:val="0068167E"/>
    <w:rsid w:val="006816CE"/>
    <w:rsid w:val="006817AA"/>
    <w:rsid w:val="006817B0"/>
    <w:rsid w:val="006817DD"/>
    <w:rsid w:val="0068183C"/>
    <w:rsid w:val="00681A95"/>
    <w:rsid w:val="00681CAB"/>
    <w:rsid w:val="00681E22"/>
    <w:rsid w:val="00681E28"/>
    <w:rsid w:val="00681F07"/>
    <w:rsid w:val="00681F2F"/>
    <w:rsid w:val="00681F6E"/>
    <w:rsid w:val="00681F84"/>
    <w:rsid w:val="00681F88"/>
    <w:rsid w:val="0068203C"/>
    <w:rsid w:val="00682044"/>
    <w:rsid w:val="0068204D"/>
    <w:rsid w:val="00682057"/>
    <w:rsid w:val="006821A5"/>
    <w:rsid w:val="00682299"/>
    <w:rsid w:val="0068234F"/>
    <w:rsid w:val="006823DC"/>
    <w:rsid w:val="00682448"/>
    <w:rsid w:val="0068248A"/>
    <w:rsid w:val="00682581"/>
    <w:rsid w:val="0068263F"/>
    <w:rsid w:val="006826A2"/>
    <w:rsid w:val="006826D9"/>
    <w:rsid w:val="00682775"/>
    <w:rsid w:val="0068278B"/>
    <w:rsid w:val="00682862"/>
    <w:rsid w:val="006828E6"/>
    <w:rsid w:val="006828F7"/>
    <w:rsid w:val="0068294F"/>
    <w:rsid w:val="00682A21"/>
    <w:rsid w:val="00682B8F"/>
    <w:rsid w:val="00682BF6"/>
    <w:rsid w:val="00682D0C"/>
    <w:rsid w:val="00682D26"/>
    <w:rsid w:val="00682D67"/>
    <w:rsid w:val="00682F1D"/>
    <w:rsid w:val="00682F69"/>
    <w:rsid w:val="00682F86"/>
    <w:rsid w:val="00682FC8"/>
    <w:rsid w:val="006831CD"/>
    <w:rsid w:val="006832BB"/>
    <w:rsid w:val="00683379"/>
    <w:rsid w:val="006833F8"/>
    <w:rsid w:val="00683441"/>
    <w:rsid w:val="00683496"/>
    <w:rsid w:val="006834FA"/>
    <w:rsid w:val="006835B1"/>
    <w:rsid w:val="00683764"/>
    <w:rsid w:val="00683827"/>
    <w:rsid w:val="006838C9"/>
    <w:rsid w:val="0068394D"/>
    <w:rsid w:val="00683993"/>
    <w:rsid w:val="00683A18"/>
    <w:rsid w:val="00683B43"/>
    <w:rsid w:val="00683B51"/>
    <w:rsid w:val="00683BEB"/>
    <w:rsid w:val="00683D00"/>
    <w:rsid w:val="00683DD8"/>
    <w:rsid w:val="00683E25"/>
    <w:rsid w:val="00683ED4"/>
    <w:rsid w:val="00683FB2"/>
    <w:rsid w:val="00684001"/>
    <w:rsid w:val="006841B5"/>
    <w:rsid w:val="0068420A"/>
    <w:rsid w:val="0068422E"/>
    <w:rsid w:val="0068425C"/>
    <w:rsid w:val="00684270"/>
    <w:rsid w:val="006843AB"/>
    <w:rsid w:val="00684865"/>
    <w:rsid w:val="006848C6"/>
    <w:rsid w:val="0068499A"/>
    <w:rsid w:val="00684A9F"/>
    <w:rsid w:val="00684B24"/>
    <w:rsid w:val="00684BD6"/>
    <w:rsid w:val="00684C0E"/>
    <w:rsid w:val="00684DD0"/>
    <w:rsid w:val="00684FF7"/>
    <w:rsid w:val="00685130"/>
    <w:rsid w:val="00685290"/>
    <w:rsid w:val="00685395"/>
    <w:rsid w:val="006853C0"/>
    <w:rsid w:val="0068544D"/>
    <w:rsid w:val="00685511"/>
    <w:rsid w:val="00685666"/>
    <w:rsid w:val="0068568C"/>
    <w:rsid w:val="006856B2"/>
    <w:rsid w:val="00685740"/>
    <w:rsid w:val="00685762"/>
    <w:rsid w:val="00685910"/>
    <w:rsid w:val="00685981"/>
    <w:rsid w:val="00685A96"/>
    <w:rsid w:val="00685BBB"/>
    <w:rsid w:val="00685BED"/>
    <w:rsid w:val="00685C27"/>
    <w:rsid w:val="00685CC4"/>
    <w:rsid w:val="00685DA3"/>
    <w:rsid w:val="00685E51"/>
    <w:rsid w:val="00685ED5"/>
    <w:rsid w:val="00685F88"/>
    <w:rsid w:val="00685FC7"/>
    <w:rsid w:val="006860BE"/>
    <w:rsid w:val="006860F5"/>
    <w:rsid w:val="00686109"/>
    <w:rsid w:val="006861E4"/>
    <w:rsid w:val="00686283"/>
    <w:rsid w:val="00686578"/>
    <w:rsid w:val="00686603"/>
    <w:rsid w:val="00686613"/>
    <w:rsid w:val="00686630"/>
    <w:rsid w:val="006866DC"/>
    <w:rsid w:val="00686770"/>
    <w:rsid w:val="00686802"/>
    <w:rsid w:val="00686866"/>
    <w:rsid w:val="0068686A"/>
    <w:rsid w:val="0068698D"/>
    <w:rsid w:val="006869D6"/>
    <w:rsid w:val="00686DE7"/>
    <w:rsid w:val="00686F51"/>
    <w:rsid w:val="00686F8A"/>
    <w:rsid w:val="00686FC3"/>
    <w:rsid w:val="00687019"/>
    <w:rsid w:val="00687128"/>
    <w:rsid w:val="0068713C"/>
    <w:rsid w:val="0068724C"/>
    <w:rsid w:val="006872EC"/>
    <w:rsid w:val="006873C8"/>
    <w:rsid w:val="00687618"/>
    <w:rsid w:val="00687657"/>
    <w:rsid w:val="0068777E"/>
    <w:rsid w:val="006877E9"/>
    <w:rsid w:val="00687842"/>
    <w:rsid w:val="006878BE"/>
    <w:rsid w:val="00687911"/>
    <w:rsid w:val="00687958"/>
    <w:rsid w:val="006879EF"/>
    <w:rsid w:val="00687CBB"/>
    <w:rsid w:val="00687E3A"/>
    <w:rsid w:val="006902B0"/>
    <w:rsid w:val="0069030F"/>
    <w:rsid w:val="00690383"/>
    <w:rsid w:val="006903C5"/>
    <w:rsid w:val="00690566"/>
    <w:rsid w:val="0069058D"/>
    <w:rsid w:val="006905B0"/>
    <w:rsid w:val="0069072A"/>
    <w:rsid w:val="00690801"/>
    <w:rsid w:val="0069084E"/>
    <w:rsid w:val="0069087B"/>
    <w:rsid w:val="006908B7"/>
    <w:rsid w:val="006909DC"/>
    <w:rsid w:val="00690A2F"/>
    <w:rsid w:val="00690ACE"/>
    <w:rsid w:val="00690B19"/>
    <w:rsid w:val="00690C0A"/>
    <w:rsid w:val="00690C7C"/>
    <w:rsid w:val="00690D05"/>
    <w:rsid w:val="00690D29"/>
    <w:rsid w:val="00690DF2"/>
    <w:rsid w:val="00690ECB"/>
    <w:rsid w:val="00690FB0"/>
    <w:rsid w:val="006910E3"/>
    <w:rsid w:val="00691120"/>
    <w:rsid w:val="006911B3"/>
    <w:rsid w:val="006911B5"/>
    <w:rsid w:val="006911FB"/>
    <w:rsid w:val="00691211"/>
    <w:rsid w:val="00691293"/>
    <w:rsid w:val="00691330"/>
    <w:rsid w:val="00691343"/>
    <w:rsid w:val="0069144A"/>
    <w:rsid w:val="00691484"/>
    <w:rsid w:val="006914AF"/>
    <w:rsid w:val="00691576"/>
    <w:rsid w:val="006916BD"/>
    <w:rsid w:val="0069180E"/>
    <w:rsid w:val="0069184C"/>
    <w:rsid w:val="00691918"/>
    <w:rsid w:val="006919B6"/>
    <w:rsid w:val="00691A11"/>
    <w:rsid w:val="00691A9F"/>
    <w:rsid w:val="00691AB2"/>
    <w:rsid w:val="00691BC2"/>
    <w:rsid w:val="00691D06"/>
    <w:rsid w:val="00691D10"/>
    <w:rsid w:val="0069216C"/>
    <w:rsid w:val="006921A4"/>
    <w:rsid w:val="006921E8"/>
    <w:rsid w:val="006926F1"/>
    <w:rsid w:val="0069279E"/>
    <w:rsid w:val="006927B8"/>
    <w:rsid w:val="006929BF"/>
    <w:rsid w:val="00692ACF"/>
    <w:rsid w:val="00692D98"/>
    <w:rsid w:val="00692E7A"/>
    <w:rsid w:val="00692F22"/>
    <w:rsid w:val="00692FAA"/>
    <w:rsid w:val="00692FFA"/>
    <w:rsid w:val="00693133"/>
    <w:rsid w:val="00693248"/>
    <w:rsid w:val="00693281"/>
    <w:rsid w:val="006932D0"/>
    <w:rsid w:val="00693315"/>
    <w:rsid w:val="0069332F"/>
    <w:rsid w:val="006934AC"/>
    <w:rsid w:val="00693578"/>
    <w:rsid w:val="00693689"/>
    <w:rsid w:val="00693735"/>
    <w:rsid w:val="0069373B"/>
    <w:rsid w:val="006937B9"/>
    <w:rsid w:val="006937EE"/>
    <w:rsid w:val="00693811"/>
    <w:rsid w:val="0069383B"/>
    <w:rsid w:val="0069385E"/>
    <w:rsid w:val="006938EE"/>
    <w:rsid w:val="0069396C"/>
    <w:rsid w:val="006939B3"/>
    <w:rsid w:val="00693A23"/>
    <w:rsid w:val="00693A26"/>
    <w:rsid w:val="00693AA3"/>
    <w:rsid w:val="00693BCD"/>
    <w:rsid w:val="00693BD8"/>
    <w:rsid w:val="00693CD2"/>
    <w:rsid w:val="00693CE3"/>
    <w:rsid w:val="00693CE4"/>
    <w:rsid w:val="00693D37"/>
    <w:rsid w:val="00693E07"/>
    <w:rsid w:val="00693E35"/>
    <w:rsid w:val="00693E4E"/>
    <w:rsid w:val="00693E61"/>
    <w:rsid w:val="00693ECF"/>
    <w:rsid w:val="0069408C"/>
    <w:rsid w:val="006941C7"/>
    <w:rsid w:val="00694222"/>
    <w:rsid w:val="00694238"/>
    <w:rsid w:val="0069427F"/>
    <w:rsid w:val="006942B0"/>
    <w:rsid w:val="006944AE"/>
    <w:rsid w:val="0069453B"/>
    <w:rsid w:val="00694602"/>
    <w:rsid w:val="00694616"/>
    <w:rsid w:val="00694678"/>
    <w:rsid w:val="006946CC"/>
    <w:rsid w:val="0069475D"/>
    <w:rsid w:val="006947E9"/>
    <w:rsid w:val="00694858"/>
    <w:rsid w:val="00694876"/>
    <w:rsid w:val="0069497D"/>
    <w:rsid w:val="00694983"/>
    <w:rsid w:val="00694A2F"/>
    <w:rsid w:val="00694A8C"/>
    <w:rsid w:val="00694ADD"/>
    <w:rsid w:val="00694B38"/>
    <w:rsid w:val="00694BD5"/>
    <w:rsid w:val="00694C29"/>
    <w:rsid w:val="00694E15"/>
    <w:rsid w:val="00694E21"/>
    <w:rsid w:val="00694F08"/>
    <w:rsid w:val="00695065"/>
    <w:rsid w:val="00695099"/>
    <w:rsid w:val="00695255"/>
    <w:rsid w:val="006952F1"/>
    <w:rsid w:val="00695440"/>
    <w:rsid w:val="0069559A"/>
    <w:rsid w:val="006955AB"/>
    <w:rsid w:val="006956C6"/>
    <w:rsid w:val="00695812"/>
    <w:rsid w:val="006958DB"/>
    <w:rsid w:val="0069590D"/>
    <w:rsid w:val="006959E6"/>
    <w:rsid w:val="00695B1E"/>
    <w:rsid w:val="00695DEC"/>
    <w:rsid w:val="00695E56"/>
    <w:rsid w:val="00695F1D"/>
    <w:rsid w:val="00695F2F"/>
    <w:rsid w:val="00695F64"/>
    <w:rsid w:val="00695FA8"/>
    <w:rsid w:val="00696050"/>
    <w:rsid w:val="006960ED"/>
    <w:rsid w:val="00696103"/>
    <w:rsid w:val="00696274"/>
    <w:rsid w:val="00696338"/>
    <w:rsid w:val="00696360"/>
    <w:rsid w:val="00696368"/>
    <w:rsid w:val="006963BF"/>
    <w:rsid w:val="006963CA"/>
    <w:rsid w:val="0069642B"/>
    <w:rsid w:val="0069646A"/>
    <w:rsid w:val="00696492"/>
    <w:rsid w:val="006964DE"/>
    <w:rsid w:val="0069655A"/>
    <w:rsid w:val="006965C9"/>
    <w:rsid w:val="0069661A"/>
    <w:rsid w:val="00696914"/>
    <w:rsid w:val="006969D2"/>
    <w:rsid w:val="00696B2D"/>
    <w:rsid w:val="00696B4B"/>
    <w:rsid w:val="00696B5F"/>
    <w:rsid w:val="00696C70"/>
    <w:rsid w:val="00696D1F"/>
    <w:rsid w:val="00696DF7"/>
    <w:rsid w:val="00696E24"/>
    <w:rsid w:val="00696E34"/>
    <w:rsid w:val="00696E40"/>
    <w:rsid w:val="00696E92"/>
    <w:rsid w:val="00696E99"/>
    <w:rsid w:val="00696EB2"/>
    <w:rsid w:val="00696F42"/>
    <w:rsid w:val="00696FDF"/>
    <w:rsid w:val="00697143"/>
    <w:rsid w:val="006971A0"/>
    <w:rsid w:val="00697232"/>
    <w:rsid w:val="00697464"/>
    <w:rsid w:val="006974B2"/>
    <w:rsid w:val="006974DF"/>
    <w:rsid w:val="00697559"/>
    <w:rsid w:val="006976F9"/>
    <w:rsid w:val="00697731"/>
    <w:rsid w:val="006977FE"/>
    <w:rsid w:val="006978BA"/>
    <w:rsid w:val="006978BE"/>
    <w:rsid w:val="00697909"/>
    <w:rsid w:val="0069790B"/>
    <w:rsid w:val="00697948"/>
    <w:rsid w:val="00697A54"/>
    <w:rsid w:val="00697A92"/>
    <w:rsid w:val="00697AB7"/>
    <w:rsid w:val="00697B50"/>
    <w:rsid w:val="00697D7F"/>
    <w:rsid w:val="006A0067"/>
    <w:rsid w:val="006A00FC"/>
    <w:rsid w:val="006A0104"/>
    <w:rsid w:val="006A017D"/>
    <w:rsid w:val="006A0197"/>
    <w:rsid w:val="006A01AF"/>
    <w:rsid w:val="006A035D"/>
    <w:rsid w:val="006A0463"/>
    <w:rsid w:val="006A0665"/>
    <w:rsid w:val="006A06FF"/>
    <w:rsid w:val="006A0875"/>
    <w:rsid w:val="006A08C5"/>
    <w:rsid w:val="006A08CD"/>
    <w:rsid w:val="006A0AE7"/>
    <w:rsid w:val="006A0D7D"/>
    <w:rsid w:val="006A0E70"/>
    <w:rsid w:val="006A118A"/>
    <w:rsid w:val="006A11B2"/>
    <w:rsid w:val="006A120C"/>
    <w:rsid w:val="006A120D"/>
    <w:rsid w:val="006A125C"/>
    <w:rsid w:val="006A12FF"/>
    <w:rsid w:val="006A13F1"/>
    <w:rsid w:val="006A14C5"/>
    <w:rsid w:val="006A1524"/>
    <w:rsid w:val="006A152F"/>
    <w:rsid w:val="006A159B"/>
    <w:rsid w:val="006A1896"/>
    <w:rsid w:val="006A1AE1"/>
    <w:rsid w:val="006A1B8D"/>
    <w:rsid w:val="006A1BE9"/>
    <w:rsid w:val="006A1C4B"/>
    <w:rsid w:val="006A1CA2"/>
    <w:rsid w:val="006A1F0D"/>
    <w:rsid w:val="006A1F60"/>
    <w:rsid w:val="006A1FA4"/>
    <w:rsid w:val="006A2143"/>
    <w:rsid w:val="006A21A5"/>
    <w:rsid w:val="006A2232"/>
    <w:rsid w:val="006A22F0"/>
    <w:rsid w:val="006A240D"/>
    <w:rsid w:val="006A25D5"/>
    <w:rsid w:val="006A26C7"/>
    <w:rsid w:val="006A26DE"/>
    <w:rsid w:val="006A2835"/>
    <w:rsid w:val="006A284F"/>
    <w:rsid w:val="006A29E1"/>
    <w:rsid w:val="006A2B38"/>
    <w:rsid w:val="006A2B79"/>
    <w:rsid w:val="006A2B7A"/>
    <w:rsid w:val="006A2BD4"/>
    <w:rsid w:val="006A2CCF"/>
    <w:rsid w:val="006A2D33"/>
    <w:rsid w:val="006A2D7F"/>
    <w:rsid w:val="006A2DC5"/>
    <w:rsid w:val="006A2E93"/>
    <w:rsid w:val="006A2ECF"/>
    <w:rsid w:val="006A3499"/>
    <w:rsid w:val="006A34B6"/>
    <w:rsid w:val="006A35AB"/>
    <w:rsid w:val="006A35D8"/>
    <w:rsid w:val="006A35E8"/>
    <w:rsid w:val="006A3683"/>
    <w:rsid w:val="006A37E6"/>
    <w:rsid w:val="006A3882"/>
    <w:rsid w:val="006A388A"/>
    <w:rsid w:val="006A38A3"/>
    <w:rsid w:val="006A38C3"/>
    <w:rsid w:val="006A3C57"/>
    <w:rsid w:val="006A3D1F"/>
    <w:rsid w:val="006A3DFD"/>
    <w:rsid w:val="006A3E70"/>
    <w:rsid w:val="006A3F33"/>
    <w:rsid w:val="006A4105"/>
    <w:rsid w:val="006A41D7"/>
    <w:rsid w:val="006A43A4"/>
    <w:rsid w:val="006A43EC"/>
    <w:rsid w:val="006A466F"/>
    <w:rsid w:val="006A4747"/>
    <w:rsid w:val="006A477C"/>
    <w:rsid w:val="006A495F"/>
    <w:rsid w:val="006A4A8D"/>
    <w:rsid w:val="006A4AA7"/>
    <w:rsid w:val="006A4ADF"/>
    <w:rsid w:val="006A4B69"/>
    <w:rsid w:val="006A4C60"/>
    <w:rsid w:val="006A4CC0"/>
    <w:rsid w:val="006A4E6C"/>
    <w:rsid w:val="006A4E98"/>
    <w:rsid w:val="006A4FA2"/>
    <w:rsid w:val="006A503F"/>
    <w:rsid w:val="006A50DB"/>
    <w:rsid w:val="006A5137"/>
    <w:rsid w:val="006A5169"/>
    <w:rsid w:val="006A5224"/>
    <w:rsid w:val="006A5248"/>
    <w:rsid w:val="006A5338"/>
    <w:rsid w:val="006A53EE"/>
    <w:rsid w:val="006A5420"/>
    <w:rsid w:val="006A5475"/>
    <w:rsid w:val="006A55FD"/>
    <w:rsid w:val="006A57CF"/>
    <w:rsid w:val="006A5830"/>
    <w:rsid w:val="006A5861"/>
    <w:rsid w:val="006A59CF"/>
    <w:rsid w:val="006A5A25"/>
    <w:rsid w:val="006A5C08"/>
    <w:rsid w:val="006A5C80"/>
    <w:rsid w:val="006A5EAE"/>
    <w:rsid w:val="006A6157"/>
    <w:rsid w:val="006A62AD"/>
    <w:rsid w:val="006A62C9"/>
    <w:rsid w:val="006A62DA"/>
    <w:rsid w:val="006A63BF"/>
    <w:rsid w:val="006A64CE"/>
    <w:rsid w:val="006A6599"/>
    <w:rsid w:val="006A6825"/>
    <w:rsid w:val="006A686C"/>
    <w:rsid w:val="006A690A"/>
    <w:rsid w:val="006A6A4E"/>
    <w:rsid w:val="006A6B13"/>
    <w:rsid w:val="006A6B65"/>
    <w:rsid w:val="006A6CE4"/>
    <w:rsid w:val="006A6D66"/>
    <w:rsid w:val="006A6FFB"/>
    <w:rsid w:val="006A707E"/>
    <w:rsid w:val="006A70C3"/>
    <w:rsid w:val="006A720D"/>
    <w:rsid w:val="006A7259"/>
    <w:rsid w:val="006A7285"/>
    <w:rsid w:val="006A735E"/>
    <w:rsid w:val="006A7366"/>
    <w:rsid w:val="006A7403"/>
    <w:rsid w:val="006A783C"/>
    <w:rsid w:val="006A784F"/>
    <w:rsid w:val="006A7889"/>
    <w:rsid w:val="006A78D6"/>
    <w:rsid w:val="006A78FA"/>
    <w:rsid w:val="006A7909"/>
    <w:rsid w:val="006A7935"/>
    <w:rsid w:val="006A7993"/>
    <w:rsid w:val="006A79BE"/>
    <w:rsid w:val="006A79EE"/>
    <w:rsid w:val="006A7A29"/>
    <w:rsid w:val="006A7A6C"/>
    <w:rsid w:val="006A7AC3"/>
    <w:rsid w:val="006A7AD4"/>
    <w:rsid w:val="006A7B35"/>
    <w:rsid w:val="006A7C1E"/>
    <w:rsid w:val="006A7D43"/>
    <w:rsid w:val="006A7D9D"/>
    <w:rsid w:val="006A7DC3"/>
    <w:rsid w:val="006A7E0B"/>
    <w:rsid w:val="006A7F83"/>
    <w:rsid w:val="006A7FE3"/>
    <w:rsid w:val="006B00AD"/>
    <w:rsid w:val="006B00E4"/>
    <w:rsid w:val="006B00EA"/>
    <w:rsid w:val="006B01E2"/>
    <w:rsid w:val="006B0248"/>
    <w:rsid w:val="006B0300"/>
    <w:rsid w:val="006B030A"/>
    <w:rsid w:val="006B03B4"/>
    <w:rsid w:val="006B0448"/>
    <w:rsid w:val="006B044A"/>
    <w:rsid w:val="006B0503"/>
    <w:rsid w:val="006B0599"/>
    <w:rsid w:val="006B0853"/>
    <w:rsid w:val="006B087C"/>
    <w:rsid w:val="006B0C4F"/>
    <w:rsid w:val="006B0CD9"/>
    <w:rsid w:val="006B0D49"/>
    <w:rsid w:val="006B0D78"/>
    <w:rsid w:val="006B0E77"/>
    <w:rsid w:val="006B108D"/>
    <w:rsid w:val="006B11AD"/>
    <w:rsid w:val="006B1205"/>
    <w:rsid w:val="006B135C"/>
    <w:rsid w:val="006B14C4"/>
    <w:rsid w:val="006B151E"/>
    <w:rsid w:val="006B158B"/>
    <w:rsid w:val="006B15B2"/>
    <w:rsid w:val="006B17A8"/>
    <w:rsid w:val="006B18EE"/>
    <w:rsid w:val="006B1A1A"/>
    <w:rsid w:val="006B1AC7"/>
    <w:rsid w:val="006B1ACB"/>
    <w:rsid w:val="006B1B13"/>
    <w:rsid w:val="006B1C0B"/>
    <w:rsid w:val="006B1C32"/>
    <w:rsid w:val="006B1C62"/>
    <w:rsid w:val="006B1C8C"/>
    <w:rsid w:val="006B1CEA"/>
    <w:rsid w:val="006B1D0D"/>
    <w:rsid w:val="006B1F92"/>
    <w:rsid w:val="006B20E0"/>
    <w:rsid w:val="006B20FD"/>
    <w:rsid w:val="006B2100"/>
    <w:rsid w:val="006B2127"/>
    <w:rsid w:val="006B242C"/>
    <w:rsid w:val="006B2446"/>
    <w:rsid w:val="006B259F"/>
    <w:rsid w:val="006B26DA"/>
    <w:rsid w:val="006B2721"/>
    <w:rsid w:val="006B2809"/>
    <w:rsid w:val="006B2829"/>
    <w:rsid w:val="006B2866"/>
    <w:rsid w:val="006B2868"/>
    <w:rsid w:val="006B28CE"/>
    <w:rsid w:val="006B2952"/>
    <w:rsid w:val="006B29A4"/>
    <w:rsid w:val="006B29D6"/>
    <w:rsid w:val="006B2AF2"/>
    <w:rsid w:val="006B2B04"/>
    <w:rsid w:val="006B2B56"/>
    <w:rsid w:val="006B2B59"/>
    <w:rsid w:val="006B2B6B"/>
    <w:rsid w:val="006B2C87"/>
    <w:rsid w:val="006B2EAA"/>
    <w:rsid w:val="006B2EAD"/>
    <w:rsid w:val="006B3020"/>
    <w:rsid w:val="006B3117"/>
    <w:rsid w:val="006B3148"/>
    <w:rsid w:val="006B3226"/>
    <w:rsid w:val="006B326C"/>
    <w:rsid w:val="006B32E3"/>
    <w:rsid w:val="006B33B1"/>
    <w:rsid w:val="006B33DA"/>
    <w:rsid w:val="006B34D9"/>
    <w:rsid w:val="006B3564"/>
    <w:rsid w:val="006B3696"/>
    <w:rsid w:val="006B37A3"/>
    <w:rsid w:val="006B3822"/>
    <w:rsid w:val="006B38DC"/>
    <w:rsid w:val="006B3B9B"/>
    <w:rsid w:val="006B3BDE"/>
    <w:rsid w:val="006B3C0A"/>
    <w:rsid w:val="006B3C13"/>
    <w:rsid w:val="006B3C33"/>
    <w:rsid w:val="006B3C55"/>
    <w:rsid w:val="006B3DA0"/>
    <w:rsid w:val="006B3DAF"/>
    <w:rsid w:val="006B3EB7"/>
    <w:rsid w:val="006B3ECC"/>
    <w:rsid w:val="006B3ED0"/>
    <w:rsid w:val="006B3EF2"/>
    <w:rsid w:val="006B3F35"/>
    <w:rsid w:val="006B3FB6"/>
    <w:rsid w:val="006B4027"/>
    <w:rsid w:val="006B404D"/>
    <w:rsid w:val="006B4097"/>
    <w:rsid w:val="006B40EE"/>
    <w:rsid w:val="006B415B"/>
    <w:rsid w:val="006B41A2"/>
    <w:rsid w:val="006B41E8"/>
    <w:rsid w:val="006B427B"/>
    <w:rsid w:val="006B437C"/>
    <w:rsid w:val="006B437F"/>
    <w:rsid w:val="006B46A7"/>
    <w:rsid w:val="006B46C6"/>
    <w:rsid w:val="006B4720"/>
    <w:rsid w:val="006B47E4"/>
    <w:rsid w:val="006B4801"/>
    <w:rsid w:val="006B4816"/>
    <w:rsid w:val="006B4828"/>
    <w:rsid w:val="006B4838"/>
    <w:rsid w:val="006B48B9"/>
    <w:rsid w:val="006B4C0B"/>
    <w:rsid w:val="006B4CC8"/>
    <w:rsid w:val="006B4D13"/>
    <w:rsid w:val="006B4D68"/>
    <w:rsid w:val="006B4E64"/>
    <w:rsid w:val="006B4EE0"/>
    <w:rsid w:val="006B4FC5"/>
    <w:rsid w:val="006B4FD5"/>
    <w:rsid w:val="006B50CE"/>
    <w:rsid w:val="006B514A"/>
    <w:rsid w:val="006B5163"/>
    <w:rsid w:val="006B52CD"/>
    <w:rsid w:val="006B5353"/>
    <w:rsid w:val="006B5775"/>
    <w:rsid w:val="006B5780"/>
    <w:rsid w:val="006B57AD"/>
    <w:rsid w:val="006B584F"/>
    <w:rsid w:val="006B5A41"/>
    <w:rsid w:val="006B5BA8"/>
    <w:rsid w:val="006B5BB6"/>
    <w:rsid w:val="006B5BD7"/>
    <w:rsid w:val="006B5C24"/>
    <w:rsid w:val="006B5E1F"/>
    <w:rsid w:val="006B5F2A"/>
    <w:rsid w:val="006B5F32"/>
    <w:rsid w:val="006B6049"/>
    <w:rsid w:val="006B607F"/>
    <w:rsid w:val="006B6142"/>
    <w:rsid w:val="006B622C"/>
    <w:rsid w:val="006B658D"/>
    <w:rsid w:val="006B6596"/>
    <w:rsid w:val="006B65F2"/>
    <w:rsid w:val="006B667A"/>
    <w:rsid w:val="006B66C5"/>
    <w:rsid w:val="006B6700"/>
    <w:rsid w:val="006B671F"/>
    <w:rsid w:val="006B6769"/>
    <w:rsid w:val="006B6799"/>
    <w:rsid w:val="006B67D1"/>
    <w:rsid w:val="006B68C5"/>
    <w:rsid w:val="006B68D5"/>
    <w:rsid w:val="006B6971"/>
    <w:rsid w:val="006B69FA"/>
    <w:rsid w:val="006B6A06"/>
    <w:rsid w:val="006B6B74"/>
    <w:rsid w:val="006B6C54"/>
    <w:rsid w:val="006B6CD7"/>
    <w:rsid w:val="006B6D1B"/>
    <w:rsid w:val="006B6E60"/>
    <w:rsid w:val="006B6FB7"/>
    <w:rsid w:val="006B7064"/>
    <w:rsid w:val="006B70D0"/>
    <w:rsid w:val="006B7260"/>
    <w:rsid w:val="006B731B"/>
    <w:rsid w:val="006B7393"/>
    <w:rsid w:val="006B740E"/>
    <w:rsid w:val="006B743A"/>
    <w:rsid w:val="006B75B2"/>
    <w:rsid w:val="006B772C"/>
    <w:rsid w:val="006B778E"/>
    <w:rsid w:val="006B77F1"/>
    <w:rsid w:val="006B78A8"/>
    <w:rsid w:val="006B7A2D"/>
    <w:rsid w:val="006B7A49"/>
    <w:rsid w:val="006B7AB7"/>
    <w:rsid w:val="006B7ACD"/>
    <w:rsid w:val="006B7B21"/>
    <w:rsid w:val="006B7CCD"/>
    <w:rsid w:val="006B7E78"/>
    <w:rsid w:val="006C0027"/>
    <w:rsid w:val="006C007B"/>
    <w:rsid w:val="006C0100"/>
    <w:rsid w:val="006C0167"/>
    <w:rsid w:val="006C01BB"/>
    <w:rsid w:val="006C0284"/>
    <w:rsid w:val="006C030B"/>
    <w:rsid w:val="006C0439"/>
    <w:rsid w:val="006C052A"/>
    <w:rsid w:val="006C05EC"/>
    <w:rsid w:val="006C066E"/>
    <w:rsid w:val="006C06EF"/>
    <w:rsid w:val="006C0791"/>
    <w:rsid w:val="006C082C"/>
    <w:rsid w:val="006C08AE"/>
    <w:rsid w:val="006C092F"/>
    <w:rsid w:val="006C09B4"/>
    <w:rsid w:val="006C0A34"/>
    <w:rsid w:val="006C0A9B"/>
    <w:rsid w:val="006C0B54"/>
    <w:rsid w:val="006C0BB2"/>
    <w:rsid w:val="006C0CF9"/>
    <w:rsid w:val="006C0DC2"/>
    <w:rsid w:val="006C0E32"/>
    <w:rsid w:val="006C1017"/>
    <w:rsid w:val="006C1042"/>
    <w:rsid w:val="006C1071"/>
    <w:rsid w:val="006C1080"/>
    <w:rsid w:val="006C1118"/>
    <w:rsid w:val="006C11FE"/>
    <w:rsid w:val="006C1204"/>
    <w:rsid w:val="006C13AE"/>
    <w:rsid w:val="006C141E"/>
    <w:rsid w:val="006C143F"/>
    <w:rsid w:val="006C14F5"/>
    <w:rsid w:val="006C1602"/>
    <w:rsid w:val="006C1B11"/>
    <w:rsid w:val="006C1B85"/>
    <w:rsid w:val="006C1CA1"/>
    <w:rsid w:val="006C1DBA"/>
    <w:rsid w:val="006C1E07"/>
    <w:rsid w:val="006C1E13"/>
    <w:rsid w:val="006C1EFE"/>
    <w:rsid w:val="006C20D7"/>
    <w:rsid w:val="006C2113"/>
    <w:rsid w:val="006C2173"/>
    <w:rsid w:val="006C230C"/>
    <w:rsid w:val="006C2320"/>
    <w:rsid w:val="006C23F0"/>
    <w:rsid w:val="006C24B6"/>
    <w:rsid w:val="006C252B"/>
    <w:rsid w:val="006C2555"/>
    <w:rsid w:val="006C2589"/>
    <w:rsid w:val="006C25E1"/>
    <w:rsid w:val="006C26E5"/>
    <w:rsid w:val="006C26F9"/>
    <w:rsid w:val="006C26FB"/>
    <w:rsid w:val="006C2897"/>
    <w:rsid w:val="006C2AFA"/>
    <w:rsid w:val="006C2B0B"/>
    <w:rsid w:val="006C2B4C"/>
    <w:rsid w:val="006C2B6B"/>
    <w:rsid w:val="006C2BBB"/>
    <w:rsid w:val="006C2C1B"/>
    <w:rsid w:val="006C2DD5"/>
    <w:rsid w:val="006C2DFB"/>
    <w:rsid w:val="006C2E10"/>
    <w:rsid w:val="006C30F5"/>
    <w:rsid w:val="006C319E"/>
    <w:rsid w:val="006C33D4"/>
    <w:rsid w:val="006C33DA"/>
    <w:rsid w:val="006C34BE"/>
    <w:rsid w:val="006C3528"/>
    <w:rsid w:val="006C3641"/>
    <w:rsid w:val="006C38D3"/>
    <w:rsid w:val="006C3AB7"/>
    <w:rsid w:val="006C3B06"/>
    <w:rsid w:val="006C3B2B"/>
    <w:rsid w:val="006C3BB0"/>
    <w:rsid w:val="006C3BF5"/>
    <w:rsid w:val="006C3C41"/>
    <w:rsid w:val="006C3C69"/>
    <w:rsid w:val="006C3D3C"/>
    <w:rsid w:val="006C3DC8"/>
    <w:rsid w:val="006C3E9B"/>
    <w:rsid w:val="006C4023"/>
    <w:rsid w:val="006C403F"/>
    <w:rsid w:val="006C411B"/>
    <w:rsid w:val="006C411D"/>
    <w:rsid w:val="006C42CF"/>
    <w:rsid w:val="006C42F1"/>
    <w:rsid w:val="006C446F"/>
    <w:rsid w:val="006C44D4"/>
    <w:rsid w:val="006C44F9"/>
    <w:rsid w:val="006C467C"/>
    <w:rsid w:val="006C46D3"/>
    <w:rsid w:val="006C46E8"/>
    <w:rsid w:val="006C4707"/>
    <w:rsid w:val="006C472A"/>
    <w:rsid w:val="006C472D"/>
    <w:rsid w:val="006C472E"/>
    <w:rsid w:val="006C47B7"/>
    <w:rsid w:val="006C4869"/>
    <w:rsid w:val="006C4877"/>
    <w:rsid w:val="006C4955"/>
    <w:rsid w:val="006C4972"/>
    <w:rsid w:val="006C49D0"/>
    <w:rsid w:val="006C4A2D"/>
    <w:rsid w:val="006C4A74"/>
    <w:rsid w:val="006C4A97"/>
    <w:rsid w:val="006C4AC0"/>
    <w:rsid w:val="006C4AD1"/>
    <w:rsid w:val="006C4B0D"/>
    <w:rsid w:val="006C4B37"/>
    <w:rsid w:val="006C4CE6"/>
    <w:rsid w:val="006C4D15"/>
    <w:rsid w:val="006C4E30"/>
    <w:rsid w:val="006C4FA3"/>
    <w:rsid w:val="006C4FC1"/>
    <w:rsid w:val="006C506E"/>
    <w:rsid w:val="006C5077"/>
    <w:rsid w:val="006C5095"/>
    <w:rsid w:val="006C50B1"/>
    <w:rsid w:val="006C51C3"/>
    <w:rsid w:val="006C5257"/>
    <w:rsid w:val="006C52B6"/>
    <w:rsid w:val="006C52E5"/>
    <w:rsid w:val="006C547F"/>
    <w:rsid w:val="006C54BF"/>
    <w:rsid w:val="006C5578"/>
    <w:rsid w:val="006C568D"/>
    <w:rsid w:val="006C573B"/>
    <w:rsid w:val="006C5757"/>
    <w:rsid w:val="006C5772"/>
    <w:rsid w:val="006C57E0"/>
    <w:rsid w:val="006C57FE"/>
    <w:rsid w:val="006C58C3"/>
    <w:rsid w:val="006C590F"/>
    <w:rsid w:val="006C5917"/>
    <w:rsid w:val="006C5940"/>
    <w:rsid w:val="006C59F8"/>
    <w:rsid w:val="006C5A46"/>
    <w:rsid w:val="006C5CB6"/>
    <w:rsid w:val="006C5E9C"/>
    <w:rsid w:val="006C5FD0"/>
    <w:rsid w:val="006C6009"/>
    <w:rsid w:val="006C607E"/>
    <w:rsid w:val="006C60E8"/>
    <w:rsid w:val="006C6123"/>
    <w:rsid w:val="006C61EE"/>
    <w:rsid w:val="006C6211"/>
    <w:rsid w:val="006C6349"/>
    <w:rsid w:val="006C6517"/>
    <w:rsid w:val="006C65DC"/>
    <w:rsid w:val="006C67C6"/>
    <w:rsid w:val="006C6839"/>
    <w:rsid w:val="006C68A9"/>
    <w:rsid w:val="006C68B8"/>
    <w:rsid w:val="006C69CE"/>
    <w:rsid w:val="006C69E1"/>
    <w:rsid w:val="006C6C08"/>
    <w:rsid w:val="006C6DBF"/>
    <w:rsid w:val="006C6DC6"/>
    <w:rsid w:val="006C6E8C"/>
    <w:rsid w:val="006C6F35"/>
    <w:rsid w:val="006C6F67"/>
    <w:rsid w:val="006C6FBF"/>
    <w:rsid w:val="006C7007"/>
    <w:rsid w:val="006C70BC"/>
    <w:rsid w:val="006C719E"/>
    <w:rsid w:val="006C71B2"/>
    <w:rsid w:val="006C7234"/>
    <w:rsid w:val="006C727E"/>
    <w:rsid w:val="006C75A5"/>
    <w:rsid w:val="006C75AE"/>
    <w:rsid w:val="006C7650"/>
    <w:rsid w:val="006C76F4"/>
    <w:rsid w:val="006C7799"/>
    <w:rsid w:val="006C781D"/>
    <w:rsid w:val="006C78E2"/>
    <w:rsid w:val="006C78F0"/>
    <w:rsid w:val="006C7A15"/>
    <w:rsid w:val="006C7B04"/>
    <w:rsid w:val="006C7B90"/>
    <w:rsid w:val="006C7BBC"/>
    <w:rsid w:val="006C7C11"/>
    <w:rsid w:val="006C7DBD"/>
    <w:rsid w:val="006C7E9D"/>
    <w:rsid w:val="006C7EA0"/>
    <w:rsid w:val="006C7F28"/>
    <w:rsid w:val="006D002D"/>
    <w:rsid w:val="006D0035"/>
    <w:rsid w:val="006D0052"/>
    <w:rsid w:val="006D007F"/>
    <w:rsid w:val="006D00CD"/>
    <w:rsid w:val="006D0316"/>
    <w:rsid w:val="006D044A"/>
    <w:rsid w:val="006D0487"/>
    <w:rsid w:val="006D05F7"/>
    <w:rsid w:val="006D088D"/>
    <w:rsid w:val="006D0898"/>
    <w:rsid w:val="006D08B8"/>
    <w:rsid w:val="006D08F3"/>
    <w:rsid w:val="006D0932"/>
    <w:rsid w:val="006D0A1C"/>
    <w:rsid w:val="006D0A64"/>
    <w:rsid w:val="006D0ABF"/>
    <w:rsid w:val="006D0B64"/>
    <w:rsid w:val="006D0CCE"/>
    <w:rsid w:val="006D0DAB"/>
    <w:rsid w:val="006D0E03"/>
    <w:rsid w:val="006D0E57"/>
    <w:rsid w:val="006D0F10"/>
    <w:rsid w:val="006D0F40"/>
    <w:rsid w:val="006D100E"/>
    <w:rsid w:val="006D1102"/>
    <w:rsid w:val="006D12B6"/>
    <w:rsid w:val="006D1372"/>
    <w:rsid w:val="006D1397"/>
    <w:rsid w:val="006D13DA"/>
    <w:rsid w:val="006D14E4"/>
    <w:rsid w:val="006D1548"/>
    <w:rsid w:val="006D1581"/>
    <w:rsid w:val="006D17E4"/>
    <w:rsid w:val="006D182D"/>
    <w:rsid w:val="006D1A54"/>
    <w:rsid w:val="006D1A9F"/>
    <w:rsid w:val="006D1ADC"/>
    <w:rsid w:val="006D1B02"/>
    <w:rsid w:val="006D1DDE"/>
    <w:rsid w:val="006D1F30"/>
    <w:rsid w:val="006D1F6B"/>
    <w:rsid w:val="006D215B"/>
    <w:rsid w:val="006D2420"/>
    <w:rsid w:val="006D2535"/>
    <w:rsid w:val="006D25D6"/>
    <w:rsid w:val="006D265B"/>
    <w:rsid w:val="006D27B3"/>
    <w:rsid w:val="006D28B8"/>
    <w:rsid w:val="006D293F"/>
    <w:rsid w:val="006D296E"/>
    <w:rsid w:val="006D2B93"/>
    <w:rsid w:val="006D2C67"/>
    <w:rsid w:val="006D2CAA"/>
    <w:rsid w:val="006D3004"/>
    <w:rsid w:val="006D304C"/>
    <w:rsid w:val="006D320A"/>
    <w:rsid w:val="006D32F5"/>
    <w:rsid w:val="006D3393"/>
    <w:rsid w:val="006D34DA"/>
    <w:rsid w:val="006D36FB"/>
    <w:rsid w:val="006D38E4"/>
    <w:rsid w:val="006D390C"/>
    <w:rsid w:val="006D3945"/>
    <w:rsid w:val="006D3A6F"/>
    <w:rsid w:val="006D3AEF"/>
    <w:rsid w:val="006D3B50"/>
    <w:rsid w:val="006D3BB7"/>
    <w:rsid w:val="006D3CDE"/>
    <w:rsid w:val="006D3D54"/>
    <w:rsid w:val="006D3E26"/>
    <w:rsid w:val="006D3E80"/>
    <w:rsid w:val="006D3EC4"/>
    <w:rsid w:val="006D3ECA"/>
    <w:rsid w:val="006D3F76"/>
    <w:rsid w:val="006D3FE6"/>
    <w:rsid w:val="006D41E5"/>
    <w:rsid w:val="006D41F3"/>
    <w:rsid w:val="006D4241"/>
    <w:rsid w:val="006D425B"/>
    <w:rsid w:val="006D4329"/>
    <w:rsid w:val="006D4348"/>
    <w:rsid w:val="006D43F1"/>
    <w:rsid w:val="006D4445"/>
    <w:rsid w:val="006D4567"/>
    <w:rsid w:val="006D4598"/>
    <w:rsid w:val="006D4778"/>
    <w:rsid w:val="006D4890"/>
    <w:rsid w:val="006D48E0"/>
    <w:rsid w:val="006D4A7D"/>
    <w:rsid w:val="006D4AC9"/>
    <w:rsid w:val="006D4B17"/>
    <w:rsid w:val="006D4E9E"/>
    <w:rsid w:val="006D4EC0"/>
    <w:rsid w:val="006D4EEF"/>
    <w:rsid w:val="006D4F5D"/>
    <w:rsid w:val="006D4FAB"/>
    <w:rsid w:val="006D5154"/>
    <w:rsid w:val="006D5177"/>
    <w:rsid w:val="006D51A6"/>
    <w:rsid w:val="006D5218"/>
    <w:rsid w:val="006D5232"/>
    <w:rsid w:val="006D52C6"/>
    <w:rsid w:val="006D53B5"/>
    <w:rsid w:val="006D564F"/>
    <w:rsid w:val="006D5765"/>
    <w:rsid w:val="006D576C"/>
    <w:rsid w:val="006D58DD"/>
    <w:rsid w:val="006D5B35"/>
    <w:rsid w:val="006D5C12"/>
    <w:rsid w:val="006D5CB9"/>
    <w:rsid w:val="006D5F42"/>
    <w:rsid w:val="006D5F9D"/>
    <w:rsid w:val="006D603E"/>
    <w:rsid w:val="006D609B"/>
    <w:rsid w:val="006D60E4"/>
    <w:rsid w:val="006D610A"/>
    <w:rsid w:val="006D61D2"/>
    <w:rsid w:val="006D6341"/>
    <w:rsid w:val="006D6364"/>
    <w:rsid w:val="006D6394"/>
    <w:rsid w:val="006D64E0"/>
    <w:rsid w:val="006D66FE"/>
    <w:rsid w:val="006D6759"/>
    <w:rsid w:val="006D6986"/>
    <w:rsid w:val="006D698B"/>
    <w:rsid w:val="006D6BF1"/>
    <w:rsid w:val="006D6C44"/>
    <w:rsid w:val="006D6D06"/>
    <w:rsid w:val="006D6DEB"/>
    <w:rsid w:val="006D6F79"/>
    <w:rsid w:val="006D7082"/>
    <w:rsid w:val="006D7177"/>
    <w:rsid w:val="006D7282"/>
    <w:rsid w:val="006D73A9"/>
    <w:rsid w:val="006D73AA"/>
    <w:rsid w:val="006D74CB"/>
    <w:rsid w:val="006D7532"/>
    <w:rsid w:val="006D766A"/>
    <w:rsid w:val="006D77E5"/>
    <w:rsid w:val="006D77F4"/>
    <w:rsid w:val="006D7838"/>
    <w:rsid w:val="006D795E"/>
    <w:rsid w:val="006D7A39"/>
    <w:rsid w:val="006D7A67"/>
    <w:rsid w:val="006D7AEA"/>
    <w:rsid w:val="006D7B16"/>
    <w:rsid w:val="006D7B2A"/>
    <w:rsid w:val="006D7BD6"/>
    <w:rsid w:val="006D7BF9"/>
    <w:rsid w:val="006D7C19"/>
    <w:rsid w:val="006D7CE1"/>
    <w:rsid w:val="006D7D97"/>
    <w:rsid w:val="006D7DC4"/>
    <w:rsid w:val="006E0022"/>
    <w:rsid w:val="006E0041"/>
    <w:rsid w:val="006E01E3"/>
    <w:rsid w:val="006E0406"/>
    <w:rsid w:val="006E0423"/>
    <w:rsid w:val="006E04FA"/>
    <w:rsid w:val="006E052D"/>
    <w:rsid w:val="006E0689"/>
    <w:rsid w:val="006E07DD"/>
    <w:rsid w:val="006E07E5"/>
    <w:rsid w:val="006E07ED"/>
    <w:rsid w:val="006E08AC"/>
    <w:rsid w:val="006E09C8"/>
    <w:rsid w:val="006E0A58"/>
    <w:rsid w:val="006E0CF5"/>
    <w:rsid w:val="006E0DFE"/>
    <w:rsid w:val="006E0F1E"/>
    <w:rsid w:val="006E1082"/>
    <w:rsid w:val="006E11DC"/>
    <w:rsid w:val="006E123E"/>
    <w:rsid w:val="006E1244"/>
    <w:rsid w:val="006E124C"/>
    <w:rsid w:val="006E13DB"/>
    <w:rsid w:val="006E1690"/>
    <w:rsid w:val="006E172F"/>
    <w:rsid w:val="006E17FD"/>
    <w:rsid w:val="006E189D"/>
    <w:rsid w:val="006E1907"/>
    <w:rsid w:val="006E1945"/>
    <w:rsid w:val="006E19A7"/>
    <w:rsid w:val="006E19B4"/>
    <w:rsid w:val="006E1A18"/>
    <w:rsid w:val="006E1A8C"/>
    <w:rsid w:val="006E1ABE"/>
    <w:rsid w:val="006E1B4F"/>
    <w:rsid w:val="006E1BA5"/>
    <w:rsid w:val="006E1BCF"/>
    <w:rsid w:val="006E1CF9"/>
    <w:rsid w:val="006E1DAA"/>
    <w:rsid w:val="006E1E53"/>
    <w:rsid w:val="006E1F54"/>
    <w:rsid w:val="006E2086"/>
    <w:rsid w:val="006E2122"/>
    <w:rsid w:val="006E2291"/>
    <w:rsid w:val="006E234E"/>
    <w:rsid w:val="006E243A"/>
    <w:rsid w:val="006E254E"/>
    <w:rsid w:val="006E27D2"/>
    <w:rsid w:val="006E2840"/>
    <w:rsid w:val="006E2A17"/>
    <w:rsid w:val="006E2A90"/>
    <w:rsid w:val="006E2B62"/>
    <w:rsid w:val="006E2D0F"/>
    <w:rsid w:val="006E3103"/>
    <w:rsid w:val="006E3121"/>
    <w:rsid w:val="006E3354"/>
    <w:rsid w:val="006E339B"/>
    <w:rsid w:val="006E34B5"/>
    <w:rsid w:val="006E3608"/>
    <w:rsid w:val="006E3806"/>
    <w:rsid w:val="006E382B"/>
    <w:rsid w:val="006E389F"/>
    <w:rsid w:val="006E38CA"/>
    <w:rsid w:val="006E3A3D"/>
    <w:rsid w:val="006E3A9E"/>
    <w:rsid w:val="006E3C22"/>
    <w:rsid w:val="006E3C73"/>
    <w:rsid w:val="006E3CAC"/>
    <w:rsid w:val="006E3CD3"/>
    <w:rsid w:val="006E3D37"/>
    <w:rsid w:val="006E3D6D"/>
    <w:rsid w:val="006E3D82"/>
    <w:rsid w:val="006E3DC6"/>
    <w:rsid w:val="006E3F40"/>
    <w:rsid w:val="006E3F8B"/>
    <w:rsid w:val="006E3FBD"/>
    <w:rsid w:val="006E406D"/>
    <w:rsid w:val="006E41E8"/>
    <w:rsid w:val="006E4204"/>
    <w:rsid w:val="006E4211"/>
    <w:rsid w:val="006E4227"/>
    <w:rsid w:val="006E42C3"/>
    <w:rsid w:val="006E436B"/>
    <w:rsid w:val="006E47AD"/>
    <w:rsid w:val="006E47CD"/>
    <w:rsid w:val="006E47F2"/>
    <w:rsid w:val="006E4888"/>
    <w:rsid w:val="006E48D3"/>
    <w:rsid w:val="006E49A6"/>
    <w:rsid w:val="006E4A44"/>
    <w:rsid w:val="006E4B83"/>
    <w:rsid w:val="006E4BA2"/>
    <w:rsid w:val="006E4E0F"/>
    <w:rsid w:val="006E4E37"/>
    <w:rsid w:val="006E4FBD"/>
    <w:rsid w:val="006E50F3"/>
    <w:rsid w:val="006E5117"/>
    <w:rsid w:val="006E513F"/>
    <w:rsid w:val="006E5220"/>
    <w:rsid w:val="006E527F"/>
    <w:rsid w:val="006E534D"/>
    <w:rsid w:val="006E536E"/>
    <w:rsid w:val="006E5384"/>
    <w:rsid w:val="006E5545"/>
    <w:rsid w:val="006E55AF"/>
    <w:rsid w:val="006E57A5"/>
    <w:rsid w:val="006E57D6"/>
    <w:rsid w:val="006E588E"/>
    <w:rsid w:val="006E58E7"/>
    <w:rsid w:val="006E5925"/>
    <w:rsid w:val="006E593E"/>
    <w:rsid w:val="006E5A14"/>
    <w:rsid w:val="006E5ABB"/>
    <w:rsid w:val="006E5AC1"/>
    <w:rsid w:val="006E5BAD"/>
    <w:rsid w:val="006E5C41"/>
    <w:rsid w:val="006E5CD5"/>
    <w:rsid w:val="006E5D02"/>
    <w:rsid w:val="006E5D0A"/>
    <w:rsid w:val="006E5D61"/>
    <w:rsid w:val="006E5E1F"/>
    <w:rsid w:val="006E5E68"/>
    <w:rsid w:val="006E5ECB"/>
    <w:rsid w:val="006E5F80"/>
    <w:rsid w:val="006E5F99"/>
    <w:rsid w:val="006E5FC8"/>
    <w:rsid w:val="006E6092"/>
    <w:rsid w:val="006E618F"/>
    <w:rsid w:val="006E61A2"/>
    <w:rsid w:val="006E61ED"/>
    <w:rsid w:val="006E63D3"/>
    <w:rsid w:val="006E6474"/>
    <w:rsid w:val="006E64EC"/>
    <w:rsid w:val="006E6562"/>
    <w:rsid w:val="006E658C"/>
    <w:rsid w:val="006E65A0"/>
    <w:rsid w:val="006E6970"/>
    <w:rsid w:val="006E6996"/>
    <w:rsid w:val="006E6A9E"/>
    <w:rsid w:val="006E6B18"/>
    <w:rsid w:val="006E6B4C"/>
    <w:rsid w:val="006E6B96"/>
    <w:rsid w:val="006E6CA3"/>
    <w:rsid w:val="006E6CEF"/>
    <w:rsid w:val="006E6E25"/>
    <w:rsid w:val="006E6E68"/>
    <w:rsid w:val="006E6EC0"/>
    <w:rsid w:val="006E7088"/>
    <w:rsid w:val="006E7089"/>
    <w:rsid w:val="006E70C1"/>
    <w:rsid w:val="006E71A2"/>
    <w:rsid w:val="006E71C1"/>
    <w:rsid w:val="006E7350"/>
    <w:rsid w:val="006E73BC"/>
    <w:rsid w:val="006E7568"/>
    <w:rsid w:val="006E75B0"/>
    <w:rsid w:val="006E779A"/>
    <w:rsid w:val="006E77DB"/>
    <w:rsid w:val="006E77F5"/>
    <w:rsid w:val="006E7CF8"/>
    <w:rsid w:val="006E7DA4"/>
    <w:rsid w:val="006E7E06"/>
    <w:rsid w:val="006E7EB3"/>
    <w:rsid w:val="006E7EE6"/>
    <w:rsid w:val="006E7EEA"/>
    <w:rsid w:val="006E7F35"/>
    <w:rsid w:val="006F0220"/>
    <w:rsid w:val="006F0354"/>
    <w:rsid w:val="006F04C0"/>
    <w:rsid w:val="006F051F"/>
    <w:rsid w:val="006F05E5"/>
    <w:rsid w:val="006F06C1"/>
    <w:rsid w:val="006F06CA"/>
    <w:rsid w:val="006F0750"/>
    <w:rsid w:val="006F07AD"/>
    <w:rsid w:val="006F08AD"/>
    <w:rsid w:val="006F09CD"/>
    <w:rsid w:val="006F0A77"/>
    <w:rsid w:val="006F0D1D"/>
    <w:rsid w:val="006F0D6E"/>
    <w:rsid w:val="006F0D77"/>
    <w:rsid w:val="006F10BD"/>
    <w:rsid w:val="006F10CE"/>
    <w:rsid w:val="006F10F6"/>
    <w:rsid w:val="006F110C"/>
    <w:rsid w:val="006F1284"/>
    <w:rsid w:val="006F132C"/>
    <w:rsid w:val="006F17A8"/>
    <w:rsid w:val="006F18DB"/>
    <w:rsid w:val="006F18E5"/>
    <w:rsid w:val="006F1920"/>
    <w:rsid w:val="006F1A3E"/>
    <w:rsid w:val="006F1AC0"/>
    <w:rsid w:val="006F1B55"/>
    <w:rsid w:val="006F1BF2"/>
    <w:rsid w:val="006F1CA1"/>
    <w:rsid w:val="006F1D24"/>
    <w:rsid w:val="006F1DE7"/>
    <w:rsid w:val="006F1E79"/>
    <w:rsid w:val="006F1EDD"/>
    <w:rsid w:val="006F1EF7"/>
    <w:rsid w:val="006F205D"/>
    <w:rsid w:val="006F2120"/>
    <w:rsid w:val="006F22DD"/>
    <w:rsid w:val="006F2379"/>
    <w:rsid w:val="006F2392"/>
    <w:rsid w:val="006F24D3"/>
    <w:rsid w:val="006F2513"/>
    <w:rsid w:val="006F25DD"/>
    <w:rsid w:val="006F2607"/>
    <w:rsid w:val="006F283B"/>
    <w:rsid w:val="006F2998"/>
    <w:rsid w:val="006F29E2"/>
    <w:rsid w:val="006F2AA3"/>
    <w:rsid w:val="006F2AAD"/>
    <w:rsid w:val="006F2CA7"/>
    <w:rsid w:val="006F2E05"/>
    <w:rsid w:val="006F316F"/>
    <w:rsid w:val="006F31DC"/>
    <w:rsid w:val="006F32DB"/>
    <w:rsid w:val="006F33D7"/>
    <w:rsid w:val="006F342C"/>
    <w:rsid w:val="006F3480"/>
    <w:rsid w:val="006F34FD"/>
    <w:rsid w:val="006F36C2"/>
    <w:rsid w:val="006F3702"/>
    <w:rsid w:val="006F37EE"/>
    <w:rsid w:val="006F388D"/>
    <w:rsid w:val="006F3991"/>
    <w:rsid w:val="006F39AF"/>
    <w:rsid w:val="006F3A31"/>
    <w:rsid w:val="006F3A7C"/>
    <w:rsid w:val="006F3AD3"/>
    <w:rsid w:val="006F3AED"/>
    <w:rsid w:val="006F3C08"/>
    <w:rsid w:val="006F3DBE"/>
    <w:rsid w:val="006F3E29"/>
    <w:rsid w:val="006F3E87"/>
    <w:rsid w:val="006F3E9B"/>
    <w:rsid w:val="006F3EC7"/>
    <w:rsid w:val="006F3F1A"/>
    <w:rsid w:val="006F3FD5"/>
    <w:rsid w:val="006F4138"/>
    <w:rsid w:val="006F4231"/>
    <w:rsid w:val="006F424A"/>
    <w:rsid w:val="006F42CC"/>
    <w:rsid w:val="006F42DC"/>
    <w:rsid w:val="006F4522"/>
    <w:rsid w:val="006F4527"/>
    <w:rsid w:val="006F45C1"/>
    <w:rsid w:val="006F4702"/>
    <w:rsid w:val="006F4724"/>
    <w:rsid w:val="006F4852"/>
    <w:rsid w:val="006F4853"/>
    <w:rsid w:val="006F48FC"/>
    <w:rsid w:val="006F4944"/>
    <w:rsid w:val="006F49D4"/>
    <w:rsid w:val="006F4A5B"/>
    <w:rsid w:val="006F4A6B"/>
    <w:rsid w:val="006F4ADF"/>
    <w:rsid w:val="006F4AF9"/>
    <w:rsid w:val="006F4E94"/>
    <w:rsid w:val="006F4EC3"/>
    <w:rsid w:val="006F4EF1"/>
    <w:rsid w:val="006F506D"/>
    <w:rsid w:val="006F5072"/>
    <w:rsid w:val="006F5142"/>
    <w:rsid w:val="006F514B"/>
    <w:rsid w:val="006F51C8"/>
    <w:rsid w:val="006F51E4"/>
    <w:rsid w:val="006F528E"/>
    <w:rsid w:val="006F5393"/>
    <w:rsid w:val="006F5437"/>
    <w:rsid w:val="006F553C"/>
    <w:rsid w:val="006F55F2"/>
    <w:rsid w:val="006F56CC"/>
    <w:rsid w:val="006F57B7"/>
    <w:rsid w:val="006F5837"/>
    <w:rsid w:val="006F58E6"/>
    <w:rsid w:val="006F591F"/>
    <w:rsid w:val="006F59E7"/>
    <w:rsid w:val="006F5A2E"/>
    <w:rsid w:val="006F5B50"/>
    <w:rsid w:val="006F5B76"/>
    <w:rsid w:val="006F5B9F"/>
    <w:rsid w:val="006F5BCF"/>
    <w:rsid w:val="006F5C7D"/>
    <w:rsid w:val="006F5DFB"/>
    <w:rsid w:val="006F5F60"/>
    <w:rsid w:val="006F5FAF"/>
    <w:rsid w:val="006F6078"/>
    <w:rsid w:val="006F6144"/>
    <w:rsid w:val="006F6152"/>
    <w:rsid w:val="006F622F"/>
    <w:rsid w:val="006F626B"/>
    <w:rsid w:val="006F628B"/>
    <w:rsid w:val="006F6490"/>
    <w:rsid w:val="006F6563"/>
    <w:rsid w:val="006F6772"/>
    <w:rsid w:val="006F67CF"/>
    <w:rsid w:val="006F67FA"/>
    <w:rsid w:val="006F69E3"/>
    <w:rsid w:val="006F69FE"/>
    <w:rsid w:val="006F6A0F"/>
    <w:rsid w:val="006F6A5A"/>
    <w:rsid w:val="006F6ACE"/>
    <w:rsid w:val="006F6B7B"/>
    <w:rsid w:val="006F6C01"/>
    <w:rsid w:val="006F6CC1"/>
    <w:rsid w:val="006F6CF6"/>
    <w:rsid w:val="006F6D38"/>
    <w:rsid w:val="006F6D73"/>
    <w:rsid w:val="006F6ECD"/>
    <w:rsid w:val="006F70B7"/>
    <w:rsid w:val="006F71A6"/>
    <w:rsid w:val="006F7296"/>
    <w:rsid w:val="006F731F"/>
    <w:rsid w:val="006F7377"/>
    <w:rsid w:val="006F73A9"/>
    <w:rsid w:val="006F7650"/>
    <w:rsid w:val="006F7682"/>
    <w:rsid w:val="006F786F"/>
    <w:rsid w:val="006F78B9"/>
    <w:rsid w:val="006F7924"/>
    <w:rsid w:val="006F79B5"/>
    <w:rsid w:val="006F7A38"/>
    <w:rsid w:val="006F7BE0"/>
    <w:rsid w:val="006F7BE2"/>
    <w:rsid w:val="006F7BF9"/>
    <w:rsid w:val="006F7C04"/>
    <w:rsid w:val="006F7CF7"/>
    <w:rsid w:val="006F7D25"/>
    <w:rsid w:val="006F7D48"/>
    <w:rsid w:val="006F7D88"/>
    <w:rsid w:val="006F7D9F"/>
    <w:rsid w:val="006F7F4A"/>
    <w:rsid w:val="007000F3"/>
    <w:rsid w:val="0070013D"/>
    <w:rsid w:val="007002DF"/>
    <w:rsid w:val="00700332"/>
    <w:rsid w:val="00700443"/>
    <w:rsid w:val="007004A4"/>
    <w:rsid w:val="00700540"/>
    <w:rsid w:val="007005D2"/>
    <w:rsid w:val="007006B0"/>
    <w:rsid w:val="0070073B"/>
    <w:rsid w:val="007008CB"/>
    <w:rsid w:val="0070097A"/>
    <w:rsid w:val="007009BD"/>
    <w:rsid w:val="00700A71"/>
    <w:rsid w:val="00700AE3"/>
    <w:rsid w:val="00700B2B"/>
    <w:rsid w:val="00700B68"/>
    <w:rsid w:val="00700B7A"/>
    <w:rsid w:val="00700BE9"/>
    <w:rsid w:val="00700C18"/>
    <w:rsid w:val="00700DD3"/>
    <w:rsid w:val="00700E69"/>
    <w:rsid w:val="00700E7A"/>
    <w:rsid w:val="007010C6"/>
    <w:rsid w:val="0070114C"/>
    <w:rsid w:val="007012AE"/>
    <w:rsid w:val="007013CB"/>
    <w:rsid w:val="00701427"/>
    <w:rsid w:val="00701468"/>
    <w:rsid w:val="0070159E"/>
    <w:rsid w:val="007016BD"/>
    <w:rsid w:val="007016E6"/>
    <w:rsid w:val="0070174B"/>
    <w:rsid w:val="007017A1"/>
    <w:rsid w:val="007017E0"/>
    <w:rsid w:val="00701840"/>
    <w:rsid w:val="0070184B"/>
    <w:rsid w:val="00701995"/>
    <w:rsid w:val="00701A6B"/>
    <w:rsid w:val="00701AC9"/>
    <w:rsid w:val="00701C69"/>
    <w:rsid w:val="00701DCF"/>
    <w:rsid w:val="00701E66"/>
    <w:rsid w:val="00702210"/>
    <w:rsid w:val="00702320"/>
    <w:rsid w:val="00702465"/>
    <w:rsid w:val="0070256F"/>
    <w:rsid w:val="00702851"/>
    <w:rsid w:val="00702924"/>
    <w:rsid w:val="00702954"/>
    <w:rsid w:val="00702A60"/>
    <w:rsid w:val="00702C90"/>
    <w:rsid w:val="00702CD4"/>
    <w:rsid w:val="00702D0F"/>
    <w:rsid w:val="00702D37"/>
    <w:rsid w:val="00702D3A"/>
    <w:rsid w:val="00702D93"/>
    <w:rsid w:val="00702DEC"/>
    <w:rsid w:val="00702E3E"/>
    <w:rsid w:val="00702EEE"/>
    <w:rsid w:val="007030C7"/>
    <w:rsid w:val="007030EE"/>
    <w:rsid w:val="00703261"/>
    <w:rsid w:val="00703289"/>
    <w:rsid w:val="00703339"/>
    <w:rsid w:val="007033D6"/>
    <w:rsid w:val="007034C3"/>
    <w:rsid w:val="0070355B"/>
    <w:rsid w:val="0070379F"/>
    <w:rsid w:val="0070380A"/>
    <w:rsid w:val="00703973"/>
    <w:rsid w:val="00703AA9"/>
    <w:rsid w:val="00703B6B"/>
    <w:rsid w:val="00703BEA"/>
    <w:rsid w:val="00703C9E"/>
    <w:rsid w:val="00703CE5"/>
    <w:rsid w:val="00703DEA"/>
    <w:rsid w:val="00703E1A"/>
    <w:rsid w:val="00703E86"/>
    <w:rsid w:val="00703F7D"/>
    <w:rsid w:val="007040BD"/>
    <w:rsid w:val="0070412A"/>
    <w:rsid w:val="00704186"/>
    <w:rsid w:val="007041CC"/>
    <w:rsid w:val="0070426B"/>
    <w:rsid w:val="007042CE"/>
    <w:rsid w:val="007043ED"/>
    <w:rsid w:val="0070446C"/>
    <w:rsid w:val="00704537"/>
    <w:rsid w:val="0070453F"/>
    <w:rsid w:val="007045BB"/>
    <w:rsid w:val="007046A8"/>
    <w:rsid w:val="00704794"/>
    <w:rsid w:val="007048AE"/>
    <w:rsid w:val="007048B9"/>
    <w:rsid w:val="007048F0"/>
    <w:rsid w:val="00704C5F"/>
    <w:rsid w:val="00704CAE"/>
    <w:rsid w:val="00704CCB"/>
    <w:rsid w:val="00704D6C"/>
    <w:rsid w:val="00704DC4"/>
    <w:rsid w:val="00704E54"/>
    <w:rsid w:val="0070506B"/>
    <w:rsid w:val="00705073"/>
    <w:rsid w:val="0070510B"/>
    <w:rsid w:val="00705349"/>
    <w:rsid w:val="00705369"/>
    <w:rsid w:val="00705421"/>
    <w:rsid w:val="00705459"/>
    <w:rsid w:val="00705468"/>
    <w:rsid w:val="00705958"/>
    <w:rsid w:val="00705A96"/>
    <w:rsid w:val="00705B2D"/>
    <w:rsid w:val="00705C1E"/>
    <w:rsid w:val="00705DD0"/>
    <w:rsid w:val="00705DE4"/>
    <w:rsid w:val="00705E60"/>
    <w:rsid w:val="00705E78"/>
    <w:rsid w:val="00706077"/>
    <w:rsid w:val="007060C8"/>
    <w:rsid w:val="007060D8"/>
    <w:rsid w:val="007060DC"/>
    <w:rsid w:val="007061C2"/>
    <w:rsid w:val="007061D7"/>
    <w:rsid w:val="007061DA"/>
    <w:rsid w:val="0070622D"/>
    <w:rsid w:val="0070628F"/>
    <w:rsid w:val="0070630D"/>
    <w:rsid w:val="007063B4"/>
    <w:rsid w:val="007063EB"/>
    <w:rsid w:val="007064CF"/>
    <w:rsid w:val="0070656B"/>
    <w:rsid w:val="007065AC"/>
    <w:rsid w:val="007065EA"/>
    <w:rsid w:val="00706622"/>
    <w:rsid w:val="0070671E"/>
    <w:rsid w:val="007067F5"/>
    <w:rsid w:val="007067F6"/>
    <w:rsid w:val="007068D5"/>
    <w:rsid w:val="0070695E"/>
    <w:rsid w:val="00706B5B"/>
    <w:rsid w:val="00706C4D"/>
    <w:rsid w:val="00706CE6"/>
    <w:rsid w:val="00706D24"/>
    <w:rsid w:val="00706DEB"/>
    <w:rsid w:val="00706E38"/>
    <w:rsid w:val="00706F3C"/>
    <w:rsid w:val="00706F6F"/>
    <w:rsid w:val="00706FF5"/>
    <w:rsid w:val="0070705D"/>
    <w:rsid w:val="00707076"/>
    <w:rsid w:val="007070A0"/>
    <w:rsid w:val="007070BE"/>
    <w:rsid w:val="007071A8"/>
    <w:rsid w:val="007071AC"/>
    <w:rsid w:val="0070725E"/>
    <w:rsid w:val="00707367"/>
    <w:rsid w:val="007073A0"/>
    <w:rsid w:val="007073E7"/>
    <w:rsid w:val="00707503"/>
    <w:rsid w:val="00707603"/>
    <w:rsid w:val="00707719"/>
    <w:rsid w:val="007077B5"/>
    <w:rsid w:val="0070781C"/>
    <w:rsid w:val="00707837"/>
    <w:rsid w:val="00707864"/>
    <w:rsid w:val="007079B6"/>
    <w:rsid w:val="00707A32"/>
    <w:rsid w:val="00707A3D"/>
    <w:rsid w:val="00707BE5"/>
    <w:rsid w:val="00707C2D"/>
    <w:rsid w:val="00707C49"/>
    <w:rsid w:val="00707C69"/>
    <w:rsid w:val="00707EBA"/>
    <w:rsid w:val="00707F66"/>
    <w:rsid w:val="00707F8E"/>
    <w:rsid w:val="00710069"/>
    <w:rsid w:val="007100CB"/>
    <w:rsid w:val="00710248"/>
    <w:rsid w:val="007102A4"/>
    <w:rsid w:val="007102EB"/>
    <w:rsid w:val="00710453"/>
    <w:rsid w:val="00710474"/>
    <w:rsid w:val="00710559"/>
    <w:rsid w:val="0071061A"/>
    <w:rsid w:val="0071063F"/>
    <w:rsid w:val="007106B8"/>
    <w:rsid w:val="007106C4"/>
    <w:rsid w:val="00710767"/>
    <w:rsid w:val="0071078C"/>
    <w:rsid w:val="007107FB"/>
    <w:rsid w:val="0071089E"/>
    <w:rsid w:val="00710910"/>
    <w:rsid w:val="007109CC"/>
    <w:rsid w:val="007109DA"/>
    <w:rsid w:val="00710AE6"/>
    <w:rsid w:val="00710BA3"/>
    <w:rsid w:val="00710C62"/>
    <w:rsid w:val="00710CBF"/>
    <w:rsid w:val="00710D01"/>
    <w:rsid w:val="00710F24"/>
    <w:rsid w:val="00710F2E"/>
    <w:rsid w:val="00710F3C"/>
    <w:rsid w:val="00710F5F"/>
    <w:rsid w:val="00710FDB"/>
    <w:rsid w:val="0071102A"/>
    <w:rsid w:val="0071112A"/>
    <w:rsid w:val="00711137"/>
    <w:rsid w:val="00711286"/>
    <w:rsid w:val="00711584"/>
    <w:rsid w:val="00711825"/>
    <w:rsid w:val="0071196E"/>
    <w:rsid w:val="00711ACE"/>
    <w:rsid w:val="00711B59"/>
    <w:rsid w:val="00711C07"/>
    <w:rsid w:val="00711D1F"/>
    <w:rsid w:val="00711D37"/>
    <w:rsid w:val="00711DC2"/>
    <w:rsid w:val="00711DDD"/>
    <w:rsid w:val="00711E09"/>
    <w:rsid w:val="00712166"/>
    <w:rsid w:val="00712300"/>
    <w:rsid w:val="00712306"/>
    <w:rsid w:val="00712358"/>
    <w:rsid w:val="00712368"/>
    <w:rsid w:val="0071237F"/>
    <w:rsid w:val="007123CF"/>
    <w:rsid w:val="007124B9"/>
    <w:rsid w:val="00712525"/>
    <w:rsid w:val="0071252C"/>
    <w:rsid w:val="00712569"/>
    <w:rsid w:val="007125C8"/>
    <w:rsid w:val="0071261F"/>
    <w:rsid w:val="0071269C"/>
    <w:rsid w:val="007127B4"/>
    <w:rsid w:val="0071297F"/>
    <w:rsid w:val="00712B89"/>
    <w:rsid w:val="00712BF4"/>
    <w:rsid w:val="00712C2A"/>
    <w:rsid w:val="00712C4B"/>
    <w:rsid w:val="00712CCB"/>
    <w:rsid w:val="00712DA8"/>
    <w:rsid w:val="00712DB6"/>
    <w:rsid w:val="00712DBB"/>
    <w:rsid w:val="00712E4A"/>
    <w:rsid w:val="00712F5E"/>
    <w:rsid w:val="00712FCE"/>
    <w:rsid w:val="0071337C"/>
    <w:rsid w:val="007134D2"/>
    <w:rsid w:val="007136F8"/>
    <w:rsid w:val="00713783"/>
    <w:rsid w:val="0071382D"/>
    <w:rsid w:val="00713852"/>
    <w:rsid w:val="0071386A"/>
    <w:rsid w:val="0071397F"/>
    <w:rsid w:val="007139C3"/>
    <w:rsid w:val="00713A1E"/>
    <w:rsid w:val="00713CBB"/>
    <w:rsid w:val="00713D0B"/>
    <w:rsid w:val="00713DD0"/>
    <w:rsid w:val="00713E9A"/>
    <w:rsid w:val="00713EF7"/>
    <w:rsid w:val="007140BB"/>
    <w:rsid w:val="007140E9"/>
    <w:rsid w:val="00714188"/>
    <w:rsid w:val="007141E5"/>
    <w:rsid w:val="00714330"/>
    <w:rsid w:val="00714416"/>
    <w:rsid w:val="00714449"/>
    <w:rsid w:val="00714604"/>
    <w:rsid w:val="007147C1"/>
    <w:rsid w:val="007147E2"/>
    <w:rsid w:val="00714872"/>
    <w:rsid w:val="00714B3F"/>
    <w:rsid w:val="00714CEB"/>
    <w:rsid w:val="00714CF9"/>
    <w:rsid w:val="00714EAF"/>
    <w:rsid w:val="00714EEE"/>
    <w:rsid w:val="00715255"/>
    <w:rsid w:val="0071528B"/>
    <w:rsid w:val="007152FB"/>
    <w:rsid w:val="00715341"/>
    <w:rsid w:val="00715349"/>
    <w:rsid w:val="0071541A"/>
    <w:rsid w:val="00715481"/>
    <w:rsid w:val="0071559E"/>
    <w:rsid w:val="007155C8"/>
    <w:rsid w:val="00715643"/>
    <w:rsid w:val="0071567B"/>
    <w:rsid w:val="007157BF"/>
    <w:rsid w:val="0071595A"/>
    <w:rsid w:val="00715C3B"/>
    <w:rsid w:val="00715C91"/>
    <w:rsid w:val="00715CEA"/>
    <w:rsid w:val="00715D7D"/>
    <w:rsid w:val="00715E7E"/>
    <w:rsid w:val="00715FE7"/>
    <w:rsid w:val="00716141"/>
    <w:rsid w:val="00716149"/>
    <w:rsid w:val="007161FC"/>
    <w:rsid w:val="0071634C"/>
    <w:rsid w:val="0071648B"/>
    <w:rsid w:val="007166F8"/>
    <w:rsid w:val="00716748"/>
    <w:rsid w:val="0071679E"/>
    <w:rsid w:val="007167B6"/>
    <w:rsid w:val="00716ADE"/>
    <w:rsid w:val="00716B18"/>
    <w:rsid w:val="00716C51"/>
    <w:rsid w:val="00716C61"/>
    <w:rsid w:val="00716D2E"/>
    <w:rsid w:val="00716E96"/>
    <w:rsid w:val="00716FBD"/>
    <w:rsid w:val="00716FF7"/>
    <w:rsid w:val="00716FF8"/>
    <w:rsid w:val="0071705F"/>
    <w:rsid w:val="00717098"/>
    <w:rsid w:val="007170A0"/>
    <w:rsid w:val="007170F1"/>
    <w:rsid w:val="0071719B"/>
    <w:rsid w:val="0071719F"/>
    <w:rsid w:val="007171B6"/>
    <w:rsid w:val="00717214"/>
    <w:rsid w:val="007173A7"/>
    <w:rsid w:val="0071743C"/>
    <w:rsid w:val="007175AB"/>
    <w:rsid w:val="0071769A"/>
    <w:rsid w:val="00717703"/>
    <w:rsid w:val="007177DE"/>
    <w:rsid w:val="007177F9"/>
    <w:rsid w:val="0071783F"/>
    <w:rsid w:val="007178B2"/>
    <w:rsid w:val="00717B1F"/>
    <w:rsid w:val="00717B9D"/>
    <w:rsid w:val="00717BB0"/>
    <w:rsid w:val="00717CA4"/>
    <w:rsid w:val="00717E99"/>
    <w:rsid w:val="00717EAE"/>
    <w:rsid w:val="00717F87"/>
    <w:rsid w:val="00717F8B"/>
    <w:rsid w:val="00717F9C"/>
    <w:rsid w:val="00717FA7"/>
    <w:rsid w:val="00717FCD"/>
    <w:rsid w:val="0072003B"/>
    <w:rsid w:val="0072005A"/>
    <w:rsid w:val="007201F0"/>
    <w:rsid w:val="00720231"/>
    <w:rsid w:val="0072033F"/>
    <w:rsid w:val="007203DA"/>
    <w:rsid w:val="007204F8"/>
    <w:rsid w:val="00720603"/>
    <w:rsid w:val="0072063A"/>
    <w:rsid w:val="007207FD"/>
    <w:rsid w:val="00720841"/>
    <w:rsid w:val="0072099F"/>
    <w:rsid w:val="00720A30"/>
    <w:rsid w:val="00720A58"/>
    <w:rsid w:val="00720AE4"/>
    <w:rsid w:val="00720BA5"/>
    <w:rsid w:val="00720BAA"/>
    <w:rsid w:val="00720DF4"/>
    <w:rsid w:val="00720F63"/>
    <w:rsid w:val="00720F73"/>
    <w:rsid w:val="007210F7"/>
    <w:rsid w:val="00721129"/>
    <w:rsid w:val="0072123B"/>
    <w:rsid w:val="007212DF"/>
    <w:rsid w:val="0072142F"/>
    <w:rsid w:val="0072144D"/>
    <w:rsid w:val="007214ED"/>
    <w:rsid w:val="00721558"/>
    <w:rsid w:val="007215CB"/>
    <w:rsid w:val="007215EF"/>
    <w:rsid w:val="00721617"/>
    <w:rsid w:val="0072176D"/>
    <w:rsid w:val="00721777"/>
    <w:rsid w:val="00721828"/>
    <w:rsid w:val="00721ABB"/>
    <w:rsid w:val="00721B8D"/>
    <w:rsid w:val="00721BF9"/>
    <w:rsid w:val="00721CA2"/>
    <w:rsid w:val="00721CA7"/>
    <w:rsid w:val="00721D75"/>
    <w:rsid w:val="00721E12"/>
    <w:rsid w:val="00721E55"/>
    <w:rsid w:val="00721EDD"/>
    <w:rsid w:val="00722003"/>
    <w:rsid w:val="007220CE"/>
    <w:rsid w:val="007220E4"/>
    <w:rsid w:val="00722105"/>
    <w:rsid w:val="00722219"/>
    <w:rsid w:val="00722409"/>
    <w:rsid w:val="00722505"/>
    <w:rsid w:val="0072262B"/>
    <w:rsid w:val="007227BF"/>
    <w:rsid w:val="00722AF7"/>
    <w:rsid w:val="00722BE4"/>
    <w:rsid w:val="00722BF6"/>
    <w:rsid w:val="00722DEC"/>
    <w:rsid w:val="00722E60"/>
    <w:rsid w:val="00722ED5"/>
    <w:rsid w:val="0072314C"/>
    <w:rsid w:val="0072315F"/>
    <w:rsid w:val="0072319C"/>
    <w:rsid w:val="00723269"/>
    <w:rsid w:val="007232A1"/>
    <w:rsid w:val="0072343F"/>
    <w:rsid w:val="0072352D"/>
    <w:rsid w:val="00723703"/>
    <w:rsid w:val="00723712"/>
    <w:rsid w:val="007237EF"/>
    <w:rsid w:val="007238FC"/>
    <w:rsid w:val="00723961"/>
    <w:rsid w:val="007239FD"/>
    <w:rsid w:val="00723A0B"/>
    <w:rsid w:val="00723A21"/>
    <w:rsid w:val="00723A57"/>
    <w:rsid w:val="00723A97"/>
    <w:rsid w:val="00723A9D"/>
    <w:rsid w:val="00723AAB"/>
    <w:rsid w:val="00723B84"/>
    <w:rsid w:val="00723BCB"/>
    <w:rsid w:val="00723C7F"/>
    <w:rsid w:val="00723C97"/>
    <w:rsid w:val="00723CCD"/>
    <w:rsid w:val="00723D8D"/>
    <w:rsid w:val="00723E55"/>
    <w:rsid w:val="00723E5F"/>
    <w:rsid w:val="007241A2"/>
    <w:rsid w:val="007242C1"/>
    <w:rsid w:val="007244F6"/>
    <w:rsid w:val="007245B6"/>
    <w:rsid w:val="007245E1"/>
    <w:rsid w:val="007246AE"/>
    <w:rsid w:val="0072480C"/>
    <w:rsid w:val="00724951"/>
    <w:rsid w:val="00724980"/>
    <w:rsid w:val="00724AD2"/>
    <w:rsid w:val="00724E39"/>
    <w:rsid w:val="00724F10"/>
    <w:rsid w:val="00724F70"/>
    <w:rsid w:val="00725014"/>
    <w:rsid w:val="00725019"/>
    <w:rsid w:val="00725038"/>
    <w:rsid w:val="00725162"/>
    <w:rsid w:val="00725170"/>
    <w:rsid w:val="00725195"/>
    <w:rsid w:val="00725252"/>
    <w:rsid w:val="00725304"/>
    <w:rsid w:val="00725461"/>
    <w:rsid w:val="00725587"/>
    <w:rsid w:val="007255F5"/>
    <w:rsid w:val="00725615"/>
    <w:rsid w:val="00725721"/>
    <w:rsid w:val="007257C9"/>
    <w:rsid w:val="00725926"/>
    <w:rsid w:val="00725939"/>
    <w:rsid w:val="00725944"/>
    <w:rsid w:val="00725A25"/>
    <w:rsid w:val="00725B1C"/>
    <w:rsid w:val="00725B78"/>
    <w:rsid w:val="00725BE6"/>
    <w:rsid w:val="00725C3D"/>
    <w:rsid w:val="00725C8A"/>
    <w:rsid w:val="00725CF7"/>
    <w:rsid w:val="007260E3"/>
    <w:rsid w:val="00726139"/>
    <w:rsid w:val="00726205"/>
    <w:rsid w:val="007263C1"/>
    <w:rsid w:val="007264EC"/>
    <w:rsid w:val="00726563"/>
    <w:rsid w:val="00726591"/>
    <w:rsid w:val="00726608"/>
    <w:rsid w:val="007266A0"/>
    <w:rsid w:val="007266E2"/>
    <w:rsid w:val="007266E3"/>
    <w:rsid w:val="00726764"/>
    <w:rsid w:val="007267B3"/>
    <w:rsid w:val="00726813"/>
    <w:rsid w:val="00726A99"/>
    <w:rsid w:val="00726D02"/>
    <w:rsid w:val="00726D06"/>
    <w:rsid w:val="00726DCA"/>
    <w:rsid w:val="00726DF0"/>
    <w:rsid w:val="00726DF3"/>
    <w:rsid w:val="00726E6F"/>
    <w:rsid w:val="00726EB3"/>
    <w:rsid w:val="00726EB7"/>
    <w:rsid w:val="00726F4E"/>
    <w:rsid w:val="00726F91"/>
    <w:rsid w:val="007270BC"/>
    <w:rsid w:val="00727178"/>
    <w:rsid w:val="00727245"/>
    <w:rsid w:val="00727281"/>
    <w:rsid w:val="007272AB"/>
    <w:rsid w:val="007272D8"/>
    <w:rsid w:val="007273FB"/>
    <w:rsid w:val="007274C6"/>
    <w:rsid w:val="0072753E"/>
    <w:rsid w:val="00727575"/>
    <w:rsid w:val="007275F6"/>
    <w:rsid w:val="00727A8E"/>
    <w:rsid w:val="00727C95"/>
    <w:rsid w:val="00727CA7"/>
    <w:rsid w:val="00727CE6"/>
    <w:rsid w:val="00727D30"/>
    <w:rsid w:val="00727DFA"/>
    <w:rsid w:val="007300F9"/>
    <w:rsid w:val="00730150"/>
    <w:rsid w:val="00730344"/>
    <w:rsid w:val="0073035F"/>
    <w:rsid w:val="007305BC"/>
    <w:rsid w:val="00730755"/>
    <w:rsid w:val="00730841"/>
    <w:rsid w:val="0073090D"/>
    <w:rsid w:val="00730936"/>
    <w:rsid w:val="00730A6A"/>
    <w:rsid w:val="00730AE6"/>
    <w:rsid w:val="00730AE7"/>
    <w:rsid w:val="00730BE3"/>
    <w:rsid w:val="00730D19"/>
    <w:rsid w:val="00730E1C"/>
    <w:rsid w:val="00730EF1"/>
    <w:rsid w:val="00730FB5"/>
    <w:rsid w:val="00730FC7"/>
    <w:rsid w:val="0073103F"/>
    <w:rsid w:val="00731053"/>
    <w:rsid w:val="007314BF"/>
    <w:rsid w:val="00731525"/>
    <w:rsid w:val="0073157C"/>
    <w:rsid w:val="007315AE"/>
    <w:rsid w:val="007315FB"/>
    <w:rsid w:val="007317CB"/>
    <w:rsid w:val="007317FB"/>
    <w:rsid w:val="0073189E"/>
    <w:rsid w:val="00731935"/>
    <w:rsid w:val="00731A16"/>
    <w:rsid w:val="00731B69"/>
    <w:rsid w:val="00731D59"/>
    <w:rsid w:val="00731D6D"/>
    <w:rsid w:val="00731ED7"/>
    <w:rsid w:val="00731F53"/>
    <w:rsid w:val="00731FB9"/>
    <w:rsid w:val="00732040"/>
    <w:rsid w:val="0073237E"/>
    <w:rsid w:val="00732422"/>
    <w:rsid w:val="007327F4"/>
    <w:rsid w:val="007329A8"/>
    <w:rsid w:val="00732A14"/>
    <w:rsid w:val="00732AB4"/>
    <w:rsid w:val="00732B53"/>
    <w:rsid w:val="00732C70"/>
    <w:rsid w:val="00732CD3"/>
    <w:rsid w:val="00732D43"/>
    <w:rsid w:val="00732DB0"/>
    <w:rsid w:val="00732EA0"/>
    <w:rsid w:val="00732F12"/>
    <w:rsid w:val="00732F3D"/>
    <w:rsid w:val="00732F61"/>
    <w:rsid w:val="00732F96"/>
    <w:rsid w:val="00733001"/>
    <w:rsid w:val="007330CE"/>
    <w:rsid w:val="007330F3"/>
    <w:rsid w:val="0073316F"/>
    <w:rsid w:val="007331EF"/>
    <w:rsid w:val="007332FD"/>
    <w:rsid w:val="00733352"/>
    <w:rsid w:val="007333B4"/>
    <w:rsid w:val="0073346B"/>
    <w:rsid w:val="00733837"/>
    <w:rsid w:val="00733858"/>
    <w:rsid w:val="00733869"/>
    <w:rsid w:val="007338E0"/>
    <w:rsid w:val="00733917"/>
    <w:rsid w:val="00733B5E"/>
    <w:rsid w:val="00733BCA"/>
    <w:rsid w:val="00733C36"/>
    <w:rsid w:val="00733D3C"/>
    <w:rsid w:val="00733D71"/>
    <w:rsid w:val="00733DFE"/>
    <w:rsid w:val="00734042"/>
    <w:rsid w:val="00734102"/>
    <w:rsid w:val="00734660"/>
    <w:rsid w:val="00734913"/>
    <w:rsid w:val="00734A11"/>
    <w:rsid w:val="00734A3D"/>
    <w:rsid w:val="00734B19"/>
    <w:rsid w:val="00734B74"/>
    <w:rsid w:val="00734C39"/>
    <w:rsid w:val="00734C98"/>
    <w:rsid w:val="00734DA9"/>
    <w:rsid w:val="00734EBC"/>
    <w:rsid w:val="00735102"/>
    <w:rsid w:val="0073510A"/>
    <w:rsid w:val="00735241"/>
    <w:rsid w:val="0073524E"/>
    <w:rsid w:val="00735336"/>
    <w:rsid w:val="007353C2"/>
    <w:rsid w:val="007354E5"/>
    <w:rsid w:val="0073550C"/>
    <w:rsid w:val="00735616"/>
    <w:rsid w:val="0073574F"/>
    <w:rsid w:val="007358AB"/>
    <w:rsid w:val="007358CF"/>
    <w:rsid w:val="00735933"/>
    <w:rsid w:val="00735969"/>
    <w:rsid w:val="0073596E"/>
    <w:rsid w:val="00735A9E"/>
    <w:rsid w:val="00735B02"/>
    <w:rsid w:val="00735BF8"/>
    <w:rsid w:val="00735C3B"/>
    <w:rsid w:val="00735C72"/>
    <w:rsid w:val="00735D63"/>
    <w:rsid w:val="00735DBC"/>
    <w:rsid w:val="00735DED"/>
    <w:rsid w:val="00735E54"/>
    <w:rsid w:val="00735E61"/>
    <w:rsid w:val="00736033"/>
    <w:rsid w:val="007360AE"/>
    <w:rsid w:val="007361CF"/>
    <w:rsid w:val="007361EE"/>
    <w:rsid w:val="007363DB"/>
    <w:rsid w:val="00736599"/>
    <w:rsid w:val="00736639"/>
    <w:rsid w:val="007367B7"/>
    <w:rsid w:val="00736859"/>
    <w:rsid w:val="00736B3C"/>
    <w:rsid w:val="00736B69"/>
    <w:rsid w:val="00736C4E"/>
    <w:rsid w:val="00736D64"/>
    <w:rsid w:val="00736D97"/>
    <w:rsid w:val="00736D9C"/>
    <w:rsid w:val="00736ED3"/>
    <w:rsid w:val="00737006"/>
    <w:rsid w:val="00737022"/>
    <w:rsid w:val="00737073"/>
    <w:rsid w:val="007370AE"/>
    <w:rsid w:val="0073711D"/>
    <w:rsid w:val="007371CA"/>
    <w:rsid w:val="007371EB"/>
    <w:rsid w:val="00737253"/>
    <w:rsid w:val="00737291"/>
    <w:rsid w:val="00737294"/>
    <w:rsid w:val="00737384"/>
    <w:rsid w:val="00737492"/>
    <w:rsid w:val="007374AE"/>
    <w:rsid w:val="00737529"/>
    <w:rsid w:val="007375B0"/>
    <w:rsid w:val="00737785"/>
    <w:rsid w:val="007377F6"/>
    <w:rsid w:val="00737944"/>
    <w:rsid w:val="00737979"/>
    <w:rsid w:val="00737B95"/>
    <w:rsid w:val="00737BD1"/>
    <w:rsid w:val="00737D34"/>
    <w:rsid w:val="00737DF8"/>
    <w:rsid w:val="00737EF3"/>
    <w:rsid w:val="00737F15"/>
    <w:rsid w:val="00737F93"/>
    <w:rsid w:val="00737FDC"/>
    <w:rsid w:val="0073966E"/>
    <w:rsid w:val="0074026D"/>
    <w:rsid w:val="0074032A"/>
    <w:rsid w:val="00740344"/>
    <w:rsid w:val="0074050B"/>
    <w:rsid w:val="0074066F"/>
    <w:rsid w:val="0074070E"/>
    <w:rsid w:val="007407C2"/>
    <w:rsid w:val="007407D9"/>
    <w:rsid w:val="0074085F"/>
    <w:rsid w:val="00740912"/>
    <w:rsid w:val="00740ADB"/>
    <w:rsid w:val="00740B2A"/>
    <w:rsid w:val="00740B8C"/>
    <w:rsid w:val="00740B95"/>
    <w:rsid w:val="00740CAC"/>
    <w:rsid w:val="00740D7A"/>
    <w:rsid w:val="00740DF9"/>
    <w:rsid w:val="00740E5A"/>
    <w:rsid w:val="00740E72"/>
    <w:rsid w:val="00741082"/>
    <w:rsid w:val="007411F4"/>
    <w:rsid w:val="00741327"/>
    <w:rsid w:val="0074139E"/>
    <w:rsid w:val="007414BC"/>
    <w:rsid w:val="007414BF"/>
    <w:rsid w:val="00741646"/>
    <w:rsid w:val="00741758"/>
    <w:rsid w:val="0074179D"/>
    <w:rsid w:val="00741875"/>
    <w:rsid w:val="00741915"/>
    <w:rsid w:val="00741C77"/>
    <w:rsid w:val="00741D80"/>
    <w:rsid w:val="00741E16"/>
    <w:rsid w:val="00741EF0"/>
    <w:rsid w:val="00742132"/>
    <w:rsid w:val="0074228B"/>
    <w:rsid w:val="00742395"/>
    <w:rsid w:val="00742396"/>
    <w:rsid w:val="0074239E"/>
    <w:rsid w:val="00742404"/>
    <w:rsid w:val="0074255A"/>
    <w:rsid w:val="007425BB"/>
    <w:rsid w:val="0074265F"/>
    <w:rsid w:val="0074298A"/>
    <w:rsid w:val="007429DA"/>
    <w:rsid w:val="00742AE1"/>
    <w:rsid w:val="00742B2D"/>
    <w:rsid w:val="00742BD2"/>
    <w:rsid w:val="00742C10"/>
    <w:rsid w:val="00742CCF"/>
    <w:rsid w:val="00742CD8"/>
    <w:rsid w:val="00742D05"/>
    <w:rsid w:val="00742D72"/>
    <w:rsid w:val="00742DF7"/>
    <w:rsid w:val="00742E67"/>
    <w:rsid w:val="00742EDC"/>
    <w:rsid w:val="00742EF9"/>
    <w:rsid w:val="00742F0F"/>
    <w:rsid w:val="00742F71"/>
    <w:rsid w:val="0074328D"/>
    <w:rsid w:val="00743375"/>
    <w:rsid w:val="00743397"/>
    <w:rsid w:val="007433F5"/>
    <w:rsid w:val="00743441"/>
    <w:rsid w:val="007434AC"/>
    <w:rsid w:val="007434CF"/>
    <w:rsid w:val="007435ED"/>
    <w:rsid w:val="00743632"/>
    <w:rsid w:val="0074371E"/>
    <w:rsid w:val="00743781"/>
    <w:rsid w:val="00743916"/>
    <w:rsid w:val="00743971"/>
    <w:rsid w:val="007439E2"/>
    <w:rsid w:val="00743A43"/>
    <w:rsid w:val="00743AAF"/>
    <w:rsid w:val="00743B11"/>
    <w:rsid w:val="00743BBA"/>
    <w:rsid w:val="00743BC7"/>
    <w:rsid w:val="00743D8B"/>
    <w:rsid w:val="00743E1A"/>
    <w:rsid w:val="00743F80"/>
    <w:rsid w:val="00743F9F"/>
    <w:rsid w:val="00744420"/>
    <w:rsid w:val="00744472"/>
    <w:rsid w:val="0074449C"/>
    <w:rsid w:val="00744580"/>
    <w:rsid w:val="0074465B"/>
    <w:rsid w:val="007446FE"/>
    <w:rsid w:val="0074474F"/>
    <w:rsid w:val="00744907"/>
    <w:rsid w:val="00744B83"/>
    <w:rsid w:val="00744BD1"/>
    <w:rsid w:val="00744C13"/>
    <w:rsid w:val="00744C3C"/>
    <w:rsid w:val="00744D61"/>
    <w:rsid w:val="00744E0C"/>
    <w:rsid w:val="00744F72"/>
    <w:rsid w:val="0074500E"/>
    <w:rsid w:val="00745018"/>
    <w:rsid w:val="00745037"/>
    <w:rsid w:val="007451E5"/>
    <w:rsid w:val="00745261"/>
    <w:rsid w:val="0074530D"/>
    <w:rsid w:val="00745310"/>
    <w:rsid w:val="0074534C"/>
    <w:rsid w:val="00745527"/>
    <w:rsid w:val="007455C3"/>
    <w:rsid w:val="00745619"/>
    <w:rsid w:val="0074563C"/>
    <w:rsid w:val="007457C2"/>
    <w:rsid w:val="007458DC"/>
    <w:rsid w:val="0074594F"/>
    <w:rsid w:val="00745A70"/>
    <w:rsid w:val="00745B4A"/>
    <w:rsid w:val="00745B4F"/>
    <w:rsid w:val="00745BF7"/>
    <w:rsid w:val="00745EAA"/>
    <w:rsid w:val="00746058"/>
    <w:rsid w:val="00746128"/>
    <w:rsid w:val="00746372"/>
    <w:rsid w:val="007463C6"/>
    <w:rsid w:val="00746444"/>
    <w:rsid w:val="007464A6"/>
    <w:rsid w:val="007464D0"/>
    <w:rsid w:val="007465F0"/>
    <w:rsid w:val="00746790"/>
    <w:rsid w:val="007468C8"/>
    <w:rsid w:val="007468DE"/>
    <w:rsid w:val="0074697B"/>
    <w:rsid w:val="00746E87"/>
    <w:rsid w:val="00746F4C"/>
    <w:rsid w:val="00746F72"/>
    <w:rsid w:val="00746FFC"/>
    <w:rsid w:val="007471C7"/>
    <w:rsid w:val="007472F7"/>
    <w:rsid w:val="007473DE"/>
    <w:rsid w:val="007474CC"/>
    <w:rsid w:val="0074751D"/>
    <w:rsid w:val="00747658"/>
    <w:rsid w:val="0074767D"/>
    <w:rsid w:val="00747779"/>
    <w:rsid w:val="0074790B"/>
    <w:rsid w:val="00747945"/>
    <w:rsid w:val="0074796B"/>
    <w:rsid w:val="007479AD"/>
    <w:rsid w:val="00747DAB"/>
    <w:rsid w:val="00747DF0"/>
    <w:rsid w:val="00747F1F"/>
    <w:rsid w:val="00747F71"/>
    <w:rsid w:val="007501FB"/>
    <w:rsid w:val="007502BE"/>
    <w:rsid w:val="007502D1"/>
    <w:rsid w:val="007502FE"/>
    <w:rsid w:val="0075082F"/>
    <w:rsid w:val="00750888"/>
    <w:rsid w:val="007508AB"/>
    <w:rsid w:val="0075091F"/>
    <w:rsid w:val="00750A18"/>
    <w:rsid w:val="00750AB5"/>
    <w:rsid w:val="00750AE6"/>
    <w:rsid w:val="00750B9D"/>
    <w:rsid w:val="00750BFE"/>
    <w:rsid w:val="00750DF4"/>
    <w:rsid w:val="00750E1C"/>
    <w:rsid w:val="00750FDD"/>
    <w:rsid w:val="00751062"/>
    <w:rsid w:val="00751152"/>
    <w:rsid w:val="00751217"/>
    <w:rsid w:val="007512CA"/>
    <w:rsid w:val="007512D5"/>
    <w:rsid w:val="00751461"/>
    <w:rsid w:val="0075164B"/>
    <w:rsid w:val="00751661"/>
    <w:rsid w:val="0075169E"/>
    <w:rsid w:val="0075199E"/>
    <w:rsid w:val="00751A5E"/>
    <w:rsid w:val="00751AF3"/>
    <w:rsid w:val="00751B55"/>
    <w:rsid w:val="00751B75"/>
    <w:rsid w:val="00751C08"/>
    <w:rsid w:val="00751D74"/>
    <w:rsid w:val="00751ECD"/>
    <w:rsid w:val="00751F42"/>
    <w:rsid w:val="00752119"/>
    <w:rsid w:val="00752265"/>
    <w:rsid w:val="0075233C"/>
    <w:rsid w:val="007526F8"/>
    <w:rsid w:val="0075273B"/>
    <w:rsid w:val="0075274B"/>
    <w:rsid w:val="0075276E"/>
    <w:rsid w:val="007527D9"/>
    <w:rsid w:val="007528B0"/>
    <w:rsid w:val="00752913"/>
    <w:rsid w:val="00752A2A"/>
    <w:rsid w:val="00752A3E"/>
    <w:rsid w:val="00752AD3"/>
    <w:rsid w:val="00752BE8"/>
    <w:rsid w:val="00752DE8"/>
    <w:rsid w:val="00752EB7"/>
    <w:rsid w:val="00752EF7"/>
    <w:rsid w:val="00752F28"/>
    <w:rsid w:val="0075312A"/>
    <w:rsid w:val="00753187"/>
    <w:rsid w:val="0075319C"/>
    <w:rsid w:val="007532F9"/>
    <w:rsid w:val="0075331F"/>
    <w:rsid w:val="00753379"/>
    <w:rsid w:val="00753438"/>
    <w:rsid w:val="00753447"/>
    <w:rsid w:val="00753460"/>
    <w:rsid w:val="007535CC"/>
    <w:rsid w:val="007535D8"/>
    <w:rsid w:val="007536B6"/>
    <w:rsid w:val="007536F4"/>
    <w:rsid w:val="0075370B"/>
    <w:rsid w:val="0075376F"/>
    <w:rsid w:val="007537EC"/>
    <w:rsid w:val="00753926"/>
    <w:rsid w:val="0075399C"/>
    <w:rsid w:val="007539C4"/>
    <w:rsid w:val="007539C5"/>
    <w:rsid w:val="00753A9C"/>
    <w:rsid w:val="00753F78"/>
    <w:rsid w:val="00753FA2"/>
    <w:rsid w:val="0075409A"/>
    <w:rsid w:val="0075417E"/>
    <w:rsid w:val="00754423"/>
    <w:rsid w:val="007545D6"/>
    <w:rsid w:val="007546AD"/>
    <w:rsid w:val="007547AB"/>
    <w:rsid w:val="00754806"/>
    <w:rsid w:val="007549B0"/>
    <w:rsid w:val="00754B25"/>
    <w:rsid w:val="00754BCE"/>
    <w:rsid w:val="00754BDE"/>
    <w:rsid w:val="00754C11"/>
    <w:rsid w:val="00754C7E"/>
    <w:rsid w:val="00754D2D"/>
    <w:rsid w:val="00754E3A"/>
    <w:rsid w:val="00754EC0"/>
    <w:rsid w:val="00754EDF"/>
    <w:rsid w:val="00754FF8"/>
    <w:rsid w:val="0075500B"/>
    <w:rsid w:val="00755099"/>
    <w:rsid w:val="00755133"/>
    <w:rsid w:val="0075517A"/>
    <w:rsid w:val="007552FE"/>
    <w:rsid w:val="0075548A"/>
    <w:rsid w:val="0075553E"/>
    <w:rsid w:val="0075556B"/>
    <w:rsid w:val="0075556E"/>
    <w:rsid w:val="00755733"/>
    <w:rsid w:val="007557FE"/>
    <w:rsid w:val="007558BB"/>
    <w:rsid w:val="00755D9B"/>
    <w:rsid w:val="00755DCA"/>
    <w:rsid w:val="00755F8A"/>
    <w:rsid w:val="00755FBF"/>
    <w:rsid w:val="0075616A"/>
    <w:rsid w:val="007561DA"/>
    <w:rsid w:val="007561DC"/>
    <w:rsid w:val="00756319"/>
    <w:rsid w:val="0075632D"/>
    <w:rsid w:val="0075633E"/>
    <w:rsid w:val="00756356"/>
    <w:rsid w:val="007563FA"/>
    <w:rsid w:val="00756467"/>
    <w:rsid w:val="00756511"/>
    <w:rsid w:val="007565B8"/>
    <w:rsid w:val="00756629"/>
    <w:rsid w:val="00756650"/>
    <w:rsid w:val="007566E7"/>
    <w:rsid w:val="007567C0"/>
    <w:rsid w:val="00756875"/>
    <w:rsid w:val="00756A72"/>
    <w:rsid w:val="00756A95"/>
    <w:rsid w:val="00756B86"/>
    <w:rsid w:val="00756C5F"/>
    <w:rsid w:val="00756D7D"/>
    <w:rsid w:val="00756E3E"/>
    <w:rsid w:val="00756E47"/>
    <w:rsid w:val="00756E6F"/>
    <w:rsid w:val="00756FBA"/>
    <w:rsid w:val="007570E9"/>
    <w:rsid w:val="007570F8"/>
    <w:rsid w:val="00757156"/>
    <w:rsid w:val="00757189"/>
    <w:rsid w:val="007573EC"/>
    <w:rsid w:val="007574BE"/>
    <w:rsid w:val="0075762E"/>
    <w:rsid w:val="00757757"/>
    <w:rsid w:val="0075777E"/>
    <w:rsid w:val="00757802"/>
    <w:rsid w:val="007578B2"/>
    <w:rsid w:val="00757AA6"/>
    <w:rsid w:val="00757AD6"/>
    <w:rsid w:val="00757C34"/>
    <w:rsid w:val="00757CD7"/>
    <w:rsid w:val="00757D1F"/>
    <w:rsid w:val="00757D8A"/>
    <w:rsid w:val="00757DFA"/>
    <w:rsid w:val="007601B8"/>
    <w:rsid w:val="0076023D"/>
    <w:rsid w:val="00760359"/>
    <w:rsid w:val="00760463"/>
    <w:rsid w:val="0076055D"/>
    <w:rsid w:val="007605E4"/>
    <w:rsid w:val="007605EE"/>
    <w:rsid w:val="007606DE"/>
    <w:rsid w:val="0076082B"/>
    <w:rsid w:val="0076088A"/>
    <w:rsid w:val="00760954"/>
    <w:rsid w:val="00760981"/>
    <w:rsid w:val="007609F5"/>
    <w:rsid w:val="00760A4C"/>
    <w:rsid w:val="00760A66"/>
    <w:rsid w:val="00760ACB"/>
    <w:rsid w:val="00760C32"/>
    <w:rsid w:val="00760CAC"/>
    <w:rsid w:val="00760D39"/>
    <w:rsid w:val="00760D71"/>
    <w:rsid w:val="00760E37"/>
    <w:rsid w:val="00760E3B"/>
    <w:rsid w:val="00760FAE"/>
    <w:rsid w:val="00761086"/>
    <w:rsid w:val="0076116B"/>
    <w:rsid w:val="0076135E"/>
    <w:rsid w:val="007613A0"/>
    <w:rsid w:val="007613A4"/>
    <w:rsid w:val="007614D9"/>
    <w:rsid w:val="007616D8"/>
    <w:rsid w:val="00761721"/>
    <w:rsid w:val="00761728"/>
    <w:rsid w:val="00761AB0"/>
    <w:rsid w:val="00761AE8"/>
    <w:rsid w:val="00761B87"/>
    <w:rsid w:val="00761D88"/>
    <w:rsid w:val="00761E08"/>
    <w:rsid w:val="0076202F"/>
    <w:rsid w:val="00762108"/>
    <w:rsid w:val="0076217B"/>
    <w:rsid w:val="007621A3"/>
    <w:rsid w:val="0076235D"/>
    <w:rsid w:val="00762384"/>
    <w:rsid w:val="007623FC"/>
    <w:rsid w:val="007624A2"/>
    <w:rsid w:val="0076260B"/>
    <w:rsid w:val="007628DC"/>
    <w:rsid w:val="007628E4"/>
    <w:rsid w:val="00762AA4"/>
    <w:rsid w:val="00762AC3"/>
    <w:rsid w:val="00762AD6"/>
    <w:rsid w:val="00762B7F"/>
    <w:rsid w:val="00762C22"/>
    <w:rsid w:val="00762C25"/>
    <w:rsid w:val="00762D2C"/>
    <w:rsid w:val="00762D80"/>
    <w:rsid w:val="00762E11"/>
    <w:rsid w:val="00762E40"/>
    <w:rsid w:val="00762E5A"/>
    <w:rsid w:val="00762E8F"/>
    <w:rsid w:val="00762EBD"/>
    <w:rsid w:val="00762F5F"/>
    <w:rsid w:val="00763072"/>
    <w:rsid w:val="0076315C"/>
    <w:rsid w:val="007631EA"/>
    <w:rsid w:val="00763236"/>
    <w:rsid w:val="0076326C"/>
    <w:rsid w:val="00763330"/>
    <w:rsid w:val="00763414"/>
    <w:rsid w:val="0076342E"/>
    <w:rsid w:val="007634D8"/>
    <w:rsid w:val="00763525"/>
    <w:rsid w:val="0076356A"/>
    <w:rsid w:val="00763590"/>
    <w:rsid w:val="0076385F"/>
    <w:rsid w:val="00763BD6"/>
    <w:rsid w:val="00763CEB"/>
    <w:rsid w:val="00763D2D"/>
    <w:rsid w:val="00763D3E"/>
    <w:rsid w:val="00763E11"/>
    <w:rsid w:val="00763EB7"/>
    <w:rsid w:val="00763F6B"/>
    <w:rsid w:val="00763FE6"/>
    <w:rsid w:val="00763FEC"/>
    <w:rsid w:val="00764003"/>
    <w:rsid w:val="00764181"/>
    <w:rsid w:val="007641C7"/>
    <w:rsid w:val="0076426C"/>
    <w:rsid w:val="0076453B"/>
    <w:rsid w:val="007645DF"/>
    <w:rsid w:val="00764694"/>
    <w:rsid w:val="007646ED"/>
    <w:rsid w:val="00764746"/>
    <w:rsid w:val="00764763"/>
    <w:rsid w:val="00764914"/>
    <w:rsid w:val="00764C2C"/>
    <w:rsid w:val="00764C95"/>
    <w:rsid w:val="00764CDC"/>
    <w:rsid w:val="00764FA7"/>
    <w:rsid w:val="0076505B"/>
    <w:rsid w:val="00765065"/>
    <w:rsid w:val="0076506F"/>
    <w:rsid w:val="00765076"/>
    <w:rsid w:val="007650A5"/>
    <w:rsid w:val="0076523F"/>
    <w:rsid w:val="0076529D"/>
    <w:rsid w:val="007652DB"/>
    <w:rsid w:val="007653EC"/>
    <w:rsid w:val="007656E8"/>
    <w:rsid w:val="0076572F"/>
    <w:rsid w:val="00765735"/>
    <w:rsid w:val="007657C7"/>
    <w:rsid w:val="007657D5"/>
    <w:rsid w:val="007658B7"/>
    <w:rsid w:val="007659C6"/>
    <w:rsid w:val="00765A22"/>
    <w:rsid w:val="00765AB5"/>
    <w:rsid w:val="00765BD6"/>
    <w:rsid w:val="00765D6B"/>
    <w:rsid w:val="00765E17"/>
    <w:rsid w:val="00765E31"/>
    <w:rsid w:val="00765F00"/>
    <w:rsid w:val="00765FB0"/>
    <w:rsid w:val="007660B9"/>
    <w:rsid w:val="0076612A"/>
    <w:rsid w:val="00766167"/>
    <w:rsid w:val="0076626A"/>
    <w:rsid w:val="0076629D"/>
    <w:rsid w:val="00766419"/>
    <w:rsid w:val="007664CB"/>
    <w:rsid w:val="007664FA"/>
    <w:rsid w:val="0076650F"/>
    <w:rsid w:val="00766520"/>
    <w:rsid w:val="00766634"/>
    <w:rsid w:val="00766661"/>
    <w:rsid w:val="007666CC"/>
    <w:rsid w:val="007666E3"/>
    <w:rsid w:val="00766782"/>
    <w:rsid w:val="007668C4"/>
    <w:rsid w:val="00766992"/>
    <w:rsid w:val="007669C1"/>
    <w:rsid w:val="00766A71"/>
    <w:rsid w:val="00766D3E"/>
    <w:rsid w:val="00766FB2"/>
    <w:rsid w:val="00767025"/>
    <w:rsid w:val="00767033"/>
    <w:rsid w:val="0076706B"/>
    <w:rsid w:val="007670B1"/>
    <w:rsid w:val="00767237"/>
    <w:rsid w:val="0076743D"/>
    <w:rsid w:val="00767464"/>
    <w:rsid w:val="0076749D"/>
    <w:rsid w:val="00767535"/>
    <w:rsid w:val="00767656"/>
    <w:rsid w:val="00767704"/>
    <w:rsid w:val="0076772E"/>
    <w:rsid w:val="00767978"/>
    <w:rsid w:val="0076797B"/>
    <w:rsid w:val="00767A65"/>
    <w:rsid w:val="00767AE3"/>
    <w:rsid w:val="00767C26"/>
    <w:rsid w:val="00767C9C"/>
    <w:rsid w:val="00767D65"/>
    <w:rsid w:val="00767DF2"/>
    <w:rsid w:val="00767EBF"/>
    <w:rsid w:val="00767F2F"/>
    <w:rsid w:val="0077003E"/>
    <w:rsid w:val="0077006C"/>
    <w:rsid w:val="00770116"/>
    <w:rsid w:val="0077012D"/>
    <w:rsid w:val="007701E5"/>
    <w:rsid w:val="0077020D"/>
    <w:rsid w:val="007702F5"/>
    <w:rsid w:val="007703E9"/>
    <w:rsid w:val="0077040D"/>
    <w:rsid w:val="007704DA"/>
    <w:rsid w:val="00770553"/>
    <w:rsid w:val="007705B3"/>
    <w:rsid w:val="007709F8"/>
    <w:rsid w:val="00770B17"/>
    <w:rsid w:val="00770B1C"/>
    <w:rsid w:val="00770C67"/>
    <w:rsid w:val="00770D4C"/>
    <w:rsid w:val="00770E7F"/>
    <w:rsid w:val="00770EC9"/>
    <w:rsid w:val="00770F17"/>
    <w:rsid w:val="0077107F"/>
    <w:rsid w:val="0077111D"/>
    <w:rsid w:val="0077114E"/>
    <w:rsid w:val="007711AD"/>
    <w:rsid w:val="007711F2"/>
    <w:rsid w:val="0077121A"/>
    <w:rsid w:val="00771270"/>
    <w:rsid w:val="00771304"/>
    <w:rsid w:val="00771377"/>
    <w:rsid w:val="007714D2"/>
    <w:rsid w:val="007715EB"/>
    <w:rsid w:val="00771685"/>
    <w:rsid w:val="007716D1"/>
    <w:rsid w:val="007716F7"/>
    <w:rsid w:val="007717C4"/>
    <w:rsid w:val="00771C27"/>
    <w:rsid w:val="00771CEE"/>
    <w:rsid w:val="00771D20"/>
    <w:rsid w:val="00771D2D"/>
    <w:rsid w:val="00771D90"/>
    <w:rsid w:val="00771E5D"/>
    <w:rsid w:val="00771E67"/>
    <w:rsid w:val="00771FBC"/>
    <w:rsid w:val="0077202B"/>
    <w:rsid w:val="00772187"/>
    <w:rsid w:val="007721D7"/>
    <w:rsid w:val="007722E5"/>
    <w:rsid w:val="00772350"/>
    <w:rsid w:val="007723E4"/>
    <w:rsid w:val="007726AB"/>
    <w:rsid w:val="007728FF"/>
    <w:rsid w:val="00772906"/>
    <w:rsid w:val="00772A67"/>
    <w:rsid w:val="00772AC8"/>
    <w:rsid w:val="00772B26"/>
    <w:rsid w:val="00772B38"/>
    <w:rsid w:val="00772BAE"/>
    <w:rsid w:val="00772CFF"/>
    <w:rsid w:val="00772F41"/>
    <w:rsid w:val="00772F87"/>
    <w:rsid w:val="00772F88"/>
    <w:rsid w:val="00773159"/>
    <w:rsid w:val="0077327A"/>
    <w:rsid w:val="00773354"/>
    <w:rsid w:val="007733DD"/>
    <w:rsid w:val="00773449"/>
    <w:rsid w:val="0077348C"/>
    <w:rsid w:val="00773543"/>
    <w:rsid w:val="0077356E"/>
    <w:rsid w:val="0077362F"/>
    <w:rsid w:val="0077386D"/>
    <w:rsid w:val="00773876"/>
    <w:rsid w:val="007739AB"/>
    <w:rsid w:val="007739C3"/>
    <w:rsid w:val="00773A07"/>
    <w:rsid w:val="00773A88"/>
    <w:rsid w:val="00773AB0"/>
    <w:rsid w:val="00773B1B"/>
    <w:rsid w:val="00773BDF"/>
    <w:rsid w:val="00773C0E"/>
    <w:rsid w:val="00773CAB"/>
    <w:rsid w:val="00773DC1"/>
    <w:rsid w:val="00773E22"/>
    <w:rsid w:val="007740A9"/>
    <w:rsid w:val="007740BC"/>
    <w:rsid w:val="0077411B"/>
    <w:rsid w:val="00774130"/>
    <w:rsid w:val="007741D5"/>
    <w:rsid w:val="00774277"/>
    <w:rsid w:val="007742FA"/>
    <w:rsid w:val="00774305"/>
    <w:rsid w:val="007743D6"/>
    <w:rsid w:val="0077442C"/>
    <w:rsid w:val="0077449B"/>
    <w:rsid w:val="007745C9"/>
    <w:rsid w:val="007746E0"/>
    <w:rsid w:val="007746F6"/>
    <w:rsid w:val="0077472C"/>
    <w:rsid w:val="007747E4"/>
    <w:rsid w:val="00774862"/>
    <w:rsid w:val="007748C6"/>
    <w:rsid w:val="007748C8"/>
    <w:rsid w:val="00774ABF"/>
    <w:rsid w:val="00774CB6"/>
    <w:rsid w:val="00774D23"/>
    <w:rsid w:val="00774DA5"/>
    <w:rsid w:val="00774E24"/>
    <w:rsid w:val="00774EAD"/>
    <w:rsid w:val="00774FA9"/>
    <w:rsid w:val="0077501C"/>
    <w:rsid w:val="00775034"/>
    <w:rsid w:val="007750EB"/>
    <w:rsid w:val="007751D8"/>
    <w:rsid w:val="007752AC"/>
    <w:rsid w:val="00775451"/>
    <w:rsid w:val="00775529"/>
    <w:rsid w:val="00775620"/>
    <w:rsid w:val="00775724"/>
    <w:rsid w:val="00775782"/>
    <w:rsid w:val="00775841"/>
    <w:rsid w:val="00775932"/>
    <w:rsid w:val="00775B09"/>
    <w:rsid w:val="00775B39"/>
    <w:rsid w:val="00775E63"/>
    <w:rsid w:val="00775EC9"/>
    <w:rsid w:val="00775ECE"/>
    <w:rsid w:val="00775F8B"/>
    <w:rsid w:val="0077608B"/>
    <w:rsid w:val="007760BC"/>
    <w:rsid w:val="0077610A"/>
    <w:rsid w:val="0077612E"/>
    <w:rsid w:val="00776218"/>
    <w:rsid w:val="00776346"/>
    <w:rsid w:val="007764C6"/>
    <w:rsid w:val="0077652C"/>
    <w:rsid w:val="007767C1"/>
    <w:rsid w:val="0077699D"/>
    <w:rsid w:val="00776CE7"/>
    <w:rsid w:val="00776E0C"/>
    <w:rsid w:val="00776E8F"/>
    <w:rsid w:val="00776EFC"/>
    <w:rsid w:val="00776F4F"/>
    <w:rsid w:val="00777071"/>
    <w:rsid w:val="007770B8"/>
    <w:rsid w:val="007771C9"/>
    <w:rsid w:val="00777278"/>
    <w:rsid w:val="007773F0"/>
    <w:rsid w:val="00777484"/>
    <w:rsid w:val="00777543"/>
    <w:rsid w:val="00777580"/>
    <w:rsid w:val="007778B9"/>
    <w:rsid w:val="0077794A"/>
    <w:rsid w:val="00777A9B"/>
    <w:rsid w:val="00777AEF"/>
    <w:rsid w:val="00777BBD"/>
    <w:rsid w:val="00777CAE"/>
    <w:rsid w:val="00777CF3"/>
    <w:rsid w:val="00777CFA"/>
    <w:rsid w:val="00777D19"/>
    <w:rsid w:val="00777DA7"/>
    <w:rsid w:val="00777E38"/>
    <w:rsid w:val="00777E95"/>
    <w:rsid w:val="00777EA6"/>
    <w:rsid w:val="00777EF7"/>
    <w:rsid w:val="00777F35"/>
    <w:rsid w:val="00780016"/>
    <w:rsid w:val="0078025D"/>
    <w:rsid w:val="007802A4"/>
    <w:rsid w:val="007802C9"/>
    <w:rsid w:val="0078032B"/>
    <w:rsid w:val="00780508"/>
    <w:rsid w:val="00780512"/>
    <w:rsid w:val="007805DB"/>
    <w:rsid w:val="0078065A"/>
    <w:rsid w:val="00780674"/>
    <w:rsid w:val="0078072C"/>
    <w:rsid w:val="007808E4"/>
    <w:rsid w:val="0078096B"/>
    <w:rsid w:val="00780B95"/>
    <w:rsid w:val="00780BB4"/>
    <w:rsid w:val="00780C28"/>
    <w:rsid w:val="00780CA0"/>
    <w:rsid w:val="00780CEB"/>
    <w:rsid w:val="00780F1D"/>
    <w:rsid w:val="00780F97"/>
    <w:rsid w:val="00780FEC"/>
    <w:rsid w:val="0078103C"/>
    <w:rsid w:val="00781051"/>
    <w:rsid w:val="0078105C"/>
    <w:rsid w:val="007810D5"/>
    <w:rsid w:val="00781157"/>
    <w:rsid w:val="00781286"/>
    <w:rsid w:val="00781356"/>
    <w:rsid w:val="0078139B"/>
    <w:rsid w:val="00781424"/>
    <w:rsid w:val="0078154D"/>
    <w:rsid w:val="0078165F"/>
    <w:rsid w:val="00781683"/>
    <w:rsid w:val="0078181E"/>
    <w:rsid w:val="00781832"/>
    <w:rsid w:val="00781877"/>
    <w:rsid w:val="00781895"/>
    <w:rsid w:val="00781901"/>
    <w:rsid w:val="00781950"/>
    <w:rsid w:val="00781973"/>
    <w:rsid w:val="007819B2"/>
    <w:rsid w:val="00781ACF"/>
    <w:rsid w:val="00781BE0"/>
    <w:rsid w:val="00781C08"/>
    <w:rsid w:val="00781CAD"/>
    <w:rsid w:val="00781CB8"/>
    <w:rsid w:val="00781D06"/>
    <w:rsid w:val="00781D6D"/>
    <w:rsid w:val="00781D71"/>
    <w:rsid w:val="00781D83"/>
    <w:rsid w:val="00781D90"/>
    <w:rsid w:val="00781E43"/>
    <w:rsid w:val="00781E85"/>
    <w:rsid w:val="007821D5"/>
    <w:rsid w:val="00782223"/>
    <w:rsid w:val="007822A9"/>
    <w:rsid w:val="007822FE"/>
    <w:rsid w:val="00782319"/>
    <w:rsid w:val="0078248A"/>
    <w:rsid w:val="007824C6"/>
    <w:rsid w:val="007824CB"/>
    <w:rsid w:val="0078260E"/>
    <w:rsid w:val="00782662"/>
    <w:rsid w:val="0078268A"/>
    <w:rsid w:val="0078270E"/>
    <w:rsid w:val="0078271E"/>
    <w:rsid w:val="0078276A"/>
    <w:rsid w:val="00782790"/>
    <w:rsid w:val="00782870"/>
    <w:rsid w:val="00782915"/>
    <w:rsid w:val="00782A19"/>
    <w:rsid w:val="00782B00"/>
    <w:rsid w:val="00782B74"/>
    <w:rsid w:val="00782C2F"/>
    <w:rsid w:val="00782D8D"/>
    <w:rsid w:val="00782EAD"/>
    <w:rsid w:val="00782F55"/>
    <w:rsid w:val="0078314B"/>
    <w:rsid w:val="0078318A"/>
    <w:rsid w:val="007831F9"/>
    <w:rsid w:val="00783474"/>
    <w:rsid w:val="0078349D"/>
    <w:rsid w:val="00783505"/>
    <w:rsid w:val="007835A7"/>
    <w:rsid w:val="0078373F"/>
    <w:rsid w:val="0078375E"/>
    <w:rsid w:val="00783890"/>
    <w:rsid w:val="0078391D"/>
    <w:rsid w:val="00783999"/>
    <w:rsid w:val="00783A46"/>
    <w:rsid w:val="00783B52"/>
    <w:rsid w:val="00783B6E"/>
    <w:rsid w:val="00783C0C"/>
    <w:rsid w:val="00783D56"/>
    <w:rsid w:val="00783DF3"/>
    <w:rsid w:val="00783E16"/>
    <w:rsid w:val="00784044"/>
    <w:rsid w:val="007840D9"/>
    <w:rsid w:val="00784106"/>
    <w:rsid w:val="00784147"/>
    <w:rsid w:val="007841C4"/>
    <w:rsid w:val="007841CE"/>
    <w:rsid w:val="0078467D"/>
    <w:rsid w:val="007846A9"/>
    <w:rsid w:val="007846BF"/>
    <w:rsid w:val="0078487C"/>
    <w:rsid w:val="007848DC"/>
    <w:rsid w:val="007848EA"/>
    <w:rsid w:val="007849F4"/>
    <w:rsid w:val="00784BE5"/>
    <w:rsid w:val="00784C46"/>
    <w:rsid w:val="00784D41"/>
    <w:rsid w:val="00784D70"/>
    <w:rsid w:val="00784E9C"/>
    <w:rsid w:val="00784F09"/>
    <w:rsid w:val="00784F97"/>
    <w:rsid w:val="00784FEB"/>
    <w:rsid w:val="007851B5"/>
    <w:rsid w:val="00785232"/>
    <w:rsid w:val="007852F7"/>
    <w:rsid w:val="00785331"/>
    <w:rsid w:val="00785447"/>
    <w:rsid w:val="00785491"/>
    <w:rsid w:val="00785550"/>
    <w:rsid w:val="007856F1"/>
    <w:rsid w:val="0078580E"/>
    <w:rsid w:val="00785826"/>
    <w:rsid w:val="0078596A"/>
    <w:rsid w:val="007859DB"/>
    <w:rsid w:val="00785A15"/>
    <w:rsid w:val="00785A4B"/>
    <w:rsid w:val="00785B6B"/>
    <w:rsid w:val="00785BAE"/>
    <w:rsid w:val="00785BC3"/>
    <w:rsid w:val="00785EAC"/>
    <w:rsid w:val="00785EED"/>
    <w:rsid w:val="00786062"/>
    <w:rsid w:val="007860AC"/>
    <w:rsid w:val="007861EF"/>
    <w:rsid w:val="007862E0"/>
    <w:rsid w:val="00786354"/>
    <w:rsid w:val="00786362"/>
    <w:rsid w:val="007864F8"/>
    <w:rsid w:val="0078662F"/>
    <w:rsid w:val="00786769"/>
    <w:rsid w:val="00786897"/>
    <w:rsid w:val="0078692C"/>
    <w:rsid w:val="007869AD"/>
    <w:rsid w:val="00786C60"/>
    <w:rsid w:val="00786CB9"/>
    <w:rsid w:val="00786D51"/>
    <w:rsid w:val="00786D7E"/>
    <w:rsid w:val="00786E59"/>
    <w:rsid w:val="00786EAD"/>
    <w:rsid w:val="00786F10"/>
    <w:rsid w:val="00786F77"/>
    <w:rsid w:val="00786FFC"/>
    <w:rsid w:val="00787015"/>
    <w:rsid w:val="007870A9"/>
    <w:rsid w:val="007870D5"/>
    <w:rsid w:val="00787174"/>
    <w:rsid w:val="007871D4"/>
    <w:rsid w:val="00787201"/>
    <w:rsid w:val="007872C9"/>
    <w:rsid w:val="00787384"/>
    <w:rsid w:val="0078740F"/>
    <w:rsid w:val="0078749A"/>
    <w:rsid w:val="007874B7"/>
    <w:rsid w:val="007874CB"/>
    <w:rsid w:val="007875A2"/>
    <w:rsid w:val="007876DD"/>
    <w:rsid w:val="007877BC"/>
    <w:rsid w:val="007879A9"/>
    <w:rsid w:val="00787A5E"/>
    <w:rsid w:val="00787B1E"/>
    <w:rsid w:val="00787B9E"/>
    <w:rsid w:val="00787D30"/>
    <w:rsid w:val="00787D8D"/>
    <w:rsid w:val="00787E6D"/>
    <w:rsid w:val="00787F48"/>
    <w:rsid w:val="00790030"/>
    <w:rsid w:val="0079011F"/>
    <w:rsid w:val="007903DA"/>
    <w:rsid w:val="007904F6"/>
    <w:rsid w:val="0079050C"/>
    <w:rsid w:val="00790522"/>
    <w:rsid w:val="007905CC"/>
    <w:rsid w:val="00790656"/>
    <w:rsid w:val="007906B4"/>
    <w:rsid w:val="00790A1C"/>
    <w:rsid w:val="00790A74"/>
    <w:rsid w:val="00790AB3"/>
    <w:rsid w:val="00790CDF"/>
    <w:rsid w:val="00790D3C"/>
    <w:rsid w:val="00790E02"/>
    <w:rsid w:val="00790E2F"/>
    <w:rsid w:val="00790EAA"/>
    <w:rsid w:val="00790EDB"/>
    <w:rsid w:val="00790F55"/>
    <w:rsid w:val="0079111A"/>
    <w:rsid w:val="0079119C"/>
    <w:rsid w:val="007911AD"/>
    <w:rsid w:val="007912C8"/>
    <w:rsid w:val="007913C4"/>
    <w:rsid w:val="007914F4"/>
    <w:rsid w:val="00791535"/>
    <w:rsid w:val="00791544"/>
    <w:rsid w:val="0079169E"/>
    <w:rsid w:val="007916C4"/>
    <w:rsid w:val="007916DF"/>
    <w:rsid w:val="00791772"/>
    <w:rsid w:val="007917EA"/>
    <w:rsid w:val="007918EF"/>
    <w:rsid w:val="00791A27"/>
    <w:rsid w:val="00791B60"/>
    <w:rsid w:val="00791D2B"/>
    <w:rsid w:val="00791E84"/>
    <w:rsid w:val="00791FCB"/>
    <w:rsid w:val="007920E2"/>
    <w:rsid w:val="007921A2"/>
    <w:rsid w:val="007921D7"/>
    <w:rsid w:val="0079237E"/>
    <w:rsid w:val="00792398"/>
    <w:rsid w:val="00792487"/>
    <w:rsid w:val="007924B2"/>
    <w:rsid w:val="007924DB"/>
    <w:rsid w:val="00792655"/>
    <w:rsid w:val="0079265F"/>
    <w:rsid w:val="007928AC"/>
    <w:rsid w:val="0079298A"/>
    <w:rsid w:val="00792A29"/>
    <w:rsid w:val="00792B1B"/>
    <w:rsid w:val="00792B93"/>
    <w:rsid w:val="00792C1B"/>
    <w:rsid w:val="00792C90"/>
    <w:rsid w:val="00792E59"/>
    <w:rsid w:val="00792EFC"/>
    <w:rsid w:val="00792F0D"/>
    <w:rsid w:val="00793056"/>
    <w:rsid w:val="0079334D"/>
    <w:rsid w:val="0079337A"/>
    <w:rsid w:val="0079339F"/>
    <w:rsid w:val="00793415"/>
    <w:rsid w:val="0079369B"/>
    <w:rsid w:val="0079369F"/>
    <w:rsid w:val="007936B7"/>
    <w:rsid w:val="007936C8"/>
    <w:rsid w:val="007936CA"/>
    <w:rsid w:val="007936F6"/>
    <w:rsid w:val="00793875"/>
    <w:rsid w:val="0079387A"/>
    <w:rsid w:val="00793914"/>
    <w:rsid w:val="0079395C"/>
    <w:rsid w:val="00793982"/>
    <w:rsid w:val="007939AF"/>
    <w:rsid w:val="007939F0"/>
    <w:rsid w:val="00793B47"/>
    <w:rsid w:val="00793B73"/>
    <w:rsid w:val="00793BD8"/>
    <w:rsid w:val="00793BF5"/>
    <w:rsid w:val="00793C07"/>
    <w:rsid w:val="00793C3A"/>
    <w:rsid w:val="00793C72"/>
    <w:rsid w:val="00793CDB"/>
    <w:rsid w:val="00793DCC"/>
    <w:rsid w:val="00793E17"/>
    <w:rsid w:val="00793E57"/>
    <w:rsid w:val="00793EC0"/>
    <w:rsid w:val="00793ED3"/>
    <w:rsid w:val="00793F90"/>
    <w:rsid w:val="00793FC8"/>
    <w:rsid w:val="00793FEB"/>
    <w:rsid w:val="00794135"/>
    <w:rsid w:val="0079421F"/>
    <w:rsid w:val="00794276"/>
    <w:rsid w:val="007942D5"/>
    <w:rsid w:val="007942DB"/>
    <w:rsid w:val="00794365"/>
    <w:rsid w:val="0079445B"/>
    <w:rsid w:val="00794525"/>
    <w:rsid w:val="007945FE"/>
    <w:rsid w:val="0079460E"/>
    <w:rsid w:val="0079468D"/>
    <w:rsid w:val="007946AD"/>
    <w:rsid w:val="007946C8"/>
    <w:rsid w:val="00794726"/>
    <w:rsid w:val="007947A1"/>
    <w:rsid w:val="0079488C"/>
    <w:rsid w:val="00794952"/>
    <w:rsid w:val="007949A2"/>
    <w:rsid w:val="007949FC"/>
    <w:rsid w:val="00794CBE"/>
    <w:rsid w:val="00794D7E"/>
    <w:rsid w:val="00794D9E"/>
    <w:rsid w:val="00794DBA"/>
    <w:rsid w:val="00794E96"/>
    <w:rsid w:val="00794F3A"/>
    <w:rsid w:val="00795032"/>
    <w:rsid w:val="00795210"/>
    <w:rsid w:val="00795357"/>
    <w:rsid w:val="0079553B"/>
    <w:rsid w:val="00795573"/>
    <w:rsid w:val="00795797"/>
    <w:rsid w:val="007957C3"/>
    <w:rsid w:val="00795812"/>
    <w:rsid w:val="007958BA"/>
    <w:rsid w:val="00795954"/>
    <w:rsid w:val="00795971"/>
    <w:rsid w:val="00795D87"/>
    <w:rsid w:val="00795D96"/>
    <w:rsid w:val="00795DAD"/>
    <w:rsid w:val="00795EC7"/>
    <w:rsid w:val="00795FDA"/>
    <w:rsid w:val="00796045"/>
    <w:rsid w:val="00796079"/>
    <w:rsid w:val="0079610B"/>
    <w:rsid w:val="00796188"/>
    <w:rsid w:val="0079625E"/>
    <w:rsid w:val="00796327"/>
    <w:rsid w:val="0079638F"/>
    <w:rsid w:val="007963E5"/>
    <w:rsid w:val="00796574"/>
    <w:rsid w:val="007966A8"/>
    <w:rsid w:val="007966D9"/>
    <w:rsid w:val="00796861"/>
    <w:rsid w:val="00796A3E"/>
    <w:rsid w:val="00796A83"/>
    <w:rsid w:val="00796ADC"/>
    <w:rsid w:val="00796BAB"/>
    <w:rsid w:val="00796BB3"/>
    <w:rsid w:val="00796D2B"/>
    <w:rsid w:val="00796ED3"/>
    <w:rsid w:val="00796F0C"/>
    <w:rsid w:val="00796F99"/>
    <w:rsid w:val="00796F9A"/>
    <w:rsid w:val="00797128"/>
    <w:rsid w:val="007972F7"/>
    <w:rsid w:val="0079736F"/>
    <w:rsid w:val="00797471"/>
    <w:rsid w:val="0079778E"/>
    <w:rsid w:val="0079799B"/>
    <w:rsid w:val="00797AB1"/>
    <w:rsid w:val="00797B91"/>
    <w:rsid w:val="00797B98"/>
    <w:rsid w:val="00797E5B"/>
    <w:rsid w:val="00797E68"/>
    <w:rsid w:val="00797E76"/>
    <w:rsid w:val="00797F84"/>
    <w:rsid w:val="00797F9E"/>
    <w:rsid w:val="007A0041"/>
    <w:rsid w:val="007A0119"/>
    <w:rsid w:val="007A0129"/>
    <w:rsid w:val="007A0160"/>
    <w:rsid w:val="007A035B"/>
    <w:rsid w:val="007A03B0"/>
    <w:rsid w:val="007A03C6"/>
    <w:rsid w:val="007A0469"/>
    <w:rsid w:val="007A0633"/>
    <w:rsid w:val="007A069B"/>
    <w:rsid w:val="007A07DB"/>
    <w:rsid w:val="007A0926"/>
    <w:rsid w:val="007A0933"/>
    <w:rsid w:val="007A09C8"/>
    <w:rsid w:val="007A09E8"/>
    <w:rsid w:val="007A0A3E"/>
    <w:rsid w:val="007A0A89"/>
    <w:rsid w:val="007A0A9C"/>
    <w:rsid w:val="007A0D43"/>
    <w:rsid w:val="007A0DDC"/>
    <w:rsid w:val="007A0E7E"/>
    <w:rsid w:val="007A0EC3"/>
    <w:rsid w:val="007A0ECE"/>
    <w:rsid w:val="007A0F94"/>
    <w:rsid w:val="007A11F1"/>
    <w:rsid w:val="007A12C5"/>
    <w:rsid w:val="007A1372"/>
    <w:rsid w:val="007A1408"/>
    <w:rsid w:val="007A1427"/>
    <w:rsid w:val="007A14D3"/>
    <w:rsid w:val="007A1554"/>
    <w:rsid w:val="007A164C"/>
    <w:rsid w:val="007A1927"/>
    <w:rsid w:val="007A1B98"/>
    <w:rsid w:val="007A1C1A"/>
    <w:rsid w:val="007A1C20"/>
    <w:rsid w:val="007A1D32"/>
    <w:rsid w:val="007A1E08"/>
    <w:rsid w:val="007A206E"/>
    <w:rsid w:val="007A2179"/>
    <w:rsid w:val="007A2215"/>
    <w:rsid w:val="007A22CB"/>
    <w:rsid w:val="007A22D0"/>
    <w:rsid w:val="007A22ED"/>
    <w:rsid w:val="007A241A"/>
    <w:rsid w:val="007A2488"/>
    <w:rsid w:val="007A24D8"/>
    <w:rsid w:val="007A25C3"/>
    <w:rsid w:val="007A296D"/>
    <w:rsid w:val="007A2A2B"/>
    <w:rsid w:val="007A2A87"/>
    <w:rsid w:val="007A2CB3"/>
    <w:rsid w:val="007A2E21"/>
    <w:rsid w:val="007A2F11"/>
    <w:rsid w:val="007A2F5A"/>
    <w:rsid w:val="007A2F67"/>
    <w:rsid w:val="007A2F7E"/>
    <w:rsid w:val="007A2F8B"/>
    <w:rsid w:val="007A2F97"/>
    <w:rsid w:val="007A3059"/>
    <w:rsid w:val="007A3158"/>
    <w:rsid w:val="007A32DD"/>
    <w:rsid w:val="007A3301"/>
    <w:rsid w:val="007A33C7"/>
    <w:rsid w:val="007A3422"/>
    <w:rsid w:val="007A3484"/>
    <w:rsid w:val="007A34D7"/>
    <w:rsid w:val="007A34DE"/>
    <w:rsid w:val="007A34E3"/>
    <w:rsid w:val="007A3597"/>
    <w:rsid w:val="007A3601"/>
    <w:rsid w:val="007A368D"/>
    <w:rsid w:val="007A36A8"/>
    <w:rsid w:val="007A374A"/>
    <w:rsid w:val="007A37FE"/>
    <w:rsid w:val="007A387E"/>
    <w:rsid w:val="007A38B2"/>
    <w:rsid w:val="007A390A"/>
    <w:rsid w:val="007A3A00"/>
    <w:rsid w:val="007A3A65"/>
    <w:rsid w:val="007A3C51"/>
    <w:rsid w:val="007A3CBE"/>
    <w:rsid w:val="007A3CC6"/>
    <w:rsid w:val="007A3CE9"/>
    <w:rsid w:val="007A3DA6"/>
    <w:rsid w:val="007A3F78"/>
    <w:rsid w:val="007A405A"/>
    <w:rsid w:val="007A40B5"/>
    <w:rsid w:val="007A40B9"/>
    <w:rsid w:val="007A4115"/>
    <w:rsid w:val="007A4159"/>
    <w:rsid w:val="007A41BA"/>
    <w:rsid w:val="007A41C6"/>
    <w:rsid w:val="007A4294"/>
    <w:rsid w:val="007A42D3"/>
    <w:rsid w:val="007A4364"/>
    <w:rsid w:val="007A43A8"/>
    <w:rsid w:val="007A44AB"/>
    <w:rsid w:val="007A44C4"/>
    <w:rsid w:val="007A44FB"/>
    <w:rsid w:val="007A4571"/>
    <w:rsid w:val="007A4633"/>
    <w:rsid w:val="007A4695"/>
    <w:rsid w:val="007A4870"/>
    <w:rsid w:val="007A4945"/>
    <w:rsid w:val="007A4A6D"/>
    <w:rsid w:val="007A4A9F"/>
    <w:rsid w:val="007A4C64"/>
    <w:rsid w:val="007A4D0D"/>
    <w:rsid w:val="007A4D96"/>
    <w:rsid w:val="007A4FC7"/>
    <w:rsid w:val="007A4FE7"/>
    <w:rsid w:val="007A5034"/>
    <w:rsid w:val="007A511C"/>
    <w:rsid w:val="007A5155"/>
    <w:rsid w:val="007A5472"/>
    <w:rsid w:val="007A5483"/>
    <w:rsid w:val="007A54DD"/>
    <w:rsid w:val="007A54F8"/>
    <w:rsid w:val="007A565F"/>
    <w:rsid w:val="007A56A8"/>
    <w:rsid w:val="007A5762"/>
    <w:rsid w:val="007A581A"/>
    <w:rsid w:val="007A5A5E"/>
    <w:rsid w:val="007A5AA5"/>
    <w:rsid w:val="007A5C2F"/>
    <w:rsid w:val="007A5CEB"/>
    <w:rsid w:val="007A5E7C"/>
    <w:rsid w:val="007A5FFF"/>
    <w:rsid w:val="007A6004"/>
    <w:rsid w:val="007A6046"/>
    <w:rsid w:val="007A60BF"/>
    <w:rsid w:val="007A614C"/>
    <w:rsid w:val="007A6306"/>
    <w:rsid w:val="007A636D"/>
    <w:rsid w:val="007A640B"/>
    <w:rsid w:val="007A64F3"/>
    <w:rsid w:val="007A66BF"/>
    <w:rsid w:val="007A6863"/>
    <w:rsid w:val="007A68FF"/>
    <w:rsid w:val="007A6972"/>
    <w:rsid w:val="007A6A1B"/>
    <w:rsid w:val="007A6A1E"/>
    <w:rsid w:val="007A6AFA"/>
    <w:rsid w:val="007A6D05"/>
    <w:rsid w:val="007A6DDD"/>
    <w:rsid w:val="007A6DF0"/>
    <w:rsid w:val="007A6E5E"/>
    <w:rsid w:val="007A6ECA"/>
    <w:rsid w:val="007A6F30"/>
    <w:rsid w:val="007A6FE0"/>
    <w:rsid w:val="007A7053"/>
    <w:rsid w:val="007A7089"/>
    <w:rsid w:val="007A709E"/>
    <w:rsid w:val="007A7197"/>
    <w:rsid w:val="007A71AB"/>
    <w:rsid w:val="007A7255"/>
    <w:rsid w:val="007A7298"/>
    <w:rsid w:val="007A72B4"/>
    <w:rsid w:val="007A72B8"/>
    <w:rsid w:val="007A72BD"/>
    <w:rsid w:val="007A73F9"/>
    <w:rsid w:val="007A7472"/>
    <w:rsid w:val="007A74B4"/>
    <w:rsid w:val="007A74F3"/>
    <w:rsid w:val="007A7616"/>
    <w:rsid w:val="007A7734"/>
    <w:rsid w:val="007A782E"/>
    <w:rsid w:val="007A7870"/>
    <w:rsid w:val="007A78F6"/>
    <w:rsid w:val="007A79BB"/>
    <w:rsid w:val="007A7ADC"/>
    <w:rsid w:val="007A7BB9"/>
    <w:rsid w:val="007A7BFA"/>
    <w:rsid w:val="007A7C39"/>
    <w:rsid w:val="007A7DE9"/>
    <w:rsid w:val="007A7E68"/>
    <w:rsid w:val="007A7E75"/>
    <w:rsid w:val="007A7F54"/>
    <w:rsid w:val="007A7F87"/>
    <w:rsid w:val="007A7FBA"/>
    <w:rsid w:val="007A7FE1"/>
    <w:rsid w:val="007A7FE9"/>
    <w:rsid w:val="007B00D4"/>
    <w:rsid w:val="007B0217"/>
    <w:rsid w:val="007B02B2"/>
    <w:rsid w:val="007B03C6"/>
    <w:rsid w:val="007B0466"/>
    <w:rsid w:val="007B05B3"/>
    <w:rsid w:val="007B088A"/>
    <w:rsid w:val="007B08C7"/>
    <w:rsid w:val="007B09FE"/>
    <w:rsid w:val="007B0A9D"/>
    <w:rsid w:val="007B0AAC"/>
    <w:rsid w:val="007B0B23"/>
    <w:rsid w:val="007B0D93"/>
    <w:rsid w:val="007B0DE5"/>
    <w:rsid w:val="007B0F20"/>
    <w:rsid w:val="007B0FDE"/>
    <w:rsid w:val="007B1017"/>
    <w:rsid w:val="007B101B"/>
    <w:rsid w:val="007B1069"/>
    <w:rsid w:val="007B112D"/>
    <w:rsid w:val="007B11A5"/>
    <w:rsid w:val="007B11E5"/>
    <w:rsid w:val="007B135C"/>
    <w:rsid w:val="007B13EA"/>
    <w:rsid w:val="007B14B9"/>
    <w:rsid w:val="007B157F"/>
    <w:rsid w:val="007B15F4"/>
    <w:rsid w:val="007B17C9"/>
    <w:rsid w:val="007B17EE"/>
    <w:rsid w:val="007B1803"/>
    <w:rsid w:val="007B1809"/>
    <w:rsid w:val="007B1832"/>
    <w:rsid w:val="007B1871"/>
    <w:rsid w:val="007B192F"/>
    <w:rsid w:val="007B1942"/>
    <w:rsid w:val="007B196E"/>
    <w:rsid w:val="007B1A0A"/>
    <w:rsid w:val="007B1A39"/>
    <w:rsid w:val="007B1AB1"/>
    <w:rsid w:val="007B1AE7"/>
    <w:rsid w:val="007B1B5F"/>
    <w:rsid w:val="007B1D2F"/>
    <w:rsid w:val="007B1D5A"/>
    <w:rsid w:val="007B1DD2"/>
    <w:rsid w:val="007B1DF6"/>
    <w:rsid w:val="007B1DFF"/>
    <w:rsid w:val="007B1F97"/>
    <w:rsid w:val="007B2045"/>
    <w:rsid w:val="007B249F"/>
    <w:rsid w:val="007B253A"/>
    <w:rsid w:val="007B26CD"/>
    <w:rsid w:val="007B2923"/>
    <w:rsid w:val="007B292D"/>
    <w:rsid w:val="007B2BA6"/>
    <w:rsid w:val="007B2E01"/>
    <w:rsid w:val="007B2E6D"/>
    <w:rsid w:val="007B34A3"/>
    <w:rsid w:val="007B364F"/>
    <w:rsid w:val="007B36FF"/>
    <w:rsid w:val="007B37C8"/>
    <w:rsid w:val="007B37DF"/>
    <w:rsid w:val="007B380E"/>
    <w:rsid w:val="007B385F"/>
    <w:rsid w:val="007B3862"/>
    <w:rsid w:val="007B398B"/>
    <w:rsid w:val="007B3CA5"/>
    <w:rsid w:val="007B3CEA"/>
    <w:rsid w:val="007B3CEC"/>
    <w:rsid w:val="007B3DA6"/>
    <w:rsid w:val="007B3F39"/>
    <w:rsid w:val="007B3F55"/>
    <w:rsid w:val="007B3F62"/>
    <w:rsid w:val="007B4099"/>
    <w:rsid w:val="007B4153"/>
    <w:rsid w:val="007B4170"/>
    <w:rsid w:val="007B4196"/>
    <w:rsid w:val="007B41E6"/>
    <w:rsid w:val="007B4496"/>
    <w:rsid w:val="007B46D9"/>
    <w:rsid w:val="007B4735"/>
    <w:rsid w:val="007B4831"/>
    <w:rsid w:val="007B4983"/>
    <w:rsid w:val="007B49D3"/>
    <w:rsid w:val="007B4ACD"/>
    <w:rsid w:val="007B4B1E"/>
    <w:rsid w:val="007B4C35"/>
    <w:rsid w:val="007B4C4B"/>
    <w:rsid w:val="007B4CFE"/>
    <w:rsid w:val="007B4DDB"/>
    <w:rsid w:val="007B4E61"/>
    <w:rsid w:val="007B4E8E"/>
    <w:rsid w:val="007B4F14"/>
    <w:rsid w:val="007B4FA2"/>
    <w:rsid w:val="007B50EA"/>
    <w:rsid w:val="007B5362"/>
    <w:rsid w:val="007B53E3"/>
    <w:rsid w:val="007B5496"/>
    <w:rsid w:val="007B550D"/>
    <w:rsid w:val="007B553E"/>
    <w:rsid w:val="007B588A"/>
    <w:rsid w:val="007B58D1"/>
    <w:rsid w:val="007B5B0A"/>
    <w:rsid w:val="007B5BC5"/>
    <w:rsid w:val="007B5C57"/>
    <w:rsid w:val="007B5C8C"/>
    <w:rsid w:val="007B5DAB"/>
    <w:rsid w:val="007B5DDA"/>
    <w:rsid w:val="007B5E17"/>
    <w:rsid w:val="007B5E6C"/>
    <w:rsid w:val="007B5F9A"/>
    <w:rsid w:val="007B60F3"/>
    <w:rsid w:val="007B619A"/>
    <w:rsid w:val="007B6386"/>
    <w:rsid w:val="007B6447"/>
    <w:rsid w:val="007B64EB"/>
    <w:rsid w:val="007B6730"/>
    <w:rsid w:val="007B6763"/>
    <w:rsid w:val="007B67B2"/>
    <w:rsid w:val="007B6892"/>
    <w:rsid w:val="007B692D"/>
    <w:rsid w:val="007B697E"/>
    <w:rsid w:val="007B6996"/>
    <w:rsid w:val="007B6A19"/>
    <w:rsid w:val="007B6A71"/>
    <w:rsid w:val="007B6B58"/>
    <w:rsid w:val="007B6D6B"/>
    <w:rsid w:val="007B6EE3"/>
    <w:rsid w:val="007B6FB0"/>
    <w:rsid w:val="007B6FC6"/>
    <w:rsid w:val="007B7019"/>
    <w:rsid w:val="007B70B2"/>
    <w:rsid w:val="007B712E"/>
    <w:rsid w:val="007B7227"/>
    <w:rsid w:val="007B72A2"/>
    <w:rsid w:val="007B72C1"/>
    <w:rsid w:val="007B72D0"/>
    <w:rsid w:val="007B72D7"/>
    <w:rsid w:val="007B7416"/>
    <w:rsid w:val="007B7463"/>
    <w:rsid w:val="007B7472"/>
    <w:rsid w:val="007B7608"/>
    <w:rsid w:val="007B76CD"/>
    <w:rsid w:val="007B76D7"/>
    <w:rsid w:val="007B7781"/>
    <w:rsid w:val="007B7787"/>
    <w:rsid w:val="007B7829"/>
    <w:rsid w:val="007B7833"/>
    <w:rsid w:val="007B7A7B"/>
    <w:rsid w:val="007B7C6E"/>
    <w:rsid w:val="007B7C94"/>
    <w:rsid w:val="007B7D42"/>
    <w:rsid w:val="007B7FE8"/>
    <w:rsid w:val="007C0260"/>
    <w:rsid w:val="007C029D"/>
    <w:rsid w:val="007C02B5"/>
    <w:rsid w:val="007C02BD"/>
    <w:rsid w:val="007C02F5"/>
    <w:rsid w:val="007C0339"/>
    <w:rsid w:val="007C0511"/>
    <w:rsid w:val="007C08D3"/>
    <w:rsid w:val="007C090C"/>
    <w:rsid w:val="007C0A0C"/>
    <w:rsid w:val="007C0B15"/>
    <w:rsid w:val="007C0C48"/>
    <w:rsid w:val="007C0C80"/>
    <w:rsid w:val="007C0ED4"/>
    <w:rsid w:val="007C0FCB"/>
    <w:rsid w:val="007C0FCE"/>
    <w:rsid w:val="007C103E"/>
    <w:rsid w:val="007C10A8"/>
    <w:rsid w:val="007C115B"/>
    <w:rsid w:val="007C117F"/>
    <w:rsid w:val="007C12F0"/>
    <w:rsid w:val="007C133B"/>
    <w:rsid w:val="007C13BC"/>
    <w:rsid w:val="007C14F5"/>
    <w:rsid w:val="007C1608"/>
    <w:rsid w:val="007C177B"/>
    <w:rsid w:val="007C17B0"/>
    <w:rsid w:val="007C1869"/>
    <w:rsid w:val="007C1875"/>
    <w:rsid w:val="007C18E6"/>
    <w:rsid w:val="007C19B2"/>
    <w:rsid w:val="007C19E1"/>
    <w:rsid w:val="007C19F3"/>
    <w:rsid w:val="007C1B9B"/>
    <w:rsid w:val="007C1D12"/>
    <w:rsid w:val="007C1D8B"/>
    <w:rsid w:val="007C1DCE"/>
    <w:rsid w:val="007C1E40"/>
    <w:rsid w:val="007C1E94"/>
    <w:rsid w:val="007C1FB7"/>
    <w:rsid w:val="007C1FF0"/>
    <w:rsid w:val="007C215E"/>
    <w:rsid w:val="007C2162"/>
    <w:rsid w:val="007C22A3"/>
    <w:rsid w:val="007C22DB"/>
    <w:rsid w:val="007C235B"/>
    <w:rsid w:val="007C240D"/>
    <w:rsid w:val="007C24B1"/>
    <w:rsid w:val="007C24BB"/>
    <w:rsid w:val="007C2505"/>
    <w:rsid w:val="007C2528"/>
    <w:rsid w:val="007C281F"/>
    <w:rsid w:val="007C284C"/>
    <w:rsid w:val="007C2923"/>
    <w:rsid w:val="007C2AF7"/>
    <w:rsid w:val="007C2BC7"/>
    <w:rsid w:val="007C2BF1"/>
    <w:rsid w:val="007C2C7C"/>
    <w:rsid w:val="007C2E74"/>
    <w:rsid w:val="007C30F6"/>
    <w:rsid w:val="007C3132"/>
    <w:rsid w:val="007C3152"/>
    <w:rsid w:val="007C31D5"/>
    <w:rsid w:val="007C31EC"/>
    <w:rsid w:val="007C324B"/>
    <w:rsid w:val="007C325A"/>
    <w:rsid w:val="007C32AE"/>
    <w:rsid w:val="007C3324"/>
    <w:rsid w:val="007C3370"/>
    <w:rsid w:val="007C343B"/>
    <w:rsid w:val="007C3467"/>
    <w:rsid w:val="007C35D5"/>
    <w:rsid w:val="007C3646"/>
    <w:rsid w:val="007C364B"/>
    <w:rsid w:val="007C36BC"/>
    <w:rsid w:val="007C37A9"/>
    <w:rsid w:val="007C3AD9"/>
    <w:rsid w:val="007C3BBC"/>
    <w:rsid w:val="007C3C25"/>
    <w:rsid w:val="007C3C49"/>
    <w:rsid w:val="007C3D4E"/>
    <w:rsid w:val="007C3E78"/>
    <w:rsid w:val="007C3F0E"/>
    <w:rsid w:val="007C40B7"/>
    <w:rsid w:val="007C4144"/>
    <w:rsid w:val="007C4176"/>
    <w:rsid w:val="007C425E"/>
    <w:rsid w:val="007C4347"/>
    <w:rsid w:val="007C4350"/>
    <w:rsid w:val="007C4420"/>
    <w:rsid w:val="007C442E"/>
    <w:rsid w:val="007C44F3"/>
    <w:rsid w:val="007C456A"/>
    <w:rsid w:val="007C459C"/>
    <w:rsid w:val="007C45B3"/>
    <w:rsid w:val="007C46A3"/>
    <w:rsid w:val="007C46C6"/>
    <w:rsid w:val="007C476F"/>
    <w:rsid w:val="007C489D"/>
    <w:rsid w:val="007C4B0A"/>
    <w:rsid w:val="007C4C1F"/>
    <w:rsid w:val="007C4C82"/>
    <w:rsid w:val="007C4D7C"/>
    <w:rsid w:val="007C4D97"/>
    <w:rsid w:val="007C4DE0"/>
    <w:rsid w:val="007C4DEA"/>
    <w:rsid w:val="007C4F7B"/>
    <w:rsid w:val="007C5014"/>
    <w:rsid w:val="007C502C"/>
    <w:rsid w:val="007C50E3"/>
    <w:rsid w:val="007C5420"/>
    <w:rsid w:val="007C5479"/>
    <w:rsid w:val="007C54D6"/>
    <w:rsid w:val="007C54F8"/>
    <w:rsid w:val="007C55B7"/>
    <w:rsid w:val="007C567B"/>
    <w:rsid w:val="007C56B8"/>
    <w:rsid w:val="007C592C"/>
    <w:rsid w:val="007C59F2"/>
    <w:rsid w:val="007C5B14"/>
    <w:rsid w:val="007C5B63"/>
    <w:rsid w:val="007C5B8B"/>
    <w:rsid w:val="007C5C08"/>
    <w:rsid w:val="007C5C8A"/>
    <w:rsid w:val="007C5DB5"/>
    <w:rsid w:val="007C5E81"/>
    <w:rsid w:val="007C5ECB"/>
    <w:rsid w:val="007C5F3F"/>
    <w:rsid w:val="007C5FF3"/>
    <w:rsid w:val="007C6101"/>
    <w:rsid w:val="007C617F"/>
    <w:rsid w:val="007C6252"/>
    <w:rsid w:val="007C6387"/>
    <w:rsid w:val="007C6594"/>
    <w:rsid w:val="007C66F3"/>
    <w:rsid w:val="007C68E5"/>
    <w:rsid w:val="007C6922"/>
    <w:rsid w:val="007C693B"/>
    <w:rsid w:val="007C698B"/>
    <w:rsid w:val="007C6B8D"/>
    <w:rsid w:val="007C6B99"/>
    <w:rsid w:val="007C6BFD"/>
    <w:rsid w:val="007C6C4E"/>
    <w:rsid w:val="007C6DA6"/>
    <w:rsid w:val="007C6EA3"/>
    <w:rsid w:val="007C6EB4"/>
    <w:rsid w:val="007C6F81"/>
    <w:rsid w:val="007C7175"/>
    <w:rsid w:val="007C7276"/>
    <w:rsid w:val="007C739C"/>
    <w:rsid w:val="007C7484"/>
    <w:rsid w:val="007C763D"/>
    <w:rsid w:val="007C76CD"/>
    <w:rsid w:val="007C76CE"/>
    <w:rsid w:val="007C7A0A"/>
    <w:rsid w:val="007C7AE1"/>
    <w:rsid w:val="007C7B3C"/>
    <w:rsid w:val="007C7BFA"/>
    <w:rsid w:val="007C7C68"/>
    <w:rsid w:val="007C7C7B"/>
    <w:rsid w:val="007C7C7C"/>
    <w:rsid w:val="007C7CB8"/>
    <w:rsid w:val="007C7CF8"/>
    <w:rsid w:val="007C7DBF"/>
    <w:rsid w:val="007C7E69"/>
    <w:rsid w:val="007C7F34"/>
    <w:rsid w:val="007C7F9A"/>
    <w:rsid w:val="007C7F9B"/>
    <w:rsid w:val="007CE891"/>
    <w:rsid w:val="007D0011"/>
    <w:rsid w:val="007D00EE"/>
    <w:rsid w:val="007D00F9"/>
    <w:rsid w:val="007D0170"/>
    <w:rsid w:val="007D0358"/>
    <w:rsid w:val="007D03CF"/>
    <w:rsid w:val="007D03E8"/>
    <w:rsid w:val="007D05BC"/>
    <w:rsid w:val="007D063B"/>
    <w:rsid w:val="007D0693"/>
    <w:rsid w:val="007D06AD"/>
    <w:rsid w:val="007D072F"/>
    <w:rsid w:val="007D0AAC"/>
    <w:rsid w:val="007D0D77"/>
    <w:rsid w:val="007D0DB6"/>
    <w:rsid w:val="007D0E35"/>
    <w:rsid w:val="007D0E8F"/>
    <w:rsid w:val="007D0F6F"/>
    <w:rsid w:val="007D10AA"/>
    <w:rsid w:val="007D10E2"/>
    <w:rsid w:val="007D13D3"/>
    <w:rsid w:val="007D13EE"/>
    <w:rsid w:val="007D1482"/>
    <w:rsid w:val="007D150E"/>
    <w:rsid w:val="007D154E"/>
    <w:rsid w:val="007D15F0"/>
    <w:rsid w:val="007D160F"/>
    <w:rsid w:val="007D16CB"/>
    <w:rsid w:val="007D1701"/>
    <w:rsid w:val="007D1711"/>
    <w:rsid w:val="007D1762"/>
    <w:rsid w:val="007D19E5"/>
    <w:rsid w:val="007D1B66"/>
    <w:rsid w:val="007D1BD6"/>
    <w:rsid w:val="007D1CB7"/>
    <w:rsid w:val="007D1CDC"/>
    <w:rsid w:val="007D1DF8"/>
    <w:rsid w:val="007D2038"/>
    <w:rsid w:val="007D20AB"/>
    <w:rsid w:val="007D2130"/>
    <w:rsid w:val="007D2136"/>
    <w:rsid w:val="007D219C"/>
    <w:rsid w:val="007D231C"/>
    <w:rsid w:val="007D23D8"/>
    <w:rsid w:val="007D2433"/>
    <w:rsid w:val="007D24F8"/>
    <w:rsid w:val="007D25DE"/>
    <w:rsid w:val="007D25E3"/>
    <w:rsid w:val="007D2647"/>
    <w:rsid w:val="007D2798"/>
    <w:rsid w:val="007D28B3"/>
    <w:rsid w:val="007D297E"/>
    <w:rsid w:val="007D2A66"/>
    <w:rsid w:val="007D2AAB"/>
    <w:rsid w:val="007D2AD9"/>
    <w:rsid w:val="007D2B96"/>
    <w:rsid w:val="007D2BA2"/>
    <w:rsid w:val="007D2BD4"/>
    <w:rsid w:val="007D2C72"/>
    <w:rsid w:val="007D2C96"/>
    <w:rsid w:val="007D2D5E"/>
    <w:rsid w:val="007D2EF2"/>
    <w:rsid w:val="007D2EFC"/>
    <w:rsid w:val="007D3080"/>
    <w:rsid w:val="007D312F"/>
    <w:rsid w:val="007D322E"/>
    <w:rsid w:val="007D33A3"/>
    <w:rsid w:val="007D33C5"/>
    <w:rsid w:val="007D3452"/>
    <w:rsid w:val="007D36AF"/>
    <w:rsid w:val="007D36E5"/>
    <w:rsid w:val="007D38BA"/>
    <w:rsid w:val="007D3915"/>
    <w:rsid w:val="007D395C"/>
    <w:rsid w:val="007D39CB"/>
    <w:rsid w:val="007D39E6"/>
    <w:rsid w:val="007D3AE7"/>
    <w:rsid w:val="007D3B04"/>
    <w:rsid w:val="007D3EF1"/>
    <w:rsid w:val="007D4063"/>
    <w:rsid w:val="007D40EC"/>
    <w:rsid w:val="007D42DF"/>
    <w:rsid w:val="007D42FE"/>
    <w:rsid w:val="007D43F2"/>
    <w:rsid w:val="007D4480"/>
    <w:rsid w:val="007D44ED"/>
    <w:rsid w:val="007D4563"/>
    <w:rsid w:val="007D4677"/>
    <w:rsid w:val="007D46C7"/>
    <w:rsid w:val="007D46DE"/>
    <w:rsid w:val="007D474C"/>
    <w:rsid w:val="007D47AA"/>
    <w:rsid w:val="007D4814"/>
    <w:rsid w:val="007D486A"/>
    <w:rsid w:val="007D489F"/>
    <w:rsid w:val="007D48A0"/>
    <w:rsid w:val="007D4930"/>
    <w:rsid w:val="007D49EA"/>
    <w:rsid w:val="007D4A77"/>
    <w:rsid w:val="007D4B8E"/>
    <w:rsid w:val="007D4CFD"/>
    <w:rsid w:val="007D4D20"/>
    <w:rsid w:val="007D4D34"/>
    <w:rsid w:val="007D4D74"/>
    <w:rsid w:val="007D4E41"/>
    <w:rsid w:val="007D4EFF"/>
    <w:rsid w:val="007D4F2C"/>
    <w:rsid w:val="007D51A0"/>
    <w:rsid w:val="007D537A"/>
    <w:rsid w:val="007D53FF"/>
    <w:rsid w:val="007D5423"/>
    <w:rsid w:val="007D5510"/>
    <w:rsid w:val="007D56E4"/>
    <w:rsid w:val="007D5731"/>
    <w:rsid w:val="007D57FE"/>
    <w:rsid w:val="007D5888"/>
    <w:rsid w:val="007D58BE"/>
    <w:rsid w:val="007D595E"/>
    <w:rsid w:val="007D5A6E"/>
    <w:rsid w:val="007D5AD5"/>
    <w:rsid w:val="007D5BD0"/>
    <w:rsid w:val="007D5D90"/>
    <w:rsid w:val="007D5E83"/>
    <w:rsid w:val="007D5EDD"/>
    <w:rsid w:val="007D5F5B"/>
    <w:rsid w:val="007D602A"/>
    <w:rsid w:val="007D60D0"/>
    <w:rsid w:val="007D61A5"/>
    <w:rsid w:val="007D6203"/>
    <w:rsid w:val="007D62FD"/>
    <w:rsid w:val="007D649B"/>
    <w:rsid w:val="007D6642"/>
    <w:rsid w:val="007D6770"/>
    <w:rsid w:val="007D6795"/>
    <w:rsid w:val="007D68CA"/>
    <w:rsid w:val="007D69DC"/>
    <w:rsid w:val="007D69E3"/>
    <w:rsid w:val="007D6A96"/>
    <w:rsid w:val="007D6AA8"/>
    <w:rsid w:val="007D6AC4"/>
    <w:rsid w:val="007D6B56"/>
    <w:rsid w:val="007D6E05"/>
    <w:rsid w:val="007D6E7C"/>
    <w:rsid w:val="007D6EEC"/>
    <w:rsid w:val="007D6F6F"/>
    <w:rsid w:val="007D7131"/>
    <w:rsid w:val="007D7193"/>
    <w:rsid w:val="007D71F3"/>
    <w:rsid w:val="007D72DB"/>
    <w:rsid w:val="007D73C0"/>
    <w:rsid w:val="007D73D4"/>
    <w:rsid w:val="007D74C1"/>
    <w:rsid w:val="007D74D4"/>
    <w:rsid w:val="007D74FA"/>
    <w:rsid w:val="007D75C0"/>
    <w:rsid w:val="007D770A"/>
    <w:rsid w:val="007D7960"/>
    <w:rsid w:val="007D7A74"/>
    <w:rsid w:val="007D7AB3"/>
    <w:rsid w:val="007D7BCF"/>
    <w:rsid w:val="007D7C3A"/>
    <w:rsid w:val="007D7C3B"/>
    <w:rsid w:val="007D7D4A"/>
    <w:rsid w:val="007E018E"/>
    <w:rsid w:val="007E01A0"/>
    <w:rsid w:val="007E01EF"/>
    <w:rsid w:val="007E02E6"/>
    <w:rsid w:val="007E070B"/>
    <w:rsid w:val="007E0739"/>
    <w:rsid w:val="007E07E7"/>
    <w:rsid w:val="007E07E9"/>
    <w:rsid w:val="007E08A8"/>
    <w:rsid w:val="007E0913"/>
    <w:rsid w:val="007E0A57"/>
    <w:rsid w:val="007E0BC3"/>
    <w:rsid w:val="007E0CAF"/>
    <w:rsid w:val="007E0CFC"/>
    <w:rsid w:val="007E0D49"/>
    <w:rsid w:val="007E0DAB"/>
    <w:rsid w:val="007E10C6"/>
    <w:rsid w:val="007E10C7"/>
    <w:rsid w:val="007E1202"/>
    <w:rsid w:val="007E12BC"/>
    <w:rsid w:val="007E12DA"/>
    <w:rsid w:val="007E1327"/>
    <w:rsid w:val="007E1389"/>
    <w:rsid w:val="007E158C"/>
    <w:rsid w:val="007E1686"/>
    <w:rsid w:val="007E169F"/>
    <w:rsid w:val="007E171A"/>
    <w:rsid w:val="007E1765"/>
    <w:rsid w:val="007E179F"/>
    <w:rsid w:val="007E17FC"/>
    <w:rsid w:val="007E18FB"/>
    <w:rsid w:val="007E1A27"/>
    <w:rsid w:val="007E1BED"/>
    <w:rsid w:val="007E1C37"/>
    <w:rsid w:val="007E1C4F"/>
    <w:rsid w:val="007E1C5B"/>
    <w:rsid w:val="007E1D3C"/>
    <w:rsid w:val="007E1E18"/>
    <w:rsid w:val="007E1E8C"/>
    <w:rsid w:val="007E203D"/>
    <w:rsid w:val="007E2083"/>
    <w:rsid w:val="007E20A6"/>
    <w:rsid w:val="007E20E0"/>
    <w:rsid w:val="007E2319"/>
    <w:rsid w:val="007E2350"/>
    <w:rsid w:val="007E2398"/>
    <w:rsid w:val="007E23F9"/>
    <w:rsid w:val="007E2463"/>
    <w:rsid w:val="007E270C"/>
    <w:rsid w:val="007E272A"/>
    <w:rsid w:val="007E2A00"/>
    <w:rsid w:val="007E2A4A"/>
    <w:rsid w:val="007E2B47"/>
    <w:rsid w:val="007E2B94"/>
    <w:rsid w:val="007E2BEA"/>
    <w:rsid w:val="007E2C1C"/>
    <w:rsid w:val="007E2E9A"/>
    <w:rsid w:val="007E2ED0"/>
    <w:rsid w:val="007E3001"/>
    <w:rsid w:val="007E31AA"/>
    <w:rsid w:val="007E335D"/>
    <w:rsid w:val="007E33A7"/>
    <w:rsid w:val="007E34EA"/>
    <w:rsid w:val="007E34F5"/>
    <w:rsid w:val="007E3706"/>
    <w:rsid w:val="007E3809"/>
    <w:rsid w:val="007E3918"/>
    <w:rsid w:val="007E3932"/>
    <w:rsid w:val="007E3959"/>
    <w:rsid w:val="007E39A5"/>
    <w:rsid w:val="007E39F9"/>
    <w:rsid w:val="007E3B5E"/>
    <w:rsid w:val="007E3C7F"/>
    <w:rsid w:val="007E3CC6"/>
    <w:rsid w:val="007E3FF3"/>
    <w:rsid w:val="007E402A"/>
    <w:rsid w:val="007E410E"/>
    <w:rsid w:val="007E428D"/>
    <w:rsid w:val="007E42AD"/>
    <w:rsid w:val="007E42B0"/>
    <w:rsid w:val="007E4388"/>
    <w:rsid w:val="007E44E5"/>
    <w:rsid w:val="007E45BB"/>
    <w:rsid w:val="007E471C"/>
    <w:rsid w:val="007E4864"/>
    <w:rsid w:val="007E4921"/>
    <w:rsid w:val="007E49C8"/>
    <w:rsid w:val="007E49E2"/>
    <w:rsid w:val="007E4BDE"/>
    <w:rsid w:val="007E4C39"/>
    <w:rsid w:val="007E4C76"/>
    <w:rsid w:val="007E4D49"/>
    <w:rsid w:val="007E4E58"/>
    <w:rsid w:val="007E4E9F"/>
    <w:rsid w:val="007E4F25"/>
    <w:rsid w:val="007E4FF0"/>
    <w:rsid w:val="007E502C"/>
    <w:rsid w:val="007E517B"/>
    <w:rsid w:val="007E5529"/>
    <w:rsid w:val="007E5564"/>
    <w:rsid w:val="007E55F7"/>
    <w:rsid w:val="007E5639"/>
    <w:rsid w:val="007E5659"/>
    <w:rsid w:val="007E58EF"/>
    <w:rsid w:val="007E5AB4"/>
    <w:rsid w:val="007E5B4A"/>
    <w:rsid w:val="007E5BCC"/>
    <w:rsid w:val="007E5C6B"/>
    <w:rsid w:val="007E5C8B"/>
    <w:rsid w:val="007E5CC5"/>
    <w:rsid w:val="007E5DB6"/>
    <w:rsid w:val="007E5FC0"/>
    <w:rsid w:val="007E6000"/>
    <w:rsid w:val="007E61B3"/>
    <w:rsid w:val="007E6525"/>
    <w:rsid w:val="007E6557"/>
    <w:rsid w:val="007E6606"/>
    <w:rsid w:val="007E6668"/>
    <w:rsid w:val="007E6763"/>
    <w:rsid w:val="007E6796"/>
    <w:rsid w:val="007E68D7"/>
    <w:rsid w:val="007E693C"/>
    <w:rsid w:val="007E6943"/>
    <w:rsid w:val="007E69B6"/>
    <w:rsid w:val="007E69D8"/>
    <w:rsid w:val="007E6A70"/>
    <w:rsid w:val="007E6B11"/>
    <w:rsid w:val="007E6EE4"/>
    <w:rsid w:val="007E6F2F"/>
    <w:rsid w:val="007E6F88"/>
    <w:rsid w:val="007E6FAF"/>
    <w:rsid w:val="007E6FC8"/>
    <w:rsid w:val="007E7113"/>
    <w:rsid w:val="007E71F7"/>
    <w:rsid w:val="007E71FB"/>
    <w:rsid w:val="007E7206"/>
    <w:rsid w:val="007E7229"/>
    <w:rsid w:val="007E72F6"/>
    <w:rsid w:val="007E730C"/>
    <w:rsid w:val="007E736E"/>
    <w:rsid w:val="007E73CA"/>
    <w:rsid w:val="007E73CC"/>
    <w:rsid w:val="007E7521"/>
    <w:rsid w:val="007E7562"/>
    <w:rsid w:val="007E7782"/>
    <w:rsid w:val="007E77B1"/>
    <w:rsid w:val="007E78F9"/>
    <w:rsid w:val="007E7A7A"/>
    <w:rsid w:val="007E7B18"/>
    <w:rsid w:val="007E7BEE"/>
    <w:rsid w:val="007E7BFF"/>
    <w:rsid w:val="007E7C3A"/>
    <w:rsid w:val="007E7C41"/>
    <w:rsid w:val="007E7C85"/>
    <w:rsid w:val="007E7E1A"/>
    <w:rsid w:val="007E7EE6"/>
    <w:rsid w:val="007E7EFD"/>
    <w:rsid w:val="007E7F46"/>
    <w:rsid w:val="007E7F62"/>
    <w:rsid w:val="007F004A"/>
    <w:rsid w:val="007F0079"/>
    <w:rsid w:val="007F01A6"/>
    <w:rsid w:val="007F01C6"/>
    <w:rsid w:val="007F01E2"/>
    <w:rsid w:val="007F041C"/>
    <w:rsid w:val="007F042B"/>
    <w:rsid w:val="007F0652"/>
    <w:rsid w:val="007F06C8"/>
    <w:rsid w:val="007F06E5"/>
    <w:rsid w:val="007F071E"/>
    <w:rsid w:val="007F0784"/>
    <w:rsid w:val="007F07D0"/>
    <w:rsid w:val="007F08AE"/>
    <w:rsid w:val="007F0951"/>
    <w:rsid w:val="007F0A1D"/>
    <w:rsid w:val="007F0A37"/>
    <w:rsid w:val="007F0A77"/>
    <w:rsid w:val="007F0ACB"/>
    <w:rsid w:val="007F0ADF"/>
    <w:rsid w:val="007F0B92"/>
    <w:rsid w:val="007F0D54"/>
    <w:rsid w:val="007F0DB9"/>
    <w:rsid w:val="007F0EFF"/>
    <w:rsid w:val="007F11EA"/>
    <w:rsid w:val="007F12E3"/>
    <w:rsid w:val="007F1389"/>
    <w:rsid w:val="007F13B9"/>
    <w:rsid w:val="007F13C6"/>
    <w:rsid w:val="007F1407"/>
    <w:rsid w:val="007F1437"/>
    <w:rsid w:val="007F1439"/>
    <w:rsid w:val="007F1638"/>
    <w:rsid w:val="007F192A"/>
    <w:rsid w:val="007F19B4"/>
    <w:rsid w:val="007F1A54"/>
    <w:rsid w:val="007F1B63"/>
    <w:rsid w:val="007F1C1E"/>
    <w:rsid w:val="007F1D95"/>
    <w:rsid w:val="007F1EE1"/>
    <w:rsid w:val="007F1FC0"/>
    <w:rsid w:val="007F2143"/>
    <w:rsid w:val="007F21CB"/>
    <w:rsid w:val="007F22BD"/>
    <w:rsid w:val="007F23E5"/>
    <w:rsid w:val="007F2489"/>
    <w:rsid w:val="007F26A8"/>
    <w:rsid w:val="007F27A7"/>
    <w:rsid w:val="007F2A64"/>
    <w:rsid w:val="007F2A8E"/>
    <w:rsid w:val="007F2B66"/>
    <w:rsid w:val="007F2BDD"/>
    <w:rsid w:val="007F2C46"/>
    <w:rsid w:val="007F2C82"/>
    <w:rsid w:val="007F2E9D"/>
    <w:rsid w:val="007F3006"/>
    <w:rsid w:val="007F308F"/>
    <w:rsid w:val="007F30E3"/>
    <w:rsid w:val="007F313D"/>
    <w:rsid w:val="007F3155"/>
    <w:rsid w:val="007F33CD"/>
    <w:rsid w:val="007F340F"/>
    <w:rsid w:val="007F35D8"/>
    <w:rsid w:val="007F3608"/>
    <w:rsid w:val="007F36BA"/>
    <w:rsid w:val="007F37AB"/>
    <w:rsid w:val="007F38BC"/>
    <w:rsid w:val="007F38EB"/>
    <w:rsid w:val="007F3978"/>
    <w:rsid w:val="007F398B"/>
    <w:rsid w:val="007F39FD"/>
    <w:rsid w:val="007F3ABF"/>
    <w:rsid w:val="007F3B6E"/>
    <w:rsid w:val="007F3BA1"/>
    <w:rsid w:val="007F3BC7"/>
    <w:rsid w:val="007F3C15"/>
    <w:rsid w:val="007F3CEC"/>
    <w:rsid w:val="007F3D12"/>
    <w:rsid w:val="007F3D68"/>
    <w:rsid w:val="007F3D8E"/>
    <w:rsid w:val="007F3DF9"/>
    <w:rsid w:val="007F3E39"/>
    <w:rsid w:val="007F3EB4"/>
    <w:rsid w:val="007F3EE0"/>
    <w:rsid w:val="007F3FA8"/>
    <w:rsid w:val="007F4039"/>
    <w:rsid w:val="007F4145"/>
    <w:rsid w:val="007F4332"/>
    <w:rsid w:val="007F4461"/>
    <w:rsid w:val="007F45AF"/>
    <w:rsid w:val="007F4654"/>
    <w:rsid w:val="007F475E"/>
    <w:rsid w:val="007F48A9"/>
    <w:rsid w:val="007F4955"/>
    <w:rsid w:val="007F498A"/>
    <w:rsid w:val="007F4AEB"/>
    <w:rsid w:val="007F4AF9"/>
    <w:rsid w:val="007F4CD6"/>
    <w:rsid w:val="007F4D6C"/>
    <w:rsid w:val="007F4DF9"/>
    <w:rsid w:val="007F4F66"/>
    <w:rsid w:val="007F4FFE"/>
    <w:rsid w:val="007F5101"/>
    <w:rsid w:val="007F5205"/>
    <w:rsid w:val="007F5302"/>
    <w:rsid w:val="007F539C"/>
    <w:rsid w:val="007F53F1"/>
    <w:rsid w:val="007F5426"/>
    <w:rsid w:val="007F549E"/>
    <w:rsid w:val="007F54CF"/>
    <w:rsid w:val="007F54F7"/>
    <w:rsid w:val="007F54FA"/>
    <w:rsid w:val="007F5678"/>
    <w:rsid w:val="007F57E3"/>
    <w:rsid w:val="007F5813"/>
    <w:rsid w:val="007F586E"/>
    <w:rsid w:val="007F58C8"/>
    <w:rsid w:val="007F5B53"/>
    <w:rsid w:val="007F5B63"/>
    <w:rsid w:val="007F5B89"/>
    <w:rsid w:val="007F5D2A"/>
    <w:rsid w:val="007F5D35"/>
    <w:rsid w:val="007F5E3E"/>
    <w:rsid w:val="007F5E63"/>
    <w:rsid w:val="007F5EA8"/>
    <w:rsid w:val="007F5FA7"/>
    <w:rsid w:val="007F6095"/>
    <w:rsid w:val="007F60BE"/>
    <w:rsid w:val="007F60DC"/>
    <w:rsid w:val="007F6109"/>
    <w:rsid w:val="007F6186"/>
    <w:rsid w:val="007F6318"/>
    <w:rsid w:val="007F6348"/>
    <w:rsid w:val="007F636B"/>
    <w:rsid w:val="007F6433"/>
    <w:rsid w:val="007F646A"/>
    <w:rsid w:val="007F6489"/>
    <w:rsid w:val="007F6510"/>
    <w:rsid w:val="007F66B7"/>
    <w:rsid w:val="007F66CE"/>
    <w:rsid w:val="007F6736"/>
    <w:rsid w:val="007F67B1"/>
    <w:rsid w:val="007F67D9"/>
    <w:rsid w:val="007F6839"/>
    <w:rsid w:val="007F6907"/>
    <w:rsid w:val="007F6951"/>
    <w:rsid w:val="007F699D"/>
    <w:rsid w:val="007F69B7"/>
    <w:rsid w:val="007F69C7"/>
    <w:rsid w:val="007F6A52"/>
    <w:rsid w:val="007F6B9F"/>
    <w:rsid w:val="007F6BCB"/>
    <w:rsid w:val="007F6BF1"/>
    <w:rsid w:val="007F6C35"/>
    <w:rsid w:val="007F6CB3"/>
    <w:rsid w:val="007F6E53"/>
    <w:rsid w:val="007F6E75"/>
    <w:rsid w:val="007F6F77"/>
    <w:rsid w:val="007F70D9"/>
    <w:rsid w:val="007F7115"/>
    <w:rsid w:val="007F715C"/>
    <w:rsid w:val="007F71E7"/>
    <w:rsid w:val="007F72AB"/>
    <w:rsid w:val="007F746A"/>
    <w:rsid w:val="007F74C4"/>
    <w:rsid w:val="007F74F3"/>
    <w:rsid w:val="007F75E3"/>
    <w:rsid w:val="007F761C"/>
    <w:rsid w:val="007F7684"/>
    <w:rsid w:val="007F76D9"/>
    <w:rsid w:val="007F7800"/>
    <w:rsid w:val="007F783D"/>
    <w:rsid w:val="007F7876"/>
    <w:rsid w:val="007F7917"/>
    <w:rsid w:val="007F796E"/>
    <w:rsid w:val="007F7BBC"/>
    <w:rsid w:val="007F7BDB"/>
    <w:rsid w:val="007F7D1A"/>
    <w:rsid w:val="007F7D35"/>
    <w:rsid w:val="007F7E00"/>
    <w:rsid w:val="0080007E"/>
    <w:rsid w:val="0080014A"/>
    <w:rsid w:val="0080019D"/>
    <w:rsid w:val="0080025C"/>
    <w:rsid w:val="008002E1"/>
    <w:rsid w:val="0080045B"/>
    <w:rsid w:val="008004C8"/>
    <w:rsid w:val="00800910"/>
    <w:rsid w:val="008009D7"/>
    <w:rsid w:val="008009F6"/>
    <w:rsid w:val="00800AF7"/>
    <w:rsid w:val="00800B0C"/>
    <w:rsid w:val="00800B2C"/>
    <w:rsid w:val="00800C16"/>
    <w:rsid w:val="00800DA1"/>
    <w:rsid w:val="00800E35"/>
    <w:rsid w:val="00800E68"/>
    <w:rsid w:val="00801165"/>
    <w:rsid w:val="008011C1"/>
    <w:rsid w:val="00801262"/>
    <w:rsid w:val="00801309"/>
    <w:rsid w:val="00801380"/>
    <w:rsid w:val="008013C7"/>
    <w:rsid w:val="00801483"/>
    <w:rsid w:val="008014F2"/>
    <w:rsid w:val="00801517"/>
    <w:rsid w:val="00801653"/>
    <w:rsid w:val="008017C3"/>
    <w:rsid w:val="008017F9"/>
    <w:rsid w:val="00801884"/>
    <w:rsid w:val="00801972"/>
    <w:rsid w:val="00801982"/>
    <w:rsid w:val="00801A06"/>
    <w:rsid w:val="00801A9E"/>
    <w:rsid w:val="00801C51"/>
    <w:rsid w:val="00801CA2"/>
    <w:rsid w:val="00801CF2"/>
    <w:rsid w:val="00801D4C"/>
    <w:rsid w:val="00801DA3"/>
    <w:rsid w:val="00801F42"/>
    <w:rsid w:val="008020C2"/>
    <w:rsid w:val="0080230E"/>
    <w:rsid w:val="008023C0"/>
    <w:rsid w:val="0080259C"/>
    <w:rsid w:val="00802686"/>
    <w:rsid w:val="0080269C"/>
    <w:rsid w:val="0080285B"/>
    <w:rsid w:val="008028DF"/>
    <w:rsid w:val="00802A03"/>
    <w:rsid w:val="00802A70"/>
    <w:rsid w:val="00802BAD"/>
    <w:rsid w:val="00802E23"/>
    <w:rsid w:val="00802E43"/>
    <w:rsid w:val="0080307A"/>
    <w:rsid w:val="008030B2"/>
    <w:rsid w:val="008030E1"/>
    <w:rsid w:val="0080310E"/>
    <w:rsid w:val="008032A2"/>
    <w:rsid w:val="008033F9"/>
    <w:rsid w:val="0080358B"/>
    <w:rsid w:val="008035BD"/>
    <w:rsid w:val="008035E6"/>
    <w:rsid w:val="008036A7"/>
    <w:rsid w:val="00803711"/>
    <w:rsid w:val="00803764"/>
    <w:rsid w:val="00803A48"/>
    <w:rsid w:val="00803B2E"/>
    <w:rsid w:val="00803C41"/>
    <w:rsid w:val="00803CD0"/>
    <w:rsid w:val="00803D9F"/>
    <w:rsid w:val="00803E10"/>
    <w:rsid w:val="00803F8D"/>
    <w:rsid w:val="00803FDD"/>
    <w:rsid w:val="00804080"/>
    <w:rsid w:val="00804110"/>
    <w:rsid w:val="008043CD"/>
    <w:rsid w:val="008045B6"/>
    <w:rsid w:val="008045DF"/>
    <w:rsid w:val="00804653"/>
    <w:rsid w:val="0080478E"/>
    <w:rsid w:val="00804791"/>
    <w:rsid w:val="00804959"/>
    <w:rsid w:val="00804A9E"/>
    <w:rsid w:val="00804C39"/>
    <w:rsid w:val="00804FF1"/>
    <w:rsid w:val="0080503D"/>
    <w:rsid w:val="008050A6"/>
    <w:rsid w:val="00805179"/>
    <w:rsid w:val="00805355"/>
    <w:rsid w:val="008053D7"/>
    <w:rsid w:val="00805576"/>
    <w:rsid w:val="0080557C"/>
    <w:rsid w:val="00805598"/>
    <w:rsid w:val="0080566D"/>
    <w:rsid w:val="008058FE"/>
    <w:rsid w:val="00805968"/>
    <w:rsid w:val="008059AB"/>
    <w:rsid w:val="00805A2A"/>
    <w:rsid w:val="00805C5F"/>
    <w:rsid w:val="00805E03"/>
    <w:rsid w:val="00805E1D"/>
    <w:rsid w:val="00805E5D"/>
    <w:rsid w:val="00805F2E"/>
    <w:rsid w:val="00806095"/>
    <w:rsid w:val="00806360"/>
    <w:rsid w:val="00806447"/>
    <w:rsid w:val="00806589"/>
    <w:rsid w:val="0080663B"/>
    <w:rsid w:val="008067CC"/>
    <w:rsid w:val="00806AA7"/>
    <w:rsid w:val="00806DE5"/>
    <w:rsid w:val="00806E96"/>
    <w:rsid w:val="00806F5B"/>
    <w:rsid w:val="00807007"/>
    <w:rsid w:val="00807078"/>
    <w:rsid w:val="00807173"/>
    <w:rsid w:val="00807239"/>
    <w:rsid w:val="00807369"/>
    <w:rsid w:val="00807385"/>
    <w:rsid w:val="008073A8"/>
    <w:rsid w:val="008073E3"/>
    <w:rsid w:val="00807432"/>
    <w:rsid w:val="00807465"/>
    <w:rsid w:val="008076EC"/>
    <w:rsid w:val="008077F5"/>
    <w:rsid w:val="00807804"/>
    <w:rsid w:val="0080781A"/>
    <w:rsid w:val="00807882"/>
    <w:rsid w:val="00807892"/>
    <w:rsid w:val="0080790B"/>
    <w:rsid w:val="008079B0"/>
    <w:rsid w:val="008079F7"/>
    <w:rsid w:val="00807B3E"/>
    <w:rsid w:val="00807CBE"/>
    <w:rsid w:val="00807D22"/>
    <w:rsid w:val="00807DE6"/>
    <w:rsid w:val="00807E07"/>
    <w:rsid w:val="00807E1F"/>
    <w:rsid w:val="00807E26"/>
    <w:rsid w:val="00807FD7"/>
    <w:rsid w:val="0081016F"/>
    <w:rsid w:val="00810289"/>
    <w:rsid w:val="0081033B"/>
    <w:rsid w:val="0081034B"/>
    <w:rsid w:val="0081040A"/>
    <w:rsid w:val="008105C5"/>
    <w:rsid w:val="008105FD"/>
    <w:rsid w:val="0081062D"/>
    <w:rsid w:val="0081063D"/>
    <w:rsid w:val="0081078B"/>
    <w:rsid w:val="00810843"/>
    <w:rsid w:val="00810848"/>
    <w:rsid w:val="0081094B"/>
    <w:rsid w:val="008109C9"/>
    <w:rsid w:val="00810A2A"/>
    <w:rsid w:val="00810C1B"/>
    <w:rsid w:val="00810C8A"/>
    <w:rsid w:val="00810CFC"/>
    <w:rsid w:val="00810EEE"/>
    <w:rsid w:val="00811056"/>
    <w:rsid w:val="00811142"/>
    <w:rsid w:val="00811366"/>
    <w:rsid w:val="008113F3"/>
    <w:rsid w:val="008115FB"/>
    <w:rsid w:val="00811605"/>
    <w:rsid w:val="0081160D"/>
    <w:rsid w:val="00811621"/>
    <w:rsid w:val="008117BB"/>
    <w:rsid w:val="0081186C"/>
    <w:rsid w:val="0081192F"/>
    <w:rsid w:val="0081193B"/>
    <w:rsid w:val="0081196B"/>
    <w:rsid w:val="0081197E"/>
    <w:rsid w:val="008119F5"/>
    <w:rsid w:val="00811AD4"/>
    <w:rsid w:val="00811AE5"/>
    <w:rsid w:val="00811B07"/>
    <w:rsid w:val="00811B66"/>
    <w:rsid w:val="00811BA2"/>
    <w:rsid w:val="00811BF3"/>
    <w:rsid w:val="00811D0F"/>
    <w:rsid w:val="00811D57"/>
    <w:rsid w:val="00811E59"/>
    <w:rsid w:val="00811E68"/>
    <w:rsid w:val="00811E76"/>
    <w:rsid w:val="00811EAE"/>
    <w:rsid w:val="00811F8F"/>
    <w:rsid w:val="008120CF"/>
    <w:rsid w:val="008120E0"/>
    <w:rsid w:val="00812113"/>
    <w:rsid w:val="00812130"/>
    <w:rsid w:val="0081239F"/>
    <w:rsid w:val="008123D8"/>
    <w:rsid w:val="0081248C"/>
    <w:rsid w:val="0081260C"/>
    <w:rsid w:val="00812616"/>
    <w:rsid w:val="00812663"/>
    <w:rsid w:val="008126D3"/>
    <w:rsid w:val="00812720"/>
    <w:rsid w:val="0081282F"/>
    <w:rsid w:val="0081289F"/>
    <w:rsid w:val="008128D4"/>
    <w:rsid w:val="008128FD"/>
    <w:rsid w:val="0081296B"/>
    <w:rsid w:val="00812A34"/>
    <w:rsid w:val="00812A5D"/>
    <w:rsid w:val="00812AAE"/>
    <w:rsid w:val="00812AD7"/>
    <w:rsid w:val="00812BAF"/>
    <w:rsid w:val="00812CA0"/>
    <w:rsid w:val="00812D0D"/>
    <w:rsid w:val="00812D10"/>
    <w:rsid w:val="00812D11"/>
    <w:rsid w:val="00812E25"/>
    <w:rsid w:val="00812EE0"/>
    <w:rsid w:val="00812F34"/>
    <w:rsid w:val="008130CB"/>
    <w:rsid w:val="0081318E"/>
    <w:rsid w:val="008131D9"/>
    <w:rsid w:val="0081337F"/>
    <w:rsid w:val="00813466"/>
    <w:rsid w:val="00813551"/>
    <w:rsid w:val="00813693"/>
    <w:rsid w:val="00813696"/>
    <w:rsid w:val="008136CD"/>
    <w:rsid w:val="008136D7"/>
    <w:rsid w:val="00813872"/>
    <w:rsid w:val="008139A3"/>
    <w:rsid w:val="008139C7"/>
    <w:rsid w:val="00813AA4"/>
    <w:rsid w:val="00813BA6"/>
    <w:rsid w:val="00813BB1"/>
    <w:rsid w:val="00813C8D"/>
    <w:rsid w:val="00813C98"/>
    <w:rsid w:val="00813D83"/>
    <w:rsid w:val="00813DDC"/>
    <w:rsid w:val="00813DF4"/>
    <w:rsid w:val="00813FE8"/>
    <w:rsid w:val="0081403A"/>
    <w:rsid w:val="00814192"/>
    <w:rsid w:val="00814286"/>
    <w:rsid w:val="00814295"/>
    <w:rsid w:val="008142C0"/>
    <w:rsid w:val="0081451C"/>
    <w:rsid w:val="0081452E"/>
    <w:rsid w:val="008145C8"/>
    <w:rsid w:val="00814703"/>
    <w:rsid w:val="008147F0"/>
    <w:rsid w:val="008148EE"/>
    <w:rsid w:val="008148F6"/>
    <w:rsid w:val="00814929"/>
    <w:rsid w:val="00814ABB"/>
    <w:rsid w:val="00814ADC"/>
    <w:rsid w:val="00814AEA"/>
    <w:rsid w:val="00814AF0"/>
    <w:rsid w:val="00814BB0"/>
    <w:rsid w:val="00814CF1"/>
    <w:rsid w:val="00814D4E"/>
    <w:rsid w:val="00814DD9"/>
    <w:rsid w:val="008150E5"/>
    <w:rsid w:val="00815117"/>
    <w:rsid w:val="00815126"/>
    <w:rsid w:val="00815458"/>
    <w:rsid w:val="0081546B"/>
    <w:rsid w:val="00815597"/>
    <w:rsid w:val="008155BB"/>
    <w:rsid w:val="008155DD"/>
    <w:rsid w:val="00815683"/>
    <w:rsid w:val="00815740"/>
    <w:rsid w:val="0081577E"/>
    <w:rsid w:val="008157A6"/>
    <w:rsid w:val="008159B6"/>
    <w:rsid w:val="00815A39"/>
    <w:rsid w:val="00815A4C"/>
    <w:rsid w:val="00815AE6"/>
    <w:rsid w:val="00815B40"/>
    <w:rsid w:val="00815B8C"/>
    <w:rsid w:val="00815BCB"/>
    <w:rsid w:val="00815C0C"/>
    <w:rsid w:val="00815DA0"/>
    <w:rsid w:val="00815DF9"/>
    <w:rsid w:val="00815F7B"/>
    <w:rsid w:val="00815F8E"/>
    <w:rsid w:val="0081602D"/>
    <w:rsid w:val="0081606B"/>
    <w:rsid w:val="008160D8"/>
    <w:rsid w:val="00816100"/>
    <w:rsid w:val="00816105"/>
    <w:rsid w:val="0081616C"/>
    <w:rsid w:val="00816182"/>
    <w:rsid w:val="008161B4"/>
    <w:rsid w:val="0081631E"/>
    <w:rsid w:val="0081633E"/>
    <w:rsid w:val="00816404"/>
    <w:rsid w:val="00816573"/>
    <w:rsid w:val="0081661D"/>
    <w:rsid w:val="00816717"/>
    <w:rsid w:val="00816730"/>
    <w:rsid w:val="0081673A"/>
    <w:rsid w:val="008167DE"/>
    <w:rsid w:val="00816809"/>
    <w:rsid w:val="0081693C"/>
    <w:rsid w:val="00816986"/>
    <w:rsid w:val="00816A4E"/>
    <w:rsid w:val="00816A9E"/>
    <w:rsid w:val="00816AB9"/>
    <w:rsid w:val="00816BC1"/>
    <w:rsid w:val="00816BE8"/>
    <w:rsid w:val="00816C36"/>
    <w:rsid w:val="00816C38"/>
    <w:rsid w:val="00816C45"/>
    <w:rsid w:val="00816C8A"/>
    <w:rsid w:val="00816F0F"/>
    <w:rsid w:val="00816F84"/>
    <w:rsid w:val="00817009"/>
    <w:rsid w:val="00817192"/>
    <w:rsid w:val="00817216"/>
    <w:rsid w:val="00817365"/>
    <w:rsid w:val="008173C6"/>
    <w:rsid w:val="00817453"/>
    <w:rsid w:val="0081750F"/>
    <w:rsid w:val="0081760E"/>
    <w:rsid w:val="00817795"/>
    <w:rsid w:val="008178B2"/>
    <w:rsid w:val="008178E0"/>
    <w:rsid w:val="0081790C"/>
    <w:rsid w:val="00817A1C"/>
    <w:rsid w:val="00817AF9"/>
    <w:rsid w:val="00817B48"/>
    <w:rsid w:val="00817D05"/>
    <w:rsid w:val="00817D0E"/>
    <w:rsid w:val="00817D5E"/>
    <w:rsid w:val="00817D7D"/>
    <w:rsid w:val="00817DF4"/>
    <w:rsid w:val="00817DFD"/>
    <w:rsid w:val="00817E37"/>
    <w:rsid w:val="00817F82"/>
    <w:rsid w:val="00817FA4"/>
    <w:rsid w:val="00820144"/>
    <w:rsid w:val="0082028F"/>
    <w:rsid w:val="008203FA"/>
    <w:rsid w:val="00820440"/>
    <w:rsid w:val="0082052B"/>
    <w:rsid w:val="0082053A"/>
    <w:rsid w:val="0082061C"/>
    <w:rsid w:val="008206A2"/>
    <w:rsid w:val="00820881"/>
    <w:rsid w:val="008208B1"/>
    <w:rsid w:val="008209AB"/>
    <w:rsid w:val="00820A26"/>
    <w:rsid w:val="00820B01"/>
    <w:rsid w:val="00820B2F"/>
    <w:rsid w:val="00820B6F"/>
    <w:rsid w:val="00820B96"/>
    <w:rsid w:val="00820C58"/>
    <w:rsid w:val="00820D23"/>
    <w:rsid w:val="00820E12"/>
    <w:rsid w:val="00820F81"/>
    <w:rsid w:val="00820F84"/>
    <w:rsid w:val="00820FBA"/>
    <w:rsid w:val="00820FF0"/>
    <w:rsid w:val="00821051"/>
    <w:rsid w:val="008210A2"/>
    <w:rsid w:val="008210C9"/>
    <w:rsid w:val="008210FE"/>
    <w:rsid w:val="00821213"/>
    <w:rsid w:val="008212D5"/>
    <w:rsid w:val="0082136F"/>
    <w:rsid w:val="0082176A"/>
    <w:rsid w:val="00821867"/>
    <w:rsid w:val="008218FD"/>
    <w:rsid w:val="00821A93"/>
    <w:rsid w:val="00821B15"/>
    <w:rsid w:val="00821B25"/>
    <w:rsid w:val="00821C0C"/>
    <w:rsid w:val="00821C6D"/>
    <w:rsid w:val="00821C86"/>
    <w:rsid w:val="00821CB1"/>
    <w:rsid w:val="00821E0E"/>
    <w:rsid w:val="00821E89"/>
    <w:rsid w:val="00821EA1"/>
    <w:rsid w:val="00821F00"/>
    <w:rsid w:val="00821F6E"/>
    <w:rsid w:val="00821FB4"/>
    <w:rsid w:val="00821FDE"/>
    <w:rsid w:val="008220C5"/>
    <w:rsid w:val="00822142"/>
    <w:rsid w:val="008222D4"/>
    <w:rsid w:val="0082242A"/>
    <w:rsid w:val="00822465"/>
    <w:rsid w:val="00822491"/>
    <w:rsid w:val="008224E6"/>
    <w:rsid w:val="00822603"/>
    <w:rsid w:val="008226D6"/>
    <w:rsid w:val="008226F5"/>
    <w:rsid w:val="00822700"/>
    <w:rsid w:val="0082290F"/>
    <w:rsid w:val="00822A4C"/>
    <w:rsid w:val="00822A63"/>
    <w:rsid w:val="00822AAB"/>
    <w:rsid w:val="00822C1D"/>
    <w:rsid w:val="00822D56"/>
    <w:rsid w:val="00822E08"/>
    <w:rsid w:val="00822EAD"/>
    <w:rsid w:val="00823045"/>
    <w:rsid w:val="0082308B"/>
    <w:rsid w:val="0082313F"/>
    <w:rsid w:val="008231A9"/>
    <w:rsid w:val="008232DF"/>
    <w:rsid w:val="008232F8"/>
    <w:rsid w:val="00823426"/>
    <w:rsid w:val="0082350A"/>
    <w:rsid w:val="00823573"/>
    <w:rsid w:val="008235B3"/>
    <w:rsid w:val="0082365F"/>
    <w:rsid w:val="0082367B"/>
    <w:rsid w:val="008236F6"/>
    <w:rsid w:val="00823790"/>
    <w:rsid w:val="0082386C"/>
    <w:rsid w:val="008238D3"/>
    <w:rsid w:val="0082394F"/>
    <w:rsid w:val="0082399F"/>
    <w:rsid w:val="00823A33"/>
    <w:rsid w:val="00823A38"/>
    <w:rsid w:val="00823B18"/>
    <w:rsid w:val="00823B67"/>
    <w:rsid w:val="00823C0C"/>
    <w:rsid w:val="00823C68"/>
    <w:rsid w:val="00823CC6"/>
    <w:rsid w:val="00823D09"/>
    <w:rsid w:val="00823DB1"/>
    <w:rsid w:val="00823EF6"/>
    <w:rsid w:val="00823F5E"/>
    <w:rsid w:val="00824094"/>
    <w:rsid w:val="008240B4"/>
    <w:rsid w:val="0082420D"/>
    <w:rsid w:val="00824356"/>
    <w:rsid w:val="00824357"/>
    <w:rsid w:val="0082437A"/>
    <w:rsid w:val="00824527"/>
    <w:rsid w:val="00824605"/>
    <w:rsid w:val="00824612"/>
    <w:rsid w:val="00824712"/>
    <w:rsid w:val="008247C2"/>
    <w:rsid w:val="00824911"/>
    <w:rsid w:val="00824968"/>
    <w:rsid w:val="00824A23"/>
    <w:rsid w:val="00824AA0"/>
    <w:rsid w:val="00824AD2"/>
    <w:rsid w:val="00824CF3"/>
    <w:rsid w:val="00824D41"/>
    <w:rsid w:val="008250CF"/>
    <w:rsid w:val="00825213"/>
    <w:rsid w:val="00825273"/>
    <w:rsid w:val="00825320"/>
    <w:rsid w:val="008253F3"/>
    <w:rsid w:val="008254B6"/>
    <w:rsid w:val="008255B4"/>
    <w:rsid w:val="00825635"/>
    <w:rsid w:val="008258AB"/>
    <w:rsid w:val="00825A15"/>
    <w:rsid w:val="00825A37"/>
    <w:rsid w:val="00825AA5"/>
    <w:rsid w:val="00825ABC"/>
    <w:rsid w:val="00825B8F"/>
    <w:rsid w:val="00825BD3"/>
    <w:rsid w:val="00825BD8"/>
    <w:rsid w:val="00825C46"/>
    <w:rsid w:val="00825CA3"/>
    <w:rsid w:val="00825D84"/>
    <w:rsid w:val="00825E05"/>
    <w:rsid w:val="00825E0E"/>
    <w:rsid w:val="00825E2F"/>
    <w:rsid w:val="00825E31"/>
    <w:rsid w:val="00825EF3"/>
    <w:rsid w:val="0082613F"/>
    <w:rsid w:val="008261A8"/>
    <w:rsid w:val="00826216"/>
    <w:rsid w:val="0082636F"/>
    <w:rsid w:val="008263AF"/>
    <w:rsid w:val="008263E7"/>
    <w:rsid w:val="008264B8"/>
    <w:rsid w:val="008264DD"/>
    <w:rsid w:val="008264FB"/>
    <w:rsid w:val="00826509"/>
    <w:rsid w:val="00826567"/>
    <w:rsid w:val="00826732"/>
    <w:rsid w:val="008267DB"/>
    <w:rsid w:val="0082684A"/>
    <w:rsid w:val="008268A1"/>
    <w:rsid w:val="008268E0"/>
    <w:rsid w:val="008269DE"/>
    <w:rsid w:val="00826A05"/>
    <w:rsid w:val="00826B99"/>
    <w:rsid w:val="00826C87"/>
    <w:rsid w:val="00826DDF"/>
    <w:rsid w:val="00826E36"/>
    <w:rsid w:val="0082704C"/>
    <w:rsid w:val="008270BB"/>
    <w:rsid w:val="00827166"/>
    <w:rsid w:val="008271F6"/>
    <w:rsid w:val="008272BF"/>
    <w:rsid w:val="008274FD"/>
    <w:rsid w:val="0082755F"/>
    <w:rsid w:val="00827585"/>
    <w:rsid w:val="008275C3"/>
    <w:rsid w:val="008275F6"/>
    <w:rsid w:val="0082771D"/>
    <w:rsid w:val="0082777B"/>
    <w:rsid w:val="008278E6"/>
    <w:rsid w:val="00827A32"/>
    <w:rsid w:val="00827AAA"/>
    <w:rsid w:val="00827B4F"/>
    <w:rsid w:val="00827C57"/>
    <w:rsid w:val="00827D92"/>
    <w:rsid w:val="00827F96"/>
    <w:rsid w:val="0083014E"/>
    <w:rsid w:val="008301A0"/>
    <w:rsid w:val="00830232"/>
    <w:rsid w:val="0083025F"/>
    <w:rsid w:val="008302DA"/>
    <w:rsid w:val="008302ED"/>
    <w:rsid w:val="0083033D"/>
    <w:rsid w:val="00830352"/>
    <w:rsid w:val="0083038D"/>
    <w:rsid w:val="00830567"/>
    <w:rsid w:val="00830585"/>
    <w:rsid w:val="008305B2"/>
    <w:rsid w:val="008305FF"/>
    <w:rsid w:val="00830698"/>
    <w:rsid w:val="008306B1"/>
    <w:rsid w:val="008307F9"/>
    <w:rsid w:val="00830878"/>
    <w:rsid w:val="00830931"/>
    <w:rsid w:val="008309EE"/>
    <w:rsid w:val="00830A45"/>
    <w:rsid w:val="00830A5A"/>
    <w:rsid w:val="00830AB2"/>
    <w:rsid w:val="00830ADE"/>
    <w:rsid w:val="00830B33"/>
    <w:rsid w:val="00830C51"/>
    <w:rsid w:val="00830F18"/>
    <w:rsid w:val="00830F7E"/>
    <w:rsid w:val="00830FCE"/>
    <w:rsid w:val="00831006"/>
    <w:rsid w:val="00831025"/>
    <w:rsid w:val="00831067"/>
    <w:rsid w:val="00831156"/>
    <w:rsid w:val="00831170"/>
    <w:rsid w:val="00831282"/>
    <w:rsid w:val="008313EE"/>
    <w:rsid w:val="0083144C"/>
    <w:rsid w:val="00831497"/>
    <w:rsid w:val="00831599"/>
    <w:rsid w:val="008316D5"/>
    <w:rsid w:val="00831739"/>
    <w:rsid w:val="00831815"/>
    <w:rsid w:val="00831875"/>
    <w:rsid w:val="008318FE"/>
    <w:rsid w:val="00831959"/>
    <w:rsid w:val="00831A1B"/>
    <w:rsid w:val="00831AD8"/>
    <w:rsid w:val="00831B4F"/>
    <w:rsid w:val="00831BE6"/>
    <w:rsid w:val="00831C64"/>
    <w:rsid w:val="00831C76"/>
    <w:rsid w:val="00831D64"/>
    <w:rsid w:val="00831DC1"/>
    <w:rsid w:val="00831E62"/>
    <w:rsid w:val="00831E99"/>
    <w:rsid w:val="0083211A"/>
    <w:rsid w:val="0083215E"/>
    <w:rsid w:val="008321D8"/>
    <w:rsid w:val="00832214"/>
    <w:rsid w:val="0083236C"/>
    <w:rsid w:val="0083241B"/>
    <w:rsid w:val="00832536"/>
    <w:rsid w:val="0083262D"/>
    <w:rsid w:val="0083265E"/>
    <w:rsid w:val="008326B0"/>
    <w:rsid w:val="0083277D"/>
    <w:rsid w:val="008327EC"/>
    <w:rsid w:val="00832871"/>
    <w:rsid w:val="008328C0"/>
    <w:rsid w:val="008329D9"/>
    <w:rsid w:val="00832A94"/>
    <w:rsid w:val="00832A95"/>
    <w:rsid w:val="00832A99"/>
    <w:rsid w:val="00832ACF"/>
    <w:rsid w:val="00832AE4"/>
    <w:rsid w:val="00832B12"/>
    <w:rsid w:val="00832BF9"/>
    <w:rsid w:val="00832C54"/>
    <w:rsid w:val="00832D37"/>
    <w:rsid w:val="00832D61"/>
    <w:rsid w:val="00832E5D"/>
    <w:rsid w:val="00832EEC"/>
    <w:rsid w:val="00832F12"/>
    <w:rsid w:val="00832F44"/>
    <w:rsid w:val="00832F45"/>
    <w:rsid w:val="00833034"/>
    <w:rsid w:val="008330A3"/>
    <w:rsid w:val="008330C4"/>
    <w:rsid w:val="0083317F"/>
    <w:rsid w:val="0083328C"/>
    <w:rsid w:val="008332D7"/>
    <w:rsid w:val="008332EC"/>
    <w:rsid w:val="0083332B"/>
    <w:rsid w:val="00833355"/>
    <w:rsid w:val="008333F6"/>
    <w:rsid w:val="00833731"/>
    <w:rsid w:val="0083380D"/>
    <w:rsid w:val="00833830"/>
    <w:rsid w:val="00833920"/>
    <w:rsid w:val="00833985"/>
    <w:rsid w:val="008339E1"/>
    <w:rsid w:val="008339E4"/>
    <w:rsid w:val="00833A5A"/>
    <w:rsid w:val="00833A8F"/>
    <w:rsid w:val="00833CE0"/>
    <w:rsid w:val="00833DA3"/>
    <w:rsid w:val="00833DD0"/>
    <w:rsid w:val="00833EFA"/>
    <w:rsid w:val="00833F98"/>
    <w:rsid w:val="0083404E"/>
    <w:rsid w:val="0083411D"/>
    <w:rsid w:val="00834167"/>
    <w:rsid w:val="008341A1"/>
    <w:rsid w:val="00834404"/>
    <w:rsid w:val="0083456E"/>
    <w:rsid w:val="00834572"/>
    <w:rsid w:val="008345BA"/>
    <w:rsid w:val="008345BD"/>
    <w:rsid w:val="00834700"/>
    <w:rsid w:val="0083475E"/>
    <w:rsid w:val="0083481D"/>
    <w:rsid w:val="0083495C"/>
    <w:rsid w:val="00834967"/>
    <w:rsid w:val="008349F9"/>
    <w:rsid w:val="00834AE1"/>
    <w:rsid w:val="00834C97"/>
    <w:rsid w:val="00834CFF"/>
    <w:rsid w:val="00834D76"/>
    <w:rsid w:val="00834E37"/>
    <w:rsid w:val="00834EAD"/>
    <w:rsid w:val="00834FFB"/>
    <w:rsid w:val="00835044"/>
    <w:rsid w:val="00835057"/>
    <w:rsid w:val="008353FE"/>
    <w:rsid w:val="0083540C"/>
    <w:rsid w:val="00835431"/>
    <w:rsid w:val="0083543E"/>
    <w:rsid w:val="00835470"/>
    <w:rsid w:val="0083562D"/>
    <w:rsid w:val="00835725"/>
    <w:rsid w:val="00835926"/>
    <w:rsid w:val="00835AD5"/>
    <w:rsid w:val="00835C30"/>
    <w:rsid w:val="00835C39"/>
    <w:rsid w:val="00835D14"/>
    <w:rsid w:val="00835D7A"/>
    <w:rsid w:val="00835F47"/>
    <w:rsid w:val="008361F8"/>
    <w:rsid w:val="00836221"/>
    <w:rsid w:val="008362A7"/>
    <w:rsid w:val="008362D4"/>
    <w:rsid w:val="008363CA"/>
    <w:rsid w:val="008364FA"/>
    <w:rsid w:val="0083652B"/>
    <w:rsid w:val="0083655D"/>
    <w:rsid w:val="00836587"/>
    <w:rsid w:val="008365F2"/>
    <w:rsid w:val="0083668C"/>
    <w:rsid w:val="0083677B"/>
    <w:rsid w:val="00836792"/>
    <w:rsid w:val="008369BE"/>
    <w:rsid w:val="00836B2E"/>
    <w:rsid w:val="00836CD2"/>
    <w:rsid w:val="00836D32"/>
    <w:rsid w:val="00836E06"/>
    <w:rsid w:val="00836E77"/>
    <w:rsid w:val="00837131"/>
    <w:rsid w:val="0083713B"/>
    <w:rsid w:val="008371B1"/>
    <w:rsid w:val="008372AF"/>
    <w:rsid w:val="00837334"/>
    <w:rsid w:val="0083734E"/>
    <w:rsid w:val="0083743F"/>
    <w:rsid w:val="00837456"/>
    <w:rsid w:val="00837488"/>
    <w:rsid w:val="0083749E"/>
    <w:rsid w:val="00837542"/>
    <w:rsid w:val="008375FA"/>
    <w:rsid w:val="00837726"/>
    <w:rsid w:val="008378A5"/>
    <w:rsid w:val="008378DA"/>
    <w:rsid w:val="008379CB"/>
    <w:rsid w:val="00837A55"/>
    <w:rsid w:val="00837AF0"/>
    <w:rsid w:val="00837B48"/>
    <w:rsid w:val="00837B82"/>
    <w:rsid w:val="00837BB6"/>
    <w:rsid w:val="00837C94"/>
    <w:rsid w:val="00837D59"/>
    <w:rsid w:val="00837D62"/>
    <w:rsid w:val="00837D80"/>
    <w:rsid w:val="00837F6B"/>
    <w:rsid w:val="00837F7B"/>
    <w:rsid w:val="0084012E"/>
    <w:rsid w:val="00840290"/>
    <w:rsid w:val="008405C3"/>
    <w:rsid w:val="0084060C"/>
    <w:rsid w:val="0084073C"/>
    <w:rsid w:val="00840854"/>
    <w:rsid w:val="008408C4"/>
    <w:rsid w:val="008409A9"/>
    <w:rsid w:val="008409FF"/>
    <w:rsid w:val="00840A1E"/>
    <w:rsid w:val="00840C81"/>
    <w:rsid w:val="00840DE4"/>
    <w:rsid w:val="00840E5D"/>
    <w:rsid w:val="00840F6D"/>
    <w:rsid w:val="008410AE"/>
    <w:rsid w:val="008410D9"/>
    <w:rsid w:val="008410EA"/>
    <w:rsid w:val="0084115D"/>
    <w:rsid w:val="008411F3"/>
    <w:rsid w:val="008412B4"/>
    <w:rsid w:val="00841415"/>
    <w:rsid w:val="008414E3"/>
    <w:rsid w:val="008415D9"/>
    <w:rsid w:val="0084162B"/>
    <w:rsid w:val="0084163F"/>
    <w:rsid w:val="0084166C"/>
    <w:rsid w:val="00841736"/>
    <w:rsid w:val="0084187A"/>
    <w:rsid w:val="008418CB"/>
    <w:rsid w:val="00841912"/>
    <w:rsid w:val="00841935"/>
    <w:rsid w:val="0084198A"/>
    <w:rsid w:val="00841A58"/>
    <w:rsid w:val="00841B29"/>
    <w:rsid w:val="00841B8F"/>
    <w:rsid w:val="00841C0F"/>
    <w:rsid w:val="00841CC8"/>
    <w:rsid w:val="00841D8F"/>
    <w:rsid w:val="00841ED1"/>
    <w:rsid w:val="00841EF3"/>
    <w:rsid w:val="00841F75"/>
    <w:rsid w:val="00841FC4"/>
    <w:rsid w:val="0084203A"/>
    <w:rsid w:val="0084207C"/>
    <w:rsid w:val="00842110"/>
    <w:rsid w:val="008421BC"/>
    <w:rsid w:val="0084221E"/>
    <w:rsid w:val="00842250"/>
    <w:rsid w:val="00842345"/>
    <w:rsid w:val="00842393"/>
    <w:rsid w:val="008424B9"/>
    <w:rsid w:val="0084258D"/>
    <w:rsid w:val="008425CB"/>
    <w:rsid w:val="00842614"/>
    <w:rsid w:val="00842736"/>
    <w:rsid w:val="008427F3"/>
    <w:rsid w:val="00842823"/>
    <w:rsid w:val="008428AE"/>
    <w:rsid w:val="008428DE"/>
    <w:rsid w:val="008429A3"/>
    <w:rsid w:val="008429D8"/>
    <w:rsid w:val="00842A9F"/>
    <w:rsid w:val="00842B0C"/>
    <w:rsid w:val="00842B84"/>
    <w:rsid w:val="00842C8A"/>
    <w:rsid w:val="00842CF7"/>
    <w:rsid w:val="00842D13"/>
    <w:rsid w:val="00842D91"/>
    <w:rsid w:val="00842E4C"/>
    <w:rsid w:val="00842E5D"/>
    <w:rsid w:val="00842ECD"/>
    <w:rsid w:val="00842F49"/>
    <w:rsid w:val="00842F54"/>
    <w:rsid w:val="008431B1"/>
    <w:rsid w:val="008431E5"/>
    <w:rsid w:val="00843257"/>
    <w:rsid w:val="0084328A"/>
    <w:rsid w:val="008432E4"/>
    <w:rsid w:val="00843397"/>
    <w:rsid w:val="008433CA"/>
    <w:rsid w:val="0084341A"/>
    <w:rsid w:val="00843424"/>
    <w:rsid w:val="00843445"/>
    <w:rsid w:val="0084375B"/>
    <w:rsid w:val="00843841"/>
    <w:rsid w:val="0084384B"/>
    <w:rsid w:val="008438E9"/>
    <w:rsid w:val="00843971"/>
    <w:rsid w:val="00843A8C"/>
    <w:rsid w:val="00843ACB"/>
    <w:rsid w:val="00843AD9"/>
    <w:rsid w:val="00843BD1"/>
    <w:rsid w:val="00843C7E"/>
    <w:rsid w:val="00843DD7"/>
    <w:rsid w:val="00843E66"/>
    <w:rsid w:val="00843FCF"/>
    <w:rsid w:val="008440AD"/>
    <w:rsid w:val="00844163"/>
    <w:rsid w:val="00844207"/>
    <w:rsid w:val="008442A3"/>
    <w:rsid w:val="00844345"/>
    <w:rsid w:val="008443A5"/>
    <w:rsid w:val="008444DF"/>
    <w:rsid w:val="00844522"/>
    <w:rsid w:val="0084460C"/>
    <w:rsid w:val="0084467C"/>
    <w:rsid w:val="008448DD"/>
    <w:rsid w:val="00844929"/>
    <w:rsid w:val="00844986"/>
    <w:rsid w:val="008449D1"/>
    <w:rsid w:val="00844A71"/>
    <w:rsid w:val="00844B03"/>
    <w:rsid w:val="00844B96"/>
    <w:rsid w:val="00844CE2"/>
    <w:rsid w:val="00844CE7"/>
    <w:rsid w:val="00844D83"/>
    <w:rsid w:val="00844DF5"/>
    <w:rsid w:val="00844DFC"/>
    <w:rsid w:val="00844E56"/>
    <w:rsid w:val="00844F0D"/>
    <w:rsid w:val="00845007"/>
    <w:rsid w:val="008450FE"/>
    <w:rsid w:val="008450FF"/>
    <w:rsid w:val="0084527D"/>
    <w:rsid w:val="008452B4"/>
    <w:rsid w:val="008452B8"/>
    <w:rsid w:val="00845310"/>
    <w:rsid w:val="0084533D"/>
    <w:rsid w:val="00845417"/>
    <w:rsid w:val="008454FA"/>
    <w:rsid w:val="00845660"/>
    <w:rsid w:val="008457E7"/>
    <w:rsid w:val="00845867"/>
    <w:rsid w:val="00845981"/>
    <w:rsid w:val="00845983"/>
    <w:rsid w:val="00845ADE"/>
    <w:rsid w:val="00845C43"/>
    <w:rsid w:val="00845CE1"/>
    <w:rsid w:val="00845D4B"/>
    <w:rsid w:val="00845D55"/>
    <w:rsid w:val="00845DA6"/>
    <w:rsid w:val="00845DA9"/>
    <w:rsid w:val="00845DD7"/>
    <w:rsid w:val="00845DF6"/>
    <w:rsid w:val="00845FDC"/>
    <w:rsid w:val="00846063"/>
    <w:rsid w:val="008460FF"/>
    <w:rsid w:val="008462BE"/>
    <w:rsid w:val="0084643C"/>
    <w:rsid w:val="008465D2"/>
    <w:rsid w:val="008466A3"/>
    <w:rsid w:val="008467E1"/>
    <w:rsid w:val="00846870"/>
    <w:rsid w:val="00846AB6"/>
    <w:rsid w:val="00846BD7"/>
    <w:rsid w:val="00846BED"/>
    <w:rsid w:val="00846BFF"/>
    <w:rsid w:val="00846D82"/>
    <w:rsid w:val="00846DB1"/>
    <w:rsid w:val="00846DDA"/>
    <w:rsid w:val="00846DFB"/>
    <w:rsid w:val="00846E0A"/>
    <w:rsid w:val="00846E1C"/>
    <w:rsid w:val="00846E24"/>
    <w:rsid w:val="00846FC2"/>
    <w:rsid w:val="0084700D"/>
    <w:rsid w:val="0084705C"/>
    <w:rsid w:val="00847091"/>
    <w:rsid w:val="00847163"/>
    <w:rsid w:val="00847235"/>
    <w:rsid w:val="0084723C"/>
    <w:rsid w:val="00847243"/>
    <w:rsid w:val="00847303"/>
    <w:rsid w:val="00847533"/>
    <w:rsid w:val="0084756D"/>
    <w:rsid w:val="008475C3"/>
    <w:rsid w:val="00847613"/>
    <w:rsid w:val="00847693"/>
    <w:rsid w:val="00847741"/>
    <w:rsid w:val="008477CE"/>
    <w:rsid w:val="008479AD"/>
    <w:rsid w:val="00847A38"/>
    <w:rsid w:val="00847A8D"/>
    <w:rsid w:val="00847B28"/>
    <w:rsid w:val="00847C33"/>
    <w:rsid w:val="00847D3C"/>
    <w:rsid w:val="00847D7F"/>
    <w:rsid w:val="00847EB1"/>
    <w:rsid w:val="00847F3D"/>
    <w:rsid w:val="00847F52"/>
    <w:rsid w:val="00847FD8"/>
    <w:rsid w:val="0085002E"/>
    <w:rsid w:val="0085008D"/>
    <w:rsid w:val="00850114"/>
    <w:rsid w:val="0085013F"/>
    <w:rsid w:val="008501B8"/>
    <w:rsid w:val="00850283"/>
    <w:rsid w:val="008502F5"/>
    <w:rsid w:val="0085036C"/>
    <w:rsid w:val="00850450"/>
    <w:rsid w:val="0085051C"/>
    <w:rsid w:val="0085055A"/>
    <w:rsid w:val="00850590"/>
    <w:rsid w:val="00850856"/>
    <w:rsid w:val="00850881"/>
    <w:rsid w:val="00850882"/>
    <w:rsid w:val="008508EA"/>
    <w:rsid w:val="00850A2A"/>
    <w:rsid w:val="00850B85"/>
    <w:rsid w:val="00850C29"/>
    <w:rsid w:val="00850FD4"/>
    <w:rsid w:val="00851021"/>
    <w:rsid w:val="0085116F"/>
    <w:rsid w:val="0085117A"/>
    <w:rsid w:val="008514DF"/>
    <w:rsid w:val="00851511"/>
    <w:rsid w:val="00851522"/>
    <w:rsid w:val="008516BD"/>
    <w:rsid w:val="0085177C"/>
    <w:rsid w:val="008517E0"/>
    <w:rsid w:val="00851959"/>
    <w:rsid w:val="00851A02"/>
    <w:rsid w:val="00851C4D"/>
    <w:rsid w:val="00851C7A"/>
    <w:rsid w:val="00851C7B"/>
    <w:rsid w:val="00851E88"/>
    <w:rsid w:val="00852280"/>
    <w:rsid w:val="00852386"/>
    <w:rsid w:val="008523EB"/>
    <w:rsid w:val="0085241D"/>
    <w:rsid w:val="00852448"/>
    <w:rsid w:val="008524E0"/>
    <w:rsid w:val="008524EF"/>
    <w:rsid w:val="008525CE"/>
    <w:rsid w:val="00852634"/>
    <w:rsid w:val="008526EF"/>
    <w:rsid w:val="008527FD"/>
    <w:rsid w:val="00852892"/>
    <w:rsid w:val="008528F6"/>
    <w:rsid w:val="0085296B"/>
    <w:rsid w:val="00852A8F"/>
    <w:rsid w:val="00852AA6"/>
    <w:rsid w:val="00852B6E"/>
    <w:rsid w:val="00852BAF"/>
    <w:rsid w:val="00852E3A"/>
    <w:rsid w:val="00852E8D"/>
    <w:rsid w:val="00852EE7"/>
    <w:rsid w:val="00852F88"/>
    <w:rsid w:val="00852FE9"/>
    <w:rsid w:val="0085303F"/>
    <w:rsid w:val="008530A0"/>
    <w:rsid w:val="008531E1"/>
    <w:rsid w:val="0085325A"/>
    <w:rsid w:val="008533AC"/>
    <w:rsid w:val="008533C5"/>
    <w:rsid w:val="008533DA"/>
    <w:rsid w:val="0085346F"/>
    <w:rsid w:val="008534B0"/>
    <w:rsid w:val="00853556"/>
    <w:rsid w:val="00853647"/>
    <w:rsid w:val="0085374A"/>
    <w:rsid w:val="0085386A"/>
    <w:rsid w:val="00853A7E"/>
    <w:rsid w:val="00853B3D"/>
    <w:rsid w:val="00853B46"/>
    <w:rsid w:val="00853B67"/>
    <w:rsid w:val="00853C81"/>
    <w:rsid w:val="00853D57"/>
    <w:rsid w:val="0085401A"/>
    <w:rsid w:val="00854245"/>
    <w:rsid w:val="008542EE"/>
    <w:rsid w:val="008542F0"/>
    <w:rsid w:val="00854309"/>
    <w:rsid w:val="00854356"/>
    <w:rsid w:val="00854392"/>
    <w:rsid w:val="0085455D"/>
    <w:rsid w:val="008545AB"/>
    <w:rsid w:val="008546A8"/>
    <w:rsid w:val="0085485B"/>
    <w:rsid w:val="008549E5"/>
    <w:rsid w:val="00854AA0"/>
    <w:rsid w:val="00854CC1"/>
    <w:rsid w:val="00854E44"/>
    <w:rsid w:val="00854FAB"/>
    <w:rsid w:val="00855081"/>
    <w:rsid w:val="00855115"/>
    <w:rsid w:val="008551F5"/>
    <w:rsid w:val="00855220"/>
    <w:rsid w:val="00855271"/>
    <w:rsid w:val="00855286"/>
    <w:rsid w:val="008552CA"/>
    <w:rsid w:val="008552E4"/>
    <w:rsid w:val="008553BA"/>
    <w:rsid w:val="00855425"/>
    <w:rsid w:val="0085543C"/>
    <w:rsid w:val="00855536"/>
    <w:rsid w:val="0085553F"/>
    <w:rsid w:val="008555B7"/>
    <w:rsid w:val="008555C6"/>
    <w:rsid w:val="008555D5"/>
    <w:rsid w:val="0085590C"/>
    <w:rsid w:val="00855965"/>
    <w:rsid w:val="00855974"/>
    <w:rsid w:val="00855B7F"/>
    <w:rsid w:val="00855CC6"/>
    <w:rsid w:val="00855D1E"/>
    <w:rsid w:val="00855D56"/>
    <w:rsid w:val="00855DC7"/>
    <w:rsid w:val="00855DE2"/>
    <w:rsid w:val="00855DEA"/>
    <w:rsid w:val="00855EC8"/>
    <w:rsid w:val="00855F4C"/>
    <w:rsid w:val="008562A1"/>
    <w:rsid w:val="008562A3"/>
    <w:rsid w:val="00856315"/>
    <w:rsid w:val="008563C0"/>
    <w:rsid w:val="008563FD"/>
    <w:rsid w:val="00856415"/>
    <w:rsid w:val="00856438"/>
    <w:rsid w:val="00856529"/>
    <w:rsid w:val="0085659C"/>
    <w:rsid w:val="008567D7"/>
    <w:rsid w:val="00856892"/>
    <w:rsid w:val="00856BD2"/>
    <w:rsid w:val="00856C9A"/>
    <w:rsid w:val="00856CC8"/>
    <w:rsid w:val="00856DDD"/>
    <w:rsid w:val="00856E72"/>
    <w:rsid w:val="00856EF6"/>
    <w:rsid w:val="00856FA8"/>
    <w:rsid w:val="00856FC2"/>
    <w:rsid w:val="0085713C"/>
    <w:rsid w:val="008571FE"/>
    <w:rsid w:val="00857211"/>
    <w:rsid w:val="00857265"/>
    <w:rsid w:val="008573D4"/>
    <w:rsid w:val="008573D9"/>
    <w:rsid w:val="008573DC"/>
    <w:rsid w:val="0085747D"/>
    <w:rsid w:val="00857585"/>
    <w:rsid w:val="0085762A"/>
    <w:rsid w:val="00857841"/>
    <w:rsid w:val="0085784C"/>
    <w:rsid w:val="008578A9"/>
    <w:rsid w:val="008578B1"/>
    <w:rsid w:val="00857990"/>
    <w:rsid w:val="00857A76"/>
    <w:rsid w:val="00857DA3"/>
    <w:rsid w:val="00857F43"/>
    <w:rsid w:val="00860069"/>
    <w:rsid w:val="008600CE"/>
    <w:rsid w:val="008601B4"/>
    <w:rsid w:val="008601E8"/>
    <w:rsid w:val="00860280"/>
    <w:rsid w:val="00860549"/>
    <w:rsid w:val="00860746"/>
    <w:rsid w:val="008607D2"/>
    <w:rsid w:val="0086082B"/>
    <w:rsid w:val="0086087A"/>
    <w:rsid w:val="0086094A"/>
    <w:rsid w:val="008609E7"/>
    <w:rsid w:val="00860B2E"/>
    <w:rsid w:val="00860BC1"/>
    <w:rsid w:val="00860BD1"/>
    <w:rsid w:val="00860C37"/>
    <w:rsid w:val="00860CAB"/>
    <w:rsid w:val="00860CD5"/>
    <w:rsid w:val="00860D26"/>
    <w:rsid w:val="00860D8A"/>
    <w:rsid w:val="00860DF4"/>
    <w:rsid w:val="00860E31"/>
    <w:rsid w:val="00860E72"/>
    <w:rsid w:val="00860F3B"/>
    <w:rsid w:val="00860FE8"/>
    <w:rsid w:val="008610F7"/>
    <w:rsid w:val="008611E7"/>
    <w:rsid w:val="008611FD"/>
    <w:rsid w:val="00861299"/>
    <w:rsid w:val="0086135B"/>
    <w:rsid w:val="00861422"/>
    <w:rsid w:val="008614A7"/>
    <w:rsid w:val="008615A9"/>
    <w:rsid w:val="008615DF"/>
    <w:rsid w:val="0086183E"/>
    <w:rsid w:val="0086194C"/>
    <w:rsid w:val="00861A6C"/>
    <w:rsid w:val="00861AD9"/>
    <w:rsid w:val="00861B4F"/>
    <w:rsid w:val="00861B68"/>
    <w:rsid w:val="00861B9F"/>
    <w:rsid w:val="00861C6B"/>
    <w:rsid w:val="00861CB2"/>
    <w:rsid w:val="00861D76"/>
    <w:rsid w:val="00861E2A"/>
    <w:rsid w:val="00861E33"/>
    <w:rsid w:val="00861E74"/>
    <w:rsid w:val="00862101"/>
    <w:rsid w:val="00862279"/>
    <w:rsid w:val="008622F8"/>
    <w:rsid w:val="008623AD"/>
    <w:rsid w:val="00862419"/>
    <w:rsid w:val="00862449"/>
    <w:rsid w:val="008624B4"/>
    <w:rsid w:val="00862504"/>
    <w:rsid w:val="00862577"/>
    <w:rsid w:val="008625B9"/>
    <w:rsid w:val="00862627"/>
    <w:rsid w:val="008626CE"/>
    <w:rsid w:val="0086281F"/>
    <w:rsid w:val="00862820"/>
    <w:rsid w:val="00862830"/>
    <w:rsid w:val="00862874"/>
    <w:rsid w:val="00862BC5"/>
    <w:rsid w:val="00862CAB"/>
    <w:rsid w:val="00862D7A"/>
    <w:rsid w:val="00862EAD"/>
    <w:rsid w:val="00863042"/>
    <w:rsid w:val="00863076"/>
    <w:rsid w:val="00863234"/>
    <w:rsid w:val="00863262"/>
    <w:rsid w:val="0086330D"/>
    <w:rsid w:val="00863420"/>
    <w:rsid w:val="008634B8"/>
    <w:rsid w:val="008634BA"/>
    <w:rsid w:val="008635C0"/>
    <w:rsid w:val="0086376B"/>
    <w:rsid w:val="008639C4"/>
    <w:rsid w:val="00863AA9"/>
    <w:rsid w:val="00863B08"/>
    <w:rsid w:val="00863C10"/>
    <w:rsid w:val="00863C66"/>
    <w:rsid w:val="00863D79"/>
    <w:rsid w:val="00863E70"/>
    <w:rsid w:val="00863E72"/>
    <w:rsid w:val="00863EA2"/>
    <w:rsid w:val="00863ED6"/>
    <w:rsid w:val="00863F1C"/>
    <w:rsid w:val="00863FF2"/>
    <w:rsid w:val="008640E6"/>
    <w:rsid w:val="00864413"/>
    <w:rsid w:val="00864424"/>
    <w:rsid w:val="00864497"/>
    <w:rsid w:val="0086453C"/>
    <w:rsid w:val="008647BA"/>
    <w:rsid w:val="008647C0"/>
    <w:rsid w:val="00864914"/>
    <w:rsid w:val="00864973"/>
    <w:rsid w:val="008649C4"/>
    <w:rsid w:val="00864AE8"/>
    <w:rsid w:val="00864CCC"/>
    <w:rsid w:val="00864CE7"/>
    <w:rsid w:val="00864D5E"/>
    <w:rsid w:val="00864E1D"/>
    <w:rsid w:val="00864E30"/>
    <w:rsid w:val="00864E46"/>
    <w:rsid w:val="00864F1D"/>
    <w:rsid w:val="00865195"/>
    <w:rsid w:val="00865448"/>
    <w:rsid w:val="0086544E"/>
    <w:rsid w:val="00865470"/>
    <w:rsid w:val="008654BD"/>
    <w:rsid w:val="00865564"/>
    <w:rsid w:val="00865738"/>
    <w:rsid w:val="008657B5"/>
    <w:rsid w:val="008657CF"/>
    <w:rsid w:val="00865A09"/>
    <w:rsid w:val="00865A60"/>
    <w:rsid w:val="00865B53"/>
    <w:rsid w:val="00865BCD"/>
    <w:rsid w:val="00865C18"/>
    <w:rsid w:val="00865C21"/>
    <w:rsid w:val="00865D5E"/>
    <w:rsid w:val="00865DDB"/>
    <w:rsid w:val="00865E99"/>
    <w:rsid w:val="00865EAF"/>
    <w:rsid w:val="00866029"/>
    <w:rsid w:val="00866031"/>
    <w:rsid w:val="008661DC"/>
    <w:rsid w:val="008661F2"/>
    <w:rsid w:val="0086631F"/>
    <w:rsid w:val="00866346"/>
    <w:rsid w:val="00866492"/>
    <w:rsid w:val="0086671B"/>
    <w:rsid w:val="00866813"/>
    <w:rsid w:val="0086686B"/>
    <w:rsid w:val="00866975"/>
    <w:rsid w:val="008669C1"/>
    <w:rsid w:val="00866AF1"/>
    <w:rsid w:val="00866B4C"/>
    <w:rsid w:val="00866B9E"/>
    <w:rsid w:val="00866CC3"/>
    <w:rsid w:val="00866CD0"/>
    <w:rsid w:val="00866E3E"/>
    <w:rsid w:val="00866F94"/>
    <w:rsid w:val="00867065"/>
    <w:rsid w:val="0086710B"/>
    <w:rsid w:val="008671EC"/>
    <w:rsid w:val="00867244"/>
    <w:rsid w:val="0086732A"/>
    <w:rsid w:val="00867366"/>
    <w:rsid w:val="008673ED"/>
    <w:rsid w:val="0086741E"/>
    <w:rsid w:val="0086742B"/>
    <w:rsid w:val="0086743A"/>
    <w:rsid w:val="00867471"/>
    <w:rsid w:val="008674B1"/>
    <w:rsid w:val="00867533"/>
    <w:rsid w:val="0086756B"/>
    <w:rsid w:val="00867594"/>
    <w:rsid w:val="00867613"/>
    <w:rsid w:val="00867669"/>
    <w:rsid w:val="00867693"/>
    <w:rsid w:val="008676C2"/>
    <w:rsid w:val="00867718"/>
    <w:rsid w:val="0086774C"/>
    <w:rsid w:val="0086787E"/>
    <w:rsid w:val="008678B2"/>
    <w:rsid w:val="008678F1"/>
    <w:rsid w:val="00867931"/>
    <w:rsid w:val="0086793E"/>
    <w:rsid w:val="00867A11"/>
    <w:rsid w:val="00867B69"/>
    <w:rsid w:val="00867CBD"/>
    <w:rsid w:val="00867D70"/>
    <w:rsid w:val="00867E9A"/>
    <w:rsid w:val="00867EDE"/>
    <w:rsid w:val="00867FBF"/>
    <w:rsid w:val="0087015E"/>
    <w:rsid w:val="00870172"/>
    <w:rsid w:val="0087020A"/>
    <w:rsid w:val="0087024D"/>
    <w:rsid w:val="008702CA"/>
    <w:rsid w:val="00870382"/>
    <w:rsid w:val="008703D8"/>
    <w:rsid w:val="00870534"/>
    <w:rsid w:val="00870576"/>
    <w:rsid w:val="008706C1"/>
    <w:rsid w:val="008707BF"/>
    <w:rsid w:val="008708B2"/>
    <w:rsid w:val="008708CD"/>
    <w:rsid w:val="008709F9"/>
    <w:rsid w:val="00870A4E"/>
    <w:rsid w:val="00870CD4"/>
    <w:rsid w:val="00870D38"/>
    <w:rsid w:val="00870DD2"/>
    <w:rsid w:val="00870E05"/>
    <w:rsid w:val="00870F65"/>
    <w:rsid w:val="00870FA1"/>
    <w:rsid w:val="00870FF0"/>
    <w:rsid w:val="00871003"/>
    <w:rsid w:val="0087112C"/>
    <w:rsid w:val="00871388"/>
    <w:rsid w:val="008713D6"/>
    <w:rsid w:val="0087147A"/>
    <w:rsid w:val="00871506"/>
    <w:rsid w:val="008715AB"/>
    <w:rsid w:val="008715EC"/>
    <w:rsid w:val="00871616"/>
    <w:rsid w:val="008717D5"/>
    <w:rsid w:val="00871923"/>
    <w:rsid w:val="00871935"/>
    <w:rsid w:val="008719C0"/>
    <w:rsid w:val="00871A0D"/>
    <w:rsid w:val="00871BC3"/>
    <w:rsid w:val="00871EE8"/>
    <w:rsid w:val="00871F4E"/>
    <w:rsid w:val="00872048"/>
    <w:rsid w:val="0087206A"/>
    <w:rsid w:val="00872153"/>
    <w:rsid w:val="008722D2"/>
    <w:rsid w:val="00872318"/>
    <w:rsid w:val="008724A9"/>
    <w:rsid w:val="0087261B"/>
    <w:rsid w:val="00872711"/>
    <w:rsid w:val="00872817"/>
    <w:rsid w:val="0087287C"/>
    <w:rsid w:val="00872AE3"/>
    <w:rsid w:val="00872AEC"/>
    <w:rsid w:val="00872C15"/>
    <w:rsid w:val="00872C3F"/>
    <w:rsid w:val="00872C9E"/>
    <w:rsid w:val="00872E12"/>
    <w:rsid w:val="00872F66"/>
    <w:rsid w:val="00872F73"/>
    <w:rsid w:val="00873094"/>
    <w:rsid w:val="008730C9"/>
    <w:rsid w:val="00873120"/>
    <w:rsid w:val="0087329B"/>
    <w:rsid w:val="00873341"/>
    <w:rsid w:val="008733C4"/>
    <w:rsid w:val="00873542"/>
    <w:rsid w:val="0087361D"/>
    <w:rsid w:val="0087384F"/>
    <w:rsid w:val="00873889"/>
    <w:rsid w:val="00873922"/>
    <w:rsid w:val="00873A6F"/>
    <w:rsid w:val="00873AA5"/>
    <w:rsid w:val="00873D51"/>
    <w:rsid w:val="00874023"/>
    <w:rsid w:val="00874039"/>
    <w:rsid w:val="00874096"/>
    <w:rsid w:val="00874129"/>
    <w:rsid w:val="008744E7"/>
    <w:rsid w:val="008746E9"/>
    <w:rsid w:val="00874795"/>
    <w:rsid w:val="008747AC"/>
    <w:rsid w:val="008747CB"/>
    <w:rsid w:val="008749C3"/>
    <w:rsid w:val="008749DD"/>
    <w:rsid w:val="00874CB0"/>
    <w:rsid w:val="00874D3C"/>
    <w:rsid w:val="00874F58"/>
    <w:rsid w:val="00875195"/>
    <w:rsid w:val="008752AF"/>
    <w:rsid w:val="008752C6"/>
    <w:rsid w:val="008753B4"/>
    <w:rsid w:val="0087540D"/>
    <w:rsid w:val="0087546E"/>
    <w:rsid w:val="008754EE"/>
    <w:rsid w:val="0087551C"/>
    <w:rsid w:val="0087551E"/>
    <w:rsid w:val="0087559F"/>
    <w:rsid w:val="00875617"/>
    <w:rsid w:val="008756C7"/>
    <w:rsid w:val="00875720"/>
    <w:rsid w:val="0087573A"/>
    <w:rsid w:val="00875786"/>
    <w:rsid w:val="008757CE"/>
    <w:rsid w:val="00875A10"/>
    <w:rsid w:val="00875AC8"/>
    <w:rsid w:val="00875BC7"/>
    <w:rsid w:val="00875C57"/>
    <w:rsid w:val="00875D0D"/>
    <w:rsid w:val="00875D47"/>
    <w:rsid w:val="00875E20"/>
    <w:rsid w:val="00875EFC"/>
    <w:rsid w:val="00875F24"/>
    <w:rsid w:val="00875FEC"/>
    <w:rsid w:val="0087620F"/>
    <w:rsid w:val="008762D1"/>
    <w:rsid w:val="008762E5"/>
    <w:rsid w:val="00876373"/>
    <w:rsid w:val="008763CE"/>
    <w:rsid w:val="008765D6"/>
    <w:rsid w:val="00876655"/>
    <w:rsid w:val="008766C6"/>
    <w:rsid w:val="008767E4"/>
    <w:rsid w:val="00876860"/>
    <w:rsid w:val="00876891"/>
    <w:rsid w:val="008769C2"/>
    <w:rsid w:val="00876A59"/>
    <w:rsid w:val="00876A60"/>
    <w:rsid w:val="00876D25"/>
    <w:rsid w:val="00876DB8"/>
    <w:rsid w:val="00876DFA"/>
    <w:rsid w:val="00876E50"/>
    <w:rsid w:val="00876EE0"/>
    <w:rsid w:val="00876F73"/>
    <w:rsid w:val="00877039"/>
    <w:rsid w:val="0087703E"/>
    <w:rsid w:val="00877048"/>
    <w:rsid w:val="00877075"/>
    <w:rsid w:val="008770B1"/>
    <w:rsid w:val="008770FE"/>
    <w:rsid w:val="0087725B"/>
    <w:rsid w:val="008772DD"/>
    <w:rsid w:val="00877391"/>
    <w:rsid w:val="008773AC"/>
    <w:rsid w:val="008775B6"/>
    <w:rsid w:val="008775FD"/>
    <w:rsid w:val="0087768D"/>
    <w:rsid w:val="008776D4"/>
    <w:rsid w:val="008776D8"/>
    <w:rsid w:val="0087771F"/>
    <w:rsid w:val="00877745"/>
    <w:rsid w:val="00877AE0"/>
    <w:rsid w:val="00877B17"/>
    <w:rsid w:val="00877E60"/>
    <w:rsid w:val="00877E78"/>
    <w:rsid w:val="00877EED"/>
    <w:rsid w:val="00877F13"/>
    <w:rsid w:val="00877F5C"/>
    <w:rsid w:val="00877FF1"/>
    <w:rsid w:val="0088006C"/>
    <w:rsid w:val="008800B0"/>
    <w:rsid w:val="00880156"/>
    <w:rsid w:val="008802ED"/>
    <w:rsid w:val="0088043D"/>
    <w:rsid w:val="00880459"/>
    <w:rsid w:val="008805B4"/>
    <w:rsid w:val="00880675"/>
    <w:rsid w:val="008806B7"/>
    <w:rsid w:val="00880BF3"/>
    <w:rsid w:val="00880C6A"/>
    <w:rsid w:val="00880C79"/>
    <w:rsid w:val="00880C90"/>
    <w:rsid w:val="00880DDF"/>
    <w:rsid w:val="00880E31"/>
    <w:rsid w:val="00880EC7"/>
    <w:rsid w:val="00880FFF"/>
    <w:rsid w:val="00881076"/>
    <w:rsid w:val="008811C4"/>
    <w:rsid w:val="008811D4"/>
    <w:rsid w:val="008811E1"/>
    <w:rsid w:val="00881278"/>
    <w:rsid w:val="0088128E"/>
    <w:rsid w:val="008812EB"/>
    <w:rsid w:val="00881340"/>
    <w:rsid w:val="00881406"/>
    <w:rsid w:val="00881449"/>
    <w:rsid w:val="00881493"/>
    <w:rsid w:val="008815B1"/>
    <w:rsid w:val="008815EE"/>
    <w:rsid w:val="0088162B"/>
    <w:rsid w:val="008818BC"/>
    <w:rsid w:val="00881AE9"/>
    <w:rsid w:val="00881AF9"/>
    <w:rsid w:val="00881BCE"/>
    <w:rsid w:val="00881BD2"/>
    <w:rsid w:val="00881D66"/>
    <w:rsid w:val="00881E7A"/>
    <w:rsid w:val="00881EAC"/>
    <w:rsid w:val="00881EF7"/>
    <w:rsid w:val="008820A8"/>
    <w:rsid w:val="0088211D"/>
    <w:rsid w:val="0088216D"/>
    <w:rsid w:val="0088219F"/>
    <w:rsid w:val="0088225F"/>
    <w:rsid w:val="00882283"/>
    <w:rsid w:val="008822EB"/>
    <w:rsid w:val="008822EF"/>
    <w:rsid w:val="00882551"/>
    <w:rsid w:val="0088260D"/>
    <w:rsid w:val="00882635"/>
    <w:rsid w:val="00882761"/>
    <w:rsid w:val="008827A8"/>
    <w:rsid w:val="008828F8"/>
    <w:rsid w:val="0088298F"/>
    <w:rsid w:val="008829FA"/>
    <w:rsid w:val="00882B69"/>
    <w:rsid w:val="00882B78"/>
    <w:rsid w:val="00882C06"/>
    <w:rsid w:val="00882E1F"/>
    <w:rsid w:val="00882FF1"/>
    <w:rsid w:val="008830D3"/>
    <w:rsid w:val="00883129"/>
    <w:rsid w:val="008831D3"/>
    <w:rsid w:val="008831FB"/>
    <w:rsid w:val="00883309"/>
    <w:rsid w:val="008833E9"/>
    <w:rsid w:val="00883482"/>
    <w:rsid w:val="00883501"/>
    <w:rsid w:val="0088352C"/>
    <w:rsid w:val="008836B5"/>
    <w:rsid w:val="00883767"/>
    <w:rsid w:val="00883780"/>
    <w:rsid w:val="00883A45"/>
    <w:rsid w:val="00883A49"/>
    <w:rsid w:val="00883A90"/>
    <w:rsid w:val="00883B25"/>
    <w:rsid w:val="00883C0D"/>
    <w:rsid w:val="00883C39"/>
    <w:rsid w:val="00883DBF"/>
    <w:rsid w:val="00883E62"/>
    <w:rsid w:val="00883EE2"/>
    <w:rsid w:val="00884012"/>
    <w:rsid w:val="008840D8"/>
    <w:rsid w:val="008840FA"/>
    <w:rsid w:val="00884373"/>
    <w:rsid w:val="008843A9"/>
    <w:rsid w:val="008844BA"/>
    <w:rsid w:val="0088458C"/>
    <w:rsid w:val="0088459F"/>
    <w:rsid w:val="008845BA"/>
    <w:rsid w:val="00884721"/>
    <w:rsid w:val="0088472A"/>
    <w:rsid w:val="0088483E"/>
    <w:rsid w:val="0088491B"/>
    <w:rsid w:val="00884AD1"/>
    <w:rsid w:val="00884D7A"/>
    <w:rsid w:val="00884F60"/>
    <w:rsid w:val="00884FB3"/>
    <w:rsid w:val="00884FC3"/>
    <w:rsid w:val="00885076"/>
    <w:rsid w:val="00885140"/>
    <w:rsid w:val="008851F3"/>
    <w:rsid w:val="008852E7"/>
    <w:rsid w:val="0088545A"/>
    <w:rsid w:val="00885650"/>
    <w:rsid w:val="00885680"/>
    <w:rsid w:val="00885749"/>
    <w:rsid w:val="0088579D"/>
    <w:rsid w:val="008857CD"/>
    <w:rsid w:val="008858C4"/>
    <w:rsid w:val="0088590A"/>
    <w:rsid w:val="008859DC"/>
    <w:rsid w:val="008859E1"/>
    <w:rsid w:val="008859E7"/>
    <w:rsid w:val="008859FC"/>
    <w:rsid w:val="00885CA4"/>
    <w:rsid w:val="00885CAA"/>
    <w:rsid w:val="00885D84"/>
    <w:rsid w:val="00885DF4"/>
    <w:rsid w:val="00885E2E"/>
    <w:rsid w:val="00885E3E"/>
    <w:rsid w:val="00885F85"/>
    <w:rsid w:val="0088609B"/>
    <w:rsid w:val="00886179"/>
    <w:rsid w:val="00886201"/>
    <w:rsid w:val="00886273"/>
    <w:rsid w:val="00886381"/>
    <w:rsid w:val="00886415"/>
    <w:rsid w:val="0088646F"/>
    <w:rsid w:val="0088658F"/>
    <w:rsid w:val="00886645"/>
    <w:rsid w:val="00886675"/>
    <w:rsid w:val="00886818"/>
    <w:rsid w:val="00886912"/>
    <w:rsid w:val="008869FB"/>
    <w:rsid w:val="00886BC2"/>
    <w:rsid w:val="00886CD5"/>
    <w:rsid w:val="00886D50"/>
    <w:rsid w:val="00886FA5"/>
    <w:rsid w:val="00887134"/>
    <w:rsid w:val="00887153"/>
    <w:rsid w:val="008871D5"/>
    <w:rsid w:val="00887200"/>
    <w:rsid w:val="00887353"/>
    <w:rsid w:val="008873A3"/>
    <w:rsid w:val="0088746D"/>
    <w:rsid w:val="008876E6"/>
    <w:rsid w:val="0088772B"/>
    <w:rsid w:val="008877A6"/>
    <w:rsid w:val="00887939"/>
    <w:rsid w:val="00887A65"/>
    <w:rsid w:val="00887B8B"/>
    <w:rsid w:val="00887B9A"/>
    <w:rsid w:val="00887CB5"/>
    <w:rsid w:val="00887E42"/>
    <w:rsid w:val="00887EC6"/>
    <w:rsid w:val="00887F01"/>
    <w:rsid w:val="00887F6C"/>
    <w:rsid w:val="00887FE9"/>
    <w:rsid w:val="00890067"/>
    <w:rsid w:val="00890191"/>
    <w:rsid w:val="00890195"/>
    <w:rsid w:val="008901BF"/>
    <w:rsid w:val="0089024C"/>
    <w:rsid w:val="00890316"/>
    <w:rsid w:val="0089035C"/>
    <w:rsid w:val="008903AC"/>
    <w:rsid w:val="00890445"/>
    <w:rsid w:val="008904A9"/>
    <w:rsid w:val="0089058C"/>
    <w:rsid w:val="008905ED"/>
    <w:rsid w:val="008906C1"/>
    <w:rsid w:val="008906EA"/>
    <w:rsid w:val="00890834"/>
    <w:rsid w:val="00890855"/>
    <w:rsid w:val="00890897"/>
    <w:rsid w:val="00890A06"/>
    <w:rsid w:val="00890B63"/>
    <w:rsid w:val="00890B84"/>
    <w:rsid w:val="00890BB9"/>
    <w:rsid w:val="00890C41"/>
    <w:rsid w:val="00890DCC"/>
    <w:rsid w:val="00890E71"/>
    <w:rsid w:val="00890EC0"/>
    <w:rsid w:val="00891017"/>
    <w:rsid w:val="008912D6"/>
    <w:rsid w:val="00891475"/>
    <w:rsid w:val="00891656"/>
    <w:rsid w:val="00891659"/>
    <w:rsid w:val="008916CC"/>
    <w:rsid w:val="00891819"/>
    <w:rsid w:val="0089183A"/>
    <w:rsid w:val="008918F8"/>
    <w:rsid w:val="00891977"/>
    <w:rsid w:val="008919B0"/>
    <w:rsid w:val="00891B28"/>
    <w:rsid w:val="00891B29"/>
    <w:rsid w:val="00891B49"/>
    <w:rsid w:val="00891B5A"/>
    <w:rsid w:val="00891CBD"/>
    <w:rsid w:val="00891D2A"/>
    <w:rsid w:val="00891DB2"/>
    <w:rsid w:val="00891DFC"/>
    <w:rsid w:val="00891F6D"/>
    <w:rsid w:val="00892121"/>
    <w:rsid w:val="00892188"/>
    <w:rsid w:val="008921DD"/>
    <w:rsid w:val="0089222B"/>
    <w:rsid w:val="0089231C"/>
    <w:rsid w:val="00892388"/>
    <w:rsid w:val="008923C6"/>
    <w:rsid w:val="00892526"/>
    <w:rsid w:val="00892681"/>
    <w:rsid w:val="0089272A"/>
    <w:rsid w:val="00892752"/>
    <w:rsid w:val="00892A10"/>
    <w:rsid w:val="00892AE1"/>
    <w:rsid w:val="00892B96"/>
    <w:rsid w:val="00892C5B"/>
    <w:rsid w:val="00892CAD"/>
    <w:rsid w:val="00892F27"/>
    <w:rsid w:val="00892FC4"/>
    <w:rsid w:val="0089315C"/>
    <w:rsid w:val="00893256"/>
    <w:rsid w:val="008932B9"/>
    <w:rsid w:val="008932F2"/>
    <w:rsid w:val="008933AC"/>
    <w:rsid w:val="008933FF"/>
    <w:rsid w:val="0089366B"/>
    <w:rsid w:val="00893874"/>
    <w:rsid w:val="008938EE"/>
    <w:rsid w:val="0089393C"/>
    <w:rsid w:val="00893960"/>
    <w:rsid w:val="00893962"/>
    <w:rsid w:val="008939BB"/>
    <w:rsid w:val="00893A7D"/>
    <w:rsid w:val="00893AC6"/>
    <w:rsid w:val="00893AE6"/>
    <w:rsid w:val="00893BF9"/>
    <w:rsid w:val="00893D7C"/>
    <w:rsid w:val="00893E36"/>
    <w:rsid w:val="00893E4D"/>
    <w:rsid w:val="00893ECD"/>
    <w:rsid w:val="00893FB6"/>
    <w:rsid w:val="00894005"/>
    <w:rsid w:val="008940A9"/>
    <w:rsid w:val="008940AA"/>
    <w:rsid w:val="00894224"/>
    <w:rsid w:val="0089434D"/>
    <w:rsid w:val="0089441B"/>
    <w:rsid w:val="00894472"/>
    <w:rsid w:val="00894502"/>
    <w:rsid w:val="0089455E"/>
    <w:rsid w:val="00894698"/>
    <w:rsid w:val="008946A9"/>
    <w:rsid w:val="008946E5"/>
    <w:rsid w:val="00894749"/>
    <w:rsid w:val="0089476E"/>
    <w:rsid w:val="0089485F"/>
    <w:rsid w:val="0089489D"/>
    <w:rsid w:val="00894B17"/>
    <w:rsid w:val="00894B30"/>
    <w:rsid w:val="00894B9D"/>
    <w:rsid w:val="00894BC3"/>
    <w:rsid w:val="00894C15"/>
    <w:rsid w:val="00894C57"/>
    <w:rsid w:val="00894CB5"/>
    <w:rsid w:val="00894DBD"/>
    <w:rsid w:val="00894E3A"/>
    <w:rsid w:val="00894E42"/>
    <w:rsid w:val="00894FAF"/>
    <w:rsid w:val="00895222"/>
    <w:rsid w:val="00895389"/>
    <w:rsid w:val="0089552C"/>
    <w:rsid w:val="008955B8"/>
    <w:rsid w:val="00895699"/>
    <w:rsid w:val="0089571D"/>
    <w:rsid w:val="00895736"/>
    <w:rsid w:val="008959DA"/>
    <w:rsid w:val="00895A32"/>
    <w:rsid w:val="00895C28"/>
    <w:rsid w:val="00895C36"/>
    <w:rsid w:val="00895D48"/>
    <w:rsid w:val="00895E25"/>
    <w:rsid w:val="00895F63"/>
    <w:rsid w:val="00895F67"/>
    <w:rsid w:val="00896030"/>
    <w:rsid w:val="0089608D"/>
    <w:rsid w:val="008960A1"/>
    <w:rsid w:val="0089617D"/>
    <w:rsid w:val="0089618D"/>
    <w:rsid w:val="00896324"/>
    <w:rsid w:val="0089657C"/>
    <w:rsid w:val="00896671"/>
    <w:rsid w:val="0089672C"/>
    <w:rsid w:val="0089679E"/>
    <w:rsid w:val="008967D7"/>
    <w:rsid w:val="008967EC"/>
    <w:rsid w:val="008968BD"/>
    <w:rsid w:val="00896A55"/>
    <w:rsid w:val="00896AFC"/>
    <w:rsid w:val="00896C07"/>
    <w:rsid w:val="00896DC9"/>
    <w:rsid w:val="00896E4A"/>
    <w:rsid w:val="00896EDB"/>
    <w:rsid w:val="00896F4F"/>
    <w:rsid w:val="0089721A"/>
    <w:rsid w:val="00897279"/>
    <w:rsid w:val="008972BB"/>
    <w:rsid w:val="008972F7"/>
    <w:rsid w:val="0089737A"/>
    <w:rsid w:val="008973A9"/>
    <w:rsid w:val="00897469"/>
    <w:rsid w:val="00897487"/>
    <w:rsid w:val="0089752B"/>
    <w:rsid w:val="0089754E"/>
    <w:rsid w:val="0089770F"/>
    <w:rsid w:val="008977B7"/>
    <w:rsid w:val="008977EB"/>
    <w:rsid w:val="00897862"/>
    <w:rsid w:val="008978D2"/>
    <w:rsid w:val="00897950"/>
    <w:rsid w:val="00897983"/>
    <w:rsid w:val="008979AE"/>
    <w:rsid w:val="008979E5"/>
    <w:rsid w:val="00897A32"/>
    <w:rsid w:val="00897A50"/>
    <w:rsid w:val="00897ABB"/>
    <w:rsid w:val="00897B48"/>
    <w:rsid w:val="00897DE5"/>
    <w:rsid w:val="00897DF2"/>
    <w:rsid w:val="00897F3F"/>
    <w:rsid w:val="008A0035"/>
    <w:rsid w:val="008A009D"/>
    <w:rsid w:val="008A00A0"/>
    <w:rsid w:val="008A0189"/>
    <w:rsid w:val="008A01B1"/>
    <w:rsid w:val="008A02FA"/>
    <w:rsid w:val="008A0314"/>
    <w:rsid w:val="008A0493"/>
    <w:rsid w:val="008A07FC"/>
    <w:rsid w:val="008A08B9"/>
    <w:rsid w:val="008A0904"/>
    <w:rsid w:val="008A093C"/>
    <w:rsid w:val="008A09CB"/>
    <w:rsid w:val="008A0A01"/>
    <w:rsid w:val="008A0AAD"/>
    <w:rsid w:val="008A0BFF"/>
    <w:rsid w:val="008A0CF9"/>
    <w:rsid w:val="008A0D5A"/>
    <w:rsid w:val="008A0F3C"/>
    <w:rsid w:val="008A0F75"/>
    <w:rsid w:val="008A105B"/>
    <w:rsid w:val="008A1221"/>
    <w:rsid w:val="008A1243"/>
    <w:rsid w:val="008A12E9"/>
    <w:rsid w:val="008A12F0"/>
    <w:rsid w:val="008A12F5"/>
    <w:rsid w:val="008A15A6"/>
    <w:rsid w:val="008A18AC"/>
    <w:rsid w:val="008A1999"/>
    <w:rsid w:val="008A19C0"/>
    <w:rsid w:val="008A19DC"/>
    <w:rsid w:val="008A1B04"/>
    <w:rsid w:val="008A1BA7"/>
    <w:rsid w:val="008A1DD0"/>
    <w:rsid w:val="008A1DDC"/>
    <w:rsid w:val="008A1E0A"/>
    <w:rsid w:val="008A1FCD"/>
    <w:rsid w:val="008A2088"/>
    <w:rsid w:val="008A20A4"/>
    <w:rsid w:val="008A20C7"/>
    <w:rsid w:val="008A211B"/>
    <w:rsid w:val="008A2461"/>
    <w:rsid w:val="008A2523"/>
    <w:rsid w:val="008A25D3"/>
    <w:rsid w:val="008A2615"/>
    <w:rsid w:val="008A263E"/>
    <w:rsid w:val="008A26D3"/>
    <w:rsid w:val="008A2701"/>
    <w:rsid w:val="008A270C"/>
    <w:rsid w:val="008A2781"/>
    <w:rsid w:val="008A27D7"/>
    <w:rsid w:val="008A27EC"/>
    <w:rsid w:val="008A2936"/>
    <w:rsid w:val="008A2940"/>
    <w:rsid w:val="008A2E31"/>
    <w:rsid w:val="008A2E49"/>
    <w:rsid w:val="008A3085"/>
    <w:rsid w:val="008A30E9"/>
    <w:rsid w:val="008A334F"/>
    <w:rsid w:val="008A33E7"/>
    <w:rsid w:val="008A34C7"/>
    <w:rsid w:val="008A3572"/>
    <w:rsid w:val="008A35A5"/>
    <w:rsid w:val="008A361B"/>
    <w:rsid w:val="008A3756"/>
    <w:rsid w:val="008A38CF"/>
    <w:rsid w:val="008A3B57"/>
    <w:rsid w:val="008A3CDE"/>
    <w:rsid w:val="008A3D42"/>
    <w:rsid w:val="008A3E08"/>
    <w:rsid w:val="008A3E24"/>
    <w:rsid w:val="008A3E42"/>
    <w:rsid w:val="008A3E94"/>
    <w:rsid w:val="008A3ED8"/>
    <w:rsid w:val="008A3FBA"/>
    <w:rsid w:val="008A403C"/>
    <w:rsid w:val="008A4075"/>
    <w:rsid w:val="008A40A1"/>
    <w:rsid w:val="008A40FC"/>
    <w:rsid w:val="008A4205"/>
    <w:rsid w:val="008A421D"/>
    <w:rsid w:val="008A425F"/>
    <w:rsid w:val="008A43E8"/>
    <w:rsid w:val="008A44A7"/>
    <w:rsid w:val="008A44EF"/>
    <w:rsid w:val="008A44F8"/>
    <w:rsid w:val="008A452D"/>
    <w:rsid w:val="008A457C"/>
    <w:rsid w:val="008A4654"/>
    <w:rsid w:val="008A465B"/>
    <w:rsid w:val="008A4667"/>
    <w:rsid w:val="008A46A8"/>
    <w:rsid w:val="008A4795"/>
    <w:rsid w:val="008A47E1"/>
    <w:rsid w:val="008A4932"/>
    <w:rsid w:val="008A497E"/>
    <w:rsid w:val="008A49DC"/>
    <w:rsid w:val="008A49F7"/>
    <w:rsid w:val="008A4A5D"/>
    <w:rsid w:val="008A4B2A"/>
    <w:rsid w:val="008A4B9A"/>
    <w:rsid w:val="008A4D2E"/>
    <w:rsid w:val="008A4D39"/>
    <w:rsid w:val="008A4D89"/>
    <w:rsid w:val="008A4E59"/>
    <w:rsid w:val="008A4E67"/>
    <w:rsid w:val="008A5003"/>
    <w:rsid w:val="008A50F3"/>
    <w:rsid w:val="008A51B5"/>
    <w:rsid w:val="008A51B9"/>
    <w:rsid w:val="008A52D3"/>
    <w:rsid w:val="008A5312"/>
    <w:rsid w:val="008A53BD"/>
    <w:rsid w:val="008A53D1"/>
    <w:rsid w:val="008A5493"/>
    <w:rsid w:val="008A54A9"/>
    <w:rsid w:val="008A54C5"/>
    <w:rsid w:val="008A54D8"/>
    <w:rsid w:val="008A5534"/>
    <w:rsid w:val="008A5543"/>
    <w:rsid w:val="008A55E7"/>
    <w:rsid w:val="008A564B"/>
    <w:rsid w:val="008A570A"/>
    <w:rsid w:val="008A577C"/>
    <w:rsid w:val="008A58A7"/>
    <w:rsid w:val="008A59BB"/>
    <w:rsid w:val="008A59F3"/>
    <w:rsid w:val="008A5A9F"/>
    <w:rsid w:val="008A5B20"/>
    <w:rsid w:val="008A5BE6"/>
    <w:rsid w:val="008A5C28"/>
    <w:rsid w:val="008A5CF2"/>
    <w:rsid w:val="008A5D01"/>
    <w:rsid w:val="008A5E5C"/>
    <w:rsid w:val="008A5EAE"/>
    <w:rsid w:val="008A5EB8"/>
    <w:rsid w:val="008A5F50"/>
    <w:rsid w:val="008A6099"/>
    <w:rsid w:val="008A60DF"/>
    <w:rsid w:val="008A613C"/>
    <w:rsid w:val="008A619A"/>
    <w:rsid w:val="008A6253"/>
    <w:rsid w:val="008A6301"/>
    <w:rsid w:val="008A6486"/>
    <w:rsid w:val="008A6560"/>
    <w:rsid w:val="008A68EF"/>
    <w:rsid w:val="008A6996"/>
    <w:rsid w:val="008A6A6A"/>
    <w:rsid w:val="008A6AA6"/>
    <w:rsid w:val="008A6BC1"/>
    <w:rsid w:val="008A6D29"/>
    <w:rsid w:val="008A6D93"/>
    <w:rsid w:val="008A6EBE"/>
    <w:rsid w:val="008A6EC2"/>
    <w:rsid w:val="008A6F03"/>
    <w:rsid w:val="008A6F34"/>
    <w:rsid w:val="008A6F48"/>
    <w:rsid w:val="008A6F6F"/>
    <w:rsid w:val="008A6F98"/>
    <w:rsid w:val="008A6FE9"/>
    <w:rsid w:val="008A701B"/>
    <w:rsid w:val="008A714C"/>
    <w:rsid w:val="008A71B5"/>
    <w:rsid w:val="008A71BA"/>
    <w:rsid w:val="008A7280"/>
    <w:rsid w:val="008A72AC"/>
    <w:rsid w:val="008A72BE"/>
    <w:rsid w:val="008A742A"/>
    <w:rsid w:val="008A74D3"/>
    <w:rsid w:val="008A7680"/>
    <w:rsid w:val="008A76B4"/>
    <w:rsid w:val="008A7881"/>
    <w:rsid w:val="008A78DB"/>
    <w:rsid w:val="008A7901"/>
    <w:rsid w:val="008A7AA3"/>
    <w:rsid w:val="008A7ADC"/>
    <w:rsid w:val="008A7B4B"/>
    <w:rsid w:val="008A7D89"/>
    <w:rsid w:val="008A7E20"/>
    <w:rsid w:val="008A7EC5"/>
    <w:rsid w:val="008A7ED4"/>
    <w:rsid w:val="008A7F49"/>
    <w:rsid w:val="008A7FB8"/>
    <w:rsid w:val="008A7FBD"/>
    <w:rsid w:val="008B0011"/>
    <w:rsid w:val="008B004A"/>
    <w:rsid w:val="008B0086"/>
    <w:rsid w:val="008B0267"/>
    <w:rsid w:val="008B045D"/>
    <w:rsid w:val="008B0466"/>
    <w:rsid w:val="008B0561"/>
    <w:rsid w:val="008B0570"/>
    <w:rsid w:val="008B061F"/>
    <w:rsid w:val="008B06B5"/>
    <w:rsid w:val="008B0873"/>
    <w:rsid w:val="008B0948"/>
    <w:rsid w:val="008B0964"/>
    <w:rsid w:val="008B09EA"/>
    <w:rsid w:val="008B0A6D"/>
    <w:rsid w:val="008B0E20"/>
    <w:rsid w:val="008B0EC8"/>
    <w:rsid w:val="008B0F47"/>
    <w:rsid w:val="008B0F59"/>
    <w:rsid w:val="008B0FDB"/>
    <w:rsid w:val="008B1137"/>
    <w:rsid w:val="008B1170"/>
    <w:rsid w:val="008B13BB"/>
    <w:rsid w:val="008B14DB"/>
    <w:rsid w:val="008B156C"/>
    <w:rsid w:val="008B16DC"/>
    <w:rsid w:val="008B1828"/>
    <w:rsid w:val="008B18AE"/>
    <w:rsid w:val="008B1A4D"/>
    <w:rsid w:val="008B1ACB"/>
    <w:rsid w:val="008B1B11"/>
    <w:rsid w:val="008B1BD6"/>
    <w:rsid w:val="008B1C00"/>
    <w:rsid w:val="008B1CFB"/>
    <w:rsid w:val="008B1DF8"/>
    <w:rsid w:val="008B1F8D"/>
    <w:rsid w:val="008B1FD4"/>
    <w:rsid w:val="008B2044"/>
    <w:rsid w:val="008B21B4"/>
    <w:rsid w:val="008B21DA"/>
    <w:rsid w:val="008B2232"/>
    <w:rsid w:val="008B2233"/>
    <w:rsid w:val="008B228A"/>
    <w:rsid w:val="008B22F1"/>
    <w:rsid w:val="008B2381"/>
    <w:rsid w:val="008B23C1"/>
    <w:rsid w:val="008B23FA"/>
    <w:rsid w:val="008B2710"/>
    <w:rsid w:val="008B273C"/>
    <w:rsid w:val="008B2776"/>
    <w:rsid w:val="008B2870"/>
    <w:rsid w:val="008B28EA"/>
    <w:rsid w:val="008B28EF"/>
    <w:rsid w:val="008B2A13"/>
    <w:rsid w:val="008B2AD0"/>
    <w:rsid w:val="008B2B07"/>
    <w:rsid w:val="008B2B51"/>
    <w:rsid w:val="008B2BCF"/>
    <w:rsid w:val="008B2BEB"/>
    <w:rsid w:val="008B2EC5"/>
    <w:rsid w:val="008B3085"/>
    <w:rsid w:val="008B31A8"/>
    <w:rsid w:val="008B31B3"/>
    <w:rsid w:val="008B32DA"/>
    <w:rsid w:val="008B32DD"/>
    <w:rsid w:val="008B350E"/>
    <w:rsid w:val="008B3661"/>
    <w:rsid w:val="008B366A"/>
    <w:rsid w:val="008B3736"/>
    <w:rsid w:val="008B3793"/>
    <w:rsid w:val="008B3895"/>
    <w:rsid w:val="008B3991"/>
    <w:rsid w:val="008B3C20"/>
    <w:rsid w:val="008B3C6A"/>
    <w:rsid w:val="008B3CB9"/>
    <w:rsid w:val="008B3D67"/>
    <w:rsid w:val="008B3D6F"/>
    <w:rsid w:val="008B3E8D"/>
    <w:rsid w:val="008B3E9C"/>
    <w:rsid w:val="008B3F3C"/>
    <w:rsid w:val="008B3FD4"/>
    <w:rsid w:val="008B3FFA"/>
    <w:rsid w:val="008B4046"/>
    <w:rsid w:val="008B4053"/>
    <w:rsid w:val="008B406C"/>
    <w:rsid w:val="008B412A"/>
    <w:rsid w:val="008B41BA"/>
    <w:rsid w:val="008B41BF"/>
    <w:rsid w:val="008B430D"/>
    <w:rsid w:val="008B4511"/>
    <w:rsid w:val="008B452A"/>
    <w:rsid w:val="008B4552"/>
    <w:rsid w:val="008B459A"/>
    <w:rsid w:val="008B4605"/>
    <w:rsid w:val="008B46AB"/>
    <w:rsid w:val="008B4784"/>
    <w:rsid w:val="008B486E"/>
    <w:rsid w:val="008B492A"/>
    <w:rsid w:val="008B4954"/>
    <w:rsid w:val="008B4992"/>
    <w:rsid w:val="008B4B6B"/>
    <w:rsid w:val="008B4BE3"/>
    <w:rsid w:val="008B4CB7"/>
    <w:rsid w:val="008B4CED"/>
    <w:rsid w:val="008B4D29"/>
    <w:rsid w:val="008B4DFE"/>
    <w:rsid w:val="008B4E19"/>
    <w:rsid w:val="008B4E3B"/>
    <w:rsid w:val="008B4F33"/>
    <w:rsid w:val="008B5178"/>
    <w:rsid w:val="008B51CA"/>
    <w:rsid w:val="008B530A"/>
    <w:rsid w:val="008B5384"/>
    <w:rsid w:val="008B5413"/>
    <w:rsid w:val="008B5426"/>
    <w:rsid w:val="008B5489"/>
    <w:rsid w:val="008B565F"/>
    <w:rsid w:val="008B5703"/>
    <w:rsid w:val="008B574A"/>
    <w:rsid w:val="008B5846"/>
    <w:rsid w:val="008B5875"/>
    <w:rsid w:val="008B58BA"/>
    <w:rsid w:val="008B5A60"/>
    <w:rsid w:val="008B5C80"/>
    <w:rsid w:val="008B5CB4"/>
    <w:rsid w:val="008B5CFF"/>
    <w:rsid w:val="008B5DBC"/>
    <w:rsid w:val="008B5DD9"/>
    <w:rsid w:val="008B5E15"/>
    <w:rsid w:val="008B5E86"/>
    <w:rsid w:val="008B5E9E"/>
    <w:rsid w:val="008B5ED9"/>
    <w:rsid w:val="008B5F07"/>
    <w:rsid w:val="008B5FA3"/>
    <w:rsid w:val="008B6081"/>
    <w:rsid w:val="008B6138"/>
    <w:rsid w:val="008B61D2"/>
    <w:rsid w:val="008B624D"/>
    <w:rsid w:val="008B62A7"/>
    <w:rsid w:val="008B639D"/>
    <w:rsid w:val="008B644F"/>
    <w:rsid w:val="008B6533"/>
    <w:rsid w:val="008B65BE"/>
    <w:rsid w:val="008B6610"/>
    <w:rsid w:val="008B66C6"/>
    <w:rsid w:val="008B6770"/>
    <w:rsid w:val="008B67DD"/>
    <w:rsid w:val="008B6A53"/>
    <w:rsid w:val="008B6BEA"/>
    <w:rsid w:val="008B6C85"/>
    <w:rsid w:val="008B6D2A"/>
    <w:rsid w:val="008B6ECC"/>
    <w:rsid w:val="008B6F5D"/>
    <w:rsid w:val="008B705B"/>
    <w:rsid w:val="008B70B1"/>
    <w:rsid w:val="008B7182"/>
    <w:rsid w:val="008B7303"/>
    <w:rsid w:val="008B7443"/>
    <w:rsid w:val="008B757A"/>
    <w:rsid w:val="008B7850"/>
    <w:rsid w:val="008B7AC1"/>
    <w:rsid w:val="008B7C71"/>
    <w:rsid w:val="008B7C9A"/>
    <w:rsid w:val="008B7E12"/>
    <w:rsid w:val="008C00B0"/>
    <w:rsid w:val="008C0195"/>
    <w:rsid w:val="008C0221"/>
    <w:rsid w:val="008C02BB"/>
    <w:rsid w:val="008C0385"/>
    <w:rsid w:val="008C038E"/>
    <w:rsid w:val="008C0391"/>
    <w:rsid w:val="008C0541"/>
    <w:rsid w:val="008C089F"/>
    <w:rsid w:val="008C08C0"/>
    <w:rsid w:val="008C099E"/>
    <w:rsid w:val="008C09AC"/>
    <w:rsid w:val="008C0B9D"/>
    <w:rsid w:val="008C0BCB"/>
    <w:rsid w:val="008C10FD"/>
    <w:rsid w:val="008C1267"/>
    <w:rsid w:val="008C1330"/>
    <w:rsid w:val="008C14C9"/>
    <w:rsid w:val="008C14E0"/>
    <w:rsid w:val="008C150D"/>
    <w:rsid w:val="008C1577"/>
    <w:rsid w:val="008C1581"/>
    <w:rsid w:val="008C15B2"/>
    <w:rsid w:val="008C1613"/>
    <w:rsid w:val="008C173C"/>
    <w:rsid w:val="008C179C"/>
    <w:rsid w:val="008C1822"/>
    <w:rsid w:val="008C1901"/>
    <w:rsid w:val="008C194D"/>
    <w:rsid w:val="008C1B77"/>
    <w:rsid w:val="008C1B7B"/>
    <w:rsid w:val="008C1BF8"/>
    <w:rsid w:val="008C1C90"/>
    <w:rsid w:val="008C1CDF"/>
    <w:rsid w:val="008C1D97"/>
    <w:rsid w:val="008C1E51"/>
    <w:rsid w:val="008C1E95"/>
    <w:rsid w:val="008C2021"/>
    <w:rsid w:val="008C221F"/>
    <w:rsid w:val="008C22BD"/>
    <w:rsid w:val="008C23DB"/>
    <w:rsid w:val="008C242D"/>
    <w:rsid w:val="008C24E4"/>
    <w:rsid w:val="008C24ED"/>
    <w:rsid w:val="008C2548"/>
    <w:rsid w:val="008C26CF"/>
    <w:rsid w:val="008C28A4"/>
    <w:rsid w:val="008C28F9"/>
    <w:rsid w:val="008C2911"/>
    <w:rsid w:val="008C2923"/>
    <w:rsid w:val="008C299A"/>
    <w:rsid w:val="008C29A9"/>
    <w:rsid w:val="008C2A40"/>
    <w:rsid w:val="008C2BB7"/>
    <w:rsid w:val="008C2D44"/>
    <w:rsid w:val="008C2EDC"/>
    <w:rsid w:val="008C2EFA"/>
    <w:rsid w:val="008C2FB4"/>
    <w:rsid w:val="008C30A4"/>
    <w:rsid w:val="008C31EA"/>
    <w:rsid w:val="008C31F4"/>
    <w:rsid w:val="008C325D"/>
    <w:rsid w:val="008C325E"/>
    <w:rsid w:val="008C328C"/>
    <w:rsid w:val="008C3387"/>
    <w:rsid w:val="008C3695"/>
    <w:rsid w:val="008C36FF"/>
    <w:rsid w:val="008C382C"/>
    <w:rsid w:val="008C3896"/>
    <w:rsid w:val="008C38A1"/>
    <w:rsid w:val="008C38C8"/>
    <w:rsid w:val="008C39BB"/>
    <w:rsid w:val="008C39D9"/>
    <w:rsid w:val="008C3B8F"/>
    <w:rsid w:val="008C3BB1"/>
    <w:rsid w:val="008C3D14"/>
    <w:rsid w:val="008C3D7B"/>
    <w:rsid w:val="008C3EBC"/>
    <w:rsid w:val="008C3FB1"/>
    <w:rsid w:val="008C3FDB"/>
    <w:rsid w:val="008C4021"/>
    <w:rsid w:val="008C4067"/>
    <w:rsid w:val="008C40C8"/>
    <w:rsid w:val="008C4112"/>
    <w:rsid w:val="008C411A"/>
    <w:rsid w:val="008C4122"/>
    <w:rsid w:val="008C41A9"/>
    <w:rsid w:val="008C4281"/>
    <w:rsid w:val="008C44E1"/>
    <w:rsid w:val="008C44E5"/>
    <w:rsid w:val="008C451D"/>
    <w:rsid w:val="008C45C8"/>
    <w:rsid w:val="008C4607"/>
    <w:rsid w:val="008C472C"/>
    <w:rsid w:val="008C474A"/>
    <w:rsid w:val="008C475B"/>
    <w:rsid w:val="008C4762"/>
    <w:rsid w:val="008C47EA"/>
    <w:rsid w:val="008C48C2"/>
    <w:rsid w:val="008C48D6"/>
    <w:rsid w:val="008C4901"/>
    <w:rsid w:val="008C493A"/>
    <w:rsid w:val="008C4CCA"/>
    <w:rsid w:val="008C4E0A"/>
    <w:rsid w:val="008C4E48"/>
    <w:rsid w:val="008C4ED3"/>
    <w:rsid w:val="008C4EF2"/>
    <w:rsid w:val="008C4F6C"/>
    <w:rsid w:val="008C5071"/>
    <w:rsid w:val="008C5101"/>
    <w:rsid w:val="008C52E5"/>
    <w:rsid w:val="008C5414"/>
    <w:rsid w:val="008C5444"/>
    <w:rsid w:val="008C54A8"/>
    <w:rsid w:val="008C54EA"/>
    <w:rsid w:val="008C558C"/>
    <w:rsid w:val="008C56CF"/>
    <w:rsid w:val="008C579F"/>
    <w:rsid w:val="008C5864"/>
    <w:rsid w:val="008C590F"/>
    <w:rsid w:val="008C59FC"/>
    <w:rsid w:val="008C5A49"/>
    <w:rsid w:val="008C5A50"/>
    <w:rsid w:val="008C5BA4"/>
    <w:rsid w:val="008C5DE7"/>
    <w:rsid w:val="008C5E4E"/>
    <w:rsid w:val="008C5EBB"/>
    <w:rsid w:val="008C5EC3"/>
    <w:rsid w:val="008C5F4B"/>
    <w:rsid w:val="008C5FC0"/>
    <w:rsid w:val="008C60CD"/>
    <w:rsid w:val="008C61CC"/>
    <w:rsid w:val="008C61D4"/>
    <w:rsid w:val="008C61FC"/>
    <w:rsid w:val="008C645C"/>
    <w:rsid w:val="008C64DB"/>
    <w:rsid w:val="008C6505"/>
    <w:rsid w:val="008C6589"/>
    <w:rsid w:val="008C65DD"/>
    <w:rsid w:val="008C6685"/>
    <w:rsid w:val="008C66D6"/>
    <w:rsid w:val="008C6723"/>
    <w:rsid w:val="008C68BC"/>
    <w:rsid w:val="008C68DA"/>
    <w:rsid w:val="008C6942"/>
    <w:rsid w:val="008C6962"/>
    <w:rsid w:val="008C6990"/>
    <w:rsid w:val="008C69EF"/>
    <w:rsid w:val="008C6A60"/>
    <w:rsid w:val="008C6AA0"/>
    <w:rsid w:val="008C6AA6"/>
    <w:rsid w:val="008C6AC1"/>
    <w:rsid w:val="008C6B79"/>
    <w:rsid w:val="008C6BF3"/>
    <w:rsid w:val="008C6D19"/>
    <w:rsid w:val="008C6EA5"/>
    <w:rsid w:val="008C6F8D"/>
    <w:rsid w:val="008C7261"/>
    <w:rsid w:val="008C7317"/>
    <w:rsid w:val="008C735D"/>
    <w:rsid w:val="008C73A5"/>
    <w:rsid w:val="008C73AD"/>
    <w:rsid w:val="008C7542"/>
    <w:rsid w:val="008C75AC"/>
    <w:rsid w:val="008C7663"/>
    <w:rsid w:val="008C7668"/>
    <w:rsid w:val="008C7703"/>
    <w:rsid w:val="008C777F"/>
    <w:rsid w:val="008C77A5"/>
    <w:rsid w:val="008C77B6"/>
    <w:rsid w:val="008C77BE"/>
    <w:rsid w:val="008C783E"/>
    <w:rsid w:val="008C7844"/>
    <w:rsid w:val="008C7866"/>
    <w:rsid w:val="008C7927"/>
    <w:rsid w:val="008C794A"/>
    <w:rsid w:val="008C797E"/>
    <w:rsid w:val="008C7B80"/>
    <w:rsid w:val="008C7D56"/>
    <w:rsid w:val="008C7D7B"/>
    <w:rsid w:val="008C7DE5"/>
    <w:rsid w:val="008C7E66"/>
    <w:rsid w:val="008C7FE9"/>
    <w:rsid w:val="008D0161"/>
    <w:rsid w:val="008D0251"/>
    <w:rsid w:val="008D02FF"/>
    <w:rsid w:val="008D039C"/>
    <w:rsid w:val="008D049E"/>
    <w:rsid w:val="008D04B3"/>
    <w:rsid w:val="008D04EA"/>
    <w:rsid w:val="008D070E"/>
    <w:rsid w:val="008D08B8"/>
    <w:rsid w:val="008D08D2"/>
    <w:rsid w:val="008D08E2"/>
    <w:rsid w:val="008D0932"/>
    <w:rsid w:val="008D0B0E"/>
    <w:rsid w:val="008D0B8E"/>
    <w:rsid w:val="008D0CBC"/>
    <w:rsid w:val="008D0E07"/>
    <w:rsid w:val="008D0F49"/>
    <w:rsid w:val="008D102D"/>
    <w:rsid w:val="008D108C"/>
    <w:rsid w:val="008D1091"/>
    <w:rsid w:val="008D1100"/>
    <w:rsid w:val="008D118B"/>
    <w:rsid w:val="008D11D1"/>
    <w:rsid w:val="008D1205"/>
    <w:rsid w:val="008D13E7"/>
    <w:rsid w:val="008D15DA"/>
    <w:rsid w:val="008D1611"/>
    <w:rsid w:val="008D162B"/>
    <w:rsid w:val="008D1664"/>
    <w:rsid w:val="008D167B"/>
    <w:rsid w:val="008D17BD"/>
    <w:rsid w:val="008D1854"/>
    <w:rsid w:val="008D1A74"/>
    <w:rsid w:val="008D1B02"/>
    <w:rsid w:val="008D1B5D"/>
    <w:rsid w:val="008D1B8C"/>
    <w:rsid w:val="008D1C9C"/>
    <w:rsid w:val="008D1DFD"/>
    <w:rsid w:val="008D1E60"/>
    <w:rsid w:val="008D1E6F"/>
    <w:rsid w:val="008D1E9D"/>
    <w:rsid w:val="008D1F3D"/>
    <w:rsid w:val="008D1F76"/>
    <w:rsid w:val="008D20F4"/>
    <w:rsid w:val="008D211E"/>
    <w:rsid w:val="008D2121"/>
    <w:rsid w:val="008D22A8"/>
    <w:rsid w:val="008D237F"/>
    <w:rsid w:val="008D23E5"/>
    <w:rsid w:val="008D2748"/>
    <w:rsid w:val="008D27AD"/>
    <w:rsid w:val="008D28E7"/>
    <w:rsid w:val="008D29B2"/>
    <w:rsid w:val="008D2B3C"/>
    <w:rsid w:val="008D2B9B"/>
    <w:rsid w:val="008D2BD9"/>
    <w:rsid w:val="008D2C30"/>
    <w:rsid w:val="008D2D1B"/>
    <w:rsid w:val="008D2DFE"/>
    <w:rsid w:val="008D2EF3"/>
    <w:rsid w:val="008D2F9B"/>
    <w:rsid w:val="008D30F4"/>
    <w:rsid w:val="008D323A"/>
    <w:rsid w:val="008D32EC"/>
    <w:rsid w:val="008D3302"/>
    <w:rsid w:val="008D34F0"/>
    <w:rsid w:val="008D36CD"/>
    <w:rsid w:val="008D3729"/>
    <w:rsid w:val="008D376D"/>
    <w:rsid w:val="008D37DD"/>
    <w:rsid w:val="008D3817"/>
    <w:rsid w:val="008D3981"/>
    <w:rsid w:val="008D39D2"/>
    <w:rsid w:val="008D3A70"/>
    <w:rsid w:val="008D3B67"/>
    <w:rsid w:val="008D3CCE"/>
    <w:rsid w:val="008D3D3D"/>
    <w:rsid w:val="008D3D84"/>
    <w:rsid w:val="008D3DA7"/>
    <w:rsid w:val="008D3E47"/>
    <w:rsid w:val="008D3F08"/>
    <w:rsid w:val="008D3F98"/>
    <w:rsid w:val="008D3FB3"/>
    <w:rsid w:val="008D402A"/>
    <w:rsid w:val="008D40E7"/>
    <w:rsid w:val="008D421C"/>
    <w:rsid w:val="008D4432"/>
    <w:rsid w:val="008D44AB"/>
    <w:rsid w:val="008D4521"/>
    <w:rsid w:val="008D4773"/>
    <w:rsid w:val="008D479A"/>
    <w:rsid w:val="008D48B1"/>
    <w:rsid w:val="008D48C3"/>
    <w:rsid w:val="008D4B88"/>
    <w:rsid w:val="008D4CEE"/>
    <w:rsid w:val="008D4D17"/>
    <w:rsid w:val="008D4DBC"/>
    <w:rsid w:val="008D4DC7"/>
    <w:rsid w:val="008D4E67"/>
    <w:rsid w:val="008D4F4F"/>
    <w:rsid w:val="008D507A"/>
    <w:rsid w:val="008D50A1"/>
    <w:rsid w:val="008D53A6"/>
    <w:rsid w:val="008D53DF"/>
    <w:rsid w:val="008D5416"/>
    <w:rsid w:val="008D55F6"/>
    <w:rsid w:val="008D5706"/>
    <w:rsid w:val="008D586B"/>
    <w:rsid w:val="008D58B7"/>
    <w:rsid w:val="008D5944"/>
    <w:rsid w:val="008D5961"/>
    <w:rsid w:val="008D5992"/>
    <w:rsid w:val="008D5996"/>
    <w:rsid w:val="008D5997"/>
    <w:rsid w:val="008D5A14"/>
    <w:rsid w:val="008D5C3D"/>
    <w:rsid w:val="008D5C90"/>
    <w:rsid w:val="008D5D7A"/>
    <w:rsid w:val="008D5DCC"/>
    <w:rsid w:val="008D5DD6"/>
    <w:rsid w:val="008D5E65"/>
    <w:rsid w:val="008D5EA8"/>
    <w:rsid w:val="008D5EAD"/>
    <w:rsid w:val="008D5FF1"/>
    <w:rsid w:val="008D6003"/>
    <w:rsid w:val="008D617B"/>
    <w:rsid w:val="008D6202"/>
    <w:rsid w:val="008D622A"/>
    <w:rsid w:val="008D626F"/>
    <w:rsid w:val="008D6308"/>
    <w:rsid w:val="008D636B"/>
    <w:rsid w:val="008D639C"/>
    <w:rsid w:val="008D6425"/>
    <w:rsid w:val="008D6516"/>
    <w:rsid w:val="008D651E"/>
    <w:rsid w:val="008D661A"/>
    <w:rsid w:val="008D6715"/>
    <w:rsid w:val="008D6745"/>
    <w:rsid w:val="008D6787"/>
    <w:rsid w:val="008D67AD"/>
    <w:rsid w:val="008D6814"/>
    <w:rsid w:val="008D6A84"/>
    <w:rsid w:val="008D6BEE"/>
    <w:rsid w:val="008D6C0E"/>
    <w:rsid w:val="008D6C62"/>
    <w:rsid w:val="008D6D02"/>
    <w:rsid w:val="008D6E4F"/>
    <w:rsid w:val="008D6F67"/>
    <w:rsid w:val="008D7008"/>
    <w:rsid w:val="008D7015"/>
    <w:rsid w:val="008D70D0"/>
    <w:rsid w:val="008D712F"/>
    <w:rsid w:val="008D713F"/>
    <w:rsid w:val="008D728A"/>
    <w:rsid w:val="008D732E"/>
    <w:rsid w:val="008D7384"/>
    <w:rsid w:val="008D73F1"/>
    <w:rsid w:val="008D7403"/>
    <w:rsid w:val="008D7542"/>
    <w:rsid w:val="008D755B"/>
    <w:rsid w:val="008D761A"/>
    <w:rsid w:val="008D77BF"/>
    <w:rsid w:val="008D78BA"/>
    <w:rsid w:val="008D795B"/>
    <w:rsid w:val="008D795D"/>
    <w:rsid w:val="008D7D60"/>
    <w:rsid w:val="008D7DAA"/>
    <w:rsid w:val="008D7DCD"/>
    <w:rsid w:val="008D7DE2"/>
    <w:rsid w:val="008D7E99"/>
    <w:rsid w:val="008D7F5E"/>
    <w:rsid w:val="008E0135"/>
    <w:rsid w:val="008E0187"/>
    <w:rsid w:val="008E01AB"/>
    <w:rsid w:val="008E01AE"/>
    <w:rsid w:val="008E01D5"/>
    <w:rsid w:val="008E02BF"/>
    <w:rsid w:val="008E041E"/>
    <w:rsid w:val="008E06D5"/>
    <w:rsid w:val="008E07A3"/>
    <w:rsid w:val="008E07D8"/>
    <w:rsid w:val="008E07EE"/>
    <w:rsid w:val="008E0882"/>
    <w:rsid w:val="008E098D"/>
    <w:rsid w:val="008E09E5"/>
    <w:rsid w:val="008E0A66"/>
    <w:rsid w:val="008E0B49"/>
    <w:rsid w:val="008E0B9E"/>
    <w:rsid w:val="008E0C16"/>
    <w:rsid w:val="008E0C1C"/>
    <w:rsid w:val="008E0CAC"/>
    <w:rsid w:val="008E0DDC"/>
    <w:rsid w:val="008E106D"/>
    <w:rsid w:val="008E1091"/>
    <w:rsid w:val="008E121D"/>
    <w:rsid w:val="008E12E4"/>
    <w:rsid w:val="008E13D5"/>
    <w:rsid w:val="008E141E"/>
    <w:rsid w:val="008E1554"/>
    <w:rsid w:val="008E16A0"/>
    <w:rsid w:val="008E17EF"/>
    <w:rsid w:val="008E1813"/>
    <w:rsid w:val="008E1913"/>
    <w:rsid w:val="008E1948"/>
    <w:rsid w:val="008E1A01"/>
    <w:rsid w:val="008E1A2D"/>
    <w:rsid w:val="008E1D7A"/>
    <w:rsid w:val="008E1DCC"/>
    <w:rsid w:val="008E1E8E"/>
    <w:rsid w:val="008E1FC4"/>
    <w:rsid w:val="008E1FCD"/>
    <w:rsid w:val="008E2035"/>
    <w:rsid w:val="008E20E6"/>
    <w:rsid w:val="008E2168"/>
    <w:rsid w:val="008E21CC"/>
    <w:rsid w:val="008E22C5"/>
    <w:rsid w:val="008E22FF"/>
    <w:rsid w:val="008E2315"/>
    <w:rsid w:val="008E2337"/>
    <w:rsid w:val="008E23D7"/>
    <w:rsid w:val="008E252D"/>
    <w:rsid w:val="008E2698"/>
    <w:rsid w:val="008E2848"/>
    <w:rsid w:val="008E2908"/>
    <w:rsid w:val="008E2949"/>
    <w:rsid w:val="008E2A17"/>
    <w:rsid w:val="008E2A90"/>
    <w:rsid w:val="008E2A9E"/>
    <w:rsid w:val="008E2B80"/>
    <w:rsid w:val="008E2B8D"/>
    <w:rsid w:val="008E2C1B"/>
    <w:rsid w:val="008E2C45"/>
    <w:rsid w:val="008E2DE4"/>
    <w:rsid w:val="008E2E55"/>
    <w:rsid w:val="008E2EED"/>
    <w:rsid w:val="008E2FE4"/>
    <w:rsid w:val="008E3216"/>
    <w:rsid w:val="008E327C"/>
    <w:rsid w:val="008E32AE"/>
    <w:rsid w:val="008E32BD"/>
    <w:rsid w:val="008E3521"/>
    <w:rsid w:val="008E3711"/>
    <w:rsid w:val="008E37E4"/>
    <w:rsid w:val="008E3A73"/>
    <w:rsid w:val="008E3A94"/>
    <w:rsid w:val="008E3AD8"/>
    <w:rsid w:val="008E3B8C"/>
    <w:rsid w:val="008E3BE5"/>
    <w:rsid w:val="008E3BF6"/>
    <w:rsid w:val="008E3D99"/>
    <w:rsid w:val="008E3DF1"/>
    <w:rsid w:val="008E3EE4"/>
    <w:rsid w:val="008E3FB6"/>
    <w:rsid w:val="008E4013"/>
    <w:rsid w:val="008E407B"/>
    <w:rsid w:val="008E412C"/>
    <w:rsid w:val="008E41AB"/>
    <w:rsid w:val="008E4228"/>
    <w:rsid w:val="008E427F"/>
    <w:rsid w:val="008E4412"/>
    <w:rsid w:val="008E4610"/>
    <w:rsid w:val="008E465D"/>
    <w:rsid w:val="008E4790"/>
    <w:rsid w:val="008E47E5"/>
    <w:rsid w:val="008E4A18"/>
    <w:rsid w:val="008E4ABC"/>
    <w:rsid w:val="008E4B4E"/>
    <w:rsid w:val="008E4BE3"/>
    <w:rsid w:val="008E4D25"/>
    <w:rsid w:val="008E4D2C"/>
    <w:rsid w:val="008E4DC0"/>
    <w:rsid w:val="008E4EA5"/>
    <w:rsid w:val="008E4F28"/>
    <w:rsid w:val="008E4FD6"/>
    <w:rsid w:val="008E5082"/>
    <w:rsid w:val="008E508F"/>
    <w:rsid w:val="008E525E"/>
    <w:rsid w:val="008E5289"/>
    <w:rsid w:val="008E5376"/>
    <w:rsid w:val="008E53DE"/>
    <w:rsid w:val="008E53F8"/>
    <w:rsid w:val="008E55EF"/>
    <w:rsid w:val="008E5857"/>
    <w:rsid w:val="008E585C"/>
    <w:rsid w:val="008E5A77"/>
    <w:rsid w:val="008E5C68"/>
    <w:rsid w:val="008E5E46"/>
    <w:rsid w:val="008E5EC2"/>
    <w:rsid w:val="008E5F75"/>
    <w:rsid w:val="008E615E"/>
    <w:rsid w:val="008E625F"/>
    <w:rsid w:val="008E62D3"/>
    <w:rsid w:val="008E63B7"/>
    <w:rsid w:val="008E63D7"/>
    <w:rsid w:val="008E63DA"/>
    <w:rsid w:val="008E64AE"/>
    <w:rsid w:val="008E64D8"/>
    <w:rsid w:val="008E65C4"/>
    <w:rsid w:val="008E65E1"/>
    <w:rsid w:val="008E6744"/>
    <w:rsid w:val="008E67BB"/>
    <w:rsid w:val="008E680A"/>
    <w:rsid w:val="008E6820"/>
    <w:rsid w:val="008E68E9"/>
    <w:rsid w:val="008E69C0"/>
    <w:rsid w:val="008E6ADF"/>
    <w:rsid w:val="008E6B1D"/>
    <w:rsid w:val="008E6B51"/>
    <w:rsid w:val="008E6B5A"/>
    <w:rsid w:val="008E6B68"/>
    <w:rsid w:val="008E6B8B"/>
    <w:rsid w:val="008E6BEA"/>
    <w:rsid w:val="008E6BF2"/>
    <w:rsid w:val="008E6CC9"/>
    <w:rsid w:val="008E6D46"/>
    <w:rsid w:val="008E6D9C"/>
    <w:rsid w:val="008E6E04"/>
    <w:rsid w:val="008E6EEB"/>
    <w:rsid w:val="008E6FF7"/>
    <w:rsid w:val="008E70C6"/>
    <w:rsid w:val="008E7263"/>
    <w:rsid w:val="008E729B"/>
    <w:rsid w:val="008E72B6"/>
    <w:rsid w:val="008E7367"/>
    <w:rsid w:val="008E73FF"/>
    <w:rsid w:val="008E7443"/>
    <w:rsid w:val="008E74CA"/>
    <w:rsid w:val="008E75C2"/>
    <w:rsid w:val="008E75D2"/>
    <w:rsid w:val="008E7872"/>
    <w:rsid w:val="008E78DA"/>
    <w:rsid w:val="008E7924"/>
    <w:rsid w:val="008E7A16"/>
    <w:rsid w:val="008E7A19"/>
    <w:rsid w:val="008E7AD9"/>
    <w:rsid w:val="008E7BFA"/>
    <w:rsid w:val="008E7CAC"/>
    <w:rsid w:val="008E7CB2"/>
    <w:rsid w:val="008E7CFB"/>
    <w:rsid w:val="008E7E0A"/>
    <w:rsid w:val="008E7E4E"/>
    <w:rsid w:val="008E7F16"/>
    <w:rsid w:val="008F0076"/>
    <w:rsid w:val="008F0109"/>
    <w:rsid w:val="008F019E"/>
    <w:rsid w:val="008F01C1"/>
    <w:rsid w:val="008F0207"/>
    <w:rsid w:val="008F0290"/>
    <w:rsid w:val="008F02FF"/>
    <w:rsid w:val="008F034E"/>
    <w:rsid w:val="008F03A6"/>
    <w:rsid w:val="008F0403"/>
    <w:rsid w:val="008F04BB"/>
    <w:rsid w:val="008F0557"/>
    <w:rsid w:val="008F0567"/>
    <w:rsid w:val="008F071A"/>
    <w:rsid w:val="008F0878"/>
    <w:rsid w:val="008F08CB"/>
    <w:rsid w:val="008F0A49"/>
    <w:rsid w:val="008F0BE9"/>
    <w:rsid w:val="008F0C8D"/>
    <w:rsid w:val="008F0D31"/>
    <w:rsid w:val="008F0EA4"/>
    <w:rsid w:val="008F0EE5"/>
    <w:rsid w:val="008F0F4F"/>
    <w:rsid w:val="008F0F84"/>
    <w:rsid w:val="008F0FCC"/>
    <w:rsid w:val="008F11C4"/>
    <w:rsid w:val="008F12F1"/>
    <w:rsid w:val="008F13A3"/>
    <w:rsid w:val="008F14D1"/>
    <w:rsid w:val="008F16D4"/>
    <w:rsid w:val="008F16DC"/>
    <w:rsid w:val="008F1779"/>
    <w:rsid w:val="008F1885"/>
    <w:rsid w:val="008F18B8"/>
    <w:rsid w:val="008F19A1"/>
    <w:rsid w:val="008F19A7"/>
    <w:rsid w:val="008F1B41"/>
    <w:rsid w:val="008F1B6C"/>
    <w:rsid w:val="008F1D36"/>
    <w:rsid w:val="008F1D89"/>
    <w:rsid w:val="008F1DBB"/>
    <w:rsid w:val="008F1E2E"/>
    <w:rsid w:val="008F1EF5"/>
    <w:rsid w:val="008F1F6D"/>
    <w:rsid w:val="008F1F93"/>
    <w:rsid w:val="008F22F4"/>
    <w:rsid w:val="008F233C"/>
    <w:rsid w:val="008F24CE"/>
    <w:rsid w:val="008F2524"/>
    <w:rsid w:val="008F2656"/>
    <w:rsid w:val="008F2789"/>
    <w:rsid w:val="008F27E4"/>
    <w:rsid w:val="008F29AF"/>
    <w:rsid w:val="008F2BEA"/>
    <w:rsid w:val="008F2C9E"/>
    <w:rsid w:val="008F2CE3"/>
    <w:rsid w:val="008F2D41"/>
    <w:rsid w:val="008F2F51"/>
    <w:rsid w:val="008F3030"/>
    <w:rsid w:val="008F313D"/>
    <w:rsid w:val="008F31CF"/>
    <w:rsid w:val="008F31FB"/>
    <w:rsid w:val="008F3315"/>
    <w:rsid w:val="008F3316"/>
    <w:rsid w:val="008F34C1"/>
    <w:rsid w:val="008F34F6"/>
    <w:rsid w:val="008F3605"/>
    <w:rsid w:val="008F37F6"/>
    <w:rsid w:val="008F39A4"/>
    <w:rsid w:val="008F3BF8"/>
    <w:rsid w:val="008F3CFD"/>
    <w:rsid w:val="008F3D8C"/>
    <w:rsid w:val="008F3DC0"/>
    <w:rsid w:val="008F3F64"/>
    <w:rsid w:val="008F3FBA"/>
    <w:rsid w:val="008F3FFE"/>
    <w:rsid w:val="008F401A"/>
    <w:rsid w:val="008F4070"/>
    <w:rsid w:val="008F4192"/>
    <w:rsid w:val="008F42C0"/>
    <w:rsid w:val="008F46F9"/>
    <w:rsid w:val="008F47C2"/>
    <w:rsid w:val="008F4999"/>
    <w:rsid w:val="008F49C8"/>
    <w:rsid w:val="008F4A30"/>
    <w:rsid w:val="008F4AE5"/>
    <w:rsid w:val="008F4C5F"/>
    <w:rsid w:val="008F4DAC"/>
    <w:rsid w:val="008F4DE9"/>
    <w:rsid w:val="008F4FC3"/>
    <w:rsid w:val="008F513F"/>
    <w:rsid w:val="008F5201"/>
    <w:rsid w:val="008F521D"/>
    <w:rsid w:val="008F5513"/>
    <w:rsid w:val="008F55C4"/>
    <w:rsid w:val="008F5603"/>
    <w:rsid w:val="008F565B"/>
    <w:rsid w:val="008F5907"/>
    <w:rsid w:val="008F5C10"/>
    <w:rsid w:val="008F5C36"/>
    <w:rsid w:val="008F5DA9"/>
    <w:rsid w:val="008F5DB1"/>
    <w:rsid w:val="008F5E2D"/>
    <w:rsid w:val="008F5F56"/>
    <w:rsid w:val="008F5FE5"/>
    <w:rsid w:val="008F6039"/>
    <w:rsid w:val="008F6316"/>
    <w:rsid w:val="008F63EC"/>
    <w:rsid w:val="008F666D"/>
    <w:rsid w:val="008F667C"/>
    <w:rsid w:val="008F66F2"/>
    <w:rsid w:val="008F6A91"/>
    <w:rsid w:val="008F6ACB"/>
    <w:rsid w:val="008F6B13"/>
    <w:rsid w:val="008F6B35"/>
    <w:rsid w:val="008F6FAD"/>
    <w:rsid w:val="008F6FAF"/>
    <w:rsid w:val="008F6FCA"/>
    <w:rsid w:val="008F6FD6"/>
    <w:rsid w:val="008F7002"/>
    <w:rsid w:val="008F700F"/>
    <w:rsid w:val="008F7077"/>
    <w:rsid w:val="008F708F"/>
    <w:rsid w:val="008F71D6"/>
    <w:rsid w:val="008F7208"/>
    <w:rsid w:val="008F7229"/>
    <w:rsid w:val="008F723F"/>
    <w:rsid w:val="008F735E"/>
    <w:rsid w:val="008F73FE"/>
    <w:rsid w:val="008F741B"/>
    <w:rsid w:val="008F7578"/>
    <w:rsid w:val="008F7610"/>
    <w:rsid w:val="008F76E6"/>
    <w:rsid w:val="008F773D"/>
    <w:rsid w:val="008F7797"/>
    <w:rsid w:val="008F77B3"/>
    <w:rsid w:val="008F787C"/>
    <w:rsid w:val="008F793A"/>
    <w:rsid w:val="008F7A7A"/>
    <w:rsid w:val="008F7AB8"/>
    <w:rsid w:val="008F7C07"/>
    <w:rsid w:val="008F7C7D"/>
    <w:rsid w:val="008F7D9F"/>
    <w:rsid w:val="008F7E09"/>
    <w:rsid w:val="008F7E58"/>
    <w:rsid w:val="008F7F9A"/>
    <w:rsid w:val="008F7FF6"/>
    <w:rsid w:val="009000D3"/>
    <w:rsid w:val="009000D6"/>
    <w:rsid w:val="009000E5"/>
    <w:rsid w:val="0090014D"/>
    <w:rsid w:val="00900187"/>
    <w:rsid w:val="00900223"/>
    <w:rsid w:val="00900253"/>
    <w:rsid w:val="00900287"/>
    <w:rsid w:val="009002A1"/>
    <w:rsid w:val="0090050F"/>
    <w:rsid w:val="0090056B"/>
    <w:rsid w:val="00900658"/>
    <w:rsid w:val="009006CC"/>
    <w:rsid w:val="0090089C"/>
    <w:rsid w:val="00900A98"/>
    <w:rsid w:val="00900BAC"/>
    <w:rsid w:val="00900CAF"/>
    <w:rsid w:val="00900D5D"/>
    <w:rsid w:val="00900E1F"/>
    <w:rsid w:val="00900F1A"/>
    <w:rsid w:val="00900F36"/>
    <w:rsid w:val="00900FA5"/>
    <w:rsid w:val="0090103C"/>
    <w:rsid w:val="009011B5"/>
    <w:rsid w:val="009012BF"/>
    <w:rsid w:val="009012C3"/>
    <w:rsid w:val="00901333"/>
    <w:rsid w:val="00901405"/>
    <w:rsid w:val="00901433"/>
    <w:rsid w:val="009014B3"/>
    <w:rsid w:val="009015AB"/>
    <w:rsid w:val="009015C9"/>
    <w:rsid w:val="0090171A"/>
    <w:rsid w:val="00901728"/>
    <w:rsid w:val="009017E9"/>
    <w:rsid w:val="009017EE"/>
    <w:rsid w:val="0090188A"/>
    <w:rsid w:val="00901A0D"/>
    <w:rsid w:val="00901A8D"/>
    <w:rsid w:val="00901B72"/>
    <w:rsid w:val="00901DDC"/>
    <w:rsid w:val="00901EC4"/>
    <w:rsid w:val="00901EC7"/>
    <w:rsid w:val="00901EF4"/>
    <w:rsid w:val="00901F20"/>
    <w:rsid w:val="00901F91"/>
    <w:rsid w:val="009020A0"/>
    <w:rsid w:val="0090210D"/>
    <w:rsid w:val="00902260"/>
    <w:rsid w:val="00902264"/>
    <w:rsid w:val="009022A6"/>
    <w:rsid w:val="0090237B"/>
    <w:rsid w:val="009023E6"/>
    <w:rsid w:val="009024F0"/>
    <w:rsid w:val="009025D3"/>
    <w:rsid w:val="009026A1"/>
    <w:rsid w:val="00902715"/>
    <w:rsid w:val="00902815"/>
    <w:rsid w:val="0090281F"/>
    <w:rsid w:val="00902826"/>
    <w:rsid w:val="009028CA"/>
    <w:rsid w:val="00902910"/>
    <w:rsid w:val="00902927"/>
    <w:rsid w:val="00902969"/>
    <w:rsid w:val="009029AE"/>
    <w:rsid w:val="009029DF"/>
    <w:rsid w:val="00902D4F"/>
    <w:rsid w:val="00902DA1"/>
    <w:rsid w:val="00902E5D"/>
    <w:rsid w:val="00902EAC"/>
    <w:rsid w:val="00902EE7"/>
    <w:rsid w:val="0090306B"/>
    <w:rsid w:val="00903098"/>
    <w:rsid w:val="009030C9"/>
    <w:rsid w:val="00903346"/>
    <w:rsid w:val="009033AE"/>
    <w:rsid w:val="009034AA"/>
    <w:rsid w:val="009034E0"/>
    <w:rsid w:val="0090362C"/>
    <w:rsid w:val="009036B8"/>
    <w:rsid w:val="0090370E"/>
    <w:rsid w:val="00903753"/>
    <w:rsid w:val="009038AE"/>
    <w:rsid w:val="0090392F"/>
    <w:rsid w:val="009039C2"/>
    <w:rsid w:val="00903A4B"/>
    <w:rsid w:val="00903BF5"/>
    <w:rsid w:val="00903C33"/>
    <w:rsid w:val="00903CF6"/>
    <w:rsid w:val="00903EB1"/>
    <w:rsid w:val="00903ED5"/>
    <w:rsid w:val="00903EE0"/>
    <w:rsid w:val="00903F05"/>
    <w:rsid w:val="00903F4F"/>
    <w:rsid w:val="00903FA8"/>
    <w:rsid w:val="00903FEA"/>
    <w:rsid w:val="0090411D"/>
    <w:rsid w:val="009041EB"/>
    <w:rsid w:val="0090436D"/>
    <w:rsid w:val="00904382"/>
    <w:rsid w:val="00904412"/>
    <w:rsid w:val="0090449A"/>
    <w:rsid w:val="009044CD"/>
    <w:rsid w:val="009044F8"/>
    <w:rsid w:val="0090451B"/>
    <w:rsid w:val="00904696"/>
    <w:rsid w:val="0090478E"/>
    <w:rsid w:val="009047D9"/>
    <w:rsid w:val="00904823"/>
    <w:rsid w:val="0090487F"/>
    <w:rsid w:val="00904946"/>
    <w:rsid w:val="00904969"/>
    <w:rsid w:val="009049F6"/>
    <w:rsid w:val="00904C92"/>
    <w:rsid w:val="00904DBA"/>
    <w:rsid w:val="00904E36"/>
    <w:rsid w:val="00904F0B"/>
    <w:rsid w:val="00904F32"/>
    <w:rsid w:val="0090500E"/>
    <w:rsid w:val="009050E0"/>
    <w:rsid w:val="0090520D"/>
    <w:rsid w:val="00905308"/>
    <w:rsid w:val="0090539F"/>
    <w:rsid w:val="009053DD"/>
    <w:rsid w:val="009054FE"/>
    <w:rsid w:val="00905505"/>
    <w:rsid w:val="0090550C"/>
    <w:rsid w:val="00905A06"/>
    <w:rsid w:val="00905AB9"/>
    <w:rsid w:val="00905BBC"/>
    <w:rsid w:val="00905BF9"/>
    <w:rsid w:val="00905F68"/>
    <w:rsid w:val="00905F86"/>
    <w:rsid w:val="00905FB3"/>
    <w:rsid w:val="00905FD7"/>
    <w:rsid w:val="00905FFB"/>
    <w:rsid w:val="009061C2"/>
    <w:rsid w:val="0090621E"/>
    <w:rsid w:val="00906317"/>
    <w:rsid w:val="009064DB"/>
    <w:rsid w:val="009064DC"/>
    <w:rsid w:val="00906617"/>
    <w:rsid w:val="00906628"/>
    <w:rsid w:val="0090682B"/>
    <w:rsid w:val="0090688A"/>
    <w:rsid w:val="00906A26"/>
    <w:rsid w:val="00906ACD"/>
    <w:rsid w:val="00906B2D"/>
    <w:rsid w:val="00906B4A"/>
    <w:rsid w:val="00906C3D"/>
    <w:rsid w:val="00906D18"/>
    <w:rsid w:val="00906DCB"/>
    <w:rsid w:val="00906FA1"/>
    <w:rsid w:val="00907003"/>
    <w:rsid w:val="009070BB"/>
    <w:rsid w:val="00907137"/>
    <w:rsid w:val="009071EF"/>
    <w:rsid w:val="00907283"/>
    <w:rsid w:val="009072AA"/>
    <w:rsid w:val="0090737D"/>
    <w:rsid w:val="009073EE"/>
    <w:rsid w:val="0090759C"/>
    <w:rsid w:val="009075F0"/>
    <w:rsid w:val="0090760B"/>
    <w:rsid w:val="009076E6"/>
    <w:rsid w:val="0090770E"/>
    <w:rsid w:val="0090772B"/>
    <w:rsid w:val="00907866"/>
    <w:rsid w:val="00907875"/>
    <w:rsid w:val="00907945"/>
    <w:rsid w:val="00907BDD"/>
    <w:rsid w:val="00907C55"/>
    <w:rsid w:val="00907DC1"/>
    <w:rsid w:val="00907ED3"/>
    <w:rsid w:val="00907F47"/>
    <w:rsid w:val="00907F6A"/>
    <w:rsid w:val="0091006A"/>
    <w:rsid w:val="009100C4"/>
    <w:rsid w:val="009101CC"/>
    <w:rsid w:val="00910239"/>
    <w:rsid w:val="009102AC"/>
    <w:rsid w:val="00910430"/>
    <w:rsid w:val="009104DC"/>
    <w:rsid w:val="0091054A"/>
    <w:rsid w:val="00910660"/>
    <w:rsid w:val="00910849"/>
    <w:rsid w:val="00910A12"/>
    <w:rsid w:val="00910B7D"/>
    <w:rsid w:val="00911056"/>
    <w:rsid w:val="009110F2"/>
    <w:rsid w:val="009112D5"/>
    <w:rsid w:val="009112F8"/>
    <w:rsid w:val="00911338"/>
    <w:rsid w:val="0091136E"/>
    <w:rsid w:val="0091144C"/>
    <w:rsid w:val="00911484"/>
    <w:rsid w:val="0091149F"/>
    <w:rsid w:val="009115D8"/>
    <w:rsid w:val="0091168B"/>
    <w:rsid w:val="0091170C"/>
    <w:rsid w:val="009118DE"/>
    <w:rsid w:val="00911973"/>
    <w:rsid w:val="009119EE"/>
    <w:rsid w:val="00911ABA"/>
    <w:rsid w:val="00911C33"/>
    <w:rsid w:val="00911D28"/>
    <w:rsid w:val="00911FA7"/>
    <w:rsid w:val="00911FAD"/>
    <w:rsid w:val="00912018"/>
    <w:rsid w:val="009121F1"/>
    <w:rsid w:val="0091226B"/>
    <w:rsid w:val="009122F9"/>
    <w:rsid w:val="009123CB"/>
    <w:rsid w:val="009123E0"/>
    <w:rsid w:val="00912453"/>
    <w:rsid w:val="0091246F"/>
    <w:rsid w:val="0091249C"/>
    <w:rsid w:val="009124A1"/>
    <w:rsid w:val="009124D0"/>
    <w:rsid w:val="0091268D"/>
    <w:rsid w:val="00912788"/>
    <w:rsid w:val="0091278E"/>
    <w:rsid w:val="009129CE"/>
    <w:rsid w:val="009129DC"/>
    <w:rsid w:val="00912AB2"/>
    <w:rsid w:val="00912B67"/>
    <w:rsid w:val="00912C06"/>
    <w:rsid w:val="00912C52"/>
    <w:rsid w:val="00912CCB"/>
    <w:rsid w:val="00912CE3"/>
    <w:rsid w:val="00912D83"/>
    <w:rsid w:val="00912E02"/>
    <w:rsid w:val="00913022"/>
    <w:rsid w:val="00913086"/>
    <w:rsid w:val="00913111"/>
    <w:rsid w:val="00913135"/>
    <w:rsid w:val="0091334E"/>
    <w:rsid w:val="0091343E"/>
    <w:rsid w:val="0091358A"/>
    <w:rsid w:val="009138C6"/>
    <w:rsid w:val="0091392C"/>
    <w:rsid w:val="00913A1F"/>
    <w:rsid w:val="00913A6A"/>
    <w:rsid w:val="00913AD1"/>
    <w:rsid w:val="00913BBF"/>
    <w:rsid w:val="00913D89"/>
    <w:rsid w:val="00913E3F"/>
    <w:rsid w:val="00913EA1"/>
    <w:rsid w:val="009140DA"/>
    <w:rsid w:val="0091410F"/>
    <w:rsid w:val="0091412D"/>
    <w:rsid w:val="00914184"/>
    <w:rsid w:val="0091431C"/>
    <w:rsid w:val="00914385"/>
    <w:rsid w:val="009145A5"/>
    <w:rsid w:val="009145B1"/>
    <w:rsid w:val="0091462A"/>
    <w:rsid w:val="00914684"/>
    <w:rsid w:val="0091470B"/>
    <w:rsid w:val="0091483C"/>
    <w:rsid w:val="0091495B"/>
    <w:rsid w:val="0091499A"/>
    <w:rsid w:val="00914A1B"/>
    <w:rsid w:val="00914A43"/>
    <w:rsid w:val="00914AEF"/>
    <w:rsid w:val="00914C8E"/>
    <w:rsid w:val="00914CDA"/>
    <w:rsid w:val="00914D26"/>
    <w:rsid w:val="00914D2B"/>
    <w:rsid w:val="00914DD3"/>
    <w:rsid w:val="00914EAC"/>
    <w:rsid w:val="00914FA3"/>
    <w:rsid w:val="009150DF"/>
    <w:rsid w:val="009151C4"/>
    <w:rsid w:val="00915302"/>
    <w:rsid w:val="00915324"/>
    <w:rsid w:val="0091535D"/>
    <w:rsid w:val="009153DD"/>
    <w:rsid w:val="00915516"/>
    <w:rsid w:val="00915543"/>
    <w:rsid w:val="009155C5"/>
    <w:rsid w:val="00915619"/>
    <w:rsid w:val="00915685"/>
    <w:rsid w:val="009156A8"/>
    <w:rsid w:val="009156D6"/>
    <w:rsid w:val="009157C1"/>
    <w:rsid w:val="00915B0E"/>
    <w:rsid w:val="00915B98"/>
    <w:rsid w:val="00915BB2"/>
    <w:rsid w:val="00915DC7"/>
    <w:rsid w:val="00915E49"/>
    <w:rsid w:val="00915E8A"/>
    <w:rsid w:val="00915F26"/>
    <w:rsid w:val="0091605E"/>
    <w:rsid w:val="009160B6"/>
    <w:rsid w:val="00916153"/>
    <w:rsid w:val="00916226"/>
    <w:rsid w:val="009162E4"/>
    <w:rsid w:val="00916311"/>
    <w:rsid w:val="0091642D"/>
    <w:rsid w:val="00916453"/>
    <w:rsid w:val="009165EF"/>
    <w:rsid w:val="00916727"/>
    <w:rsid w:val="00916728"/>
    <w:rsid w:val="00916737"/>
    <w:rsid w:val="009167E3"/>
    <w:rsid w:val="0091686B"/>
    <w:rsid w:val="00916954"/>
    <w:rsid w:val="009169EF"/>
    <w:rsid w:val="00916A2A"/>
    <w:rsid w:val="00916AE4"/>
    <w:rsid w:val="00916AE6"/>
    <w:rsid w:val="00916C81"/>
    <w:rsid w:val="00916CC7"/>
    <w:rsid w:val="00916CDD"/>
    <w:rsid w:val="00916D5D"/>
    <w:rsid w:val="00917072"/>
    <w:rsid w:val="009170C5"/>
    <w:rsid w:val="009174BA"/>
    <w:rsid w:val="009175CC"/>
    <w:rsid w:val="009176CC"/>
    <w:rsid w:val="009177E0"/>
    <w:rsid w:val="009177F3"/>
    <w:rsid w:val="00917D8C"/>
    <w:rsid w:val="00917F5C"/>
    <w:rsid w:val="00917F74"/>
    <w:rsid w:val="00917F7F"/>
    <w:rsid w:val="00920046"/>
    <w:rsid w:val="0092004E"/>
    <w:rsid w:val="009200B9"/>
    <w:rsid w:val="00920123"/>
    <w:rsid w:val="009201EC"/>
    <w:rsid w:val="00920303"/>
    <w:rsid w:val="009203A2"/>
    <w:rsid w:val="009203D9"/>
    <w:rsid w:val="00920637"/>
    <w:rsid w:val="0092076A"/>
    <w:rsid w:val="00920814"/>
    <w:rsid w:val="0092084B"/>
    <w:rsid w:val="009208A7"/>
    <w:rsid w:val="009208C7"/>
    <w:rsid w:val="009208DF"/>
    <w:rsid w:val="009208E4"/>
    <w:rsid w:val="009208EF"/>
    <w:rsid w:val="009208FB"/>
    <w:rsid w:val="00920920"/>
    <w:rsid w:val="0092092B"/>
    <w:rsid w:val="00920944"/>
    <w:rsid w:val="00920A6A"/>
    <w:rsid w:val="00920AAF"/>
    <w:rsid w:val="00920B00"/>
    <w:rsid w:val="00920B01"/>
    <w:rsid w:val="00920B68"/>
    <w:rsid w:val="00920BDC"/>
    <w:rsid w:val="00920BF0"/>
    <w:rsid w:val="00920D22"/>
    <w:rsid w:val="00920F71"/>
    <w:rsid w:val="00920F9E"/>
    <w:rsid w:val="00920FD9"/>
    <w:rsid w:val="00920FDE"/>
    <w:rsid w:val="009210EB"/>
    <w:rsid w:val="00921208"/>
    <w:rsid w:val="009213DD"/>
    <w:rsid w:val="00921411"/>
    <w:rsid w:val="009216AF"/>
    <w:rsid w:val="009217D9"/>
    <w:rsid w:val="00921811"/>
    <w:rsid w:val="009218E2"/>
    <w:rsid w:val="00921941"/>
    <w:rsid w:val="00921A97"/>
    <w:rsid w:val="00921C89"/>
    <w:rsid w:val="00921DD5"/>
    <w:rsid w:val="00921E0D"/>
    <w:rsid w:val="00922050"/>
    <w:rsid w:val="009220AC"/>
    <w:rsid w:val="00922104"/>
    <w:rsid w:val="009222C7"/>
    <w:rsid w:val="00922355"/>
    <w:rsid w:val="009223E9"/>
    <w:rsid w:val="00922412"/>
    <w:rsid w:val="0092261E"/>
    <w:rsid w:val="00922694"/>
    <w:rsid w:val="0092275E"/>
    <w:rsid w:val="00922923"/>
    <w:rsid w:val="009229FF"/>
    <w:rsid w:val="00922A0A"/>
    <w:rsid w:val="00922A8C"/>
    <w:rsid w:val="00922ADD"/>
    <w:rsid w:val="00922C08"/>
    <w:rsid w:val="00922C4E"/>
    <w:rsid w:val="00922D42"/>
    <w:rsid w:val="00923135"/>
    <w:rsid w:val="0092319C"/>
    <w:rsid w:val="00923314"/>
    <w:rsid w:val="00923342"/>
    <w:rsid w:val="0092340F"/>
    <w:rsid w:val="00923484"/>
    <w:rsid w:val="00923644"/>
    <w:rsid w:val="00923691"/>
    <w:rsid w:val="00923A12"/>
    <w:rsid w:val="00923ACB"/>
    <w:rsid w:val="00923B13"/>
    <w:rsid w:val="00923CAC"/>
    <w:rsid w:val="00923CF4"/>
    <w:rsid w:val="00923D1D"/>
    <w:rsid w:val="00923DD0"/>
    <w:rsid w:val="00923F85"/>
    <w:rsid w:val="0092402C"/>
    <w:rsid w:val="00924171"/>
    <w:rsid w:val="009243D7"/>
    <w:rsid w:val="00924591"/>
    <w:rsid w:val="0092486D"/>
    <w:rsid w:val="0092491B"/>
    <w:rsid w:val="00924A03"/>
    <w:rsid w:val="00924A6D"/>
    <w:rsid w:val="00924D02"/>
    <w:rsid w:val="00924DFF"/>
    <w:rsid w:val="00924E9F"/>
    <w:rsid w:val="00924EE0"/>
    <w:rsid w:val="009250A3"/>
    <w:rsid w:val="009250A6"/>
    <w:rsid w:val="009250EF"/>
    <w:rsid w:val="0092515B"/>
    <w:rsid w:val="009251A3"/>
    <w:rsid w:val="009251C6"/>
    <w:rsid w:val="00925215"/>
    <w:rsid w:val="0092532B"/>
    <w:rsid w:val="009253E4"/>
    <w:rsid w:val="00925521"/>
    <w:rsid w:val="009255A0"/>
    <w:rsid w:val="00925641"/>
    <w:rsid w:val="0092574F"/>
    <w:rsid w:val="00925888"/>
    <w:rsid w:val="00925C91"/>
    <w:rsid w:val="00925D33"/>
    <w:rsid w:val="00925D40"/>
    <w:rsid w:val="00925E01"/>
    <w:rsid w:val="00925E69"/>
    <w:rsid w:val="00925EEA"/>
    <w:rsid w:val="00925F69"/>
    <w:rsid w:val="00925F6D"/>
    <w:rsid w:val="00925FCC"/>
    <w:rsid w:val="0092601C"/>
    <w:rsid w:val="00926096"/>
    <w:rsid w:val="009260AF"/>
    <w:rsid w:val="009260FB"/>
    <w:rsid w:val="00926285"/>
    <w:rsid w:val="009264AA"/>
    <w:rsid w:val="00926500"/>
    <w:rsid w:val="00926523"/>
    <w:rsid w:val="00926568"/>
    <w:rsid w:val="00926583"/>
    <w:rsid w:val="009265DA"/>
    <w:rsid w:val="009266D9"/>
    <w:rsid w:val="009267C1"/>
    <w:rsid w:val="00926828"/>
    <w:rsid w:val="00926A3C"/>
    <w:rsid w:val="00926B0B"/>
    <w:rsid w:val="00926B5C"/>
    <w:rsid w:val="00926CBE"/>
    <w:rsid w:val="00926CEC"/>
    <w:rsid w:val="00926D5F"/>
    <w:rsid w:val="00926D80"/>
    <w:rsid w:val="00926E33"/>
    <w:rsid w:val="00926E5D"/>
    <w:rsid w:val="00926EEA"/>
    <w:rsid w:val="00926FAE"/>
    <w:rsid w:val="00926FC5"/>
    <w:rsid w:val="0092701C"/>
    <w:rsid w:val="0092701E"/>
    <w:rsid w:val="0092709D"/>
    <w:rsid w:val="0092714A"/>
    <w:rsid w:val="009271B6"/>
    <w:rsid w:val="009273C6"/>
    <w:rsid w:val="009274EB"/>
    <w:rsid w:val="009274FA"/>
    <w:rsid w:val="009275C6"/>
    <w:rsid w:val="009275E4"/>
    <w:rsid w:val="009276C2"/>
    <w:rsid w:val="00927791"/>
    <w:rsid w:val="00927842"/>
    <w:rsid w:val="00927891"/>
    <w:rsid w:val="00927966"/>
    <w:rsid w:val="00927AFA"/>
    <w:rsid w:val="00927B6D"/>
    <w:rsid w:val="00927B80"/>
    <w:rsid w:val="00927C1F"/>
    <w:rsid w:val="00927C98"/>
    <w:rsid w:val="00927CAA"/>
    <w:rsid w:val="00927CB0"/>
    <w:rsid w:val="00927D07"/>
    <w:rsid w:val="00927DFE"/>
    <w:rsid w:val="00927EA8"/>
    <w:rsid w:val="00927FDC"/>
    <w:rsid w:val="00930085"/>
    <w:rsid w:val="009300BC"/>
    <w:rsid w:val="00930119"/>
    <w:rsid w:val="00930274"/>
    <w:rsid w:val="009302DD"/>
    <w:rsid w:val="009302F8"/>
    <w:rsid w:val="00930380"/>
    <w:rsid w:val="0093047F"/>
    <w:rsid w:val="0093048A"/>
    <w:rsid w:val="0093048E"/>
    <w:rsid w:val="009304CE"/>
    <w:rsid w:val="009305AC"/>
    <w:rsid w:val="00930664"/>
    <w:rsid w:val="009306AA"/>
    <w:rsid w:val="00930755"/>
    <w:rsid w:val="00930759"/>
    <w:rsid w:val="009307A1"/>
    <w:rsid w:val="009308AD"/>
    <w:rsid w:val="009308E5"/>
    <w:rsid w:val="0093099A"/>
    <w:rsid w:val="00930C88"/>
    <w:rsid w:val="00930DF5"/>
    <w:rsid w:val="00930E4F"/>
    <w:rsid w:val="00930FD1"/>
    <w:rsid w:val="00931033"/>
    <w:rsid w:val="009310AF"/>
    <w:rsid w:val="0093129F"/>
    <w:rsid w:val="0093136D"/>
    <w:rsid w:val="00931456"/>
    <w:rsid w:val="009314B5"/>
    <w:rsid w:val="00931715"/>
    <w:rsid w:val="00931729"/>
    <w:rsid w:val="00931759"/>
    <w:rsid w:val="00931819"/>
    <w:rsid w:val="00931823"/>
    <w:rsid w:val="0093186C"/>
    <w:rsid w:val="00931914"/>
    <w:rsid w:val="009319FF"/>
    <w:rsid w:val="00931A00"/>
    <w:rsid w:val="00931A2D"/>
    <w:rsid w:val="00931A4E"/>
    <w:rsid w:val="00931AF8"/>
    <w:rsid w:val="00931B65"/>
    <w:rsid w:val="00931C19"/>
    <w:rsid w:val="00931D52"/>
    <w:rsid w:val="00931E12"/>
    <w:rsid w:val="00931E95"/>
    <w:rsid w:val="00931EB4"/>
    <w:rsid w:val="00931FAA"/>
    <w:rsid w:val="00932195"/>
    <w:rsid w:val="009322E7"/>
    <w:rsid w:val="009322F1"/>
    <w:rsid w:val="009323CC"/>
    <w:rsid w:val="009324C9"/>
    <w:rsid w:val="00932565"/>
    <w:rsid w:val="0093260B"/>
    <w:rsid w:val="00932738"/>
    <w:rsid w:val="00932837"/>
    <w:rsid w:val="0093289A"/>
    <w:rsid w:val="009329AD"/>
    <w:rsid w:val="009329CE"/>
    <w:rsid w:val="009329F9"/>
    <w:rsid w:val="00932AD7"/>
    <w:rsid w:val="00932BE0"/>
    <w:rsid w:val="00932CAF"/>
    <w:rsid w:val="00932D13"/>
    <w:rsid w:val="00932E27"/>
    <w:rsid w:val="00932FAF"/>
    <w:rsid w:val="009330C0"/>
    <w:rsid w:val="009330D3"/>
    <w:rsid w:val="009330F3"/>
    <w:rsid w:val="00933231"/>
    <w:rsid w:val="0093326D"/>
    <w:rsid w:val="009334D4"/>
    <w:rsid w:val="0093357E"/>
    <w:rsid w:val="00933720"/>
    <w:rsid w:val="009337A7"/>
    <w:rsid w:val="009337E2"/>
    <w:rsid w:val="0093381D"/>
    <w:rsid w:val="00933986"/>
    <w:rsid w:val="009339ED"/>
    <w:rsid w:val="009339F4"/>
    <w:rsid w:val="00933ADE"/>
    <w:rsid w:val="00933BDE"/>
    <w:rsid w:val="00933C23"/>
    <w:rsid w:val="00933C41"/>
    <w:rsid w:val="00933D73"/>
    <w:rsid w:val="00933DEF"/>
    <w:rsid w:val="00933DF1"/>
    <w:rsid w:val="00933E11"/>
    <w:rsid w:val="00933F0B"/>
    <w:rsid w:val="00933F9C"/>
    <w:rsid w:val="00933FBB"/>
    <w:rsid w:val="00933FCF"/>
    <w:rsid w:val="0093400A"/>
    <w:rsid w:val="009341DB"/>
    <w:rsid w:val="00934206"/>
    <w:rsid w:val="009342D5"/>
    <w:rsid w:val="009343EA"/>
    <w:rsid w:val="00934456"/>
    <w:rsid w:val="009345A2"/>
    <w:rsid w:val="0093471A"/>
    <w:rsid w:val="0093478C"/>
    <w:rsid w:val="009348F8"/>
    <w:rsid w:val="0093492B"/>
    <w:rsid w:val="009349A6"/>
    <w:rsid w:val="009349CC"/>
    <w:rsid w:val="00934A57"/>
    <w:rsid w:val="00934A87"/>
    <w:rsid w:val="00934AA6"/>
    <w:rsid w:val="00934BF6"/>
    <w:rsid w:val="00934C42"/>
    <w:rsid w:val="00934D23"/>
    <w:rsid w:val="00934E68"/>
    <w:rsid w:val="00934F10"/>
    <w:rsid w:val="00934F82"/>
    <w:rsid w:val="0093515D"/>
    <w:rsid w:val="009351D1"/>
    <w:rsid w:val="00935235"/>
    <w:rsid w:val="00935418"/>
    <w:rsid w:val="00935485"/>
    <w:rsid w:val="009355C1"/>
    <w:rsid w:val="009355CE"/>
    <w:rsid w:val="009357BB"/>
    <w:rsid w:val="00935812"/>
    <w:rsid w:val="00935843"/>
    <w:rsid w:val="0093584B"/>
    <w:rsid w:val="0093585B"/>
    <w:rsid w:val="0093588F"/>
    <w:rsid w:val="009358CF"/>
    <w:rsid w:val="0093595D"/>
    <w:rsid w:val="00935969"/>
    <w:rsid w:val="009359DC"/>
    <w:rsid w:val="00935B08"/>
    <w:rsid w:val="00935BAF"/>
    <w:rsid w:val="00935BD1"/>
    <w:rsid w:val="00935D33"/>
    <w:rsid w:val="00935D6D"/>
    <w:rsid w:val="00935D72"/>
    <w:rsid w:val="00936064"/>
    <w:rsid w:val="009363A6"/>
    <w:rsid w:val="0093645B"/>
    <w:rsid w:val="009364EB"/>
    <w:rsid w:val="009365B6"/>
    <w:rsid w:val="00936733"/>
    <w:rsid w:val="009367DC"/>
    <w:rsid w:val="00936A6C"/>
    <w:rsid w:val="00936A7B"/>
    <w:rsid w:val="00936A9B"/>
    <w:rsid w:val="00936D12"/>
    <w:rsid w:val="00936D1E"/>
    <w:rsid w:val="00936D34"/>
    <w:rsid w:val="00936D8A"/>
    <w:rsid w:val="00936EDE"/>
    <w:rsid w:val="00936EE3"/>
    <w:rsid w:val="009370DF"/>
    <w:rsid w:val="0093712C"/>
    <w:rsid w:val="0093718B"/>
    <w:rsid w:val="009371C2"/>
    <w:rsid w:val="009371D0"/>
    <w:rsid w:val="009371FB"/>
    <w:rsid w:val="0093721B"/>
    <w:rsid w:val="00937291"/>
    <w:rsid w:val="0093733C"/>
    <w:rsid w:val="009373A8"/>
    <w:rsid w:val="009373F9"/>
    <w:rsid w:val="00937401"/>
    <w:rsid w:val="00937435"/>
    <w:rsid w:val="00937491"/>
    <w:rsid w:val="009374D2"/>
    <w:rsid w:val="009375BF"/>
    <w:rsid w:val="00937747"/>
    <w:rsid w:val="009378DC"/>
    <w:rsid w:val="00937A72"/>
    <w:rsid w:val="00937A83"/>
    <w:rsid w:val="00937BA3"/>
    <w:rsid w:val="00937C26"/>
    <w:rsid w:val="00937C49"/>
    <w:rsid w:val="00937C4C"/>
    <w:rsid w:val="00937E07"/>
    <w:rsid w:val="00937EC7"/>
    <w:rsid w:val="0094007E"/>
    <w:rsid w:val="0094016C"/>
    <w:rsid w:val="00940199"/>
    <w:rsid w:val="0094019D"/>
    <w:rsid w:val="009401A3"/>
    <w:rsid w:val="009402B1"/>
    <w:rsid w:val="009402CF"/>
    <w:rsid w:val="009403C1"/>
    <w:rsid w:val="0094062B"/>
    <w:rsid w:val="0094062F"/>
    <w:rsid w:val="0094063D"/>
    <w:rsid w:val="00940694"/>
    <w:rsid w:val="009406C9"/>
    <w:rsid w:val="009406EE"/>
    <w:rsid w:val="009407D2"/>
    <w:rsid w:val="0094084E"/>
    <w:rsid w:val="00940874"/>
    <w:rsid w:val="009408F9"/>
    <w:rsid w:val="00940984"/>
    <w:rsid w:val="00940A38"/>
    <w:rsid w:val="00940A89"/>
    <w:rsid w:val="00940B94"/>
    <w:rsid w:val="00940C4E"/>
    <w:rsid w:val="00940C76"/>
    <w:rsid w:val="00940CBB"/>
    <w:rsid w:val="00940DF7"/>
    <w:rsid w:val="00940E01"/>
    <w:rsid w:val="00940F99"/>
    <w:rsid w:val="00940FAE"/>
    <w:rsid w:val="00940FE4"/>
    <w:rsid w:val="00941051"/>
    <w:rsid w:val="0094109D"/>
    <w:rsid w:val="009411BF"/>
    <w:rsid w:val="009413D2"/>
    <w:rsid w:val="009413E8"/>
    <w:rsid w:val="0094148F"/>
    <w:rsid w:val="00941500"/>
    <w:rsid w:val="00941518"/>
    <w:rsid w:val="0094163F"/>
    <w:rsid w:val="00941665"/>
    <w:rsid w:val="00941673"/>
    <w:rsid w:val="009416BC"/>
    <w:rsid w:val="00941722"/>
    <w:rsid w:val="009417E0"/>
    <w:rsid w:val="009417F0"/>
    <w:rsid w:val="0094189A"/>
    <w:rsid w:val="009418BE"/>
    <w:rsid w:val="00941B7F"/>
    <w:rsid w:val="00941D59"/>
    <w:rsid w:val="00941F35"/>
    <w:rsid w:val="00941F7A"/>
    <w:rsid w:val="0094214D"/>
    <w:rsid w:val="0094217A"/>
    <w:rsid w:val="00942262"/>
    <w:rsid w:val="009423AA"/>
    <w:rsid w:val="0094241E"/>
    <w:rsid w:val="00942474"/>
    <w:rsid w:val="009424BF"/>
    <w:rsid w:val="009424D5"/>
    <w:rsid w:val="009424EE"/>
    <w:rsid w:val="0094265D"/>
    <w:rsid w:val="009427BC"/>
    <w:rsid w:val="00942804"/>
    <w:rsid w:val="0094281F"/>
    <w:rsid w:val="00942860"/>
    <w:rsid w:val="00942A86"/>
    <w:rsid w:val="00942BB2"/>
    <w:rsid w:val="00942BDD"/>
    <w:rsid w:val="00942C3A"/>
    <w:rsid w:val="00942D0D"/>
    <w:rsid w:val="00942E4F"/>
    <w:rsid w:val="00942E5A"/>
    <w:rsid w:val="00942E5C"/>
    <w:rsid w:val="00942E88"/>
    <w:rsid w:val="00942ECF"/>
    <w:rsid w:val="00942F37"/>
    <w:rsid w:val="00942F80"/>
    <w:rsid w:val="00942F8D"/>
    <w:rsid w:val="00943239"/>
    <w:rsid w:val="00943398"/>
    <w:rsid w:val="0094339C"/>
    <w:rsid w:val="009433A9"/>
    <w:rsid w:val="009433FD"/>
    <w:rsid w:val="00943438"/>
    <w:rsid w:val="0094345E"/>
    <w:rsid w:val="00943771"/>
    <w:rsid w:val="00943A43"/>
    <w:rsid w:val="00943C31"/>
    <w:rsid w:val="00943DCD"/>
    <w:rsid w:val="00943F24"/>
    <w:rsid w:val="009440BB"/>
    <w:rsid w:val="00944102"/>
    <w:rsid w:val="00944115"/>
    <w:rsid w:val="0094419A"/>
    <w:rsid w:val="009441B4"/>
    <w:rsid w:val="0094422B"/>
    <w:rsid w:val="00944347"/>
    <w:rsid w:val="009443D4"/>
    <w:rsid w:val="00944442"/>
    <w:rsid w:val="009445E1"/>
    <w:rsid w:val="009446FA"/>
    <w:rsid w:val="009447F0"/>
    <w:rsid w:val="00944806"/>
    <w:rsid w:val="009448E8"/>
    <w:rsid w:val="00944927"/>
    <w:rsid w:val="00944942"/>
    <w:rsid w:val="009449BA"/>
    <w:rsid w:val="00944A0B"/>
    <w:rsid w:val="00944B2E"/>
    <w:rsid w:val="00944B56"/>
    <w:rsid w:val="00944B5A"/>
    <w:rsid w:val="00944B81"/>
    <w:rsid w:val="00944C94"/>
    <w:rsid w:val="00944CF2"/>
    <w:rsid w:val="00944EDC"/>
    <w:rsid w:val="0094514A"/>
    <w:rsid w:val="009451B4"/>
    <w:rsid w:val="009451FD"/>
    <w:rsid w:val="00945379"/>
    <w:rsid w:val="00945461"/>
    <w:rsid w:val="009455F0"/>
    <w:rsid w:val="00945649"/>
    <w:rsid w:val="0094570E"/>
    <w:rsid w:val="00945779"/>
    <w:rsid w:val="009457C5"/>
    <w:rsid w:val="00945831"/>
    <w:rsid w:val="00945837"/>
    <w:rsid w:val="0094591E"/>
    <w:rsid w:val="00945977"/>
    <w:rsid w:val="00945A44"/>
    <w:rsid w:val="00945C10"/>
    <w:rsid w:val="00945FAA"/>
    <w:rsid w:val="00945FC1"/>
    <w:rsid w:val="00946050"/>
    <w:rsid w:val="00946069"/>
    <w:rsid w:val="0094612D"/>
    <w:rsid w:val="0094616F"/>
    <w:rsid w:val="0094618C"/>
    <w:rsid w:val="009461DE"/>
    <w:rsid w:val="009461E7"/>
    <w:rsid w:val="00946426"/>
    <w:rsid w:val="00946462"/>
    <w:rsid w:val="009464B9"/>
    <w:rsid w:val="00946513"/>
    <w:rsid w:val="00946681"/>
    <w:rsid w:val="009466BA"/>
    <w:rsid w:val="00946739"/>
    <w:rsid w:val="009467F6"/>
    <w:rsid w:val="00946822"/>
    <w:rsid w:val="0094686B"/>
    <w:rsid w:val="009468BA"/>
    <w:rsid w:val="00946943"/>
    <w:rsid w:val="00946A03"/>
    <w:rsid w:val="00946A59"/>
    <w:rsid w:val="00946AEC"/>
    <w:rsid w:val="00946B1E"/>
    <w:rsid w:val="00946B44"/>
    <w:rsid w:val="00946B78"/>
    <w:rsid w:val="00946BD9"/>
    <w:rsid w:val="00946C0F"/>
    <w:rsid w:val="00946CCE"/>
    <w:rsid w:val="00946D1E"/>
    <w:rsid w:val="00946D95"/>
    <w:rsid w:val="00946F29"/>
    <w:rsid w:val="00946F5A"/>
    <w:rsid w:val="00946FCD"/>
    <w:rsid w:val="00947064"/>
    <w:rsid w:val="0094737A"/>
    <w:rsid w:val="009474C2"/>
    <w:rsid w:val="009474F2"/>
    <w:rsid w:val="0094750D"/>
    <w:rsid w:val="0094774E"/>
    <w:rsid w:val="00947883"/>
    <w:rsid w:val="009479A4"/>
    <w:rsid w:val="009479AE"/>
    <w:rsid w:val="009479C7"/>
    <w:rsid w:val="009479E4"/>
    <w:rsid w:val="009479E6"/>
    <w:rsid w:val="00947A0A"/>
    <w:rsid w:val="00947A32"/>
    <w:rsid w:val="00947A83"/>
    <w:rsid w:val="00947BF0"/>
    <w:rsid w:val="00947C24"/>
    <w:rsid w:val="00947C8A"/>
    <w:rsid w:val="00947DB2"/>
    <w:rsid w:val="00947E23"/>
    <w:rsid w:val="00947E9E"/>
    <w:rsid w:val="00947F8E"/>
    <w:rsid w:val="0094A7BE"/>
    <w:rsid w:val="00950044"/>
    <w:rsid w:val="009500D0"/>
    <w:rsid w:val="009500D4"/>
    <w:rsid w:val="0095024C"/>
    <w:rsid w:val="009502AA"/>
    <w:rsid w:val="009503F8"/>
    <w:rsid w:val="0095046D"/>
    <w:rsid w:val="009504DC"/>
    <w:rsid w:val="0095058C"/>
    <w:rsid w:val="00950826"/>
    <w:rsid w:val="0095088E"/>
    <w:rsid w:val="0095089F"/>
    <w:rsid w:val="009509C8"/>
    <w:rsid w:val="00950A3C"/>
    <w:rsid w:val="00950A6D"/>
    <w:rsid w:val="00950B73"/>
    <w:rsid w:val="00950C8E"/>
    <w:rsid w:val="00950D3B"/>
    <w:rsid w:val="00950DFC"/>
    <w:rsid w:val="00950F22"/>
    <w:rsid w:val="00950F2C"/>
    <w:rsid w:val="00950F5E"/>
    <w:rsid w:val="00951103"/>
    <w:rsid w:val="009511DC"/>
    <w:rsid w:val="00951214"/>
    <w:rsid w:val="009512E3"/>
    <w:rsid w:val="009514AC"/>
    <w:rsid w:val="0095152A"/>
    <w:rsid w:val="00951581"/>
    <w:rsid w:val="009516EC"/>
    <w:rsid w:val="0095173A"/>
    <w:rsid w:val="0095179B"/>
    <w:rsid w:val="009517AC"/>
    <w:rsid w:val="0095182B"/>
    <w:rsid w:val="0095189B"/>
    <w:rsid w:val="009519C8"/>
    <w:rsid w:val="00951A42"/>
    <w:rsid w:val="00951A47"/>
    <w:rsid w:val="00951B48"/>
    <w:rsid w:val="00951B55"/>
    <w:rsid w:val="00951BDC"/>
    <w:rsid w:val="00951DCE"/>
    <w:rsid w:val="00951EF2"/>
    <w:rsid w:val="00952020"/>
    <w:rsid w:val="0095205C"/>
    <w:rsid w:val="0095215A"/>
    <w:rsid w:val="00952192"/>
    <w:rsid w:val="00952262"/>
    <w:rsid w:val="00952465"/>
    <w:rsid w:val="0095250A"/>
    <w:rsid w:val="00952545"/>
    <w:rsid w:val="0095277A"/>
    <w:rsid w:val="009527F5"/>
    <w:rsid w:val="009528E2"/>
    <w:rsid w:val="009528E3"/>
    <w:rsid w:val="0095290D"/>
    <w:rsid w:val="00952959"/>
    <w:rsid w:val="0095298F"/>
    <w:rsid w:val="00952ACB"/>
    <w:rsid w:val="00952BDE"/>
    <w:rsid w:val="00952C02"/>
    <w:rsid w:val="00952CBF"/>
    <w:rsid w:val="00952DB7"/>
    <w:rsid w:val="00952EBB"/>
    <w:rsid w:val="00953032"/>
    <w:rsid w:val="00953053"/>
    <w:rsid w:val="0095308B"/>
    <w:rsid w:val="00953124"/>
    <w:rsid w:val="00953482"/>
    <w:rsid w:val="00953495"/>
    <w:rsid w:val="00953540"/>
    <w:rsid w:val="0095359D"/>
    <w:rsid w:val="009535C8"/>
    <w:rsid w:val="00953634"/>
    <w:rsid w:val="009536EA"/>
    <w:rsid w:val="0095370D"/>
    <w:rsid w:val="009537A4"/>
    <w:rsid w:val="009538AA"/>
    <w:rsid w:val="00953AB8"/>
    <w:rsid w:val="00953ADD"/>
    <w:rsid w:val="00953B5E"/>
    <w:rsid w:val="00953BE5"/>
    <w:rsid w:val="00953CBD"/>
    <w:rsid w:val="00953DB0"/>
    <w:rsid w:val="009540F6"/>
    <w:rsid w:val="0095411C"/>
    <w:rsid w:val="009541DE"/>
    <w:rsid w:val="009542DC"/>
    <w:rsid w:val="009543DC"/>
    <w:rsid w:val="0095450B"/>
    <w:rsid w:val="009546BA"/>
    <w:rsid w:val="00954753"/>
    <w:rsid w:val="00954783"/>
    <w:rsid w:val="00954805"/>
    <w:rsid w:val="00954915"/>
    <w:rsid w:val="0095491D"/>
    <w:rsid w:val="00954980"/>
    <w:rsid w:val="00954A27"/>
    <w:rsid w:val="00954CF0"/>
    <w:rsid w:val="00954FB3"/>
    <w:rsid w:val="00955093"/>
    <w:rsid w:val="009550CB"/>
    <w:rsid w:val="009550D7"/>
    <w:rsid w:val="009552D0"/>
    <w:rsid w:val="009554FB"/>
    <w:rsid w:val="00955626"/>
    <w:rsid w:val="0095589B"/>
    <w:rsid w:val="009558B5"/>
    <w:rsid w:val="00955B47"/>
    <w:rsid w:val="00955B94"/>
    <w:rsid w:val="00955D11"/>
    <w:rsid w:val="00955D58"/>
    <w:rsid w:val="00955FBF"/>
    <w:rsid w:val="0095600C"/>
    <w:rsid w:val="0095607F"/>
    <w:rsid w:val="00956089"/>
    <w:rsid w:val="009560B6"/>
    <w:rsid w:val="009561BC"/>
    <w:rsid w:val="00956320"/>
    <w:rsid w:val="00956479"/>
    <w:rsid w:val="00956565"/>
    <w:rsid w:val="00956644"/>
    <w:rsid w:val="0095672C"/>
    <w:rsid w:val="0095680A"/>
    <w:rsid w:val="00956900"/>
    <w:rsid w:val="0095699B"/>
    <w:rsid w:val="00956A3B"/>
    <w:rsid w:val="00956B5C"/>
    <w:rsid w:val="00956C5D"/>
    <w:rsid w:val="00956CB7"/>
    <w:rsid w:val="00956E54"/>
    <w:rsid w:val="00956F67"/>
    <w:rsid w:val="0095709B"/>
    <w:rsid w:val="009571AB"/>
    <w:rsid w:val="00957292"/>
    <w:rsid w:val="0095731A"/>
    <w:rsid w:val="00957352"/>
    <w:rsid w:val="0095735D"/>
    <w:rsid w:val="00957447"/>
    <w:rsid w:val="00957546"/>
    <w:rsid w:val="00957663"/>
    <w:rsid w:val="00957725"/>
    <w:rsid w:val="00957844"/>
    <w:rsid w:val="009578BC"/>
    <w:rsid w:val="009578F3"/>
    <w:rsid w:val="009579ED"/>
    <w:rsid w:val="00957A32"/>
    <w:rsid w:val="00957A80"/>
    <w:rsid w:val="00957AD8"/>
    <w:rsid w:val="00957B5E"/>
    <w:rsid w:val="00957C92"/>
    <w:rsid w:val="00957CC1"/>
    <w:rsid w:val="00957D09"/>
    <w:rsid w:val="00957D0E"/>
    <w:rsid w:val="00957ECF"/>
    <w:rsid w:val="00957EFC"/>
    <w:rsid w:val="00957F9F"/>
    <w:rsid w:val="009600D4"/>
    <w:rsid w:val="00960167"/>
    <w:rsid w:val="0096027A"/>
    <w:rsid w:val="00960284"/>
    <w:rsid w:val="009602A7"/>
    <w:rsid w:val="00960540"/>
    <w:rsid w:val="009606ED"/>
    <w:rsid w:val="00960700"/>
    <w:rsid w:val="00960701"/>
    <w:rsid w:val="009607A7"/>
    <w:rsid w:val="00960AE4"/>
    <w:rsid w:val="00960B21"/>
    <w:rsid w:val="00960B51"/>
    <w:rsid w:val="00960D5F"/>
    <w:rsid w:val="00960E37"/>
    <w:rsid w:val="00960E60"/>
    <w:rsid w:val="00960EED"/>
    <w:rsid w:val="00960EFB"/>
    <w:rsid w:val="00960FDA"/>
    <w:rsid w:val="00961126"/>
    <w:rsid w:val="0096122F"/>
    <w:rsid w:val="00961241"/>
    <w:rsid w:val="009612BA"/>
    <w:rsid w:val="00961332"/>
    <w:rsid w:val="00961416"/>
    <w:rsid w:val="00961487"/>
    <w:rsid w:val="00961690"/>
    <w:rsid w:val="00961693"/>
    <w:rsid w:val="00961742"/>
    <w:rsid w:val="009618A9"/>
    <w:rsid w:val="00961A9E"/>
    <w:rsid w:val="00961ABC"/>
    <w:rsid w:val="00961B4A"/>
    <w:rsid w:val="00961BF7"/>
    <w:rsid w:val="00961C71"/>
    <w:rsid w:val="00961C9C"/>
    <w:rsid w:val="00961CA1"/>
    <w:rsid w:val="00961D2F"/>
    <w:rsid w:val="00961DBE"/>
    <w:rsid w:val="00961E0D"/>
    <w:rsid w:val="00961E4A"/>
    <w:rsid w:val="00961E72"/>
    <w:rsid w:val="00961F6C"/>
    <w:rsid w:val="009620B0"/>
    <w:rsid w:val="00962247"/>
    <w:rsid w:val="009622F2"/>
    <w:rsid w:val="009623DF"/>
    <w:rsid w:val="00962455"/>
    <w:rsid w:val="00962710"/>
    <w:rsid w:val="0096272F"/>
    <w:rsid w:val="009627A7"/>
    <w:rsid w:val="009627B5"/>
    <w:rsid w:val="009628D3"/>
    <w:rsid w:val="00962A3A"/>
    <w:rsid w:val="00962BE2"/>
    <w:rsid w:val="00962C58"/>
    <w:rsid w:val="00962C70"/>
    <w:rsid w:val="00962C76"/>
    <w:rsid w:val="00962D3A"/>
    <w:rsid w:val="00962F49"/>
    <w:rsid w:val="00962F8E"/>
    <w:rsid w:val="00963061"/>
    <w:rsid w:val="009630D1"/>
    <w:rsid w:val="00963108"/>
    <w:rsid w:val="00963127"/>
    <w:rsid w:val="00963243"/>
    <w:rsid w:val="00963324"/>
    <w:rsid w:val="00963519"/>
    <w:rsid w:val="00963631"/>
    <w:rsid w:val="009636B1"/>
    <w:rsid w:val="00963736"/>
    <w:rsid w:val="00963759"/>
    <w:rsid w:val="00963A45"/>
    <w:rsid w:val="00963B91"/>
    <w:rsid w:val="00963BC3"/>
    <w:rsid w:val="00963CA1"/>
    <w:rsid w:val="00963D26"/>
    <w:rsid w:val="00963EDB"/>
    <w:rsid w:val="00963EDE"/>
    <w:rsid w:val="00963EE9"/>
    <w:rsid w:val="00963F0C"/>
    <w:rsid w:val="00963F75"/>
    <w:rsid w:val="00963F8A"/>
    <w:rsid w:val="0096402B"/>
    <w:rsid w:val="0096418C"/>
    <w:rsid w:val="0096432A"/>
    <w:rsid w:val="00964414"/>
    <w:rsid w:val="00964455"/>
    <w:rsid w:val="009645C9"/>
    <w:rsid w:val="00964638"/>
    <w:rsid w:val="00964694"/>
    <w:rsid w:val="0096496D"/>
    <w:rsid w:val="00964B35"/>
    <w:rsid w:val="00964C5D"/>
    <w:rsid w:val="00964D40"/>
    <w:rsid w:val="00964D56"/>
    <w:rsid w:val="00964D64"/>
    <w:rsid w:val="00964DB4"/>
    <w:rsid w:val="00964F44"/>
    <w:rsid w:val="00964FB3"/>
    <w:rsid w:val="0096501C"/>
    <w:rsid w:val="009650CB"/>
    <w:rsid w:val="009650F3"/>
    <w:rsid w:val="009651E1"/>
    <w:rsid w:val="0096538A"/>
    <w:rsid w:val="00965436"/>
    <w:rsid w:val="0096547F"/>
    <w:rsid w:val="009654D3"/>
    <w:rsid w:val="00965612"/>
    <w:rsid w:val="00965717"/>
    <w:rsid w:val="009657CF"/>
    <w:rsid w:val="009657F1"/>
    <w:rsid w:val="009658E1"/>
    <w:rsid w:val="0096599C"/>
    <w:rsid w:val="00965B05"/>
    <w:rsid w:val="00965B15"/>
    <w:rsid w:val="00965B25"/>
    <w:rsid w:val="00965C18"/>
    <w:rsid w:val="00965C1E"/>
    <w:rsid w:val="00965C7E"/>
    <w:rsid w:val="00965E39"/>
    <w:rsid w:val="00966022"/>
    <w:rsid w:val="00966099"/>
    <w:rsid w:val="009660CF"/>
    <w:rsid w:val="009660EE"/>
    <w:rsid w:val="00966117"/>
    <w:rsid w:val="00966145"/>
    <w:rsid w:val="009661CF"/>
    <w:rsid w:val="00966274"/>
    <w:rsid w:val="009664A8"/>
    <w:rsid w:val="0096663D"/>
    <w:rsid w:val="00966644"/>
    <w:rsid w:val="00966695"/>
    <w:rsid w:val="00966779"/>
    <w:rsid w:val="009667DA"/>
    <w:rsid w:val="00966A14"/>
    <w:rsid w:val="00966AE7"/>
    <w:rsid w:val="00966BE4"/>
    <w:rsid w:val="00966C14"/>
    <w:rsid w:val="00966E14"/>
    <w:rsid w:val="00966E2C"/>
    <w:rsid w:val="009670B3"/>
    <w:rsid w:val="009671D8"/>
    <w:rsid w:val="009673F4"/>
    <w:rsid w:val="00967498"/>
    <w:rsid w:val="00967554"/>
    <w:rsid w:val="00967581"/>
    <w:rsid w:val="009675AE"/>
    <w:rsid w:val="009676BA"/>
    <w:rsid w:val="009678A5"/>
    <w:rsid w:val="009678AA"/>
    <w:rsid w:val="009678CA"/>
    <w:rsid w:val="009679A4"/>
    <w:rsid w:val="00967A2D"/>
    <w:rsid w:val="00967B7E"/>
    <w:rsid w:val="00967C2B"/>
    <w:rsid w:val="00967DA5"/>
    <w:rsid w:val="00967E05"/>
    <w:rsid w:val="00967E3C"/>
    <w:rsid w:val="00967EB4"/>
    <w:rsid w:val="00967EBA"/>
    <w:rsid w:val="00970056"/>
    <w:rsid w:val="0097006D"/>
    <w:rsid w:val="00970205"/>
    <w:rsid w:val="0097021E"/>
    <w:rsid w:val="009702A8"/>
    <w:rsid w:val="009703AF"/>
    <w:rsid w:val="009703D6"/>
    <w:rsid w:val="009704CB"/>
    <w:rsid w:val="0097054D"/>
    <w:rsid w:val="0097063C"/>
    <w:rsid w:val="00970689"/>
    <w:rsid w:val="009706F4"/>
    <w:rsid w:val="00970736"/>
    <w:rsid w:val="009707F7"/>
    <w:rsid w:val="00970951"/>
    <w:rsid w:val="009709BE"/>
    <w:rsid w:val="00970A0E"/>
    <w:rsid w:val="00970A3A"/>
    <w:rsid w:val="00970C17"/>
    <w:rsid w:val="00970D3D"/>
    <w:rsid w:val="00970D46"/>
    <w:rsid w:val="00970DA4"/>
    <w:rsid w:val="0097101F"/>
    <w:rsid w:val="009710B1"/>
    <w:rsid w:val="00971230"/>
    <w:rsid w:val="00971273"/>
    <w:rsid w:val="009713AD"/>
    <w:rsid w:val="0097146F"/>
    <w:rsid w:val="00971646"/>
    <w:rsid w:val="009716D3"/>
    <w:rsid w:val="009716D7"/>
    <w:rsid w:val="009716DE"/>
    <w:rsid w:val="00971719"/>
    <w:rsid w:val="00971803"/>
    <w:rsid w:val="00971909"/>
    <w:rsid w:val="00971A0B"/>
    <w:rsid w:val="00971A6E"/>
    <w:rsid w:val="00971B3E"/>
    <w:rsid w:val="00971B40"/>
    <w:rsid w:val="00971BDA"/>
    <w:rsid w:val="00971D6D"/>
    <w:rsid w:val="00971E77"/>
    <w:rsid w:val="00971F06"/>
    <w:rsid w:val="00971F10"/>
    <w:rsid w:val="00971F1B"/>
    <w:rsid w:val="0097219D"/>
    <w:rsid w:val="0097245A"/>
    <w:rsid w:val="009724C7"/>
    <w:rsid w:val="009724FB"/>
    <w:rsid w:val="00972550"/>
    <w:rsid w:val="009725F7"/>
    <w:rsid w:val="0097260D"/>
    <w:rsid w:val="0097279F"/>
    <w:rsid w:val="009728B9"/>
    <w:rsid w:val="0097297E"/>
    <w:rsid w:val="00972A0B"/>
    <w:rsid w:val="00972A4D"/>
    <w:rsid w:val="00972A5C"/>
    <w:rsid w:val="00972A67"/>
    <w:rsid w:val="00972B83"/>
    <w:rsid w:val="00972CD4"/>
    <w:rsid w:val="00972EE1"/>
    <w:rsid w:val="00972F3A"/>
    <w:rsid w:val="00972F6E"/>
    <w:rsid w:val="00972FA8"/>
    <w:rsid w:val="0097308D"/>
    <w:rsid w:val="009730DD"/>
    <w:rsid w:val="00973114"/>
    <w:rsid w:val="0097323D"/>
    <w:rsid w:val="009732FF"/>
    <w:rsid w:val="009733E1"/>
    <w:rsid w:val="0097341C"/>
    <w:rsid w:val="009734F0"/>
    <w:rsid w:val="009738CD"/>
    <w:rsid w:val="00973A0D"/>
    <w:rsid w:val="00973BC1"/>
    <w:rsid w:val="00973C3C"/>
    <w:rsid w:val="00973C61"/>
    <w:rsid w:val="00973C83"/>
    <w:rsid w:val="00973D54"/>
    <w:rsid w:val="00973F13"/>
    <w:rsid w:val="00973F48"/>
    <w:rsid w:val="00973F65"/>
    <w:rsid w:val="00973FD9"/>
    <w:rsid w:val="0097405A"/>
    <w:rsid w:val="00974125"/>
    <w:rsid w:val="00974160"/>
    <w:rsid w:val="0097419B"/>
    <w:rsid w:val="009741DE"/>
    <w:rsid w:val="00974223"/>
    <w:rsid w:val="00974260"/>
    <w:rsid w:val="009742A6"/>
    <w:rsid w:val="009742B3"/>
    <w:rsid w:val="00974318"/>
    <w:rsid w:val="009743B5"/>
    <w:rsid w:val="00974464"/>
    <w:rsid w:val="009744AB"/>
    <w:rsid w:val="00974554"/>
    <w:rsid w:val="00974675"/>
    <w:rsid w:val="009747D4"/>
    <w:rsid w:val="009747DA"/>
    <w:rsid w:val="00974872"/>
    <w:rsid w:val="009748AF"/>
    <w:rsid w:val="00974C4B"/>
    <w:rsid w:val="00974C6D"/>
    <w:rsid w:val="00974CC2"/>
    <w:rsid w:val="00974CE9"/>
    <w:rsid w:val="00974D83"/>
    <w:rsid w:val="00974F0F"/>
    <w:rsid w:val="0097503C"/>
    <w:rsid w:val="009750CF"/>
    <w:rsid w:val="0097515C"/>
    <w:rsid w:val="009751AC"/>
    <w:rsid w:val="009751B9"/>
    <w:rsid w:val="0097521B"/>
    <w:rsid w:val="00975266"/>
    <w:rsid w:val="00975297"/>
    <w:rsid w:val="0097534C"/>
    <w:rsid w:val="0097535C"/>
    <w:rsid w:val="00975389"/>
    <w:rsid w:val="009753E0"/>
    <w:rsid w:val="00975495"/>
    <w:rsid w:val="00975605"/>
    <w:rsid w:val="00975714"/>
    <w:rsid w:val="00975855"/>
    <w:rsid w:val="009758CA"/>
    <w:rsid w:val="00975AAA"/>
    <w:rsid w:val="00975B99"/>
    <w:rsid w:val="00975C54"/>
    <w:rsid w:val="00975D6B"/>
    <w:rsid w:val="00975DAE"/>
    <w:rsid w:val="00975EB7"/>
    <w:rsid w:val="00975EE3"/>
    <w:rsid w:val="00975F20"/>
    <w:rsid w:val="00975F6D"/>
    <w:rsid w:val="00975F7E"/>
    <w:rsid w:val="00975F8D"/>
    <w:rsid w:val="00976000"/>
    <w:rsid w:val="0097612B"/>
    <w:rsid w:val="0097619C"/>
    <w:rsid w:val="00976295"/>
    <w:rsid w:val="009762A9"/>
    <w:rsid w:val="009763DE"/>
    <w:rsid w:val="00976557"/>
    <w:rsid w:val="00976662"/>
    <w:rsid w:val="0097666C"/>
    <w:rsid w:val="009766CA"/>
    <w:rsid w:val="009766DB"/>
    <w:rsid w:val="0097683F"/>
    <w:rsid w:val="0097688F"/>
    <w:rsid w:val="009768BA"/>
    <w:rsid w:val="009769C7"/>
    <w:rsid w:val="00976A14"/>
    <w:rsid w:val="00976BE5"/>
    <w:rsid w:val="00976C1B"/>
    <w:rsid w:val="00976CDC"/>
    <w:rsid w:val="00976D48"/>
    <w:rsid w:val="00976E53"/>
    <w:rsid w:val="00976EC4"/>
    <w:rsid w:val="00976FC7"/>
    <w:rsid w:val="009770F6"/>
    <w:rsid w:val="00977167"/>
    <w:rsid w:val="009771EE"/>
    <w:rsid w:val="009772C2"/>
    <w:rsid w:val="009775D7"/>
    <w:rsid w:val="009775E3"/>
    <w:rsid w:val="00977671"/>
    <w:rsid w:val="009776E6"/>
    <w:rsid w:val="009777AF"/>
    <w:rsid w:val="009777E0"/>
    <w:rsid w:val="00977814"/>
    <w:rsid w:val="00977899"/>
    <w:rsid w:val="009778A6"/>
    <w:rsid w:val="00977A8A"/>
    <w:rsid w:val="00977AD2"/>
    <w:rsid w:val="00977ADC"/>
    <w:rsid w:val="00977C2E"/>
    <w:rsid w:val="00977E2E"/>
    <w:rsid w:val="00977EA4"/>
    <w:rsid w:val="0098001A"/>
    <w:rsid w:val="009801E1"/>
    <w:rsid w:val="00980227"/>
    <w:rsid w:val="009802E1"/>
    <w:rsid w:val="009802E5"/>
    <w:rsid w:val="00980311"/>
    <w:rsid w:val="009803CB"/>
    <w:rsid w:val="00980509"/>
    <w:rsid w:val="009807E8"/>
    <w:rsid w:val="00980936"/>
    <w:rsid w:val="00980985"/>
    <w:rsid w:val="00980AAB"/>
    <w:rsid w:val="00980AF8"/>
    <w:rsid w:val="00980D24"/>
    <w:rsid w:val="00980DA1"/>
    <w:rsid w:val="00980E82"/>
    <w:rsid w:val="00980FFA"/>
    <w:rsid w:val="00981084"/>
    <w:rsid w:val="00981304"/>
    <w:rsid w:val="0098131F"/>
    <w:rsid w:val="009813C3"/>
    <w:rsid w:val="009813CF"/>
    <w:rsid w:val="009813E2"/>
    <w:rsid w:val="009814F7"/>
    <w:rsid w:val="00981500"/>
    <w:rsid w:val="0098153B"/>
    <w:rsid w:val="00981542"/>
    <w:rsid w:val="0098155B"/>
    <w:rsid w:val="00981608"/>
    <w:rsid w:val="00981656"/>
    <w:rsid w:val="009816D4"/>
    <w:rsid w:val="0098189A"/>
    <w:rsid w:val="0098192B"/>
    <w:rsid w:val="00981960"/>
    <w:rsid w:val="00981989"/>
    <w:rsid w:val="00981A24"/>
    <w:rsid w:val="00981A39"/>
    <w:rsid w:val="00981C7E"/>
    <w:rsid w:val="00981CFF"/>
    <w:rsid w:val="00981D33"/>
    <w:rsid w:val="00981E19"/>
    <w:rsid w:val="00981EB6"/>
    <w:rsid w:val="00981ED8"/>
    <w:rsid w:val="00981FF9"/>
    <w:rsid w:val="009820B6"/>
    <w:rsid w:val="009821B6"/>
    <w:rsid w:val="00982233"/>
    <w:rsid w:val="009822EF"/>
    <w:rsid w:val="00982550"/>
    <w:rsid w:val="009826D1"/>
    <w:rsid w:val="009827BA"/>
    <w:rsid w:val="00982A00"/>
    <w:rsid w:val="00982B32"/>
    <w:rsid w:val="00982C7C"/>
    <w:rsid w:val="00982CA5"/>
    <w:rsid w:val="00982DE6"/>
    <w:rsid w:val="00982F4D"/>
    <w:rsid w:val="00982FA4"/>
    <w:rsid w:val="0098305F"/>
    <w:rsid w:val="00983067"/>
    <w:rsid w:val="009830A1"/>
    <w:rsid w:val="009830B7"/>
    <w:rsid w:val="009832A0"/>
    <w:rsid w:val="009832A3"/>
    <w:rsid w:val="009833C9"/>
    <w:rsid w:val="009833DF"/>
    <w:rsid w:val="009834BD"/>
    <w:rsid w:val="009834E7"/>
    <w:rsid w:val="00983563"/>
    <w:rsid w:val="009836CF"/>
    <w:rsid w:val="0098377F"/>
    <w:rsid w:val="00983816"/>
    <w:rsid w:val="009838B5"/>
    <w:rsid w:val="00983AC3"/>
    <w:rsid w:val="00983AF3"/>
    <w:rsid w:val="00983B0B"/>
    <w:rsid w:val="00983C2B"/>
    <w:rsid w:val="00983C40"/>
    <w:rsid w:val="00983CD3"/>
    <w:rsid w:val="00983CD7"/>
    <w:rsid w:val="00983D4D"/>
    <w:rsid w:val="00983EAA"/>
    <w:rsid w:val="00983F03"/>
    <w:rsid w:val="00984009"/>
    <w:rsid w:val="0098400F"/>
    <w:rsid w:val="0098408A"/>
    <w:rsid w:val="00984115"/>
    <w:rsid w:val="0098412D"/>
    <w:rsid w:val="00984175"/>
    <w:rsid w:val="00984349"/>
    <w:rsid w:val="009844B9"/>
    <w:rsid w:val="009845BB"/>
    <w:rsid w:val="009845D7"/>
    <w:rsid w:val="00984757"/>
    <w:rsid w:val="0098476D"/>
    <w:rsid w:val="009848E2"/>
    <w:rsid w:val="0098490B"/>
    <w:rsid w:val="0098491C"/>
    <w:rsid w:val="00984925"/>
    <w:rsid w:val="00984A84"/>
    <w:rsid w:val="00984AF4"/>
    <w:rsid w:val="00984AF9"/>
    <w:rsid w:val="00984C5C"/>
    <w:rsid w:val="00984D0B"/>
    <w:rsid w:val="00984DD7"/>
    <w:rsid w:val="00984DEA"/>
    <w:rsid w:val="00984F59"/>
    <w:rsid w:val="009850D9"/>
    <w:rsid w:val="0098515B"/>
    <w:rsid w:val="00985309"/>
    <w:rsid w:val="00985548"/>
    <w:rsid w:val="009855EE"/>
    <w:rsid w:val="00985655"/>
    <w:rsid w:val="00985684"/>
    <w:rsid w:val="009857D0"/>
    <w:rsid w:val="00985873"/>
    <w:rsid w:val="00985995"/>
    <w:rsid w:val="009859A3"/>
    <w:rsid w:val="00985A6A"/>
    <w:rsid w:val="00985A98"/>
    <w:rsid w:val="00985A9B"/>
    <w:rsid w:val="00985B11"/>
    <w:rsid w:val="00985C35"/>
    <w:rsid w:val="00985DBE"/>
    <w:rsid w:val="00985E02"/>
    <w:rsid w:val="00985F1E"/>
    <w:rsid w:val="00986069"/>
    <w:rsid w:val="00986132"/>
    <w:rsid w:val="0098619C"/>
    <w:rsid w:val="0098641E"/>
    <w:rsid w:val="0098648D"/>
    <w:rsid w:val="009867C9"/>
    <w:rsid w:val="009868CC"/>
    <w:rsid w:val="009869A1"/>
    <w:rsid w:val="00986B8E"/>
    <w:rsid w:val="00986BAC"/>
    <w:rsid w:val="00986C32"/>
    <w:rsid w:val="00986DF9"/>
    <w:rsid w:val="00986E46"/>
    <w:rsid w:val="00986E89"/>
    <w:rsid w:val="00986EC8"/>
    <w:rsid w:val="0098708F"/>
    <w:rsid w:val="009870B8"/>
    <w:rsid w:val="00987152"/>
    <w:rsid w:val="009871E7"/>
    <w:rsid w:val="009872B3"/>
    <w:rsid w:val="009873DF"/>
    <w:rsid w:val="0098753C"/>
    <w:rsid w:val="00987564"/>
    <w:rsid w:val="00987587"/>
    <w:rsid w:val="00987635"/>
    <w:rsid w:val="00987657"/>
    <w:rsid w:val="0098767A"/>
    <w:rsid w:val="0098771F"/>
    <w:rsid w:val="0098781C"/>
    <w:rsid w:val="0098786D"/>
    <w:rsid w:val="009878B6"/>
    <w:rsid w:val="009878CC"/>
    <w:rsid w:val="00987B18"/>
    <w:rsid w:val="00987B40"/>
    <w:rsid w:val="00987BD7"/>
    <w:rsid w:val="00987CA6"/>
    <w:rsid w:val="00987E8A"/>
    <w:rsid w:val="00987ED7"/>
    <w:rsid w:val="00987EE4"/>
    <w:rsid w:val="0099004C"/>
    <w:rsid w:val="00990087"/>
    <w:rsid w:val="00990134"/>
    <w:rsid w:val="00990330"/>
    <w:rsid w:val="00990498"/>
    <w:rsid w:val="009904D3"/>
    <w:rsid w:val="009905B6"/>
    <w:rsid w:val="009905DE"/>
    <w:rsid w:val="00990812"/>
    <w:rsid w:val="00990871"/>
    <w:rsid w:val="00990965"/>
    <w:rsid w:val="00990978"/>
    <w:rsid w:val="00990996"/>
    <w:rsid w:val="00990A2F"/>
    <w:rsid w:val="00990B69"/>
    <w:rsid w:val="00990C80"/>
    <w:rsid w:val="00990D12"/>
    <w:rsid w:val="00990D60"/>
    <w:rsid w:val="00990DC5"/>
    <w:rsid w:val="00991006"/>
    <w:rsid w:val="0099100B"/>
    <w:rsid w:val="0099102B"/>
    <w:rsid w:val="009910F6"/>
    <w:rsid w:val="009911F5"/>
    <w:rsid w:val="00991470"/>
    <w:rsid w:val="00991740"/>
    <w:rsid w:val="00991744"/>
    <w:rsid w:val="00991844"/>
    <w:rsid w:val="00991A2A"/>
    <w:rsid w:val="00991BC2"/>
    <w:rsid w:val="00991C41"/>
    <w:rsid w:val="00991E1D"/>
    <w:rsid w:val="00991E96"/>
    <w:rsid w:val="00991F15"/>
    <w:rsid w:val="00991F40"/>
    <w:rsid w:val="00991F48"/>
    <w:rsid w:val="0099210A"/>
    <w:rsid w:val="0099216B"/>
    <w:rsid w:val="00992244"/>
    <w:rsid w:val="0099226B"/>
    <w:rsid w:val="009922F2"/>
    <w:rsid w:val="009923A2"/>
    <w:rsid w:val="009924CB"/>
    <w:rsid w:val="009927BB"/>
    <w:rsid w:val="00992802"/>
    <w:rsid w:val="00992820"/>
    <w:rsid w:val="009928B7"/>
    <w:rsid w:val="00992957"/>
    <w:rsid w:val="009929B0"/>
    <w:rsid w:val="00992A97"/>
    <w:rsid w:val="00992AEA"/>
    <w:rsid w:val="00992C65"/>
    <w:rsid w:val="00992DB9"/>
    <w:rsid w:val="00992E3D"/>
    <w:rsid w:val="00992EB6"/>
    <w:rsid w:val="00992EEF"/>
    <w:rsid w:val="009931B7"/>
    <w:rsid w:val="00993248"/>
    <w:rsid w:val="009933B4"/>
    <w:rsid w:val="009933FF"/>
    <w:rsid w:val="0099343F"/>
    <w:rsid w:val="00993473"/>
    <w:rsid w:val="0099374D"/>
    <w:rsid w:val="00993776"/>
    <w:rsid w:val="0099387B"/>
    <w:rsid w:val="0099390D"/>
    <w:rsid w:val="00993954"/>
    <w:rsid w:val="00993BE2"/>
    <w:rsid w:val="00993BE9"/>
    <w:rsid w:val="00993C6F"/>
    <w:rsid w:val="00993D51"/>
    <w:rsid w:val="00993DC6"/>
    <w:rsid w:val="00993DE3"/>
    <w:rsid w:val="00993E41"/>
    <w:rsid w:val="00994139"/>
    <w:rsid w:val="009941CA"/>
    <w:rsid w:val="00994379"/>
    <w:rsid w:val="00994429"/>
    <w:rsid w:val="009944F8"/>
    <w:rsid w:val="00994630"/>
    <w:rsid w:val="0099468F"/>
    <w:rsid w:val="009946F4"/>
    <w:rsid w:val="0099483A"/>
    <w:rsid w:val="00994985"/>
    <w:rsid w:val="009949A7"/>
    <w:rsid w:val="009949A9"/>
    <w:rsid w:val="009949D0"/>
    <w:rsid w:val="009949FF"/>
    <w:rsid w:val="00994B1D"/>
    <w:rsid w:val="00994B9D"/>
    <w:rsid w:val="00994C2D"/>
    <w:rsid w:val="00994D39"/>
    <w:rsid w:val="00994DED"/>
    <w:rsid w:val="00994F4E"/>
    <w:rsid w:val="00994FAB"/>
    <w:rsid w:val="009950C9"/>
    <w:rsid w:val="0099512E"/>
    <w:rsid w:val="00995160"/>
    <w:rsid w:val="009951B3"/>
    <w:rsid w:val="00995205"/>
    <w:rsid w:val="009952DB"/>
    <w:rsid w:val="009952F2"/>
    <w:rsid w:val="009954F0"/>
    <w:rsid w:val="00995556"/>
    <w:rsid w:val="00995623"/>
    <w:rsid w:val="00995711"/>
    <w:rsid w:val="00995745"/>
    <w:rsid w:val="0099590B"/>
    <w:rsid w:val="00995924"/>
    <w:rsid w:val="00995939"/>
    <w:rsid w:val="00995957"/>
    <w:rsid w:val="00995BAD"/>
    <w:rsid w:val="00995C47"/>
    <w:rsid w:val="00995CBA"/>
    <w:rsid w:val="00995CCD"/>
    <w:rsid w:val="0099613D"/>
    <w:rsid w:val="0099614B"/>
    <w:rsid w:val="00996158"/>
    <w:rsid w:val="00996250"/>
    <w:rsid w:val="00996291"/>
    <w:rsid w:val="009963EB"/>
    <w:rsid w:val="009963FD"/>
    <w:rsid w:val="00996728"/>
    <w:rsid w:val="009968F5"/>
    <w:rsid w:val="00996ACD"/>
    <w:rsid w:val="00996B05"/>
    <w:rsid w:val="00996CF1"/>
    <w:rsid w:val="00996DF5"/>
    <w:rsid w:val="00996EF7"/>
    <w:rsid w:val="00996F15"/>
    <w:rsid w:val="00997029"/>
    <w:rsid w:val="00997031"/>
    <w:rsid w:val="009970F0"/>
    <w:rsid w:val="009970F4"/>
    <w:rsid w:val="009972D6"/>
    <w:rsid w:val="0099740E"/>
    <w:rsid w:val="0099755D"/>
    <w:rsid w:val="009976B1"/>
    <w:rsid w:val="00997730"/>
    <w:rsid w:val="009977E2"/>
    <w:rsid w:val="009978F4"/>
    <w:rsid w:val="0099792F"/>
    <w:rsid w:val="00997B66"/>
    <w:rsid w:val="00997BC8"/>
    <w:rsid w:val="00997CE1"/>
    <w:rsid w:val="00997D69"/>
    <w:rsid w:val="00997F13"/>
    <w:rsid w:val="00997FC9"/>
    <w:rsid w:val="009A0049"/>
    <w:rsid w:val="009A0079"/>
    <w:rsid w:val="009A00DA"/>
    <w:rsid w:val="009A013B"/>
    <w:rsid w:val="009A0140"/>
    <w:rsid w:val="009A02D9"/>
    <w:rsid w:val="009A030F"/>
    <w:rsid w:val="009A0331"/>
    <w:rsid w:val="009A0353"/>
    <w:rsid w:val="009A0559"/>
    <w:rsid w:val="009A0623"/>
    <w:rsid w:val="009A079A"/>
    <w:rsid w:val="009A0810"/>
    <w:rsid w:val="009A0AD7"/>
    <w:rsid w:val="009A0B14"/>
    <w:rsid w:val="009A0BAF"/>
    <w:rsid w:val="009A0BDE"/>
    <w:rsid w:val="009A0C47"/>
    <w:rsid w:val="009A0E2A"/>
    <w:rsid w:val="009A0EE2"/>
    <w:rsid w:val="009A0F18"/>
    <w:rsid w:val="009A0F53"/>
    <w:rsid w:val="009A0F5E"/>
    <w:rsid w:val="009A1013"/>
    <w:rsid w:val="009A110E"/>
    <w:rsid w:val="009A11A1"/>
    <w:rsid w:val="009A12BD"/>
    <w:rsid w:val="009A1465"/>
    <w:rsid w:val="009A14EA"/>
    <w:rsid w:val="009A1510"/>
    <w:rsid w:val="009A1517"/>
    <w:rsid w:val="009A1531"/>
    <w:rsid w:val="009A1539"/>
    <w:rsid w:val="009A1774"/>
    <w:rsid w:val="009A18B5"/>
    <w:rsid w:val="009A1EDC"/>
    <w:rsid w:val="009A1F43"/>
    <w:rsid w:val="009A1FF5"/>
    <w:rsid w:val="009A2040"/>
    <w:rsid w:val="009A2089"/>
    <w:rsid w:val="009A216E"/>
    <w:rsid w:val="009A219A"/>
    <w:rsid w:val="009A22FB"/>
    <w:rsid w:val="009A2409"/>
    <w:rsid w:val="009A2548"/>
    <w:rsid w:val="009A2574"/>
    <w:rsid w:val="009A2626"/>
    <w:rsid w:val="009A26FA"/>
    <w:rsid w:val="009A2718"/>
    <w:rsid w:val="009A276E"/>
    <w:rsid w:val="009A27BE"/>
    <w:rsid w:val="009A280F"/>
    <w:rsid w:val="009A28B9"/>
    <w:rsid w:val="009A2935"/>
    <w:rsid w:val="009A2942"/>
    <w:rsid w:val="009A2963"/>
    <w:rsid w:val="009A29A2"/>
    <w:rsid w:val="009A29B7"/>
    <w:rsid w:val="009A29DE"/>
    <w:rsid w:val="009A2A41"/>
    <w:rsid w:val="009A2B2D"/>
    <w:rsid w:val="009A2BA0"/>
    <w:rsid w:val="009A2D29"/>
    <w:rsid w:val="009A2D32"/>
    <w:rsid w:val="009A3171"/>
    <w:rsid w:val="009A32C6"/>
    <w:rsid w:val="009A3302"/>
    <w:rsid w:val="009A330A"/>
    <w:rsid w:val="009A3338"/>
    <w:rsid w:val="009A343D"/>
    <w:rsid w:val="009A3528"/>
    <w:rsid w:val="009A3628"/>
    <w:rsid w:val="009A3699"/>
    <w:rsid w:val="009A3757"/>
    <w:rsid w:val="009A38B4"/>
    <w:rsid w:val="009A3B4E"/>
    <w:rsid w:val="009A3C33"/>
    <w:rsid w:val="009A3C3A"/>
    <w:rsid w:val="009A3CF1"/>
    <w:rsid w:val="009A3E30"/>
    <w:rsid w:val="009A3F07"/>
    <w:rsid w:val="009A3F0C"/>
    <w:rsid w:val="009A3F14"/>
    <w:rsid w:val="009A414F"/>
    <w:rsid w:val="009A42B6"/>
    <w:rsid w:val="009A4627"/>
    <w:rsid w:val="009A46EB"/>
    <w:rsid w:val="009A46EE"/>
    <w:rsid w:val="009A472D"/>
    <w:rsid w:val="009A47DB"/>
    <w:rsid w:val="009A4863"/>
    <w:rsid w:val="009A48EB"/>
    <w:rsid w:val="009A493B"/>
    <w:rsid w:val="009A495F"/>
    <w:rsid w:val="009A4A12"/>
    <w:rsid w:val="009A4A4E"/>
    <w:rsid w:val="009A4C17"/>
    <w:rsid w:val="009A4D3D"/>
    <w:rsid w:val="009A50F2"/>
    <w:rsid w:val="009A514D"/>
    <w:rsid w:val="009A52F7"/>
    <w:rsid w:val="009A5329"/>
    <w:rsid w:val="009A546E"/>
    <w:rsid w:val="009A5530"/>
    <w:rsid w:val="009A5634"/>
    <w:rsid w:val="009A576D"/>
    <w:rsid w:val="009A5992"/>
    <w:rsid w:val="009A5A65"/>
    <w:rsid w:val="009A5AE4"/>
    <w:rsid w:val="009A5B4F"/>
    <w:rsid w:val="009A5BF6"/>
    <w:rsid w:val="009A5CC9"/>
    <w:rsid w:val="009A5D5E"/>
    <w:rsid w:val="009A5DEE"/>
    <w:rsid w:val="009A5E49"/>
    <w:rsid w:val="009A5ECE"/>
    <w:rsid w:val="009A5EE3"/>
    <w:rsid w:val="009A5F06"/>
    <w:rsid w:val="009A5F6B"/>
    <w:rsid w:val="009A60D8"/>
    <w:rsid w:val="009A6111"/>
    <w:rsid w:val="009A6218"/>
    <w:rsid w:val="009A6304"/>
    <w:rsid w:val="009A63BE"/>
    <w:rsid w:val="009A6473"/>
    <w:rsid w:val="009A64E1"/>
    <w:rsid w:val="009A65AA"/>
    <w:rsid w:val="009A668B"/>
    <w:rsid w:val="009A67AF"/>
    <w:rsid w:val="009A67B8"/>
    <w:rsid w:val="009A686F"/>
    <w:rsid w:val="009A696A"/>
    <w:rsid w:val="009A6A63"/>
    <w:rsid w:val="009A6A9A"/>
    <w:rsid w:val="009A6B04"/>
    <w:rsid w:val="009A6B33"/>
    <w:rsid w:val="009A6BB7"/>
    <w:rsid w:val="009A6C46"/>
    <w:rsid w:val="009A6E20"/>
    <w:rsid w:val="009A6ECA"/>
    <w:rsid w:val="009A6F45"/>
    <w:rsid w:val="009A7171"/>
    <w:rsid w:val="009A728E"/>
    <w:rsid w:val="009A7371"/>
    <w:rsid w:val="009A7376"/>
    <w:rsid w:val="009A7455"/>
    <w:rsid w:val="009A750F"/>
    <w:rsid w:val="009A7635"/>
    <w:rsid w:val="009A777B"/>
    <w:rsid w:val="009A7797"/>
    <w:rsid w:val="009A779D"/>
    <w:rsid w:val="009A77A2"/>
    <w:rsid w:val="009A789C"/>
    <w:rsid w:val="009A7962"/>
    <w:rsid w:val="009A7976"/>
    <w:rsid w:val="009A79F6"/>
    <w:rsid w:val="009A7BC6"/>
    <w:rsid w:val="009A7D6D"/>
    <w:rsid w:val="009A7D92"/>
    <w:rsid w:val="009A7DAC"/>
    <w:rsid w:val="009B002B"/>
    <w:rsid w:val="009B0222"/>
    <w:rsid w:val="009B0452"/>
    <w:rsid w:val="009B0499"/>
    <w:rsid w:val="009B0523"/>
    <w:rsid w:val="009B0712"/>
    <w:rsid w:val="009B0748"/>
    <w:rsid w:val="009B0775"/>
    <w:rsid w:val="009B07B1"/>
    <w:rsid w:val="009B092D"/>
    <w:rsid w:val="009B0D76"/>
    <w:rsid w:val="009B0D7D"/>
    <w:rsid w:val="009B0D9E"/>
    <w:rsid w:val="009B0E97"/>
    <w:rsid w:val="009B0F23"/>
    <w:rsid w:val="009B10F3"/>
    <w:rsid w:val="009B11E3"/>
    <w:rsid w:val="009B1242"/>
    <w:rsid w:val="009B131C"/>
    <w:rsid w:val="009B14FB"/>
    <w:rsid w:val="009B159B"/>
    <w:rsid w:val="009B16BA"/>
    <w:rsid w:val="009B16FC"/>
    <w:rsid w:val="009B19BC"/>
    <w:rsid w:val="009B19BD"/>
    <w:rsid w:val="009B1AC6"/>
    <w:rsid w:val="009B1B26"/>
    <w:rsid w:val="009B1D26"/>
    <w:rsid w:val="009B1D6A"/>
    <w:rsid w:val="009B1DC7"/>
    <w:rsid w:val="009B1E76"/>
    <w:rsid w:val="009B1EEE"/>
    <w:rsid w:val="009B1F2D"/>
    <w:rsid w:val="009B1F6F"/>
    <w:rsid w:val="009B2068"/>
    <w:rsid w:val="009B2280"/>
    <w:rsid w:val="009B26A7"/>
    <w:rsid w:val="009B26B0"/>
    <w:rsid w:val="009B27A9"/>
    <w:rsid w:val="009B29ED"/>
    <w:rsid w:val="009B2EDE"/>
    <w:rsid w:val="009B2F5E"/>
    <w:rsid w:val="009B2FDF"/>
    <w:rsid w:val="009B300B"/>
    <w:rsid w:val="009B31A5"/>
    <w:rsid w:val="009B3230"/>
    <w:rsid w:val="009B32FB"/>
    <w:rsid w:val="009B3412"/>
    <w:rsid w:val="009B3458"/>
    <w:rsid w:val="009B3464"/>
    <w:rsid w:val="009B3495"/>
    <w:rsid w:val="009B359F"/>
    <w:rsid w:val="009B35C2"/>
    <w:rsid w:val="009B3647"/>
    <w:rsid w:val="009B3710"/>
    <w:rsid w:val="009B37D4"/>
    <w:rsid w:val="009B3802"/>
    <w:rsid w:val="009B3807"/>
    <w:rsid w:val="009B3A79"/>
    <w:rsid w:val="009B3B2A"/>
    <w:rsid w:val="009B3B3B"/>
    <w:rsid w:val="009B3BCB"/>
    <w:rsid w:val="009B3BCC"/>
    <w:rsid w:val="009B3E03"/>
    <w:rsid w:val="009B3ED4"/>
    <w:rsid w:val="009B3EDE"/>
    <w:rsid w:val="009B3EFB"/>
    <w:rsid w:val="009B3F39"/>
    <w:rsid w:val="009B4060"/>
    <w:rsid w:val="009B40C2"/>
    <w:rsid w:val="009B4314"/>
    <w:rsid w:val="009B4365"/>
    <w:rsid w:val="009B4424"/>
    <w:rsid w:val="009B4573"/>
    <w:rsid w:val="009B45BE"/>
    <w:rsid w:val="009B45FE"/>
    <w:rsid w:val="009B46BF"/>
    <w:rsid w:val="009B4794"/>
    <w:rsid w:val="009B47A9"/>
    <w:rsid w:val="009B48CE"/>
    <w:rsid w:val="009B48D3"/>
    <w:rsid w:val="009B49DE"/>
    <w:rsid w:val="009B4A68"/>
    <w:rsid w:val="009B4A9E"/>
    <w:rsid w:val="009B4AAB"/>
    <w:rsid w:val="009B4C7F"/>
    <w:rsid w:val="009B4CA1"/>
    <w:rsid w:val="009B4CB5"/>
    <w:rsid w:val="009B4D1C"/>
    <w:rsid w:val="009B4DA3"/>
    <w:rsid w:val="009B4F7F"/>
    <w:rsid w:val="009B501C"/>
    <w:rsid w:val="009B50C8"/>
    <w:rsid w:val="009B5184"/>
    <w:rsid w:val="009B5385"/>
    <w:rsid w:val="009B53CE"/>
    <w:rsid w:val="009B53D2"/>
    <w:rsid w:val="009B5531"/>
    <w:rsid w:val="009B5565"/>
    <w:rsid w:val="009B5889"/>
    <w:rsid w:val="009B58DC"/>
    <w:rsid w:val="009B597D"/>
    <w:rsid w:val="009B5ABC"/>
    <w:rsid w:val="009B5B9F"/>
    <w:rsid w:val="009B5C02"/>
    <w:rsid w:val="009B5C59"/>
    <w:rsid w:val="009B5C9E"/>
    <w:rsid w:val="009B5D2D"/>
    <w:rsid w:val="009B5D5C"/>
    <w:rsid w:val="009B5EC1"/>
    <w:rsid w:val="009B5F02"/>
    <w:rsid w:val="009B5F32"/>
    <w:rsid w:val="009B5FBF"/>
    <w:rsid w:val="009B60D2"/>
    <w:rsid w:val="009B6155"/>
    <w:rsid w:val="009B6225"/>
    <w:rsid w:val="009B6372"/>
    <w:rsid w:val="009B63E7"/>
    <w:rsid w:val="009B6404"/>
    <w:rsid w:val="009B6569"/>
    <w:rsid w:val="009B669F"/>
    <w:rsid w:val="009B67BB"/>
    <w:rsid w:val="009B691A"/>
    <w:rsid w:val="009B6999"/>
    <w:rsid w:val="009B6AE1"/>
    <w:rsid w:val="009B6B15"/>
    <w:rsid w:val="009B6B88"/>
    <w:rsid w:val="009B6D40"/>
    <w:rsid w:val="009B6D99"/>
    <w:rsid w:val="009B6E63"/>
    <w:rsid w:val="009B6F27"/>
    <w:rsid w:val="009B72CA"/>
    <w:rsid w:val="009B74D8"/>
    <w:rsid w:val="009B753B"/>
    <w:rsid w:val="009B7634"/>
    <w:rsid w:val="009B7655"/>
    <w:rsid w:val="009B7660"/>
    <w:rsid w:val="009B785C"/>
    <w:rsid w:val="009B7876"/>
    <w:rsid w:val="009B78D9"/>
    <w:rsid w:val="009B792C"/>
    <w:rsid w:val="009B792D"/>
    <w:rsid w:val="009B7982"/>
    <w:rsid w:val="009B79A4"/>
    <w:rsid w:val="009B7A5E"/>
    <w:rsid w:val="009B7A7B"/>
    <w:rsid w:val="009B7B9B"/>
    <w:rsid w:val="009B7BD5"/>
    <w:rsid w:val="009B7BDD"/>
    <w:rsid w:val="009B7C98"/>
    <w:rsid w:val="009B7DDD"/>
    <w:rsid w:val="009B7F9E"/>
    <w:rsid w:val="009B7FC7"/>
    <w:rsid w:val="009C0044"/>
    <w:rsid w:val="009C0052"/>
    <w:rsid w:val="009C00EB"/>
    <w:rsid w:val="009C00F8"/>
    <w:rsid w:val="009C0149"/>
    <w:rsid w:val="009C0188"/>
    <w:rsid w:val="009C01B1"/>
    <w:rsid w:val="009C05D7"/>
    <w:rsid w:val="009C0675"/>
    <w:rsid w:val="009C07A6"/>
    <w:rsid w:val="009C0ABC"/>
    <w:rsid w:val="009C0BE1"/>
    <w:rsid w:val="009C0C72"/>
    <w:rsid w:val="009C0CC2"/>
    <w:rsid w:val="009C0E7D"/>
    <w:rsid w:val="009C1154"/>
    <w:rsid w:val="009C1157"/>
    <w:rsid w:val="009C1170"/>
    <w:rsid w:val="009C12AF"/>
    <w:rsid w:val="009C1376"/>
    <w:rsid w:val="009C1518"/>
    <w:rsid w:val="009C1535"/>
    <w:rsid w:val="009C1538"/>
    <w:rsid w:val="009C1647"/>
    <w:rsid w:val="009C178E"/>
    <w:rsid w:val="009C1929"/>
    <w:rsid w:val="009C19E9"/>
    <w:rsid w:val="009C1AAC"/>
    <w:rsid w:val="009C1ADE"/>
    <w:rsid w:val="009C1B09"/>
    <w:rsid w:val="009C1B6D"/>
    <w:rsid w:val="009C1BD4"/>
    <w:rsid w:val="009C1D28"/>
    <w:rsid w:val="009C1FC2"/>
    <w:rsid w:val="009C2129"/>
    <w:rsid w:val="009C212A"/>
    <w:rsid w:val="009C2175"/>
    <w:rsid w:val="009C2392"/>
    <w:rsid w:val="009C23EE"/>
    <w:rsid w:val="009C2425"/>
    <w:rsid w:val="009C2682"/>
    <w:rsid w:val="009C29C1"/>
    <w:rsid w:val="009C29DB"/>
    <w:rsid w:val="009C2A07"/>
    <w:rsid w:val="009C2AE2"/>
    <w:rsid w:val="009C2B54"/>
    <w:rsid w:val="009C2B78"/>
    <w:rsid w:val="009C2D63"/>
    <w:rsid w:val="009C2DFD"/>
    <w:rsid w:val="009C2E22"/>
    <w:rsid w:val="009C2FE2"/>
    <w:rsid w:val="009C3021"/>
    <w:rsid w:val="009C3221"/>
    <w:rsid w:val="009C3273"/>
    <w:rsid w:val="009C32B0"/>
    <w:rsid w:val="009C3302"/>
    <w:rsid w:val="009C3427"/>
    <w:rsid w:val="009C351D"/>
    <w:rsid w:val="009C3533"/>
    <w:rsid w:val="009C35F6"/>
    <w:rsid w:val="009C35F7"/>
    <w:rsid w:val="009C3665"/>
    <w:rsid w:val="009C369E"/>
    <w:rsid w:val="009C36C5"/>
    <w:rsid w:val="009C3778"/>
    <w:rsid w:val="009C380E"/>
    <w:rsid w:val="009C38E4"/>
    <w:rsid w:val="009C3A9A"/>
    <w:rsid w:val="009C3AFF"/>
    <w:rsid w:val="009C3B98"/>
    <w:rsid w:val="009C3BAB"/>
    <w:rsid w:val="009C3C6C"/>
    <w:rsid w:val="009C3C81"/>
    <w:rsid w:val="009C3DBE"/>
    <w:rsid w:val="009C3EF8"/>
    <w:rsid w:val="009C3F70"/>
    <w:rsid w:val="009C3FA6"/>
    <w:rsid w:val="009C3FD9"/>
    <w:rsid w:val="009C4078"/>
    <w:rsid w:val="009C42E0"/>
    <w:rsid w:val="009C4336"/>
    <w:rsid w:val="009C43CA"/>
    <w:rsid w:val="009C43CB"/>
    <w:rsid w:val="009C43D4"/>
    <w:rsid w:val="009C4596"/>
    <w:rsid w:val="009C45A2"/>
    <w:rsid w:val="009C45FF"/>
    <w:rsid w:val="009C4602"/>
    <w:rsid w:val="009C481E"/>
    <w:rsid w:val="009C49B1"/>
    <w:rsid w:val="009C4A0C"/>
    <w:rsid w:val="009C4AF0"/>
    <w:rsid w:val="009C4C0E"/>
    <w:rsid w:val="009C4D5E"/>
    <w:rsid w:val="009C4D84"/>
    <w:rsid w:val="009C4E95"/>
    <w:rsid w:val="009C4EED"/>
    <w:rsid w:val="009C4F7F"/>
    <w:rsid w:val="009C4F8B"/>
    <w:rsid w:val="009C4FD5"/>
    <w:rsid w:val="009C50AE"/>
    <w:rsid w:val="009C50E7"/>
    <w:rsid w:val="009C515A"/>
    <w:rsid w:val="009C51DB"/>
    <w:rsid w:val="009C5220"/>
    <w:rsid w:val="009C528E"/>
    <w:rsid w:val="009C52CB"/>
    <w:rsid w:val="009C5383"/>
    <w:rsid w:val="009C5422"/>
    <w:rsid w:val="009C5725"/>
    <w:rsid w:val="009C577C"/>
    <w:rsid w:val="009C57EE"/>
    <w:rsid w:val="009C5863"/>
    <w:rsid w:val="009C58FD"/>
    <w:rsid w:val="009C59FD"/>
    <w:rsid w:val="009C5AD0"/>
    <w:rsid w:val="009C5CE7"/>
    <w:rsid w:val="009C5FE1"/>
    <w:rsid w:val="009C6092"/>
    <w:rsid w:val="009C6115"/>
    <w:rsid w:val="009C6144"/>
    <w:rsid w:val="009C6180"/>
    <w:rsid w:val="009C6212"/>
    <w:rsid w:val="009C6336"/>
    <w:rsid w:val="009C6372"/>
    <w:rsid w:val="009C63F7"/>
    <w:rsid w:val="009C645C"/>
    <w:rsid w:val="009C64FA"/>
    <w:rsid w:val="009C6571"/>
    <w:rsid w:val="009C65F0"/>
    <w:rsid w:val="009C6809"/>
    <w:rsid w:val="009C689E"/>
    <w:rsid w:val="009C68EE"/>
    <w:rsid w:val="009C691A"/>
    <w:rsid w:val="009C6A33"/>
    <w:rsid w:val="009C6A37"/>
    <w:rsid w:val="009C6A48"/>
    <w:rsid w:val="009C6B11"/>
    <w:rsid w:val="009C6B6E"/>
    <w:rsid w:val="009C6BC3"/>
    <w:rsid w:val="009C6E41"/>
    <w:rsid w:val="009C6EF0"/>
    <w:rsid w:val="009C6EF2"/>
    <w:rsid w:val="009C6F21"/>
    <w:rsid w:val="009C6FC5"/>
    <w:rsid w:val="009C6FC7"/>
    <w:rsid w:val="009C7044"/>
    <w:rsid w:val="009C710A"/>
    <w:rsid w:val="009C7180"/>
    <w:rsid w:val="009C71EB"/>
    <w:rsid w:val="009C7239"/>
    <w:rsid w:val="009C7246"/>
    <w:rsid w:val="009C7330"/>
    <w:rsid w:val="009C739E"/>
    <w:rsid w:val="009C75B7"/>
    <w:rsid w:val="009C75F9"/>
    <w:rsid w:val="009C761A"/>
    <w:rsid w:val="009C763C"/>
    <w:rsid w:val="009C7775"/>
    <w:rsid w:val="009C7940"/>
    <w:rsid w:val="009C7979"/>
    <w:rsid w:val="009C7980"/>
    <w:rsid w:val="009C79CD"/>
    <w:rsid w:val="009C7B4C"/>
    <w:rsid w:val="009C7B6E"/>
    <w:rsid w:val="009C7DE0"/>
    <w:rsid w:val="009D00C5"/>
    <w:rsid w:val="009D0827"/>
    <w:rsid w:val="009D088D"/>
    <w:rsid w:val="009D0AD6"/>
    <w:rsid w:val="009D0CC1"/>
    <w:rsid w:val="009D0D63"/>
    <w:rsid w:val="009D0DBF"/>
    <w:rsid w:val="009D0DCF"/>
    <w:rsid w:val="009D0F2C"/>
    <w:rsid w:val="009D0F3C"/>
    <w:rsid w:val="009D0FAD"/>
    <w:rsid w:val="009D1049"/>
    <w:rsid w:val="009D107B"/>
    <w:rsid w:val="009D1304"/>
    <w:rsid w:val="009D13A3"/>
    <w:rsid w:val="009D153F"/>
    <w:rsid w:val="009D161E"/>
    <w:rsid w:val="009D1707"/>
    <w:rsid w:val="009D1751"/>
    <w:rsid w:val="009D1980"/>
    <w:rsid w:val="009D1A12"/>
    <w:rsid w:val="009D1A5A"/>
    <w:rsid w:val="009D1BE2"/>
    <w:rsid w:val="009D1D42"/>
    <w:rsid w:val="009D1F6C"/>
    <w:rsid w:val="009D1F7A"/>
    <w:rsid w:val="009D201C"/>
    <w:rsid w:val="009D2072"/>
    <w:rsid w:val="009D20A3"/>
    <w:rsid w:val="009D20EE"/>
    <w:rsid w:val="009D21A5"/>
    <w:rsid w:val="009D223C"/>
    <w:rsid w:val="009D236E"/>
    <w:rsid w:val="009D244A"/>
    <w:rsid w:val="009D2481"/>
    <w:rsid w:val="009D2482"/>
    <w:rsid w:val="009D24F5"/>
    <w:rsid w:val="009D271C"/>
    <w:rsid w:val="009D27A8"/>
    <w:rsid w:val="009D2847"/>
    <w:rsid w:val="009D2A3B"/>
    <w:rsid w:val="009D2A5C"/>
    <w:rsid w:val="009D2BEF"/>
    <w:rsid w:val="009D2C1B"/>
    <w:rsid w:val="009D2C35"/>
    <w:rsid w:val="009D2D61"/>
    <w:rsid w:val="009D2E28"/>
    <w:rsid w:val="009D2F45"/>
    <w:rsid w:val="009D3018"/>
    <w:rsid w:val="009D3055"/>
    <w:rsid w:val="009D310B"/>
    <w:rsid w:val="009D31F9"/>
    <w:rsid w:val="009D333F"/>
    <w:rsid w:val="009D3480"/>
    <w:rsid w:val="009D34AF"/>
    <w:rsid w:val="009D3512"/>
    <w:rsid w:val="009D355B"/>
    <w:rsid w:val="009D3592"/>
    <w:rsid w:val="009D3741"/>
    <w:rsid w:val="009D37B8"/>
    <w:rsid w:val="009D3894"/>
    <w:rsid w:val="009D38CA"/>
    <w:rsid w:val="009D399E"/>
    <w:rsid w:val="009D3A10"/>
    <w:rsid w:val="009D3A41"/>
    <w:rsid w:val="009D3AF3"/>
    <w:rsid w:val="009D3B92"/>
    <w:rsid w:val="009D3BD2"/>
    <w:rsid w:val="009D3CE5"/>
    <w:rsid w:val="009D3E42"/>
    <w:rsid w:val="009D424F"/>
    <w:rsid w:val="009D426C"/>
    <w:rsid w:val="009D42A2"/>
    <w:rsid w:val="009D42A9"/>
    <w:rsid w:val="009D42F8"/>
    <w:rsid w:val="009D4300"/>
    <w:rsid w:val="009D43EB"/>
    <w:rsid w:val="009D446E"/>
    <w:rsid w:val="009D44D3"/>
    <w:rsid w:val="009D44FC"/>
    <w:rsid w:val="009D4535"/>
    <w:rsid w:val="009D4668"/>
    <w:rsid w:val="009D49A2"/>
    <w:rsid w:val="009D4B46"/>
    <w:rsid w:val="009D4B72"/>
    <w:rsid w:val="009D4E7C"/>
    <w:rsid w:val="009D4ECC"/>
    <w:rsid w:val="009D4F0D"/>
    <w:rsid w:val="009D4F2F"/>
    <w:rsid w:val="009D50DC"/>
    <w:rsid w:val="009D5175"/>
    <w:rsid w:val="009D51CE"/>
    <w:rsid w:val="009D5480"/>
    <w:rsid w:val="009D5490"/>
    <w:rsid w:val="009D54D8"/>
    <w:rsid w:val="009D5518"/>
    <w:rsid w:val="009D561F"/>
    <w:rsid w:val="009D566C"/>
    <w:rsid w:val="009D56D1"/>
    <w:rsid w:val="009D579D"/>
    <w:rsid w:val="009D595D"/>
    <w:rsid w:val="009D596D"/>
    <w:rsid w:val="009D59AD"/>
    <w:rsid w:val="009D5A8E"/>
    <w:rsid w:val="009D5ACF"/>
    <w:rsid w:val="009D5BF5"/>
    <w:rsid w:val="009D5C13"/>
    <w:rsid w:val="009D5C6A"/>
    <w:rsid w:val="009D5C78"/>
    <w:rsid w:val="009D5DE0"/>
    <w:rsid w:val="009D60FB"/>
    <w:rsid w:val="009D61C0"/>
    <w:rsid w:val="009D6221"/>
    <w:rsid w:val="009D62E3"/>
    <w:rsid w:val="009D6303"/>
    <w:rsid w:val="009D6308"/>
    <w:rsid w:val="009D659F"/>
    <w:rsid w:val="009D65D8"/>
    <w:rsid w:val="009D65F0"/>
    <w:rsid w:val="009D660A"/>
    <w:rsid w:val="009D6688"/>
    <w:rsid w:val="009D66A8"/>
    <w:rsid w:val="009D68D2"/>
    <w:rsid w:val="009D69A5"/>
    <w:rsid w:val="009D69B8"/>
    <w:rsid w:val="009D69F9"/>
    <w:rsid w:val="009D6BC6"/>
    <w:rsid w:val="009D6C6C"/>
    <w:rsid w:val="009D6D4C"/>
    <w:rsid w:val="009D6D61"/>
    <w:rsid w:val="009D6E59"/>
    <w:rsid w:val="009D6E7C"/>
    <w:rsid w:val="009D6F19"/>
    <w:rsid w:val="009D6F4D"/>
    <w:rsid w:val="009D72AC"/>
    <w:rsid w:val="009D7373"/>
    <w:rsid w:val="009D785F"/>
    <w:rsid w:val="009D7A47"/>
    <w:rsid w:val="009D7AE2"/>
    <w:rsid w:val="009D7B81"/>
    <w:rsid w:val="009D7BD9"/>
    <w:rsid w:val="009D7E00"/>
    <w:rsid w:val="009D7E20"/>
    <w:rsid w:val="009D7E9B"/>
    <w:rsid w:val="009D7F53"/>
    <w:rsid w:val="009D7F89"/>
    <w:rsid w:val="009D7FD5"/>
    <w:rsid w:val="009E01D6"/>
    <w:rsid w:val="009E0299"/>
    <w:rsid w:val="009E0474"/>
    <w:rsid w:val="009E05B1"/>
    <w:rsid w:val="009E05DC"/>
    <w:rsid w:val="009E0619"/>
    <w:rsid w:val="009E06D4"/>
    <w:rsid w:val="009E077D"/>
    <w:rsid w:val="009E086E"/>
    <w:rsid w:val="009E0893"/>
    <w:rsid w:val="009E0909"/>
    <w:rsid w:val="009E091A"/>
    <w:rsid w:val="009E0A1F"/>
    <w:rsid w:val="009E0A92"/>
    <w:rsid w:val="009E0B0F"/>
    <w:rsid w:val="009E0B39"/>
    <w:rsid w:val="009E0D9F"/>
    <w:rsid w:val="009E0DB1"/>
    <w:rsid w:val="009E0E06"/>
    <w:rsid w:val="009E0F3A"/>
    <w:rsid w:val="009E10D3"/>
    <w:rsid w:val="009E126B"/>
    <w:rsid w:val="009E1350"/>
    <w:rsid w:val="009E1498"/>
    <w:rsid w:val="009E1533"/>
    <w:rsid w:val="009E16E8"/>
    <w:rsid w:val="009E170E"/>
    <w:rsid w:val="009E1734"/>
    <w:rsid w:val="009E173E"/>
    <w:rsid w:val="009E17C1"/>
    <w:rsid w:val="009E180A"/>
    <w:rsid w:val="009E18BC"/>
    <w:rsid w:val="009E196B"/>
    <w:rsid w:val="009E1B97"/>
    <w:rsid w:val="009E1B9E"/>
    <w:rsid w:val="009E1D00"/>
    <w:rsid w:val="009E1D08"/>
    <w:rsid w:val="009E1DD2"/>
    <w:rsid w:val="009E1EC7"/>
    <w:rsid w:val="009E1EFB"/>
    <w:rsid w:val="009E1F6D"/>
    <w:rsid w:val="009E20D2"/>
    <w:rsid w:val="009E2197"/>
    <w:rsid w:val="009E224B"/>
    <w:rsid w:val="009E228D"/>
    <w:rsid w:val="009E2334"/>
    <w:rsid w:val="009E2351"/>
    <w:rsid w:val="009E23CA"/>
    <w:rsid w:val="009E26A7"/>
    <w:rsid w:val="009E26BD"/>
    <w:rsid w:val="009E279D"/>
    <w:rsid w:val="009E28BA"/>
    <w:rsid w:val="009E2905"/>
    <w:rsid w:val="009E2999"/>
    <w:rsid w:val="009E2A60"/>
    <w:rsid w:val="009E2AA3"/>
    <w:rsid w:val="009E2AF7"/>
    <w:rsid w:val="009E2B30"/>
    <w:rsid w:val="009E2BA8"/>
    <w:rsid w:val="009E2BE7"/>
    <w:rsid w:val="009E2CAB"/>
    <w:rsid w:val="009E2E8E"/>
    <w:rsid w:val="009E2EC1"/>
    <w:rsid w:val="009E2EFD"/>
    <w:rsid w:val="009E2F12"/>
    <w:rsid w:val="009E2F5C"/>
    <w:rsid w:val="009E2F77"/>
    <w:rsid w:val="009E2F9B"/>
    <w:rsid w:val="009E302C"/>
    <w:rsid w:val="009E30F4"/>
    <w:rsid w:val="009E316C"/>
    <w:rsid w:val="009E3216"/>
    <w:rsid w:val="009E326C"/>
    <w:rsid w:val="009E3280"/>
    <w:rsid w:val="009E32BD"/>
    <w:rsid w:val="009E332F"/>
    <w:rsid w:val="009E3334"/>
    <w:rsid w:val="009E342B"/>
    <w:rsid w:val="009E349C"/>
    <w:rsid w:val="009E349E"/>
    <w:rsid w:val="009E34D2"/>
    <w:rsid w:val="009E3596"/>
    <w:rsid w:val="009E36C3"/>
    <w:rsid w:val="009E3777"/>
    <w:rsid w:val="009E37AF"/>
    <w:rsid w:val="009E380B"/>
    <w:rsid w:val="009E3844"/>
    <w:rsid w:val="009E38CF"/>
    <w:rsid w:val="009E3B34"/>
    <w:rsid w:val="009E3B64"/>
    <w:rsid w:val="009E3B9E"/>
    <w:rsid w:val="009E3CDA"/>
    <w:rsid w:val="009E3D20"/>
    <w:rsid w:val="009E3D66"/>
    <w:rsid w:val="009E3D7F"/>
    <w:rsid w:val="009E3D9B"/>
    <w:rsid w:val="009E3E46"/>
    <w:rsid w:val="009E3E6C"/>
    <w:rsid w:val="009E3F41"/>
    <w:rsid w:val="009E4083"/>
    <w:rsid w:val="009E40D5"/>
    <w:rsid w:val="009E40E1"/>
    <w:rsid w:val="009E41DF"/>
    <w:rsid w:val="009E41FF"/>
    <w:rsid w:val="009E429E"/>
    <w:rsid w:val="009E4335"/>
    <w:rsid w:val="009E43AA"/>
    <w:rsid w:val="009E45F5"/>
    <w:rsid w:val="009E460B"/>
    <w:rsid w:val="009E46B8"/>
    <w:rsid w:val="009E479D"/>
    <w:rsid w:val="009E4808"/>
    <w:rsid w:val="009E484D"/>
    <w:rsid w:val="009E493A"/>
    <w:rsid w:val="009E4A1A"/>
    <w:rsid w:val="009E4B5E"/>
    <w:rsid w:val="009E4B65"/>
    <w:rsid w:val="009E4B85"/>
    <w:rsid w:val="009E4DB3"/>
    <w:rsid w:val="009E4DEF"/>
    <w:rsid w:val="009E4E47"/>
    <w:rsid w:val="009E4F64"/>
    <w:rsid w:val="009E4FE9"/>
    <w:rsid w:val="009E5049"/>
    <w:rsid w:val="009E5197"/>
    <w:rsid w:val="009E53CB"/>
    <w:rsid w:val="009E5417"/>
    <w:rsid w:val="009E5494"/>
    <w:rsid w:val="009E54CA"/>
    <w:rsid w:val="009E5676"/>
    <w:rsid w:val="009E56BE"/>
    <w:rsid w:val="009E56E3"/>
    <w:rsid w:val="009E5755"/>
    <w:rsid w:val="009E5778"/>
    <w:rsid w:val="009E57CE"/>
    <w:rsid w:val="009E583A"/>
    <w:rsid w:val="009E5AF3"/>
    <w:rsid w:val="009E5AFD"/>
    <w:rsid w:val="009E5DAF"/>
    <w:rsid w:val="009E5DCB"/>
    <w:rsid w:val="009E6033"/>
    <w:rsid w:val="009E6213"/>
    <w:rsid w:val="009E6278"/>
    <w:rsid w:val="009E62E7"/>
    <w:rsid w:val="009E63D6"/>
    <w:rsid w:val="009E645A"/>
    <w:rsid w:val="009E656A"/>
    <w:rsid w:val="009E6599"/>
    <w:rsid w:val="009E6680"/>
    <w:rsid w:val="009E66EA"/>
    <w:rsid w:val="009E6772"/>
    <w:rsid w:val="009E67C0"/>
    <w:rsid w:val="009E67D1"/>
    <w:rsid w:val="009E684C"/>
    <w:rsid w:val="009E689D"/>
    <w:rsid w:val="009E692D"/>
    <w:rsid w:val="009E6A39"/>
    <w:rsid w:val="009E6A43"/>
    <w:rsid w:val="009E6A5D"/>
    <w:rsid w:val="009E6A75"/>
    <w:rsid w:val="009E6D1F"/>
    <w:rsid w:val="009E6E8A"/>
    <w:rsid w:val="009E6FD9"/>
    <w:rsid w:val="009E7081"/>
    <w:rsid w:val="009E70EA"/>
    <w:rsid w:val="009E7242"/>
    <w:rsid w:val="009E72A9"/>
    <w:rsid w:val="009E7543"/>
    <w:rsid w:val="009E75FF"/>
    <w:rsid w:val="009E760C"/>
    <w:rsid w:val="009E773A"/>
    <w:rsid w:val="009E7767"/>
    <w:rsid w:val="009E786D"/>
    <w:rsid w:val="009E7881"/>
    <w:rsid w:val="009E7953"/>
    <w:rsid w:val="009E7A45"/>
    <w:rsid w:val="009E7A75"/>
    <w:rsid w:val="009E7AFE"/>
    <w:rsid w:val="009E7B3F"/>
    <w:rsid w:val="009E7C16"/>
    <w:rsid w:val="009E7D94"/>
    <w:rsid w:val="009E7DEB"/>
    <w:rsid w:val="009F0058"/>
    <w:rsid w:val="009F00B8"/>
    <w:rsid w:val="009F03BD"/>
    <w:rsid w:val="009F0411"/>
    <w:rsid w:val="009F04DA"/>
    <w:rsid w:val="009F0559"/>
    <w:rsid w:val="009F055F"/>
    <w:rsid w:val="009F0651"/>
    <w:rsid w:val="009F0707"/>
    <w:rsid w:val="009F09B1"/>
    <w:rsid w:val="009F09C2"/>
    <w:rsid w:val="009F09C4"/>
    <w:rsid w:val="009F0A1B"/>
    <w:rsid w:val="009F0A38"/>
    <w:rsid w:val="009F0AF7"/>
    <w:rsid w:val="009F0B0D"/>
    <w:rsid w:val="009F0B14"/>
    <w:rsid w:val="009F0C56"/>
    <w:rsid w:val="009F0D4F"/>
    <w:rsid w:val="009F0E51"/>
    <w:rsid w:val="009F0F4B"/>
    <w:rsid w:val="009F0F68"/>
    <w:rsid w:val="009F11B8"/>
    <w:rsid w:val="009F1290"/>
    <w:rsid w:val="009F12BB"/>
    <w:rsid w:val="009F1317"/>
    <w:rsid w:val="009F1359"/>
    <w:rsid w:val="009F1367"/>
    <w:rsid w:val="009F1382"/>
    <w:rsid w:val="009F13F4"/>
    <w:rsid w:val="009F142B"/>
    <w:rsid w:val="009F1573"/>
    <w:rsid w:val="009F15E2"/>
    <w:rsid w:val="009F161D"/>
    <w:rsid w:val="009F172E"/>
    <w:rsid w:val="009F172F"/>
    <w:rsid w:val="009F1753"/>
    <w:rsid w:val="009F175B"/>
    <w:rsid w:val="009F17AC"/>
    <w:rsid w:val="009F17FE"/>
    <w:rsid w:val="009F18E6"/>
    <w:rsid w:val="009F1920"/>
    <w:rsid w:val="009F199A"/>
    <w:rsid w:val="009F1A51"/>
    <w:rsid w:val="009F1A9A"/>
    <w:rsid w:val="009F1AA8"/>
    <w:rsid w:val="009F1B3E"/>
    <w:rsid w:val="009F1CC6"/>
    <w:rsid w:val="009F1F30"/>
    <w:rsid w:val="009F1F60"/>
    <w:rsid w:val="009F2098"/>
    <w:rsid w:val="009F20BE"/>
    <w:rsid w:val="009F2168"/>
    <w:rsid w:val="009F2270"/>
    <w:rsid w:val="009F2319"/>
    <w:rsid w:val="009F238F"/>
    <w:rsid w:val="009F2537"/>
    <w:rsid w:val="009F25D4"/>
    <w:rsid w:val="009F263B"/>
    <w:rsid w:val="009F27D2"/>
    <w:rsid w:val="009F2926"/>
    <w:rsid w:val="009F2976"/>
    <w:rsid w:val="009F2B1C"/>
    <w:rsid w:val="009F2BBA"/>
    <w:rsid w:val="009F2C95"/>
    <w:rsid w:val="009F2CDD"/>
    <w:rsid w:val="009F2D47"/>
    <w:rsid w:val="009F2EFA"/>
    <w:rsid w:val="009F2F59"/>
    <w:rsid w:val="009F2FBD"/>
    <w:rsid w:val="009F303C"/>
    <w:rsid w:val="009F3083"/>
    <w:rsid w:val="009F30C5"/>
    <w:rsid w:val="009F31B1"/>
    <w:rsid w:val="009F3209"/>
    <w:rsid w:val="009F3290"/>
    <w:rsid w:val="009F32BC"/>
    <w:rsid w:val="009F35CA"/>
    <w:rsid w:val="009F3681"/>
    <w:rsid w:val="009F375C"/>
    <w:rsid w:val="009F389D"/>
    <w:rsid w:val="009F39D3"/>
    <w:rsid w:val="009F3B42"/>
    <w:rsid w:val="009F3B7C"/>
    <w:rsid w:val="009F3C00"/>
    <w:rsid w:val="009F3C4F"/>
    <w:rsid w:val="009F3CF3"/>
    <w:rsid w:val="009F3D28"/>
    <w:rsid w:val="009F3DE5"/>
    <w:rsid w:val="009F3FBB"/>
    <w:rsid w:val="009F3FE0"/>
    <w:rsid w:val="009F4024"/>
    <w:rsid w:val="009F4082"/>
    <w:rsid w:val="009F417E"/>
    <w:rsid w:val="009F42F2"/>
    <w:rsid w:val="009F43B9"/>
    <w:rsid w:val="009F43CF"/>
    <w:rsid w:val="009F45D7"/>
    <w:rsid w:val="009F45F5"/>
    <w:rsid w:val="009F4661"/>
    <w:rsid w:val="009F46B6"/>
    <w:rsid w:val="009F46BE"/>
    <w:rsid w:val="009F4825"/>
    <w:rsid w:val="009F4888"/>
    <w:rsid w:val="009F4B82"/>
    <w:rsid w:val="009F4BDE"/>
    <w:rsid w:val="009F4DE7"/>
    <w:rsid w:val="009F4F7C"/>
    <w:rsid w:val="009F4FC2"/>
    <w:rsid w:val="009F4FE0"/>
    <w:rsid w:val="009F5012"/>
    <w:rsid w:val="009F5110"/>
    <w:rsid w:val="009F51CC"/>
    <w:rsid w:val="009F5215"/>
    <w:rsid w:val="009F52C7"/>
    <w:rsid w:val="009F5475"/>
    <w:rsid w:val="009F562C"/>
    <w:rsid w:val="009F5636"/>
    <w:rsid w:val="009F56E9"/>
    <w:rsid w:val="009F5754"/>
    <w:rsid w:val="009F57C2"/>
    <w:rsid w:val="009F5BB3"/>
    <w:rsid w:val="009F5BD0"/>
    <w:rsid w:val="009F5E75"/>
    <w:rsid w:val="009F5F5F"/>
    <w:rsid w:val="009F5FAF"/>
    <w:rsid w:val="009F6166"/>
    <w:rsid w:val="009F618A"/>
    <w:rsid w:val="009F619F"/>
    <w:rsid w:val="009F621E"/>
    <w:rsid w:val="009F6376"/>
    <w:rsid w:val="009F6549"/>
    <w:rsid w:val="009F6567"/>
    <w:rsid w:val="009F665A"/>
    <w:rsid w:val="009F66CA"/>
    <w:rsid w:val="009F6814"/>
    <w:rsid w:val="009F6AE2"/>
    <w:rsid w:val="009F6BA1"/>
    <w:rsid w:val="009F6BF6"/>
    <w:rsid w:val="009F6C7D"/>
    <w:rsid w:val="009F6D35"/>
    <w:rsid w:val="009F6DA4"/>
    <w:rsid w:val="009F703C"/>
    <w:rsid w:val="009F70A9"/>
    <w:rsid w:val="009F715E"/>
    <w:rsid w:val="009F72DA"/>
    <w:rsid w:val="009F7307"/>
    <w:rsid w:val="009F7327"/>
    <w:rsid w:val="009F735F"/>
    <w:rsid w:val="009F7407"/>
    <w:rsid w:val="009F74B2"/>
    <w:rsid w:val="009F7506"/>
    <w:rsid w:val="009F7739"/>
    <w:rsid w:val="009F77ED"/>
    <w:rsid w:val="009F787F"/>
    <w:rsid w:val="009F78B6"/>
    <w:rsid w:val="009F7A31"/>
    <w:rsid w:val="009F7A93"/>
    <w:rsid w:val="009F7ABD"/>
    <w:rsid w:val="009F7BBD"/>
    <w:rsid w:val="009F7BDA"/>
    <w:rsid w:val="009F7BE9"/>
    <w:rsid w:val="009F7C1A"/>
    <w:rsid w:val="009F7D9B"/>
    <w:rsid w:val="009F7EA2"/>
    <w:rsid w:val="009F7F69"/>
    <w:rsid w:val="009F7F86"/>
    <w:rsid w:val="009FCA61"/>
    <w:rsid w:val="00A0008B"/>
    <w:rsid w:val="00A00099"/>
    <w:rsid w:val="00A001D3"/>
    <w:rsid w:val="00A003CD"/>
    <w:rsid w:val="00A0041A"/>
    <w:rsid w:val="00A004B7"/>
    <w:rsid w:val="00A007A8"/>
    <w:rsid w:val="00A00827"/>
    <w:rsid w:val="00A0091E"/>
    <w:rsid w:val="00A00942"/>
    <w:rsid w:val="00A00981"/>
    <w:rsid w:val="00A009D6"/>
    <w:rsid w:val="00A00B0B"/>
    <w:rsid w:val="00A00C1D"/>
    <w:rsid w:val="00A00C78"/>
    <w:rsid w:val="00A00D90"/>
    <w:rsid w:val="00A00E5F"/>
    <w:rsid w:val="00A00FDB"/>
    <w:rsid w:val="00A010AF"/>
    <w:rsid w:val="00A01163"/>
    <w:rsid w:val="00A01253"/>
    <w:rsid w:val="00A012D2"/>
    <w:rsid w:val="00A013DC"/>
    <w:rsid w:val="00A01519"/>
    <w:rsid w:val="00A015CC"/>
    <w:rsid w:val="00A01601"/>
    <w:rsid w:val="00A01664"/>
    <w:rsid w:val="00A01690"/>
    <w:rsid w:val="00A01792"/>
    <w:rsid w:val="00A01889"/>
    <w:rsid w:val="00A018BC"/>
    <w:rsid w:val="00A01A43"/>
    <w:rsid w:val="00A01B73"/>
    <w:rsid w:val="00A01BA6"/>
    <w:rsid w:val="00A01C50"/>
    <w:rsid w:val="00A01C78"/>
    <w:rsid w:val="00A01CA6"/>
    <w:rsid w:val="00A01D93"/>
    <w:rsid w:val="00A01DA3"/>
    <w:rsid w:val="00A01DD0"/>
    <w:rsid w:val="00A01DED"/>
    <w:rsid w:val="00A01EAF"/>
    <w:rsid w:val="00A01ED2"/>
    <w:rsid w:val="00A01F2F"/>
    <w:rsid w:val="00A02041"/>
    <w:rsid w:val="00A0217E"/>
    <w:rsid w:val="00A0217F"/>
    <w:rsid w:val="00A021C1"/>
    <w:rsid w:val="00A021D1"/>
    <w:rsid w:val="00A022DA"/>
    <w:rsid w:val="00A02366"/>
    <w:rsid w:val="00A02373"/>
    <w:rsid w:val="00A02413"/>
    <w:rsid w:val="00A0244C"/>
    <w:rsid w:val="00A0246B"/>
    <w:rsid w:val="00A0249A"/>
    <w:rsid w:val="00A0249D"/>
    <w:rsid w:val="00A0250A"/>
    <w:rsid w:val="00A025AF"/>
    <w:rsid w:val="00A02660"/>
    <w:rsid w:val="00A026D6"/>
    <w:rsid w:val="00A02793"/>
    <w:rsid w:val="00A02894"/>
    <w:rsid w:val="00A029D8"/>
    <w:rsid w:val="00A02A05"/>
    <w:rsid w:val="00A02AC5"/>
    <w:rsid w:val="00A02B9C"/>
    <w:rsid w:val="00A02D6C"/>
    <w:rsid w:val="00A02DD4"/>
    <w:rsid w:val="00A02E29"/>
    <w:rsid w:val="00A02E86"/>
    <w:rsid w:val="00A02E91"/>
    <w:rsid w:val="00A02F24"/>
    <w:rsid w:val="00A03092"/>
    <w:rsid w:val="00A03117"/>
    <w:rsid w:val="00A0318E"/>
    <w:rsid w:val="00A0322A"/>
    <w:rsid w:val="00A032D8"/>
    <w:rsid w:val="00A0346F"/>
    <w:rsid w:val="00A034F8"/>
    <w:rsid w:val="00A0379F"/>
    <w:rsid w:val="00A03864"/>
    <w:rsid w:val="00A03A36"/>
    <w:rsid w:val="00A03B3C"/>
    <w:rsid w:val="00A03B97"/>
    <w:rsid w:val="00A03BF6"/>
    <w:rsid w:val="00A03D38"/>
    <w:rsid w:val="00A03D79"/>
    <w:rsid w:val="00A03E20"/>
    <w:rsid w:val="00A03F98"/>
    <w:rsid w:val="00A03FEB"/>
    <w:rsid w:val="00A04044"/>
    <w:rsid w:val="00A04070"/>
    <w:rsid w:val="00A04109"/>
    <w:rsid w:val="00A0415A"/>
    <w:rsid w:val="00A041C9"/>
    <w:rsid w:val="00A0426E"/>
    <w:rsid w:val="00A042CE"/>
    <w:rsid w:val="00A044AF"/>
    <w:rsid w:val="00A04565"/>
    <w:rsid w:val="00A0473B"/>
    <w:rsid w:val="00A047E3"/>
    <w:rsid w:val="00A04801"/>
    <w:rsid w:val="00A04A5F"/>
    <w:rsid w:val="00A04B81"/>
    <w:rsid w:val="00A04C11"/>
    <w:rsid w:val="00A04CA8"/>
    <w:rsid w:val="00A04CB3"/>
    <w:rsid w:val="00A04CE7"/>
    <w:rsid w:val="00A04CFA"/>
    <w:rsid w:val="00A04D96"/>
    <w:rsid w:val="00A04E68"/>
    <w:rsid w:val="00A04EB8"/>
    <w:rsid w:val="00A05020"/>
    <w:rsid w:val="00A0509C"/>
    <w:rsid w:val="00A051D5"/>
    <w:rsid w:val="00A0538B"/>
    <w:rsid w:val="00A05651"/>
    <w:rsid w:val="00A0580F"/>
    <w:rsid w:val="00A058BC"/>
    <w:rsid w:val="00A059D1"/>
    <w:rsid w:val="00A05A9C"/>
    <w:rsid w:val="00A05B58"/>
    <w:rsid w:val="00A05BAF"/>
    <w:rsid w:val="00A05BF4"/>
    <w:rsid w:val="00A05C47"/>
    <w:rsid w:val="00A05EAD"/>
    <w:rsid w:val="00A05EDF"/>
    <w:rsid w:val="00A05F87"/>
    <w:rsid w:val="00A06001"/>
    <w:rsid w:val="00A06030"/>
    <w:rsid w:val="00A06093"/>
    <w:rsid w:val="00A060D3"/>
    <w:rsid w:val="00A06282"/>
    <w:rsid w:val="00A062F6"/>
    <w:rsid w:val="00A0631C"/>
    <w:rsid w:val="00A0651C"/>
    <w:rsid w:val="00A06593"/>
    <w:rsid w:val="00A065C9"/>
    <w:rsid w:val="00A0660E"/>
    <w:rsid w:val="00A0662B"/>
    <w:rsid w:val="00A06630"/>
    <w:rsid w:val="00A066A8"/>
    <w:rsid w:val="00A066E2"/>
    <w:rsid w:val="00A0677D"/>
    <w:rsid w:val="00A067AE"/>
    <w:rsid w:val="00A06833"/>
    <w:rsid w:val="00A0698F"/>
    <w:rsid w:val="00A06A15"/>
    <w:rsid w:val="00A06A17"/>
    <w:rsid w:val="00A06A80"/>
    <w:rsid w:val="00A06AC0"/>
    <w:rsid w:val="00A06C86"/>
    <w:rsid w:val="00A06CC3"/>
    <w:rsid w:val="00A06CF4"/>
    <w:rsid w:val="00A06FE7"/>
    <w:rsid w:val="00A070A8"/>
    <w:rsid w:val="00A07235"/>
    <w:rsid w:val="00A073FF"/>
    <w:rsid w:val="00A07404"/>
    <w:rsid w:val="00A075F1"/>
    <w:rsid w:val="00A07734"/>
    <w:rsid w:val="00A07749"/>
    <w:rsid w:val="00A0775B"/>
    <w:rsid w:val="00A078AD"/>
    <w:rsid w:val="00A07909"/>
    <w:rsid w:val="00A07AE3"/>
    <w:rsid w:val="00A07B7B"/>
    <w:rsid w:val="00A07BE4"/>
    <w:rsid w:val="00A07C4C"/>
    <w:rsid w:val="00A07DE4"/>
    <w:rsid w:val="00A07E0E"/>
    <w:rsid w:val="00A07E93"/>
    <w:rsid w:val="00A07F74"/>
    <w:rsid w:val="00A07FCA"/>
    <w:rsid w:val="00A100BD"/>
    <w:rsid w:val="00A10279"/>
    <w:rsid w:val="00A102B7"/>
    <w:rsid w:val="00A102BA"/>
    <w:rsid w:val="00A1030A"/>
    <w:rsid w:val="00A10383"/>
    <w:rsid w:val="00A103B7"/>
    <w:rsid w:val="00A10476"/>
    <w:rsid w:val="00A104A5"/>
    <w:rsid w:val="00A104A7"/>
    <w:rsid w:val="00A104FE"/>
    <w:rsid w:val="00A105D4"/>
    <w:rsid w:val="00A105EE"/>
    <w:rsid w:val="00A106CB"/>
    <w:rsid w:val="00A107EC"/>
    <w:rsid w:val="00A10878"/>
    <w:rsid w:val="00A10952"/>
    <w:rsid w:val="00A10969"/>
    <w:rsid w:val="00A109E8"/>
    <w:rsid w:val="00A10B38"/>
    <w:rsid w:val="00A10B86"/>
    <w:rsid w:val="00A10BE6"/>
    <w:rsid w:val="00A10CE9"/>
    <w:rsid w:val="00A10DC1"/>
    <w:rsid w:val="00A10E23"/>
    <w:rsid w:val="00A10F11"/>
    <w:rsid w:val="00A10FE5"/>
    <w:rsid w:val="00A1114E"/>
    <w:rsid w:val="00A11169"/>
    <w:rsid w:val="00A112E1"/>
    <w:rsid w:val="00A112EF"/>
    <w:rsid w:val="00A1148A"/>
    <w:rsid w:val="00A1163C"/>
    <w:rsid w:val="00A11699"/>
    <w:rsid w:val="00A1183E"/>
    <w:rsid w:val="00A118A8"/>
    <w:rsid w:val="00A11993"/>
    <w:rsid w:val="00A11DA7"/>
    <w:rsid w:val="00A11EFF"/>
    <w:rsid w:val="00A11F3D"/>
    <w:rsid w:val="00A12053"/>
    <w:rsid w:val="00A120AC"/>
    <w:rsid w:val="00A123AD"/>
    <w:rsid w:val="00A12406"/>
    <w:rsid w:val="00A12581"/>
    <w:rsid w:val="00A125C4"/>
    <w:rsid w:val="00A126C4"/>
    <w:rsid w:val="00A12801"/>
    <w:rsid w:val="00A1283F"/>
    <w:rsid w:val="00A1286B"/>
    <w:rsid w:val="00A12876"/>
    <w:rsid w:val="00A128CC"/>
    <w:rsid w:val="00A128CE"/>
    <w:rsid w:val="00A12B46"/>
    <w:rsid w:val="00A12BE8"/>
    <w:rsid w:val="00A12C57"/>
    <w:rsid w:val="00A12C5D"/>
    <w:rsid w:val="00A12D38"/>
    <w:rsid w:val="00A12DD9"/>
    <w:rsid w:val="00A12E10"/>
    <w:rsid w:val="00A12F00"/>
    <w:rsid w:val="00A12FB2"/>
    <w:rsid w:val="00A12FD9"/>
    <w:rsid w:val="00A13019"/>
    <w:rsid w:val="00A1302D"/>
    <w:rsid w:val="00A13100"/>
    <w:rsid w:val="00A1317A"/>
    <w:rsid w:val="00A131F0"/>
    <w:rsid w:val="00A1334C"/>
    <w:rsid w:val="00A133A6"/>
    <w:rsid w:val="00A1344C"/>
    <w:rsid w:val="00A13552"/>
    <w:rsid w:val="00A13595"/>
    <w:rsid w:val="00A135B0"/>
    <w:rsid w:val="00A13659"/>
    <w:rsid w:val="00A13793"/>
    <w:rsid w:val="00A13862"/>
    <w:rsid w:val="00A1387E"/>
    <w:rsid w:val="00A139A0"/>
    <w:rsid w:val="00A13B83"/>
    <w:rsid w:val="00A13B90"/>
    <w:rsid w:val="00A13BCD"/>
    <w:rsid w:val="00A13C2A"/>
    <w:rsid w:val="00A13F5C"/>
    <w:rsid w:val="00A14039"/>
    <w:rsid w:val="00A142D1"/>
    <w:rsid w:val="00A14380"/>
    <w:rsid w:val="00A1445E"/>
    <w:rsid w:val="00A144F7"/>
    <w:rsid w:val="00A1454A"/>
    <w:rsid w:val="00A14654"/>
    <w:rsid w:val="00A146FF"/>
    <w:rsid w:val="00A1475E"/>
    <w:rsid w:val="00A1477A"/>
    <w:rsid w:val="00A147A6"/>
    <w:rsid w:val="00A147B4"/>
    <w:rsid w:val="00A147EF"/>
    <w:rsid w:val="00A14913"/>
    <w:rsid w:val="00A14A1F"/>
    <w:rsid w:val="00A14ADF"/>
    <w:rsid w:val="00A14B33"/>
    <w:rsid w:val="00A14B3C"/>
    <w:rsid w:val="00A14B9A"/>
    <w:rsid w:val="00A14D1A"/>
    <w:rsid w:val="00A14D24"/>
    <w:rsid w:val="00A14EA6"/>
    <w:rsid w:val="00A14EBC"/>
    <w:rsid w:val="00A14F17"/>
    <w:rsid w:val="00A14F3D"/>
    <w:rsid w:val="00A14F82"/>
    <w:rsid w:val="00A14FF7"/>
    <w:rsid w:val="00A150BC"/>
    <w:rsid w:val="00A15240"/>
    <w:rsid w:val="00A15467"/>
    <w:rsid w:val="00A154D1"/>
    <w:rsid w:val="00A1558A"/>
    <w:rsid w:val="00A155AD"/>
    <w:rsid w:val="00A15643"/>
    <w:rsid w:val="00A157DC"/>
    <w:rsid w:val="00A15A08"/>
    <w:rsid w:val="00A15B0D"/>
    <w:rsid w:val="00A15B53"/>
    <w:rsid w:val="00A15DB6"/>
    <w:rsid w:val="00A15F2C"/>
    <w:rsid w:val="00A15F4B"/>
    <w:rsid w:val="00A16022"/>
    <w:rsid w:val="00A161DB"/>
    <w:rsid w:val="00A161FF"/>
    <w:rsid w:val="00A16278"/>
    <w:rsid w:val="00A162F1"/>
    <w:rsid w:val="00A1642D"/>
    <w:rsid w:val="00A164BC"/>
    <w:rsid w:val="00A164C5"/>
    <w:rsid w:val="00A1658D"/>
    <w:rsid w:val="00A165D0"/>
    <w:rsid w:val="00A166CF"/>
    <w:rsid w:val="00A1674A"/>
    <w:rsid w:val="00A167FC"/>
    <w:rsid w:val="00A1687B"/>
    <w:rsid w:val="00A16A83"/>
    <w:rsid w:val="00A16CE3"/>
    <w:rsid w:val="00A16D87"/>
    <w:rsid w:val="00A16F32"/>
    <w:rsid w:val="00A17010"/>
    <w:rsid w:val="00A17021"/>
    <w:rsid w:val="00A1703D"/>
    <w:rsid w:val="00A170C7"/>
    <w:rsid w:val="00A170FB"/>
    <w:rsid w:val="00A174CD"/>
    <w:rsid w:val="00A17575"/>
    <w:rsid w:val="00A175C9"/>
    <w:rsid w:val="00A1763D"/>
    <w:rsid w:val="00A17651"/>
    <w:rsid w:val="00A1768E"/>
    <w:rsid w:val="00A176F0"/>
    <w:rsid w:val="00A1770C"/>
    <w:rsid w:val="00A17747"/>
    <w:rsid w:val="00A17787"/>
    <w:rsid w:val="00A17792"/>
    <w:rsid w:val="00A1779D"/>
    <w:rsid w:val="00A1784C"/>
    <w:rsid w:val="00A178ED"/>
    <w:rsid w:val="00A178FE"/>
    <w:rsid w:val="00A17988"/>
    <w:rsid w:val="00A17A28"/>
    <w:rsid w:val="00A17A4E"/>
    <w:rsid w:val="00A17B67"/>
    <w:rsid w:val="00A17BBF"/>
    <w:rsid w:val="00A17D44"/>
    <w:rsid w:val="00A17E62"/>
    <w:rsid w:val="00A17F49"/>
    <w:rsid w:val="00A17F70"/>
    <w:rsid w:val="00A203FA"/>
    <w:rsid w:val="00A20481"/>
    <w:rsid w:val="00A205DF"/>
    <w:rsid w:val="00A206E5"/>
    <w:rsid w:val="00A20956"/>
    <w:rsid w:val="00A20B20"/>
    <w:rsid w:val="00A20C3A"/>
    <w:rsid w:val="00A20C45"/>
    <w:rsid w:val="00A20D80"/>
    <w:rsid w:val="00A20D84"/>
    <w:rsid w:val="00A20DA4"/>
    <w:rsid w:val="00A20E16"/>
    <w:rsid w:val="00A20EB1"/>
    <w:rsid w:val="00A20F24"/>
    <w:rsid w:val="00A2111B"/>
    <w:rsid w:val="00A21172"/>
    <w:rsid w:val="00A211BD"/>
    <w:rsid w:val="00A212CD"/>
    <w:rsid w:val="00A21322"/>
    <w:rsid w:val="00A2139C"/>
    <w:rsid w:val="00A213A9"/>
    <w:rsid w:val="00A2144C"/>
    <w:rsid w:val="00A214AD"/>
    <w:rsid w:val="00A214F7"/>
    <w:rsid w:val="00A215F2"/>
    <w:rsid w:val="00A21671"/>
    <w:rsid w:val="00A21683"/>
    <w:rsid w:val="00A21742"/>
    <w:rsid w:val="00A219F1"/>
    <w:rsid w:val="00A21B20"/>
    <w:rsid w:val="00A21C33"/>
    <w:rsid w:val="00A21CC8"/>
    <w:rsid w:val="00A21CE1"/>
    <w:rsid w:val="00A21E1E"/>
    <w:rsid w:val="00A21E51"/>
    <w:rsid w:val="00A21F58"/>
    <w:rsid w:val="00A22007"/>
    <w:rsid w:val="00A220AF"/>
    <w:rsid w:val="00A2211F"/>
    <w:rsid w:val="00A221F9"/>
    <w:rsid w:val="00A22322"/>
    <w:rsid w:val="00A22366"/>
    <w:rsid w:val="00A22390"/>
    <w:rsid w:val="00A223C2"/>
    <w:rsid w:val="00A22646"/>
    <w:rsid w:val="00A2277C"/>
    <w:rsid w:val="00A227DE"/>
    <w:rsid w:val="00A22916"/>
    <w:rsid w:val="00A2294A"/>
    <w:rsid w:val="00A22E5B"/>
    <w:rsid w:val="00A23054"/>
    <w:rsid w:val="00A23299"/>
    <w:rsid w:val="00A232C0"/>
    <w:rsid w:val="00A232E4"/>
    <w:rsid w:val="00A232FA"/>
    <w:rsid w:val="00A23421"/>
    <w:rsid w:val="00A2351D"/>
    <w:rsid w:val="00A23534"/>
    <w:rsid w:val="00A2354B"/>
    <w:rsid w:val="00A2363F"/>
    <w:rsid w:val="00A23669"/>
    <w:rsid w:val="00A23726"/>
    <w:rsid w:val="00A23864"/>
    <w:rsid w:val="00A239DF"/>
    <w:rsid w:val="00A23B4D"/>
    <w:rsid w:val="00A23BE6"/>
    <w:rsid w:val="00A23C10"/>
    <w:rsid w:val="00A23C33"/>
    <w:rsid w:val="00A23E37"/>
    <w:rsid w:val="00A241BF"/>
    <w:rsid w:val="00A241D7"/>
    <w:rsid w:val="00A24231"/>
    <w:rsid w:val="00A243A0"/>
    <w:rsid w:val="00A24436"/>
    <w:rsid w:val="00A2450D"/>
    <w:rsid w:val="00A24677"/>
    <w:rsid w:val="00A24835"/>
    <w:rsid w:val="00A24870"/>
    <w:rsid w:val="00A24893"/>
    <w:rsid w:val="00A2490F"/>
    <w:rsid w:val="00A249B8"/>
    <w:rsid w:val="00A249E5"/>
    <w:rsid w:val="00A24A92"/>
    <w:rsid w:val="00A24AFE"/>
    <w:rsid w:val="00A24B06"/>
    <w:rsid w:val="00A24DF2"/>
    <w:rsid w:val="00A24F53"/>
    <w:rsid w:val="00A24F74"/>
    <w:rsid w:val="00A24FAD"/>
    <w:rsid w:val="00A250B1"/>
    <w:rsid w:val="00A2516F"/>
    <w:rsid w:val="00A251C4"/>
    <w:rsid w:val="00A252E5"/>
    <w:rsid w:val="00A25435"/>
    <w:rsid w:val="00A25922"/>
    <w:rsid w:val="00A25AC5"/>
    <w:rsid w:val="00A25B35"/>
    <w:rsid w:val="00A25C3E"/>
    <w:rsid w:val="00A25C6D"/>
    <w:rsid w:val="00A25CE8"/>
    <w:rsid w:val="00A25E21"/>
    <w:rsid w:val="00A25E29"/>
    <w:rsid w:val="00A25F7A"/>
    <w:rsid w:val="00A2600D"/>
    <w:rsid w:val="00A26190"/>
    <w:rsid w:val="00A264E1"/>
    <w:rsid w:val="00A264F8"/>
    <w:rsid w:val="00A265CF"/>
    <w:rsid w:val="00A26679"/>
    <w:rsid w:val="00A26710"/>
    <w:rsid w:val="00A267D1"/>
    <w:rsid w:val="00A2683E"/>
    <w:rsid w:val="00A26A36"/>
    <w:rsid w:val="00A26B28"/>
    <w:rsid w:val="00A26C26"/>
    <w:rsid w:val="00A26CD1"/>
    <w:rsid w:val="00A26E6D"/>
    <w:rsid w:val="00A26EC4"/>
    <w:rsid w:val="00A27158"/>
    <w:rsid w:val="00A2748F"/>
    <w:rsid w:val="00A275C4"/>
    <w:rsid w:val="00A275C7"/>
    <w:rsid w:val="00A275E8"/>
    <w:rsid w:val="00A2768B"/>
    <w:rsid w:val="00A27896"/>
    <w:rsid w:val="00A2794E"/>
    <w:rsid w:val="00A27A60"/>
    <w:rsid w:val="00A27A88"/>
    <w:rsid w:val="00A27B55"/>
    <w:rsid w:val="00A27CDC"/>
    <w:rsid w:val="00A27DB0"/>
    <w:rsid w:val="00A27F51"/>
    <w:rsid w:val="00A30162"/>
    <w:rsid w:val="00A301F5"/>
    <w:rsid w:val="00A303CB"/>
    <w:rsid w:val="00A303CF"/>
    <w:rsid w:val="00A30568"/>
    <w:rsid w:val="00A305B2"/>
    <w:rsid w:val="00A30768"/>
    <w:rsid w:val="00A30780"/>
    <w:rsid w:val="00A307AD"/>
    <w:rsid w:val="00A3088F"/>
    <w:rsid w:val="00A308B6"/>
    <w:rsid w:val="00A30929"/>
    <w:rsid w:val="00A30998"/>
    <w:rsid w:val="00A309F1"/>
    <w:rsid w:val="00A30A3C"/>
    <w:rsid w:val="00A30A3F"/>
    <w:rsid w:val="00A30AD7"/>
    <w:rsid w:val="00A30AE2"/>
    <w:rsid w:val="00A30B4E"/>
    <w:rsid w:val="00A30B94"/>
    <w:rsid w:val="00A30BAF"/>
    <w:rsid w:val="00A30C04"/>
    <w:rsid w:val="00A30C2A"/>
    <w:rsid w:val="00A30C78"/>
    <w:rsid w:val="00A30D7C"/>
    <w:rsid w:val="00A30E9C"/>
    <w:rsid w:val="00A30EE8"/>
    <w:rsid w:val="00A30F32"/>
    <w:rsid w:val="00A30F9B"/>
    <w:rsid w:val="00A30FA4"/>
    <w:rsid w:val="00A31010"/>
    <w:rsid w:val="00A31172"/>
    <w:rsid w:val="00A313E1"/>
    <w:rsid w:val="00A31401"/>
    <w:rsid w:val="00A31435"/>
    <w:rsid w:val="00A31448"/>
    <w:rsid w:val="00A3145D"/>
    <w:rsid w:val="00A314A6"/>
    <w:rsid w:val="00A314FB"/>
    <w:rsid w:val="00A315F9"/>
    <w:rsid w:val="00A3162F"/>
    <w:rsid w:val="00A31746"/>
    <w:rsid w:val="00A31786"/>
    <w:rsid w:val="00A31878"/>
    <w:rsid w:val="00A318E1"/>
    <w:rsid w:val="00A3194B"/>
    <w:rsid w:val="00A3194D"/>
    <w:rsid w:val="00A31A44"/>
    <w:rsid w:val="00A31ACC"/>
    <w:rsid w:val="00A31EF8"/>
    <w:rsid w:val="00A31FC9"/>
    <w:rsid w:val="00A320C8"/>
    <w:rsid w:val="00A320E1"/>
    <w:rsid w:val="00A3220A"/>
    <w:rsid w:val="00A3225E"/>
    <w:rsid w:val="00A32386"/>
    <w:rsid w:val="00A324AF"/>
    <w:rsid w:val="00A324F5"/>
    <w:rsid w:val="00A32550"/>
    <w:rsid w:val="00A3278E"/>
    <w:rsid w:val="00A327C3"/>
    <w:rsid w:val="00A328A8"/>
    <w:rsid w:val="00A329BA"/>
    <w:rsid w:val="00A32A02"/>
    <w:rsid w:val="00A32A87"/>
    <w:rsid w:val="00A32B52"/>
    <w:rsid w:val="00A32C84"/>
    <w:rsid w:val="00A32D05"/>
    <w:rsid w:val="00A32DCC"/>
    <w:rsid w:val="00A32DDA"/>
    <w:rsid w:val="00A32E3F"/>
    <w:rsid w:val="00A33048"/>
    <w:rsid w:val="00A33115"/>
    <w:rsid w:val="00A33122"/>
    <w:rsid w:val="00A331B7"/>
    <w:rsid w:val="00A3321C"/>
    <w:rsid w:val="00A332BB"/>
    <w:rsid w:val="00A3343D"/>
    <w:rsid w:val="00A3345A"/>
    <w:rsid w:val="00A3377E"/>
    <w:rsid w:val="00A3383C"/>
    <w:rsid w:val="00A338A6"/>
    <w:rsid w:val="00A338CA"/>
    <w:rsid w:val="00A33A10"/>
    <w:rsid w:val="00A33A19"/>
    <w:rsid w:val="00A33BE7"/>
    <w:rsid w:val="00A33BF1"/>
    <w:rsid w:val="00A33C0A"/>
    <w:rsid w:val="00A33CA4"/>
    <w:rsid w:val="00A33D16"/>
    <w:rsid w:val="00A33E63"/>
    <w:rsid w:val="00A33E65"/>
    <w:rsid w:val="00A33FF4"/>
    <w:rsid w:val="00A34096"/>
    <w:rsid w:val="00A34164"/>
    <w:rsid w:val="00A341D0"/>
    <w:rsid w:val="00A3422A"/>
    <w:rsid w:val="00A342C9"/>
    <w:rsid w:val="00A34393"/>
    <w:rsid w:val="00A343A5"/>
    <w:rsid w:val="00A34493"/>
    <w:rsid w:val="00A3454A"/>
    <w:rsid w:val="00A34710"/>
    <w:rsid w:val="00A3478E"/>
    <w:rsid w:val="00A347E9"/>
    <w:rsid w:val="00A3485A"/>
    <w:rsid w:val="00A34B35"/>
    <w:rsid w:val="00A34BC6"/>
    <w:rsid w:val="00A34D1B"/>
    <w:rsid w:val="00A34D24"/>
    <w:rsid w:val="00A34DC1"/>
    <w:rsid w:val="00A34E63"/>
    <w:rsid w:val="00A34FEA"/>
    <w:rsid w:val="00A35074"/>
    <w:rsid w:val="00A350DE"/>
    <w:rsid w:val="00A35114"/>
    <w:rsid w:val="00A35171"/>
    <w:rsid w:val="00A3519A"/>
    <w:rsid w:val="00A35226"/>
    <w:rsid w:val="00A35326"/>
    <w:rsid w:val="00A35336"/>
    <w:rsid w:val="00A3537A"/>
    <w:rsid w:val="00A353C6"/>
    <w:rsid w:val="00A35435"/>
    <w:rsid w:val="00A3559A"/>
    <w:rsid w:val="00A355F0"/>
    <w:rsid w:val="00A356DC"/>
    <w:rsid w:val="00A356FF"/>
    <w:rsid w:val="00A357C5"/>
    <w:rsid w:val="00A357D2"/>
    <w:rsid w:val="00A357EB"/>
    <w:rsid w:val="00A3582E"/>
    <w:rsid w:val="00A358A4"/>
    <w:rsid w:val="00A358A8"/>
    <w:rsid w:val="00A35983"/>
    <w:rsid w:val="00A359A8"/>
    <w:rsid w:val="00A359EA"/>
    <w:rsid w:val="00A35A3C"/>
    <w:rsid w:val="00A35AA5"/>
    <w:rsid w:val="00A35AFE"/>
    <w:rsid w:val="00A35BBC"/>
    <w:rsid w:val="00A35C77"/>
    <w:rsid w:val="00A35DC6"/>
    <w:rsid w:val="00A35E2C"/>
    <w:rsid w:val="00A35EAA"/>
    <w:rsid w:val="00A35FDA"/>
    <w:rsid w:val="00A3604C"/>
    <w:rsid w:val="00A3615C"/>
    <w:rsid w:val="00A36176"/>
    <w:rsid w:val="00A36201"/>
    <w:rsid w:val="00A3625B"/>
    <w:rsid w:val="00A3626A"/>
    <w:rsid w:val="00A36507"/>
    <w:rsid w:val="00A3670E"/>
    <w:rsid w:val="00A3686F"/>
    <w:rsid w:val="00A368DB"/>
    <w:rsid w:val="00A369D0"/>
    <w:rsid w:val="00A36A32"/>
    <w:rsid w:val="00A36BC7"/>
    <w:rsid w:val="00A36CF6"/>
    <w:rsid w:val="00A36D76"/>
    <w:rsid w:val="00A37039"/>
    <w:rsid w:val="00A3709F"/>
    <w:rsid w:val="00A370C9"/>
    <w:rsid w:val="00A3748F"/>
    <w:rsid w:val="00A374DD"/>
    <w:rsid w:val="00A3758F"/>
    <w:rsid w:val="00A3761C"/>
    <w:rsid w:val="00A3775A"/>
    <w:rsid w:val="00A3781B"/>
    <w:rsid w:val="00A3781F"/>
    <w:rsid w:val="00A37847"/>
    <w:rsid w:val="00A378A8"/>
    <w:rsid w:val="00A378C1"/>
    <w:rsid w:val="00A378DF"/>
    <w:rsid w:val="00A37938"/>
    <w:rsid w:val="00A37941"/>
    <w:rsid w:val="00A37A76"/>
    <w:rsid w:val="00A37B69"/>
    <w:rsid w:val="00A37B70"/>
    <w:rsid w:val="00A37BCF"/>
    <w:rsid w:val="00A37BFC"/>
    <w:rsid w:val="00A37C42"/>
    <w:rsid w:val="00A37CD4"/>
    <w:rsid w:val="00A37D29"/>
    <w:rsid w:val="00A37EDD"/>
    <w:rsid w:val="00A37F51"/>
    <w:rsid w:val="00A37FF1"/>
    <w:rsid w:val="00A40023"/>
    <w:rsid w:val="00A4003B"/>
    <w:rsid w:val="00A401A9"/>
    <w:rsid w:val="00A4028E"/>
    <w:rsid w:val="00A40320"/>
    <w:rsid w:val="00A40329"/>
    <w:rsid w:val="00A4052F"/>
    <w:rsid w:val="00A4065F"/>
    <w:rsid w:val="00A408F7"/>
    <w:rsid w:val="00A40925"/>
    <w:rsid w:val="00A40A58"/>
    <w:rsid w:val="00A40B48"/>
    <w:rsid w:val="00A40C74"/>
    <w:rsid w:val="00A40C78"/>
    <w:rsid w:val="00A40CB5"/>
    <w:rsid w:val="00A40D11"/>
    <w:rsid w:val="00A40D51"/>
    <w:rsid w:val="00A40D9E"/>
    <w:rsid w:val="00A40E5D"/>
    <w:rsid w:val="00A40FCF"/>
    <w:rsid w:val="00A41086"/>
    <w:rsid w:val="00A410B7"/>
    <w:rsid w:val="00A4117D"/>
    <w:rsid w:val="00A413B2"/>
    <w:rsid w:val="00A41405"/>
    <w:rsid w:val="00A414AF"/>
    <w:rsid w:val="00A41506"/>
    <w:rsid w:val="00A4151B"/>
    <w:rsid w:val="00A4162C"/>
    <w:rsid w:val="00A4183D"/>
    <w:rsid w:val="00A41849"/>
    <w:rsid w:val="00A4193B"/>
    <w:rsid w:val="00A41994"/>
    <w:rsid w:val="00A41B2A"/>
    <w:rsid w:val="00A41B35"/>
    <w:rsid w:val="00A41B88"/>
    <w:rsid w:val="00A41B9B"/>
    <w:rsid w:val="00A41D1E"/>
    <w:rsid w:val="00A41E0E"/>
    <w:rsid w:val="00A41E3C"/>
    <w:rsid w:val="00A41E82"/>
    <w:rsid w:val="00A42010"/>
    <w:rsid w:val="00A42155"/>
    <w:rsid w:val="00A421FC"/>
    <w:rsid w:val="00A42251"/>
    <w:rsid w:val="00A4231E"/>
    <w:rsid w:val="00A425A0"/>
    <w:rsid w:val="00A425CA"/>
    <w:rsid w:val="00A42627"/>
    <w:rsid w:val="00A426ED"/>
    <w:rsid w:val="00A427E3"/>
    <w:rsid w:val="00A428F0"/>
    <w:rsid w:val="00A42907"/>
    <w:rsid w:val="00A429B7"/>
    <w:rsid w:val="00A42A1A"/>
    <w:rsid w:val="00A42A7D"/>
    <w:rsid w:val="00A42AE1"/>
    <w:rsid w:val="00A42D51"/>
    <w:rsid w:val="00A42DC9"/>
    <w:rsid w:val="00A42DED"/>
    <w:rsid w:val="00A42EE4"/>
    <w:rsid w:val="00A42F69"/>
    <w:rsid w:val="00A42F81"/>
    <w:rsid w:val="00A42F92"/>
    <w:rsid w:val="00A430AD"/>
    <w:rsid w:val="00A431EC"/>
    <w:rsid w:val="00A432B3"/>
    <w:rsid w:val="00A436BC"/>
    <w:rsid w:val="00A437FD"/>
    <w:rsid w:val="00A43844"/>
    <w:rsid w:val="00A43845"/>
    <w:rsid w:val="00A4384A"/>
    <w:rsid w:val="00A43868"/>
    <w:rsid w:val="00A43906"/>
    <w:rsid w:val="00A43918"/>
    <w:rsid w:val="00A4391F"/>
    <w:rsid w:val="00A4393E"/>
    <w:rsid w:val="00A43A39"/>
    <w:rsid w:val="00A43A3F"/>
    <w:rsid w:val="00A43A47"/>
    <w:rsid w:val="00A43A4B"/>
    <w:rsid w:val="00A43AB9"/>
    <w:rsid w:val="00A43E81"/>
    <w:rsid w:val="00A43F1C"/>
    <w:rsid w:val="00A43F43"/>
    <w:rsid w:val="00A43F78"/>
    <w:rsid w:val="00A43FA4"/>
    <w:rsid w:val="00A44024"/>
    <w:rsid w:val="00A44028"/>
    <w:rsid w:val="00A440C9"/>
    <w:rsid w:val="00A44216"/>
    <w:rsid w:val="00A44330"/>
    <w:rsid w:val="00A443A0"/>
    <w:rsid w:val="00A443B2"/>
    <w:rsid w:val="00A443DF"/>
    <w:rsid w:val="00A4452E"/>
    <w:rsid w:val="00A447C1"/>
    <w:rsid w:val="00A449C0"/>
    <w:rsid w:val="00A44A3A"/>
    <w:rsid w:val="00A44A98"/>
    <w:rsid w:val="00A44AB3"/>
    <w:rsid w:val="00A44ABD"/>
    <w:rsid w:val="00A44C8F"/>
    <w:rsid w:val="00A44CA2"/>
    <w:rsid w:val="00A44CA5"/>
    <w:rsid w:val="00A44D90"/>
    <w:rsid w:val="00A44E66"/>
    <w:rsid w:val="00A45074"/>
    <w:rsid w:val="00A453F3"/>
    <w:rsid w:val="00A453F4"/>
    <w:rsid w:val="00A454D2"/>
    <w:rsid w:val="00A4568F"/>
    <w:rsid w:val="00A456E3"/>
    <w:rsid w:val="00A45A93"/>
    <w:rsid w:val="00A45B6F"/>
    <w:rsid w:val="00A45C06"/>
    <w:rsid w:val="00A45CCC"/>
    <w:rsid w:val="00A45D58"/>
    <w:rsid w:val="00A45E0D"/>
    <w:rsid w:val="00A45EEC"/>
    <w:rsid w:val="00A46202"/>
    <w:rsid w:val="00A46338"/>
    <w:rsid w:val="00A4633B"/>
    <w:rsid w:val="00A46530"/>
    <w:rsid w:val="00A46592"/>
    <w:rsid w:val="00A46651"/>
    <w:rsid w:val="00A4681F"/>
    <w:rsid w:val="00A46831"/>
    <w:rsid w:val="00A46850"/>
    <w:rsid w:val="00A469DA"/>
    <w:rsid w:val="00A46C50"/>
    <w:rsid w:val="00A46C95"/>
    <w:rsid w:val="00A46CBB"/>
    <w:rsid w:val="00A46CDF"/>
    <w:rsid w:val="00A46DAE"/>
    <w:rsid w:val="00A46DD0"/>
    <w:rsid w:val="00A46E89"/>
    <w:rsid w:val="00A46F0F"/>
    <w:rsid w:val="00A46FEA"/>
    <w:rsid w:val="00A4728D"/>
    <w:rsid w:val="00A472DC"/>
    <w:rsid w:val="00A4730C"/>
    <w:rsid w:val="00A47350"/>
    <w:rsid w:val="00A473BD"/>
    <w:rsid w:val="00A47444"/>
    <w:rsid w:val="00A47484"/>
    <w:rsid w:val="00A47524"/>
    <w:rsid w:val="00A4771A"/>
    <w:rsid w:val="00A47791"/>
    <w:rsid w:val="00A47797"/>
    <w:rsid w:val="00A477A2"/>
    <w:rsid w:val="00A47916"/>
    <w:rsid w:val="00A47954"/>
    <w:rsid w:val="00A479DA"/>
    <w:rsid w:val="00A47B38"/>
    <w:rsid w:val="00A47B88"/>
    <w:rsid w:val="00A47BC2"/>
    <w:rsid w:val="00A47C60"/>
    <w:rsid w:val="00A47D8C"/>
    <w:rsid w:val="00A47E06"/>
    <w:rsid w:val="00A47EAC"/>
    <w:rsid w:val="00A50075"/>
    <w:rsid w:val="00A50133"/>
    <w:rsid w:val="00A501FC"/>
    <w:rsid w:val="00A50207"/>
    <w:rsid w:val="00A50258"/>
    <w:rsid w:val="00A50514"/>
    <w:rsid w:val="00A50600"/>
    <w:rsid w:val="00A50675"/>
    <w:rsid w:val="00A50729"/>
    <w:rsid w:val="00A50951"/>
    <w:rsid w:val="00A50A04"/>
    <w:rsid w:val="00A50CAD"/>
    <w:rsid w:val="00A50D0C"/>
    <w:rsid w:val="00A50DC7"/>
    <w:rsid w:val="00A50EB2"/>
    <w:rsid w:val="00A50EE1"/>
    <w:rsid w:val="00A51023"/>
    <w:rsid w:val="00A51042"/>
    <w:rsid w:val="00A51076"/>
    <w:rsid w:val="00A510D7"/>
    <w:rsid w:val="00A5114B"/>
    <w:rsid w:val="00A51267"/>
    <w:rsid w:val="00A512FC"/>
    <w:rsid w:val="00A51300"/>
    <w:rsid w:val="00A51338"/>
    <w:rsid w:val="00A51484"/>
    <w:rsid w:val="00A515A5"/>
    <w:rsid w:val="00A515EC"/>
    <w:rsid w:val="00A5162F"/>
    <w:rsid w:val="00A516F2"/>
    <w:rsid w:val="00A51745"/>
    <w:rsid w:val="00A51817"/>
    <w:rsid w:val="00A51860"/>
    <w:rsid w:val="00A51948"/>
    <w:rsid w:val="00A51979"/>
    <w:rsid w:val="00A51AFB"/>
    <w:rsid w:val="00A51B1D"/>
    <w:rsid w:val="00A51B6C"/>
    <w:rsid w:val="00A51BAB"/>
    <w:rsid w:val="00A51EF2"/>
    <w:rsid w:val="00A51F38"/>
    <w:rsid w:val="00A51F61"/>
    <w:rsid w:val="00A51F9E"/>
    <w:rsid w:val="00A52095"/>
    <w:rsid w:val="00A5219E"/>
    <w:rsid w:val="00A521E1"/>
    <w:rsid w:val="00A52209"/>
    <w:rsid w:val="00A52245"/>
    <w:rsid w:val="00A522AA"/>
    <w:rsid w:val="00A522D9"/>
    <w:rsid w:val="00A522F4"/>
    <w:rsid w:val="00A522FB"/>
    <w:rsid w:val="00A523F2"/>
    <w:rsid w:val="00A523FD"/>
    <w:rsid w:val="00A52451"/>
    <w:rsid w:val="00A525B0"/>
    <w:rsid w:val="00A525ED"/>
    <w:rsid w:val="00A527E3"/>
    <w:rsid w:val="00A52901"/>
    <w:rsid w:val="00A52931"/>
    <w:rsid w:val="00A5294F"/>
    <w:rsid w:val="00A52985"/>
    <w:rsid w:val="00A529CB"/>
    <w:rsid w:val="00A52AC7"/>
    <w:rsid w:val="00A52D6F"/>
    <w:rsid w:val="00A52E7B"/>
    <w:rsid w:val="00A52FD2"/>
    <w:rsid w:val="00A53002"/>
    <w:rsid w:val="00A5303E"/>
    <w:rsid w:val="00A53177"/>
    <w:rsid w:val="00A5330D"/>
    <w:rsid w:val="00A533BF"/>
    <w:rsid w:val="00A5341B"/>
    <w:rsid w:val="00A5343F"/>
    <w:rsid w:val="00A53580"/>
    <w:rsid w:val="00A535F8"/>
    <w:rsid w:val="00A53634"/>
    <w:rsid w:val="00A5363A"/>
    <w:rsid w:val="00A53676"/>
    <w:rsid w:val="00A536BA"/>
    <w:rsid w:val="00A53719"/>
    <w:rsid w:val="00A538C5"/>
    <w:rsid w:val="00A53DE0"/>
    <w:rsid w:val="00A53EF9"/>
    <w:rsid w:val="00A53F01"/>
    <w:rsid w:val="00A53FD7"/>
    <w:rsid w:val="00A5403D"/>
    <w:rsid w:val="00A54073"/>
    <w:rsid w:val="00A541D2"/>
    <w:rsid w:val="00A54265"/>
    <w:rsid w:val="00A543AF"/>
    <w:rsid w:val="00A5440C"/>
    <w:rsid w:val="00A544A4"/>
    <w:rsid w:val="00A545B8"/>
    <w:rsid w:val="00A5462D"/>
    <w:rsid w:val="00A54A70"/>
    <w:rsid w:val="00A54B26"/>
    <w:rsid w:val="00A54B9F"/>
    <w:rsid w:val="00A54BB9"/>
    <w:rsid w:val="00A54BF6"/>
    <w:rsid w:val="00A54C4D"/>
    <w:rsid w:val="00A54DD6"/>
    <w:rsid w:val="00A54FB2"/>
    <w:rsid w:val="00A5504E"/>
    <w:rsid w:val="00A55069"/>
    <w:rsid w:val="00A5508E"/>
    <w:rsid w:val="00A550CD"/>
    <w:rsid w:val="00A550CE"/>
    <w:rsid w:val="00A551D0"/>
    <w:rsid w:val="00A552B4"/>
    <w:rsid w:val="00A5539A"/>
    <w:rsid w:val="00A555D7"/>
    <w:rsid w:val="00A55634"/>
    <w:rsid w:val="00A557AD"/>
    <w:rsid w:val="00A557B6"/>
    <w:rsid w:val="00A557DA"/>
    <w:rsid w:val="00A5580E"/>
    <w:rsid w:val="00A558E6"/>
    <w:rsid w:val="00A55B2B"/>
    <w:rsid w:val="00A55BA5"/>
    <w:rsid w:val="00A55BA9"/>
    <w:rsid w:val="00A55C00"/>
    <w:rsid w:val="00A55C2C"/>
    <w:rsid w:val="00A55CA8"/>
    <w:rsid w:val="00A55CBB"/>
    <w:rsid w:val="00A55CE3"/>
    <w:rsid w:val="00A55DDB"/>
    <w:rsid w:val="00A55E72"/>
    <w:rsid w:val="00A55F92"/>
    <w:rsid w:val="00A55FDD"/>
    <w:rsid w:val="00A56047"/>
    <w:rsid w:val="00A5606E"/>
    <w:rsid w:val="00A56472"/>
    <w:rsid w:val="00A565D4"/>
    <w:rsid w:val="00A565ED"/>
    <w:rsid w:val="00A5664C"/>
    <w:rsid w:val="00A566BB"/>
    <w:rsid w:val="00A567DC"/>
    <w:rsid w:val="00A5694A"/>
    <w:rsid w:val="00A56A08"/>
    <w:rsid w:val="00A56D9D"/>
    <w:rsid w:val="00A56DEE"/>
    <w:rsid w:val="00A56EE1"/>
    <w:rsid w:val="00A56FC1"/>
    <w:rsid w:val="00A5701C"/>
    <w:rsid w:val="00A570E3"/>
    <w:rsid w:val="00A570FD"/>
    <w:rsid w:val="00A5711E"/>
    <w:rsid w:val="00A5714D"/>
    <w:rsid w:val="00A572B7"/>
    <w:rsid w:val="00A573D4"/>
    <w:rsid w:val="00A5756B"/>
    <w:rsid w:val="00A5769F"/>
    <w:rsid w:val="00A577B9"/>
    <w:rsid w:val="00A577F0"/>
    <w:rsid w:val="00A57955"/>
    <w:rsid w:val="00A57A63"/>
    <w:rsid w:val="00A57ACE"/>
    <w:rsid w:val="00A57B46"/>
    <w:rsid w:val="00A57BC6"/>
    <w:rsid w:val="00A57D74"/>
    <w:rsid w:val="00A57E39"/>
    <w:rsid w:val="00A57ED4"/>
    <w:rsid w:val="00A57FDE"/>
    <w:rsid w:val="00A60015"/>
    <w:rsid w:val="00A600BE"/>
    <w:rsid w:val="00A60126"/>
    <w:rsid w:val="00A60138"/>
    <w:rsid w:val="00A602A0"/>
    <w:rsid w:val="00A602C0"/>
    <w:rsid w:val="00A602EC"/>
    <w:rsid w:val="00A60410"/>
    <w:rsid w:val="00A605DE"/>
    <w:rsid w:val="00A6060C"/>
    <w:rsid w:val="00A609B8"/>
    <w:rsid w:val="00A60AF5"/>
    <w:rsid w:val="00A60B78"/>
    <w:rsid w:val="00A60C64"/>
    <w:rsid w:val="00A60E2B"/>
    <w:rsid w:val="00A60ECB"/>
    <w:rsid w:val="00A60F69"/>
    <w:rsid w:val="00A6100F"/>
    <w:rsid w:val="00A6104D"/>
    <w:rsid w:val="00A6107D"/>
    <w:rsid w:val="00A611CF"/>
    <w:rsid w:val="00A612CA"/>
    <w:rsid w:val="00A6159D"/>
    <w:rsid w:val="00A6171A"/>
    <w:rsid w:val="00A61737"/>
    <w:rsid w:val="00A6176D"/>
    <w:rsid w:val="00A6184C"/>
    <w:rsid w:val="00A61865"/>
    <w:rsid w:val="00A618BC"/>
    <w:rsid w:val="00A61965"/>
    <w:rsid w:val="00A619F0"/>
    <w:rsid w:val="00A61C54"/>
    <w:rsid w:val="00A61CFB"/>
    <w:rsid w:val="00A61F1C"/>
    <w:rsid w:val="00A61FAE"/>
    <w:rsid w:val="00A62043"/>
    <w:rsid w:val="00A62047"/>
    <w:rsid w:val="00A6204E"/>
    <w:rsid w:val="00A620AC"/>
    <w:rsid w:val="00A62133"/>
    <w:rsid w:val="00A621D3"/>
    <w:rsid w:val="00A621F7"/>
    <w:rsid w:val="00A62202"/>
    <w:rsid w:val="00A62230"/>
    <w:rsid w:val="00A622C3"/>
    <w:rsid w:val="00A62320"/>
    <w:rsid w:val="00A62338"/>
    <w:rsid w:val="00A6236B"/>
    <w:rsid w:val="00A62412"/>
    <w:rsid w:val="00A624DA"/>
    <w:rsid w:val="00A625E8"/>
    <w:rsid w:val="00A627F4"/>
    <w:rsid w:val="00A62A42"/>
    <w:rsid w:val="00A62BD7"/>
    <w:rsid w:val="00A62BE0"/>
    <w:rsid w:val="00A62D8B"/>
    <w:rsid w:val="00A62DAC"/>
    <w:rsid w:val="00A62DB4"/>
    <w:rsid w:val="00A62EBB"/>
    <w:rsid w:val="00A63015"/>
    <w:rsid w:val="00A630BB"/>
    <w:rsid w:val="00A631AF"/>
    <w:rsid w:val="00A6329C"/>
    <w:rsid w:val="00A633E1"/>
    <w:rsid w:val="00A634C3"/>
    <w:rsid w:val="00A635F0"/>
    <w:rsid w:val="00A63672"/>
    <w:rsid w:val="00A63693"/>
    <w:rsid w:val="00A6374C"/>
    <w:rsid w:val="00A63878"/>
    <w:rsid w:val="00A63A65"/>
    <w:rsid w:val="00A63C2B"/>
    <w:rsid w:val="00A63CF7"/>
    <w:rsid w:val="00A63D74"/>
    <w:rsid w:val="00A63E57"/>
    <w:rsid w:val="00A63EFE"/>
    <w:rsid w:val="00A63F26"/>
    <w:rsid w:val="00A63F35"/>
    <w:rsid w:val="00A63F5F"/>
    <w:rsid w:val="00A63FF0"/>
    <w:rsid w:val="00A6415B"/>
    <w:rsid w:val="00A6422D"/>
    <w:rsid w:val="00A64361"/>
    <w:rsid w:val="00A64429"/>
    <w:rsid w:val="00A645DD"/>
    <w:rsid w:val="00A646F4"/>
    <w:rsid w:val="00A647A2"/>
    <w:rsid w:val="00A647EB"/>
    <w:rsid w:val="00A648D8"/>
    <w:rsid w:val="00A648FC"/>
    <w:rsid w:val="00A64926"/>
    <w:rsid w:val="00A64A90"/>
    <w:rsid w:val="00A64AD2"/>
    <w:rsid w:val="00A64B6D"/>
    <w:rsid w:val="00A64CBB"/>
    <w:rsid w:val="00A64D46"/>
    <w:rsid w:val="00A64DCA"/>
    <w:rsid w:val="00A64E0F"/>
    <w:rsid w:val="00A64E97"/>
    <w:rsid w:val="00A64ECA"/>
    <w:rsid w:val="00A65061"/>
    <w:rsid w:val="00A65146"/>
    <w:rsid w:val="00A651E3"/>
    <w:rsid w:val="00A6524E"/>
    <w:rsid w:val="00A652A8"/>
    <w:rsid w:val="00A6541D"/>
    <w:rsid w:val="00A654A2"/>
    <w:rsid w:val="00A654BB"/>
    <w:rsid w:val="00A654DC"/>
    <w:rsid w:val="00A655A9"/>
    <w:rsid w:val="00A658ED"/>
    <w:rsid w:val="00A659A4"/>
    <w:rsid w:val="00A659BD"/>
    <w:rsid w:val="00A659CA"/>
    <w:rsid w:val="00A65A41"/>
    <w:rsid w:val="00A65ACE"/>
    <w:rsid w:val="00A65AEB"/>
    <w:rsid w:val="00A65BD6"/>
    <w:rsid w:val="00A65E30"/>
    <w:rsid w:val="00A66062"/>
    <w:rsid w:val="00A660BF"/>
    <w:rsid w:val="00A66149"/>
    <w:rsid w:val="00A661CB"/>
    <w:rsid w:val="00A661ED"/>
    <w:rsid w:val="00A661FB"/>
    <w:rsid w:val="00A663BB"/>
    <w:rsid w:val="00A666D5"/>
    <w:rsid w:val="00A6677B"/>
    <w:rsid w:val="00A66838"/>
    <w:rsid w:val="00A66A51"/>
    <w:rsid w:val="00A66A68"/>
    <w:rsid w:val="00A66CBA"/>
    <w:rsid w:val="00A66D35"/>
    <w:rsid w:val="00A66E4B"/>
    <w:rsid w:val="00A66FA0"/>
    <w:rsid w:val="00A66FDF"/>
    <w:rsid w:val="00A67048"/>
    <w:rsid w:val="00A67091"/>
    <w:rsid w:val="00A67092"/>
    <w:rsid w:val="00A6728F"/>
    <w:rsid w:val="00A673EB"/>
    <w:rsid w:val="00A6741D"/>
    <w:rsid w:val="00A67655"/>
    <w:rsid w:val="00A676E8"/>
    <w:rsid w:val="00A6782C"/>
    <w:rsid w:val="00A678B4"/>
    <w:rsid w:val="00A67A5C"/>
    <w:rsid w:val="00A67A5F"/>
    <w:rsid w:val="00A67AE1"/>
    <w:rsid w:val="00A67B6B"/>
    <w:rsid w:val="00A67C1C"/>
    <w:rsid w:val="00A67D59"/>
    <w:rsid w:val="00A67DB5"/>
    <w:rsid w:val="00A67DBD"/>
    <w:rsid w:val="00A70017"/>
    <w:rsid w:val="00A7005E"/>
    <w:rsid w:val="00A700F8"/>
    <w:rsid w:val="00A70337"/>
    <w:rsid w:val="00A70387"/>
    <w:rsid w:val="00A704FE"/>
    <w:rsid w:val="00A7059B"/>
    <w:rsid w:val="00A705FD"/>
    <w:rsid w:val="00A7070F"/>
    <w:rsid w:val="00A7075E"/>
    <w:rsid w:val="00A70787"/>
    <w:rsid w:val="00A70841"/>
    <w:rsid w:val="00A7099B"/>
    <w:rsid w:val="00A709C2"/>
    <w:rsid w:val="00A70B3F"/>
    <w:rsid w:val="00A70C30"/>
    <w:rsid w:val="00A70CDB"/>
    <w:rsid w:val="00A70D44"/>
    <w:rsid w:val="00A70E24"/>
    <w:rsid w:val="00A70E8D"/>
    <w:rsid w:val="00A70FAA"/>
    <w:rsid w:val="00A71019"/>
    <w:rsid w:val="00A71186"/>
    <w:rsid w:val="00A711B2"/>
    <w:rsid w:val="00A711C4"/>
    <w:rsid w:val="00A711CF"/>
    <w:rsid w:val="00A7120D"/>
    <w:rsid w:val="00A71213"/>
    <w:rsid w:val="00A7132C"/>
    <w:rsid w:val="00A7135A"/>
    <w:rsid w:val="00A7135E"/>
    <w:rsid w:val="00A7144A"/>
    <w:rsid w:val="00A715CE"/>
    <w:rsid w:val="00A715FC"/>
    <w:rsid w:val="00A71602"/>
    <w:rsid w:val="00A71607"/>
    <w:rsid w:val="00A71683"/>
    <w:rsid w:val="00A71709"/>
    <w:rsid w:val="00A71925"/>
    <w:rsid w:val="00A7193D"/>
    <w:rsid w:val="00A71B4D"/>
    <w:rsid w:val="00A71C49"/>
    <w:rsid w:val="00A71D27"/>
    <w:rsid w:val="00A71D76"/>
    <w:rsid w:val="00A71E2B"/>
    <w:rsid w:val="00A71EDA"/>
    <w:rsid w:val="00A71FA5"/>
    <w:rsid w:val="00A71FFF"/>
    <w:rsid w:val="00A7207F"/>
    <w:rsid w:val="00A7218F"/>
    <w:rsid w:val="00A721EE"/>
    <w:rsid w:val="00A722FF"/>
    <w:rsid w:val="00A72347"/>
    <w:rsid w:val="00A72575"/>
    <w:rsid w:val="00A72725"/>
    <w:rsid w:val="00A72966"/>
    <w:rsid w:val="00A72993"/>
    <w:rsid w:val="00A729CD"/>
    <w:rsid w:val="00A72A06"/>
    <w:rsid w:val="00A72A72"/>
    <w:rsid w:val="00A72CBB"/>
    <w:rsid w:val="00A72D16"/>
    <w:rsid w:val="00A72FB0"/>
    <w:rsid w:val="00A7306F"/>
    <w:rsid w:val="00A730C6"/>
    <w:rsid w:val="00A73166"/>
    <w:rsid w:val="00A73235"/>
    <w:rsid w:val="00A732C5"/>
    <w:rsid w:val="00A7341A"/>
    <w:rsid w:val="00A73598"/>
    <w:rsid w:val="00A735C7"/>
    <w:rsid w:val="00A73634"/>
    <w:rsid w:val="00A7369A"/>
    <w:rsid w:val="00A736ED"/>
    <w:rsid w:val="00A736F7"/>
    <w:rsid w:val="00A737EA"/>
    <w:rsid w:val="00A738CA"/>
    <w:rsid w:val="00A739F8"/>
    <w:rsid w:val="00A73B39"/>
    <w:rsid w:val="00A73BC5"/>
    <w:rsid w:val="00A73BD9"/>
    <w:rsid w:val="00A73CC9"/>
    <w:rsid w:val="00A73E1C"/>
    <w:rsid w:val="00A73FB8"/>
    <w:rsid w:val="00A73FF6"/>
    <w:rsid w:val="00A74114"/>
    <w:rsid w:val="00A74141"/>
    <w:rsid w:val="00A741D4"/>
    <w:rsid w:val="00A741EB"/>
    <w:rsid w:val="00A742DD"/>
    <w:rsid w:val="00A7436F"/>
    <w:rsid w:val="00A744F0"/>
    <w:rsid w:val="00A745B7"/>
    <w:rsid w:val="00A745C8"/>
    <w:rsid w:val="00A7460D"/>
    <w:rsid w:val="00A74793"/>
    <w:rsid w:val="00A747EF"/>
    <w:rsid w:val="00A747F6"/>
    <w:rsid w:val="00A74858"/>
    <w:rsid w:val="00A74868"/>
    <w:rsid w:val="00A748E6"/>
    <w:rsid w:val="00A749C3"/>
    <w:rsid w:val="00A74A26"/>
    <w:rsid w:val="00A74B0C"/>
    <w:rsid w:val="00A74C13"/>
    <w:rsid w:val="00A74C6A"/>
    <w:rsid w:val="00A74CB3"/>
    <w:rsid w:val="00A74ECE"/>
    <w:rsid w:val="00A74F3F"/>
    <w:rsid w:val="00A75040"/>
    <w:rsid w:val="00A750FE"/>
    <w:rsid w:val="00A7510B"/>
    <w:rsid w:val="00A7511C"/>
    <w:rsid w:val="00A75335"/>
    <w:rsid w:val="00A75366"/>
    <w:rsid w:val="00A75437"/>
    <w:rsid w:val="00A75507"/>
    <w:rsid w:val="00A755A8"/>
    <w:rsid w:val="00A755E3"/>
    <w:rsid w:val="00A75618"/>
    <w:rsid w:val="00A756EC"/>
    <w:rsid w:val="00A75718"/>
    <w:rsid w:val="00A75760"/>
    <w:rsid w:val="00A757BE"/>
    <w:rsid w:val="00A7583B"/>
    <w:rsid w:val="00A7589D"/>
    <w:rsid w:val="00A75921"/>
    <w:rsid w:val="00A759E0"/>
    <w:rsid w:val="00A75A07"/>
    <w:rsid w:val="00A75B59"/>
    <w:rsid w:val="00A75C64"/>
    <w:rsid w:val="00A75DAD"/>
    <w:rsid w:val="00A75ED3"/>
    <w:rsid w:val="00A75F32"/>
    <w:rsid w:val="00A75FD4"/>
    <w:rsid w:val="00A75FE3"/>
    <w:rsid w:val="00A76035"/>
    <w:rsid w:val="00A7605F"/>
    <w:rsid w:val="00A760DB"/>
    <w:rsid w:val="00A761DC"/>
    <w:rsid w:val="00A76209"/>
    <w:rsid w:val="00A76316"/>
    <w:rsid w:val="00A76345"/>
    <w:rsid w:val="00A7641F"/>
    <w:rsid w:val="00A7644B"/>
    <w:rsid w:val="00A76470"/>
    <w:rsid w:val="00A764C3"/>
    <w:rsid w:val="00A764D6"/>
    <w:rsid w:val="00A765B4"/>
    <w:rsid w:val="00A7665C"/>
    <w:rsid w:val="00A767E8"/>
    <w:rsid w:val="00A76837"/>
    <w:rsid w:val="00A76916"/>
    <w:rsid w:val="00A7695E"/>
    <w:rsid w:val="00A76AAE"/>
    <w:rsid w:val="00A76B8E"/>
    <w:rsid w:val="00A76D9F"/>
    <w:rsid w:val="00A76DCF"/>
    <w:rsid w:val="00A76EC1"/>
    <w:rsid w:val="00A76F5A"/>
    <w:rsid w:val="00A7703D"/>
    <w:rsid w:val="00A77088"/>
    <w:rsid w:val="00A770DC"/>
    <w:rsid w:val="00A7724A"/>
    <w:rsid w:val="00A772FB"/>
    <w:rsid w:val="00A773EC"/>
    <w:rsid w:val="00A7745F"/>
    <w:rsid w:val="00A776B1"/>
    <w:rsid w:val="00A777DA"/>
    <w:rsid w:val="00A779AC"/>
    <w:rsid w:val="00A77A29"/>
    <w:rsid w:val="00A77A71"/>
    <w:rsid w:val="00A77B24"/>
    <w:rsid w:val="00A77BE6"/>
    <w:rsid w:val="00A77D7B"/>
    <w:rsid w:val="00A77DFF"/>
    <w:rsid w:val="00A77E49"/>
    <w:rsid w:val="00A8013E"/>
    <w:rsid w:val="00A80246"/>
    <w:rsid w:val="00A80355"/>
    <w:rsid w:val="00A8039D"/>
    <w:rsid w:val="00A803F3"/>
    <w:rsid w:val="00A804E3"/>
    <w:rsid w:val="00A804FA"/>
    <w:rsid w:val="00A80724"/>
    <w:rsid w:val="00A80768"/>
    <w:rsid w:val="00A80A7C"/>
    <w:rsid w:val="00A80DBF"/>
    <w:rsid w:val="00A80F97"/>
    <w:rsid w:val="00A81082"/>
    <w:rsid w:val="00A8109B"/>
    <w:rsid w:val="00A810D1"/>
    <w:rsid w:val="00A81160"/>
    <w:rsid w:val="00A811BF"/>
    <w:rsid w:val="00A812AC"/>
    <w:rsid w:val="00A8131A"/>
    <w:rsid w:val="00A814F5"/>
    <w:rsid w:val="00A81575"/>
    <w:rsid w:val="00A8159F"/>
    <w:rsid w:val="00A81768"/>
    <w:rsid w:val="00A8178D"/>
    <w:rsid w:val="00A817F2"/>
    <w:rsid w:val="00A819B5"/>
    <w:rsid w:val="00A81C4A"/>
    <w:rsid w:val="00A81C9F"/>
    <w:rsid w:val="00A81D1C"/>
    <w:rsid w:val="00A81D49"/>
    <w:rsid w:val="00A81DD2"/>
    <w:rsid w:val="00A81EE2"/>
    <w:rsid w:val="00A81F13"/>
    <w:rsid w:val="00A82064"/>
    <w:rsid w:val="00A8210C"/>
    <w:rsid w:val="00A8218C"/>
    <w:rsid w:val="00A82315"/>
    <w:rsid w:val="00A82327"/>
    <w:rsid w:val="00A82498"/>
    <w:rsid w:val="00A824C4"/>
    <w:rsid w:val="00A825CB"/>
    <w:rsid w:val="00A825DB"/>
    <w:rsid w:val="00A8277E"/>
    <w:rsid w:val="00A827E5"/>
    <w:rsid w:val="00A82844"/>
    <w:rsid w:val="00A82A0A"/>
    <w:rsid w:val="00A82BE0"/>
    <w:rsid w:val="00A82BF4"/>
    <w:rsid w:val="00A82C09"/>
    <w:rsid w:val="00A82D01"/>
    <w:rsid w:val="00A82DBD"/>
    <w:rsid w:val="00A82FB1"/>
    <w:rsid w:val="00A83012"/>
    <w:rsid w:val="00A83148"/>
    <w:rsid w:val="00A831E1"/>
    <w:rsid w:val="00A832FF"/>
    <w:rsid w:val="00A8331E"/>
    <w:rsid w:val="00A833BD"/>
    <w:rsid w:val="00A83828"/>
    <w:rsid w:val="00A83871"/>
    <w:rsid w:val="00A839AC"/>
    <w:rsid w:val="00A839F4"/>
    <w:rsid w:val="00A83AC3"/>
    <w:rsid w:val="00A83BEF"/>
    <w:rsid w:val="00A83DEF"/>
    <w:rsid w:val="00A8402F"/>
    <w:rsid w:val="00A8408A"/>
    <w:rsid w:val="00A84158"/>
    <w:rsid w:val="00A84472"/>
    <w:rsid w:val="00A8447B"/>
    <w:rsid w:val="00A844F1"/>
    <w:rsid w:val="00A844F6"/>
    <w:rsid w:val="00A8455C"/>
    <w:rsid w:val="00A845AC"/>
    <w:rsid w:val="00A84643"/>
    <w:rsid w:val="00A8464B"/>
    <w:rsid w:val="00A846A5"/>
    <w:rsid w:val="00A8479E"/>
    <w:rsid w:val="00A847BB"/>
    <w:rsid w:val="00A847F8"/>
    <w:rsid w:val="00A848DD"/>
    <w:rsid w:val="00A8499B"/>
    <w:rsid w:val="00A849BA"/>
    <w:rsid w:val="00A84A9F"/>
    <w:rsid w:val="00A84C42"/>
    <w:rsid w:val="00A84C6C"/>
    <w:rsid w:val="00A84CDC"/>
    <w:rsid w:val="00A84D64"/>
    <w:rsid w:val="00A84D94"/>
    <w:rsid w:val="00A84E74"/>
    <w:rsid w:val="00A84EE1"/>
    <w:rsid w:val="00A84F85"/>
    <w:rsid w:val="00A85096"/>
    <w:rsid w:val="00A8513A"/>
    <w:rsid w:val="00A8514E"/>
    <w:rsid w:val="00A85225"/>
    <w:rsid w:val="00A85228"/>
    <w:rsid w:val="00A85274"/>
    <w:rsid w:val="00A852E5"/>
    <w:rsid w:val="00A85304"/>
    <w:rsid w:val="00A853B2"/>
    <w:rsid w:val="00A85509"/>
    <w:rsid w:val="00A855AD"/>
    <w:rsid w:val="00A855DA"/>
    <w:rsid w:val="00A8568F"/>
    <w:rsid w:val="00A85752"/>
    <w:rsid w:val="00A85760"/>
    <w:rsid w:val="00A857B1"/>
    <w:rsid w:val="00A85A0E"/>
    <w:rsid w:val="00A85A5E"/>
    <w:rsid w:val="00A85C15"/>
    <w:rsid w:val="00A85C7A"/>
    <w:rsid w:val="00A85CB6"/>
    <w:rsid w:val="00A85D71"/>
    <w:rsid w:val="00A85EA5"/>
    <w:rsid w:val="00A85F46"/>
    <w:rsid w:val="00A85FB9"/>
    <w:rsid w:val="00A8606F"/>
    <w:rsid w:val="00A8618D"/>
    <w:rsid w:val="00A861B2"/>
    <w:rsid w:val="00A86208"/>
    <w:rsid w:val="00A86301"/>
    <w:rsid w:val="00A864F2"/>
    <w:rsid w:val="00A86504"/>
    <w:rsid w:val="00A86543"/>
    <w:rsid w:val="00A86590"/>
    <w:rsid w:val="00A8659A"/>
    <w:rsid w:val="00A866EB"/>
    <w:rsid w:val="00A86809"/>
    <w:rsid w:val="00A868EC"/>
    <w:rsid w:val="00A868F5"/>
    <w:rsid w:val="00A86A79"/>
    <w:rsid w:val="00A86B0F"/>
    <w:rsid w:val="00A86BD4"/>
    <w:rsid w:val="00A86CAC"/>
    <w:rsid w:val="00A86CED"/>
    <w:rsid w:val="00A86D8F"/>
    <w:rsid w:val="00A86DFC"/>
    <w:rsid w:val="00A86F9C"/>
    <w:rsid w:val="00A871EE"/>
    <w:rsid w:val="00A8724A"/>
    <w:rsid w:val="00A8734E"/>
    <w:rsid w:val="00A875BC"/>
    <w:rsid w:val="00A875F4"/>
    <w:rsid w:val="00A8764C"/>
    <w:rsid w:val="00A87873"/>
    <w:rsid w:val="00A879CD"/>
    <w:rsid w:val="00A87A2A"/>
    <w:rsid w:val="00A87A49"/>
    <w:rsid w:val="00A87A84"/>
    <w:rsid w:val="00A87B40"/>
    <w:rsid w:val="00A87B55"/>
    <w:rsid w:val="00A87B5E"/>
    <w:rsid w:val="00A87C1B"/>
    <w:rsid w:val="00A87D91"/>
    <w:rsid w:val="00A87F31"/>
    <w:rsid w:val="00A87F60"/>
    <w:rsid w:val="00A87F79"/>
    <w:rsid w:val="00A90076"/>
    <w:rsid w:val="00A900E0"/>
    <w:rsid w:val="00A90223"/>
    <w:rsid w:val="00A9038D"/>
    <w:rsid w:val="00A903BF"/>
    <w:rsid w:val="00A903E3"/>
    <w:rsid w:val="00A90527"/>
    <w:rsid w:val="00A90599"/>
    <w:rsid w:val="00A906AF"/>
    <w:rsid w:val="00A90777"/>
    <w:rsid w:val="00A9078D"/>
    <w:rsid w:val="00A90799"/>
    <w:rsid w:val="00A90872"/>
    <w:rsid w:val="00A90891"/>
    <w:rsid w:val="00A908B8"/>
    <w:rsid w:val="00A90978"/>
    <w:rsid w:val="00A90A04"/>
    <w:rsid w:val="00A90A0E"/>
    <w:rsid w:val="00A90A97"/>
    <w:rsid w:val="00A90AD4"/>
    <w:rsid w:val="00A90BE5"/>
    <w:rsid w:val="00A90ECA"/>
    <w:rsid w:val="00A90F66"/>
    <w:rsid w:val="00A9128B"/>
    <w:rsid w:val="00A912BB"/>
    <w:rsid w:val="00A9135A"/>
    <w:rsid w:val="00A91372"/>
    <w:rsid w:val="00A9148E"/>
    <w:rsid w:val="00A914C0"/>
    <w:rsid w:val="00A914FD"/>
    <w:rsid w:val="00A916DB"/>
    <w:rsid w:val="00A916EC"/>
    <w:rsid w:val="00A916F1"/>
    <w:rsid w:val="00A917AE"/>
    <w:rsid w:val="00A91872"/>
    <w:rsid w:val="00A91889"/>
    <w:rsid w:val="00A919BA"/>
    <w:rsid w:val="00A91BBB"/>
    <w:rsid w:val="00A91BCB"/>
    <w:rsid w:val="00A91C39"/>
    <w:rsid w:val="00A91D05"/>
    <w:rsid w:val="00A91D1F"/>
    <w:rsid w:val="00A91D6C"/>
    <w:rsid w:val="00A91F08"/>
    <w:rsid w:val="00A91F75"/>
    <w:rsid w:val="00A92101"/>
    <w:rsid w:val="00A9211A"/>
    <w:rsid w:val="00A92302"/>
    <w:rsid w:val="00A924C2"/>
    <w:rsid w:val="00A92518"/>
    <w:rsid w:val="00A92551"/>
    <w:rsid w:val="00A928CF"/>
    <w:rsid w:val="00A9299B"/>
    <w:rsid w:val="00A92A31"/>
    <w:rsid w:val="00A92CE5"/>
    <w:rsid w:val="00A92D6A"/>
    <w:rsid w:val="00A92D6D"/>
    <w:rsid w:val="00A92DF1"/>
    <w:rsid w:val="00A92EDB"/>
    <w:rsid w:val="00A92FD0"/>
    <w:rsid w:val="00A93155"/>
    <w:rsid w:val="00A93179"/>
    <w:rsid w:val="00A931AA"/>
    <w:rsid w:val="00A93202"/>
    <w:rsid w:val="00A93205"/>
    <w:rsid w:val="00A93263"/>
    <w:rsid w:val="00A93265"/>
    <w:rsid w:val="00A932BC"/>
    <w:rsid w:val="00A93365"/>
    <w:rsid w:val="00A933FE"/>
    <w:rsid w:val="00A934AD"/>
    <w:rsid w:val="00A9355F"/>
    <w:rsid w:val="00A9360A"/>
    <w:rsid w:val="00A936A3"/>
    <w:rsid w:val="00A937CE"/>
    <w:rsid w:val="00A93880"/>
    <w:rsid w:val="00A9397D"/>
    <w:rsid w:val="00A93A06"/>
    <w:rsid w:val="00A93A52"/>
    <w:rsid w:val="00A93ADE"/>
    <w:rsid w:val="00A93AFF"/>
    <w:rsid w:val="00A93BC2"/>
    <w:rsid w:val="00A93C4F"/>
    <w:rsid w:val="00A93E1C"/>
    <w:rsid w:val="00A93F98"/>
    <w:rsid w:val="00A94063"/>
    <w:rsid w:val="00A940F1"/>
    <w:rsid w:val="00A94123"/>
    <w:rsid w:val="00A941AB"/>
    <w:rsid w:val="00A943FC"/>
    <w:rsid w:val="00A94601"/>
    <w:rsid w:val="00A946BB"/>
    <w:rsid w:val="00A94878"/>
    <w:rsid w:val="00A948E3"/>
    <w:rsid w:val="00A94A33"/>
    <w:rsid w:val="00A94A3B"/>
    <w:rsid w:val="00A94D0C"/>
    <w:rsid w:val="00A94D91"/>
    <w:rsid w:val="00A94E49"/>
    <w:rsid w:val="00A94EC0"/>
    <w:rsid w:val="00A94FDA"/>
    <w:rsid w:val="00A94FEC"/>
    <w:rsid w:val="00A95052"/>
    <w:rsid w:val="00A95073"/>
    <w:rsid w:val="00A95111"/>
    <w:rsid w:val="00A9517E"/>
    <w:rsid w:val="00A95389"/>
    <w:rsid w:val="00A9544D"/>
    <w:rsid w:val="00A95457"/>
    <w:rsid w:val="00A95518"/>
    <w:rsid w:val="00A955D4"/>
    <w:rsid w:val="00A9575F"/>
    <w:rsid w:val="00A957E3"/>
    <w:rsid w:val="00A95835"/>
    <w:rsid w:val="00A95AA7"/>
    <w:rsid w:val="00A95AA8"/>
    <w:rsid w:val="00A95BC5"/>
    <w:rsid w:val="00A95C0A"/>
    <w:rsid w:val="00A95CA0"/>
    <w:rsid w:val="00A95CAB"/>
    <w:rsid w:val="00A95D51"/>
    <w:rsid w:val="00A9608D"/>
    <w:rsid w:val="00A961A6"/>
    <w:rsid w:val="00A96250"/>
    <w:rsid w:val="00A9629C"/>
    <w:rsid w:val="00A96321"/>
    <w:rsid w:val="00A9633F"/>
    <w:rsid w:val="00A963E5"/>
    <w:rsid w:val="00A965B0"/>
    <w:rsid w:val="00A96798"/>
    <w:rsid w:val="00A9679C"/>
    <w:rsid w:val="00A967FA"/>
    <w:rsid w:val="00A968AD"/>
    <w:rsid w:val="00A968E5"/>
    <w:rsid w:val="00A96922"/>
    <w:rsid w:val="00A96961"/>
    <w:rsid w:val="00A96A4A"/>
    <w:rsid w:val="00A96B87"/>
    <w:rsid w:val="00A96CED"/>
    <w:rsid w:val="00A96D5F"/>
    <w:rsid w:val="00A96D79"/>
    <w:rsid w:val="00A96F59"/>
    <w:rsid w:val="00A96F93"/>
    <w:rsid w:val="00A96FC7"/>
    <w:rsid w:val="00A970E1"/>
    <w:rsid w:val="00A9714F"/>
    <w:rsid w:val="00A9715A"/>
    <w:rsid w:val="00A973CC"/>
    <w:rsid w:val="00A974CB"/>
    <w:rsid w:val="00A97732"/>
    <w:rsid w:val="00A97741"/>
    <w:rsid w:val="00A9776E"/>
    <w:rsid w:val="00A9792F"/>
    <w:rsid w:val="00A97973"/>
    <w:rsid w:val="00A97980"/>
    <w:rsid w:val="00A97B40"/>
    <w:rsid w:val="00A97B4F"/>
    <w:rsid w:val="00A97BB0"/>
    <w:rsid w:val="00A97C14"/>
    <w:rsid w:val="00A97D9F"/>
    <w:rsid w:val="00AA0349"/>
    <w:rsid w:val="00AA03D3"/>
    <w:rsid w:val="00AA04B6"/>
    <w:rsid w:val="00AA06A5"/>
    <w:rsid w:val="00AA092A"/>
    <w:rsid w:val="00AA0AEB"/>
    <w:rsid w:val="00AA0B1C"/>
    <w:rsid w:val="00AA0C00"/>
    <w:rsid w:val="00AA0D34"/>
    <w:rsid w:val="00AA0DDE"/>
    <w:rsid w:val="00AA100C"/>
    <w:rsid w:val="00AA118C"/>
    <w:rsid w:val="00AA14FC"/>
    <w:rsid w:val="00AA1523"/>
    <w:rsid w:val="00AA161A"/>
    <w:rsid w:val="00AA1629"/>
    <w:rsid w:val="00AA18D3"/>
    <w:rsid w:val="00AA195D"/>
    <w:rsid w:val="00AA19C9"/>
    <w:rsid w:val="00AA1AAD"/>
    <w:rsid w:val="00AA1B21"/>
    <w:rsid w:val="00AA1B28"/>
    <w:rsid w:val="00AA1B97"/>
    <w:rsid w:val="00AA1BD0"/>
    <w:rsid w:val="00AA1C16"/>
    <w:rsid w:val="00AA2005"/>
    <w:rsid w:val="00AA2075"/>
    <w:rsid w:val="00AA2078"/>
    <w:rsid w:val="00AA21A0"/>
    <w:rsid w:val="00AA23B9"/>
    <w:rsid w:val="00AA23EC"/>
    <w:rsid w:val="00AA24E3"/>
    <w:rsid w:val="00AA24E9"/>
    <w:rsid w:val="00AA2578"/>
    <w:rsid w:val="00AA25BE"/>
    <w:rsid w:val="00AA27E7"/>
    <w:rsid w:val="00AA280E"/>
    <w:rsid w:val="00AA2863"/>
    <w:rsid w:val="00AA28AD"/>
    <w:rsid w:val="00AA292B"/>
    <w:rsid w:val="00AA299D"/>
    <w:rsid w:val="00AA29ED"/>
    <w:rsid w:val="00AA2A09"/>
    <w:rsid w:val="00AA2A8B"/>
    <w:rsid w:val="00AA2AAC"/>
    <w:rsid w:val="00AA2BE3"/>
    <w:rsid w:val="00AA2C2A"/>
    <w:rsid w:val="00AA2C2F"/>
    <w:rsid w:val="00AA2DF0"/>
    <w:rsid w:val="00AA2F99"/>
    <w:rsid w:val="00AA300C"/>
    <w:rsid w:val="00AA3051"/>
    <w:rsid w:val="00AA3128"/>
    <w:rsid w:val="00AA320C"/>
    <w:rsid w:val="00AA321A"/>
    <w:rsid w:val="00AA322A"/>
    <w:rsid w:val="00AA32D6"/>
    <w:rsid w:val="00AA3399"/>
    <w:rsid w:val="00AA34E7"/>
    <w:rsid w:val="00AA3631"/>
    <w:rsid w:val="00AA383C"/>
    <w:rsid w:val="00AA3A1E"/>
    <w:rsid w:val="00AA3AE5"/>
    <w:rsid w:val="00AA3B9D"/>
    <w:rsid w:val="00AA3C34"/>
    <w:rsid w:val="00AA3C58"/>
    <w:rsid w:val="00AA3CFA"/>
    <w:rsid w:val="00AA3E57"/>
    <w:rsid w:val="00AA3F4E"/>
    <w:rsid w:val="00AA3F8F"/>
    <w:rsid w:val="00AA42C3"/>
    <w:rsid w:val="00AA43C2"/>
    <w:rsid w:val="00AA444E"/>
    <w:rsid w:val="00AA4454"/>
    <w:rsid w:val="00AA44BF"/>
    <w:rsid w:val="00AA4579"/>
    <w:rsid w:val="00AA45A9"/>
    <w:rsid w:val="00AA4640"/>
    <w:rsid w:val="00AA471A"/>
    <w:rsid w:val="00AA4724"/>
    <w:rsid w:val="00AA4741"/>
    <w:rsid w:val="00AA4835"/>
    <w:rsid w:val="00AA4AB8"/>
    <w:rsid w:val="00AA4BBC"/>
    <w:rsid w:val="00AA4BEB"/>
    <w:rsid w:val="00AA4D00"/>
    <w:rsid w:val="00AA4E43"/>
    <w:rsid w:val="00AA4E81"/>
    <w:rsid w:val="00AA4F14"/>
    <w:rsid w:val="00AA4F28"/>
    <w:rsid w:val="00AA4FB2"/>
    <w:rsid w:val="00AA5143"/>
    <w:rsid w:val="00AA5182"/>
    <w:rsid w:val="00AA533F"/>
    <w:rsid w:val="00AA5374"/>
    <w:rsid w:val="00AA53CF"/>
    <w:rsid w:val="00AA53F9"/>
    <w:rsid w:val="00AA54BC"/>
    <w:rsid w:val="00AA56C6"/>
    <w:rsid w:val="00AA56F1"/>
    <w:rsid w:val="00AA574C"/>
    <w:rsid w:val="00AA575B"/>
    <w:rsid w:val="00AA57D0"/>
    <w:rsid w:val="00AA593A"/>
    <w:rsid w:val="00AA5966"/>
    <w:rsid w:val="00AA5A9F"/>
    <w:rsid w:val="00AA5AD1"/>
    <w:rsid w:val="00AA5B3C"/>
    <w:rsid w:val="00AA5B4C"/>
    <w:rsid w:val="00AA5B7A"/>
    <w:rsid w:val="00AA5C4E"/>
    <w:rsid w:val="00AA5CA2"/>
    <w:rsid w:val="00AA5D48"/>
    <w:rsid w:val="00AA5DDF"/>
    <w:rsid w:val="00AA5F15"/>
    <w:rsid w:val="00AA5F7B"/>
    <w:rsid w:val="00AA5FAF"/>
    <w:rsid w:val="00AA60AF"/>
    <w:rsid w:val="00AA61D0"/>
    <w:rsid w:val="00AA6245"/>
    <w:rsid w:val="00AA63BA"/>
    <w:rsid w:val="00AA640E"/>
    <w:rsid w:val="00AA656F"/>
    <w:rsid w:val="00AA6631"/>
    <w:rsid w:val="00AA66E4"/>
    <w:rsid w:val="00AA67FB"/>
    <w:rsid w:val="00AA68D6"/>
    <w:rsid w:val="00AA68FB"/>
    <w:rsid w:val="00AA698B"/>
    <w:rsid w:val="00AA69A6"/>
    <w:rsid w:val="00AA6A47"/>
    <w:rsid w:val="00AA6CBE"/>
    <w:rsid w:val="00AA6CC4"/>
    <w:rsid w:val="00AA6CDE"/>
    <w:rsid w:val="00AA6DAB"/>
    <w:rsid w:val="00AA6E0A"/>
    <w:rsid w:val="00AA6EBB"/>
    <w:rsid w:val="00AA70BE"/>
    <w:rsid w:val="00AA716D"/>
    <w:rsid w:val="00AA73E5"/>
    <w:rsid w:val="00AA7507"/>
    <w:rsid w:val="00AA75E0"/>
    <w:rsid w:val="00AA76A7"/>
    <w:rsid w:val="00AA76A9"/>
    <w:rsid w:val="00AA7721"/>
    <w:rsid w:val="00AA777C"/>
    <w:rsid w:val="00AA77CF"/>
    <w:rsid w:val="00AA788F"/>
    <w:rsid w:val="00AA789F"/>
    <w:rsid w:val="00AA78DD"/>
    <w:rsid w:val="00AA794F"/>
    <w:rsid w:val="00AA7952"/>
    <w:rsid w:val="00AA7960"/>
    <w:rsid w:val="00AA7AA5"/>
    <w:rsid w:val="00AA7E1C"/>
    <w:rsid w:val="00AA7F04"/>
    <w:rsid w:val="00AA7F66"/>
    <w:rsid w:val="00AA7FA7"/>
    <w:rsid w:val="00AB0115"/>
    <w:rsid w:val="00AB022F"/>
    <w:rsid w:val="00AB0260"/>
    <w:rsid w:val="00AB02D4"/>
    <w:rsid w:val="00AB0316"/>
    <w:rsid w:val="00AB033A"/>
    <w:rsid w:val="00AB0477"/>
    <w:rsid w:val="00AB0531"/>
    <w:rsid w:val="00AB05C6"/>
    <w:rsid w:val="00AB0696"/>
    <w:rsid w:val="00AB06CE"/>
    <w:rsid w:val="00AB090A"/>
    <w:rsid w:val="00AB094B"/>
    <w:rsid w:val="00AB09A2"/>
    <w:rsid w:val="00AB0A56"/>
    <w:rsid w:val="00AB0B1C"/>
    <w:rsid w:val="00AB0B2B"/>
    <w:rsid w:val="00AB0CC3"/>
    <w:rsid w:val="00AB0CE0"/>
    <w:rsid w:val="00AB0E52"/>
    <w:rsid w:val="00AB1048"/>
    <w:rsid w:val="00AB1173"/>
    <w:rsid w:val="00AB1224"/>
    <w:rsid w:val="00AB123C"/>
    <w:rsid w:val="00AB12ED"/>
    <w:rsid w:val="00AB13A0"/>
    <w:rsid w:val="00AB1411"/>
    <w:rsid w:val="00AB15C6"/>
    <w:rsid w:val="00AB15F4"/>
    <w:rsid w:val="00AB16B8"/>
    <w:rsid w:val="00AB16C7"/>
    <w:rsid w:val="00AB1866"/>
    <w:rsid w:val="00AB19D6"/>
    <w:rsid w:val="00AB1B4C"/>
    <w:rsid w:val="00AB1B63"/>
    <w:rsid w:val="00AB1B97"/>
    <w:rsid w:val="00AB1D00"/>
    <w:rsid w:val="00AB1D3A"/>
    <w:rsid w:val="00AB1E1C"/>
    <w:rsid w:val="00AB1EFE"/>
    <w:rsid w:val="00AB1FAA"/>
    <w:rsid w:val="00AB1FAE"/>
    <w:rsid w:val="00AB2128"/>
    <w:rsid w:val="00AB216D"/>
    <w:rsid w:val="00AB221A"/>
    <w:rsid w:val="00AB23A5"/>
    <w:rsid w:val="00AB2456"/>
    <w:rsid w:val="00AB2522"/>
    <w:rsid w:val="00AB2593"/>
    <w:rsid w:val="00AB2604"/>
    <w:rsid w:val="00AB265E"/>
    <w:rsid w:val="00AB269C"/>
    <w:rsid w:val="00AB284B"/>
    <w:rsid w:val="00AB2B12"/>
    <w:rsid w:val="00AB2C4F"/>
    <w:rsid w:val="00AB2D3A"/>
    <w:rsid w:val="00AB2D3F"/>
    <w:rsid w:val="00AB2D47"/>
    <w:rsid w:val="00AB2E43"/>
    <w:rsid w:val="00AB2F33"/>
    <w:rsid w:val="00AB31D0"/>
    <w:rsid w:val="00AB31E8"/>
    <w:rsid w:val="00AB3288"/>
    <w:rsid w:val="00AB33EA"/>
    <w:rsid w:val="00AB34B7"/>
    <w:rsid w:val="00AB357B"/>
    <w:rsid w:val="00AB35D9"/>
    <w:rsid w:val="00AB3632"/>
    <w:rsid w:val="00AB3649"/>
    <w:rsid w:val="00AB3757"/>
    <w:rsid w:val="00AB3780"/>
    <w:rsid w:val="00AB37E7"/>
    <w:rsid w:val="00AB382B"/>
    <w:rsid w:val="00AB383E"/>
    <w:rsid w:val="00AB38AC"/>
    <w:rsid w:val="00AB38E7"/>
    <w:rsid w:val="00AB39B3"/>
    <w:rsid w:val="00AB3A0D"/>
    <w:rsid w:val="00AB3A11"/>
    <w:rsid w:val="00AB3ACE"/>
    <w:rsid w:val="00AB3B6B"/>
    <w:rsid w:val="00AB3B89"/>
    <w:rsid w:val="00AB3C81"/>
    <w:rsid w:val="00AB3DAD"/>
    <w:rsid w:val="00AB401B"/>
    <w:rsid w:val="00AB4023"/>
    <w:rsid w:val="00AB41F0"/>
    <w:rsid w:val="00AB4284"/>
    <w:rsid w:val="00AB42B9"/>
    <w:rsid w:val="00AB4363"/>
    <w:rsid w:val="00AB45BD"/>
    <w:rsid w:val="00AB47C8"/>
    <w:rsid w:val="00AB4806"/>
    <w:rsid w:val="00AB492D"/>
    <w:rsid w:val="00AB4AB6"/>
    <w:rsid w:val="00AB4AED"/>
    <w:rsid w:val="00AB4B01"/>
    <w:rsid w:val="00AB4B6E"/>
    <w:rsid w:val="00AB4B70"/>
    <w:rsid w:val="00AB4D31"/>
    <w:rsid w:val="00AB4E0A"/>
    <w:rsid w:val="00AB4FD1"/>
    <w:rsid w:val="00AB50A1"/>
    <w:rsid w:val="00AB5100"/>
    <w:rsid w:val="00AB5217"/>
    <w:rsid w:val="00AB5405"/>
    <w:rsid w:val="00AB5435"/>
    <w:rsid w:val="00AB54BD"/>
    <w:rsid w:val="00AB565E"/>
    <w:rsid w:val="00AB5693"/>
    <w:rsid w:val="00AB5718"/>
    <w:rsid w:val="00AB5869"/>
    <w:rsid w:val="00AB58C9"/>
    <w:rsid w:val="00AB5AA4"/>
    <w:rsid w:val="00AB5B2B"/>
    <w:rsid w:val="00AB5C48"/>
    <w:rsid w:val="00AB5C75"/>
    <w:rsid w:val="00AB5CD7"/>
    <w:rsid w:val="00AB5D96"/>
    <w:rsid w:val="00AB5DD5"/>
    <w:rsid w:val="00AB5E29"/>
    <w:rsid w:val="00AB5E2B"/>
    <w:rsid w:val="00AB5EDA"/>
    <w:rsid w:val="00AB5F21"/>
    <w:rsid w:val="00AB5F34"/>
    <w:rsid w:val="00AB60C4"/>
    <w:rsid w:val="00AB6113"/>
    <w:rsid w:val="00AB616C"/>
    <w:rsid w:val="00AB62B6"/>
    <w:rsid w:val="00AB63E2"/>
    <w:rsid w:val="00AB662F"/>
    <w:rsid w:val="00AB6671"/>
    <w:rsid w:val="00AB685E"/>
    <w:rsid w:val="00AB69FB"/>
    <w:rsid w:val="00AB69FF"/>
    <w:rsid w:val="00AB6B1B"/>
    <w:rsid w:val="00AB6C05"/>
    <w:rsid w:val="00AB6CAA"/>
    <w:rsid w:val="00AB6D9E"/>
    <w:rsid w:val="00AB6DC4"/>
    <w:rsid w:val="00AB6F23"/>
    <w:rsid w:val="00AB6FAE"/>
    <w:rsid w:val="00AB710F"/>
    <w:rsid w:val="00AB715B"/>
    <w:rsid w:val="00AB71A4"/>
    <w:rsid w:val="00AB71FF"/>
    <w:rsid w:val="00AB73C8"/>
    <w:rsid w:val="00AB747E"/>
    <w:rsid w:val="00AB75E4"/>
    <w:rsid w:val="00AB7639"/>
    <w:rsid w:val="00AB767A"/>
    <w:rsid w:val="00AB76F6"/>
    <w:rsid w:val="00AB771F"/>
    <w:rsid w:val="00AB77FA"/>
    <w:rsid w:val="00AB7816"/>
    <w:rsid w:val="00AB7873"/>
    <w:rsid w:val="00AB78CE"/>
    <w:rsid w:val="00AB794C"/>
    <w:rsid w:val="00AB7ACA"/>
    <w:rsid w:val="00AB7C8E"/>
    <w:rsid w:val="00AB7D89"/>
    <w:rsid w:val="00AB7E0F"/>
    <w:rsid w:val="00AC0009"/>
    <w:rsid w:val="00AC0012"/>
    <w:rsid w:val="00AC007A"/>
    <w:rsid w:val="00AC008A"/>
    <w:rsid w:val="00AC00BC"/>
    <w:rsid w:val="00AC010A"/>
    <w:rsid w:val="00AC01C3"/>
    <w:rsid w:val="00AC0475"/>
    <w:rsid w:val="00AC053A"/>
    <w:rsid w:val="00AC0719"/>
    <w:rsid w:val="00AC0789"/>
    <w:rsid w:val="00AC07F2"/>
    <w:rsid w:val="00AC0903"/>
    <w:rsid w:val="00AC091B"/>
    <w:rsid w:val="00AC0985"/>
    <w:rsid w:val="00AC098A"/>
    <w:rsid w:val="00AC09DB"/>
    <w:rsid w:val="00AC0AD8"/>
    <w:rsid w:val="00AC0B78"/>
    <w:rsid w:val="00AC0B7A"/>
    <w:rsid w:val="00AC0BE3"/>
    <w:rsid w:val="00AC0DBF"/>
    <w:rsid w:val="00AC0DD6"/>
    <w:rsid w:val="00AC0F64"/>
    <w:rsid w:val="00AC0FAC"/>
    <w:rsid w:val="00AC0FB2"/>
    <w:rsid w:val="00AC10F1"/>
    <w:rsid w:val="00AC113F"/>
    <w:rsid w:val="00AC1242"/>
    <w:rsid w:val="00AC142B"/>
    <w:rsid w:val="00AC145B"/>
    <w:rsid w:val="00AC1536"/>
    <w:rsid w:val="00AC1651"/>
    <w:rsid w:val="00AC1653"/>
    <w:rsid w:val="00AC1668"/>
    <w:rsid w:val="00AC1678"/>
    <w:rsid w:val="00AC167E"/>
    <w:rsid w:val="00AC1954"/>
    <w:rsid w:val="00AC1A30"/>
    <w:rsid w:val="00AC1A40"/>
    <w:rsid w:val="00AC1ABE"/>
    <w:rsid w:val="00AC1C39"/>
    <w:rsid w:val="00AC1CA1"/>
    <w:rsid w:val="00AC1E39"/>
    <w:rsid w:val="00AC1ECD"/>
    <w:rsid w:val="00AC1F47"/>
    <w:rsid w:val="00AC2009"/>
    <w:rsid w:val="00AC2140"/>
    <w:rsid w:val="00AC220A"/>
    <w:rsid w:val="00AC22E7"/>
    <w:rsid w:val="00AC2307"/>
    <w:rsid w:val="00AC24BA"/>
    <w:rsid w:val="00AC2547"/>
    <w:rsid w:val="00AC28D5"/>
    <w:rsid w:val="00AC28EF"/>
    <w:rsid w:val="00AC29A0"/>
    <w:rsid w:val="00AC2B78"/>
    <w:rsid w:val="00AC2B9B"/>
    <w:rsid w:val="00AC2C2D"/>
    <w:rsid w:val="00AC2D27"/>
    <w:rsid w:val="00AC2D50"/>
    <w:rsid w:val="00AC2DA4"/>
    <w:rsid w:val="00AC2DD1"/>
    <w:rsid w:val="00AC2EB6"/>
    <w:rsid w:val="00AC30E0"/>
    <w:rsid w:val="00AC3192"/>
    <w:rsid w:val="00AC3375"/>
    <w:rsid w:val="00AC358E"/>
    <w:rsid w:val="00AC35E8"/>
    <w:rsid w:val="00AC3799"/>
    <w:rsid w:val="00AC37E9"/>
    <w:rsid w:val="00AC3884"/>
    <w:rsid w:val="00AC3897"/>
    <w:rsid w:val="00AC39BC"/>
    <w:rsid w:val="00AC3A24"/>
    <w:rsid w:val="00AC3A4A"/>
    <w:rsid w:val="00AC3A5F"/>
    <w:rsid w:val="00AC3AF1"/>
    <w:rsid w:val="00AC3AF4"/>
    <w:rsid w:val="00AC3CA0"/>
    <w:rsid w:val="00AC3D5A"/>
    <w:rsid w:val="00AC3D5C"/>
    <w:rsid w:val="00AC3DA5"/>
    <w:rsid w:val="00AC3DF3"/>
    <w:rsid w:val="00AC3EBF"/>
    <w:rsid w:val="00AC3EC1"/>
    <w:rsid w:val="00AC3FD3"/>
    <w:rsid w:val="00AC4065"/>
    <w:rsid w:val="00AC40DE"/>
    <w:rsid w:val="00AC4136"/>
    <w:rsid w:val="00AC41A8"/>
    <w:rsid w:val="00AC4227"/>
    <w:rsid w:val="00AC423C"/>
    <w:rsid w:val="00AC4259"/>
    <w:rsid w:val="00AC43A0"/>
    <w:rsid w:val="00AC443A"/>
    <w:rsid w:val="00AC44F2"/>
    <w:rsid w:val="00AC4543"/>
    <w:rsid w:val="00AC462A"/>
    <w:rsid w:val="00AC469F"/>
    <w:rsid w:val="00AC471D"/>
    <w:rsid w:val="00AC48F2"/>
    <w:rsid w:val="00AC4941"/>
    <w:rsid w:val="00AC49E5"/>
    <w:rsid w:val="00AC4A34"/>
    <w:rsid w:val="00AC4C24"/>
    <w:rsid w:val="00AC4C2A"/>
    <w:rsid w:val="00AC4EB1"/>
    <w:rsid w:val="00AC4FA8"/>
    <w:rsid w:val="00AC4FE7"/>
    <w:rsid w:val="00AC5014"/>
    <w:rsid w:val="00AC50DF"/>
    <w:rsid w:val="00AC50E8"/>
    <w:rsid w:val="00AC51A9"/>
    <w:rsid w:val="00AC51D6"/>
    <w:rsid w:val="00AC52AB"/>
    <w:rsid w:val="00AC5321"/>
    <w:rsid w:val="00AC532F"/>
    <w:rsid w:val="00AC5480"/>
    <w:rsid w:val="00AC5489"/>
    <w:rsid w:val="00AC557D"/>
    <w:rsid w:val="00AC55D0"/>
    <w:rsid w:val="00AC562E"/>
    <w:rsid w:val="00AC56B3"/>
    <w:rsid w:val="00AC5780"/>
    <w:rsid w:val="00AC57E1"/>
    <w:rsid w:val="00AC58A6"/>
    <w:rsid w:val="00AC58CA"/>
    <w:rsid w:val="00AC5904"/>
    <w:rsid w:val="00AC5952"/>
    <w:rsid w:val="00AC5A85"/>
    <w:rsid w:val="00AC5C4F"/>
    <w:rsid w:val="00AC5C7A"/>
    <w:rsid w:val="00AC5CB6"/>
    <w:rsid w:val="00AC5D07"/>
    <w:rsid w:val="00AC5D08"/>
    <w:rsid w:val="00AC5D1C"/>
    <w:rsid w:val="00AC5D1F"/>
    <w:rsid w:val="00AC5DAD"/>
    <w:rsid w:val="00AC5E66"/>
    <w:rsid w:val="00AC5EAB"/>
    <w:rsid w:val="00AC5FBB"/>
    <w:rsid w:val="00AC602A"/>
    <w:rsid w:val="00AC604F"/>
    <w:rsid w:val="00AC620E"/>
    <w:rsid w:val="00AC6357"/>
    <w:rsid w:val="00AC637D"/>
    <w:rsid w:val="00AC64CC"/>
    <w:rsid w:val="00AC64F4"/>
    <w:rsid w:val="00AC654A"/>
    <w:rsid w:val="00AC6596"/>
    <w:rsid w:val="00AC671F"/>
    <w:rsid w:val="00AC68F0"/>
    <w:rsid w:val="00AC692A"/>
    <w:rsid w:val="00AC6A88"/>
    <w:rsid w:val="00AC6AFD"/>
    <w:rsid w:val="00AC6E57"/>
    <w:rsid w:val="00AC6FB8"/>
    <w:rsid w:val="00AC7042"/>
    <w:rsid w:val="00AC7057"/>
    <w:rsid w:val="00AC70BB"/>
    <w:rsid w:val="00AC715C"/>
    <w:rsid w:val="00AC71D2"/>
    <w:rsid w:val="00AC740F"/>
    <w:rsid w:val="00AC745C"/>
    <w:rsid w:val="00AC749B"/>
    <w:rsid w:val="00AC74B0"/>
    <w:rsid w:val="00AC75C7"/>
    <w:rsid w:val="00AC764C"/>
    <w:rsid w:val="00AC76E1"/>
    <w:rsid w:val="00AC77E0"/>
    <w:rsid w:val="00AC78CA"/>
    <w:rsid w:val="00AC78EA"/>
    <w:rsid w:val="00AC79A3"/>
    <w:rsid w:val="00AC79D3"/>
    <w:rsid w:val="00AC79D4"/>
    <w:rsid w:val="00AC79EB"/>
    <w:rsid w:val="00AC7B2A"/>
    <w:rsid w:val="00AC7B91"/>
    <w:rsid w:val="00AC7C82"/>
    <w:rsid w:val="00AC7CA0"/>
    <w:rsid w:val="00AC7D25"/>
    <w:rsid w:val="00AC7E1A"/>
    <w:rsid w:val="00AC7EC0"/>
    <w:rsid w:val="00AD0060"/>
    <w:rsid w:val="00AD006C"/>
    <w:rsid w:val="00AD00F4"/>
    <w:rsid w:val="00AD0124"/>
    <w:rsid w:val="00AD012B"/>
    <w:rsid w:val="00AD0164"/>
    <w:rsid w:val="00AD051B"/>
    <w:rsid w:val="00AD05C5"/>
    <w:rsid w:val="00AD065B"/>
    <w:rsid w:val="00AD06D5"/>
    <w:rsid w:val="00AD07D0"/>
    <w:rsid w:val="00AD0850"/>
    <w:rsid w:val="00AD089B"/>
    <w:rsid w:val="00AD08F8"/>
    <w:rsid w:val="00AD0911"/>
    <w:rsid w:val="00AD0989"/>
    <w:rsid w:val="00AD0AA6"/>
    <w:rsid w:val="00AD0BDA"/>
    <w:rsid w:val="00AD0CDF"/>
    <w:rsid w:val="00AD0D37"/>
    <w:rsid w:val="00AD0E7C"/>
    <w:rsid w:val="00AD0F3D"/>
    <w:rsid w:val="00AD0F6D"/>
    <w:rsid w:val="00AD10D5"/>
    <w:rsid w:val="00AD1125"/>
    <w:rsid w:val="00AD119D"/>
    <w:rsid w:val="00AD11A3"/>
    <w:rsid w:val="00AD1207"/>
    <w:rsid w:val="00AD134C"/>
    <w:rsid w:val="00AD1376"/>
    <w:rsid w:val="00AD1391"/>
    <w:rsid w:val="00AD1422"/>
    <w:rsid w:val="00AD14B8"/>
    <w:rsid w:val="00AD15FD"/>
    <w:rsid w:val="00AD18AC"/>
    <w:rsid w:val="00AD1AB3"/>
    <w:rsid w:val="00AD1B8A"/>
    <w:rsid w:val="00AD1BBD"/>
    <w:rsid w:val="00AD1C29"/>
    <w:rsid w:val="00AD1EA9"/>
    <w:rsid w:val="00AD1F7A"/>
    <w:rsid w:val="00AD24C6"/>
    <w:rsid w:val="00AD2616"/>
    <w:rsid w:val="00AD2643"/>
    <w:rsid w:val="00AD26AC"/>
    <w:rsid w:val="00AD27F5"/>
    <w:rsid w:val="00AD28F6"/>
    <w:rsid w:val="00AD2904"/>
    <w:rsid w:val="00AD294E"/>
    <w:rsid w:val="00AD299D"/>
    <w:rsid w:val="00AD29D6"/>
    <w:rsid w:val="00AD2A60"/>
    <w:rsid w:val="00AD2A6D"/>
    <w:rsid w:val="00AD2C45"/>
    <w:rsid w:val="00AD2C60"/>
    <w:rsid w:val="00AD2C72"/>
    <w:rsid w:val="00AD2C85"/>
    <w:rsid w:val="00AD2C9B"/>
    <w:rsid w:val="00AD2E1F"/>
    <w:rsid w:val="00AD2E4A"/>
    <w:rsid w:val="00AD30DD"/>
    <w:rsid w:val="00AD3151"/>
    <w:rsid w:val="00AD3201"/>
    <w:rsid w:val="00AD34EB"/>
    <w:rsid w:val="00AD356A"/>
    <w:rsid w:val="00AD3819"/>
    <w:rsid w:val="00AD39D9"/>
    <w:rsid w:val="00AD3A6D"/>
    <w:rsid w:val="00AD3B9D"/>
    <w:rsid w:val="00AD3E72"/>
    <w:rsid w:val="00AD3F96"/>
    <w:rsid w:val="00AD3F9F"/>
    <w:rsid w:val="00AD4069"/>
    <w:rsid w:val="00AD4193"/>
    <w:rsid w:val="00AD422D"/>
    <w:rsid w:val="00AD439D"/>
    <w:rsid w:val="00AD4553"/>
    <w:rsid w:val="00AD45CF"/>
    <w:rsid w:val="00AD4666"/>
    <w:rsid w:val="00AD47CC"/>
    <w:rsid w:val="00AD4863"/>
    <w:rsid w:val="00AD491C"/>
    <w:rsid w:val="00AD4BF1"/>
    <w:rsid w:val="00AD4CBC"/>
    <w:rsid w:val="00AD4CDC"/>
    <w:rsid w:val="00AD4D3E"/>
    <w:rsid w:val="00AD4E24"/>
    <w:rsid w:val="00AD5001"/>
    <w:rsid w:val="00AD5022"/>
    <w:rsid w:val="00AD5203"/>
    <w:rsid w:val="00AD5247"/>
    <w:rsid w:val="00AD52CE"/>
    <w:rsid w:val="00AD532B"/>
    <w:rsid w:val="00AD534F"/>
    <w:rsid w:val="00AD54E5"/>
    <w:rsid w:val="00AD5605"/>
    <w:rsid w:val="00AD5623"/>
    <w:rsid w:val="00AD57C8"/>
    <w:rsid w:val="00AD58D3"/>
    <w:rsid w:val="00AD59D4"/>
    <w:rsid w:val="00AD5A13"/>
    <w:rsid w:val="00AD5A6A"/>
    <w:rsid w:val="00AD5A73"/>
    <w:rsid w:val="00AD5AE6"/>
    <w:rsid w:val="00AD5B64"/>
    <w:rsid w:val="00AD5BFC"/>
    <w:rsid w:val="00AD5C63"/>
    <w:rsid w:val="00AD5E74"/>
    <w:rsid w:val="00AD5EBE"/>
    <w:rsid w:val="00AD5F9C"/>
    <w:rsid w:val="00AD61AA"/>
    <w:rsid w:val="00AD636B"/>
    <w:rsid w:val="00AD6409"/>
    <w:rsid w:val="00AD6573"/>
    <w:rsid w:val="00AD6696"/>
    <w:rsid w:val="00AD6746"/>
    <w:rsid w:val="00AD67BD"/>
    <w:rsid w:val="00AD688D"/>
    <w:rsid w:val="00AD68E1"/>
    <w:rsid w:val="00AD695D"/>
    <w:rsid w:val="00AD6961"/>
    <w:rsid w:val="00AD6B32"/>
    <w:rsid w:val="00AD6BD3"/>
    <w:rsid w:val="00AD6C8E"/>
    <w:rsid w:val="00AD6CD4"/>
    <w:rsid w:val="00AD6DC8"/>
    <w:rsid w:val="00AD6DD2"/>
    <w:rsid w:val="00AD6E21"/>
    <w:rsid w:val="00AD6EDD"/>
    <w:rsid w:val="00AD6F03"/>
    <w:rsid w:val="00AD6F9B"/>
    <w:rsid w:val="00AD7156"/>
    <w:rsid w:val="00AD749A"/>
    <w:rsid w:val="00AD74EE"/>
    <w:rsid w:val="00AD7533"/>
    <w:rsid w:val="00AD75A8"/>
    <w:rsid w:val="00AD75FE"/>
    <w:rsid w:val="00AD7613"/>
    <w:rsid w:val="00AD76A3"/>
    <w:rsid w:val="00AD775F"/>
    <w:rsid w:val="00AD778F"/>
    <w:rsid w:val="00AD77FB"/>
    <w:rsid w:val="00AD7928"/>
    <w:rsid w:val="00AD7A03"/>
    <w:rsid w:val="00AD7A1B"/>
    <w:rsid w:val="00AD7A1F"/>
    <w:rsid w:val="00AD7B6B"/>
    <w:rsid w:val="00AD7B7F"/>
    <w:rsid w:val="00AD7B9F"/>
    <w:rsid w:val="00AD7CD4"/>
    <w:rsid w:val="00AD7E48"/>
    <w:rsid w:val="00AD7F2E"/>
    <w:rsid w:val="00AD7FA3"/>
    <w:rsid w:val="00AE0008"/>
    <w:rsid w:val="00AE0388"/>
    <w:rsid w:val="00AE041D"/>
    <w:rsid w:val="00AE0426"/>
    <w:rsid w:val="00AE0428"/>
    <w:rsid w:val="00AE044A"/>
    <w:rsid w:val="00AE044E"/>
    <w:rsid w:val="00AE0462"/>
    <w:rsid w:val="00AE0513"/>
    <w:rsid w:val="00AE055B"/>
    <w:rsid w:val="00AE056B"/>
    <w:rsid w:val="00AE0636"/>
    <w:rsid w:val="00AE06E9"/>
    <w:rsid w:val="00AE0731"/>
    <w:rsid w:val="00AE07EE"/>
    <w:rsid w:val="00AE0837"/>
    <w:rsid w:val="00AE0887"/>
    <w:rsid w:val="00AE09DF"/>
    <w:rsid w:val="00AE0A13"/>
    <w:rsid w:val="00AE0A2B"/>
    <w:rsid w:val="00AE0BA4"/>
    <w:rsid w:val="00AE0C03"/>
    <w:rsid w:val="00AE0C35"/>
    <w:rsid w:val="00AE0C51"/>
    <w:rsid w:val="00AE0D5A"/>
    <w:rsid w:val="00AE0DD1"/>
    <w:rsid w:val="00AE0E3A"/>
    <w:rsid w:val="00AE0E85"/>
    <w:rsid w:val="00AE102A"/>
    <w:rsid w:val="00AE11E2"/>
    <w:rsid w:val="00AE1208"/>
    <w:rsid w:val="00AE13CE"/>
    <w:rsid w:val="00AE14DC"/>
    <w:rsid w:val="00AE14ED"/>
    <w:rsid w:val="00AE14F5"/>
    <w:rsid w:val="00AE1591"/>
    <w:rsid w:val="00AE15AE"/>
    <w:rsid w:val="00AE17AF"/>
    <w:rsid w:val="00AE17B8"/>
    <w:rsid w:val="00AE18CE"/>
    <w:rsid w:val="00AE19C5"/>
    <w:rsid w:val="00AE19C7"/>
    <w:rsid w:val="00AE19F5"/>
    <w:rsid w:val="00AE1B60"/>
    <w:rsid w:val="00AE1C42"/>
    <w:rsid w:val="00AE1DEC"/>
    <w:rsid w:val="00AE1E4D"/>
    <w:rsid w:val="00AE1E83"/>
    <w:rsid w:val="00AE1ED7"/>
    <w:rsid w:val="00AE1F29"/>
    <w:rsid w:val="00AE207C"/>
    <w:rsid w:val="00AE2155"/>
    <w:rsid w:val="00AE21E5"/>
    <w:rsid w:val="00AE2394"/>
    <w:rsid w:val="00AE2456"/>
    <w:rsid w:val="00AE245D"/>
    <w:rsid w:val="00AE24A4"/>
    <w:rsid w:val="00AE260B"/>
    <w:rsid w:val="00AE2690"/>
    <w:rsid w:val="00AE272F"/>
    <w:rsid w:val="00AE27D4"/>
    <w:rsid w:val="00AE2800"/>
    <w:rsid w:val="00AE28A8"/>
    <w:rsid w:val="00AE298D"/>
    <w:rsid w:val="00AE2A9E"/>
    <w:rsid w:val="00AE2AC7"/>
    <w:rsid w:val="00AE2C01"/>
    <w:rsid w:val="00AE2C5D"/>
    <w:rsid w:val="00AE2CB3"/>
    <w:rsid w:val="00AE2D42"/>
    <w:rsid w:val="00AE2D8D"/>
    <w:rsid w:val="00AE2E74"/>
    <w:rsid w:val="00AE2EA9"/>
    <w:rsid w:val="00AE2EAD"/>
    <w:rsid w:val="00AE2EE6"/>
    <w:rsid w:val="00AE2F15"/>
    <w:rsid w:val="00AE2FCF"/>
    <w:rsid w:val="00AE2FD7"/>
    <w:rsid w:val="00AE3052"/>
    <w:rsid w:val="00AE3063"/>
    <w:rsid w:val="00AE31B9"/>
    <w:rsid w:val="00AE3277"/>
    <w:rsid w:val="00AE33A1"/>
    <w:rsid w:val="00AE33D0"/>
    <w:rsid w:val="00AE34CD"/>
    <w:rsid w:val="00AE351C"/>
    <w:rsid w:val="00AE35C6"/>
    <w:rsid w:val="00AE35F5"/>
    <w:rsid w:val="00AE37AB"/>
    <w:rsid w:val="00AE382D"/>
    <w:rsid w:val="00AE382E"/>
    <w:rsid w:val="00AE3862"/>
    <w:rsid w:val="00AE38D4"/>
    <w:rsid w:val="00AE38D6"/>
    <w:rsid w:val="00AE39D5"/>
    <w:rsid w:val="00AE3ACE"/>
    <w:rsid w:val="00AE3BB9"/>
    <w:rsid w:val="00AE3D82"/>
    <w:rsid w:val="00AE3DE2"/>
    <w:rsid w:val="00AE3E63"/>
    <w:rsid w:val="00AE3E79"/>
    <w:rsid w:val="00AE3F7F"/>
    <w:rsid w:val="00AE3FF1"/>
    <w:rsid w:val="00AE3FFC"/>
    <w:rsid w:val="00AE4001"/>
    <w:rsid w:val="00AE411B"/>
    <w:rsid w:val="00AE415C"/>
    <w:rsid w:val="00AE416E"/>
    <w:rsid w:val="00AE434B"/>
    <w:rsid w:val="00AE44CC"/>
    <w:rsid w:val="00AE4528"/>
    <w:rsid w:val="00AE46E7"/>
    <w:rsid w:val="00AE46F8"/>
    <w:rsid w:val="00AE4748"/>
    <w:rsid w:val="00AE485B"/>
    <w:rsid w:val="00AE4872"/>
    <w:rsid w:val="00AE4900"/>
    <w:rsid w:val="00AE4935"/>
    <w:rsid w:val="00AE4948"/>
    <w:rsid w:val="00AE497D"/>
    <w:rsid w:val="00AE4A88"/>
    <w:rsid w:val="00AE4A91"/>
    <w:rsid w:val="00AE4C05"/>
    <w:rsid w:val="00AE4C09"/>
    <w:rsid w:val="00AE4CB2"/>
    <w:rsid w:val="00AE4E12"/>
    <w:rsid w:val="00AE4E3C"/>
    <w:rsid w:val="00AE4ECF"/>
    <w:rsid w:val="00AE4FE1"/>
    <w:rsid w:val="00AE4FEE"/>
    <w:rsid w:val="00AE5099"/>
    <w:rsid w:val="00AE512D"/>
    <w:rsid w:val="00AE5243"/>
    <w:rsid w:val="00AE528D"/>
    <w:rsid w:val="00AE53DA"/>
    <w:rsid w:val="00AE5408"/>
    <w:rsid w:val="00AE54A9"/>
    <w:rsid w:val="00AE54F2"/>
    <w:rsid w:val="00AE552D"/>
    <w:rsid w:val="00AE55FC"/>
    <w:rsid w:val="00AE5648"/>
    <w:rsid w:val="00AE56B1"/>
    <w:rsid w:val="00AE56C6"/>
    <w:rsid w:val="00AE585C"/>
    <w:rsid w:val="00AE586B"/>
    <w:rsid w:val="00AE592F"/>
    <w:rsid w:val="00AE5A44"/>
    <w:rsid w:val="00AE5C0D"/>
    <w:rsid w:val="00AE5C33"/>
    <w:rsid w:val="00AE5D4D"/>
    <w:rsid w:val="00AE5E0B"/>
    <w:rsid w:val="00AE5EBA"/>
    <w:rsid w:val="00AE5EF6"/>
    <w:rsid w:val="00AE60CA"/>
    <w:rsid w:val="00AE61AC"/>
    <w:rsid w:val="00AE62C6"/>
    <w:rsid w:val="00AE6509"/>
    <w:rsid w:val="00AE6573"/>
    <w:rsid w:val="00AE67C2"/>
    <w:rsid w:val="00AE692B"/>
    <w:rsid w:val="00AE6938"/>
    <w:rsid w:val="00AE69AD"/>
    <w:rsid w:val="00AE69B1"/>
    <w:rsid w:val="00AE6B05"/>
    <w:rsid w:val="00AE6B47"/>
    <w:rsid w:val="00AE6B63"/>
    <w:rsid w:val="00AE6BF9"/>
    <w:rsid w:val="00AE6C52"/>
    <w:rsid w:val="00AE6E48"/>
    <w:rsid w:val="00AE6E81"/>
    <w:rsid w:val="00AE6F95"/>
    <w:rsid w:val="00AE6FB2"/>
    <w:rsid w:val="00AE7110"/>
    <w:rsid w:val="00AE711E"/>
    <w:rsid w:val="00AE73CC"/>
    <w:rsid w:val="00AE769C"/>
    <w:rsid w:val="00AE78DF"/>
    <w:rsid w:val="00AE796A"/>
    <w:rsid w:val="00AE7A61"/>
    <w:rsid w:val="00AE7C3D"/>
    <w:rsid w:val="00AE7CD3"/>
    <w:rsid w:val="00AE7E07"/>
    <w:rsid w:val="00AE7EA4"/>
    <w:rsid w:val="00AF01D0"/>
    <w:rsid w:val="00AF02D5"/>
    <w:rsid w:val="00AF034C"/>
    <w:rsid w:val="00AF039A"/>
    <w:rsid w:val="00AF0610"/>
    <w:rsid w:val="00AF062A"/>
    <w:rsid w:val="00AF0695"/>
    <w:rsid w:val="00AF08F9"/>
    <w:rsid w:val="00AF0AD0"/>
    <w:rsid w:val="00AF0B27"/>
    <w:rsid w:val="00AF0B73"/>
    <w:rsid w:val="00AF0CAC"/>
    <w:rsid w:val="00AF0D56"/>
    <w:rsid w:val="00AF0DF6"/>
    <w:rsid w:val="00AF11BC"/>
    <w:rsid w:val="00AF128F"/>
    <w:rsid w:val="00AF1297"/>
    <w:rsid w:val="00AF12BC"/>
    <w:rsid w:val="00AF136F"/>
    <w:rsid w:val="00AF138F"/>
    <w:rsid w:val="00AF13E5"/>
    <w:rsid w:val="00AF149D"/>
    <w:rsid w:val="00AF159A"/>
    <w:rsid w:val="00AF161A"/>
    <w:rsid w:val="00AF1646"/>
    <w:rsid w:val="00AF1670"/>
    <w:rsid w:val="00AF173B"/>
    <w:rsid w:val="00AF1791"/>
    <w:rsid w:val="00AF1796"/>
    <w:rsid w:val="00AF1811"/>
    <w:rsid w:val="00AF18ED"/>
    <w:rsid w:val="00AF19BD"/>
    <w:rsid w:val="00AF1A1F"/>
    <w:rsid w:val="00AF1B09"/>
    <w:rsid w:val="00AF1BCE"/>
    <w:rsid w:val="00AF1EAF"/>
    <w:rsid w:val="00AF20F8"/>
    <w:rsid w:val="00AF21F7"/>
    <w:rsid w:val="00AF227F"/>
    <w:rsid w:val="00AF22C9"/>
    <w:rsid w:val="00AF23F6"/>
    <w:rsid w:val="00AF2410"/>
    <w:rsid w:val="00AF2554"/>
    <w:rsid w:val="00AF25F5"/>
    <w:rsid w:val="00AF2714"/>
    <w:rsid w:val="00AF282A"/>
    <w:rsid w:val="00AF28F5"/>
    <w:rsid w:val="00AF2920"/>
    <w:rsid w:val="00AF2936"/>
    <w:rsid w:val="00AF2A3B"/>
    <w:rsid w:val="00AF2B03"/>
    <w:rsid w:val="00AF2C0C"/>
    <w:rsid w:val="00AF2D5A"/>
    <w:rsid w:val="00AF2DC5"/>
    <w:rsid w:val="00AF307B"/>
    <w:rsid w:val="00AF30C9"/>
    <w:rsid w:val="00AF30D2"/>
    <w:rsid w:val="00AF316D"/>
    <w:rsid w:val="00AF32F8"/>
    <w:rsid w:val="00AF337A"/>
    <w:rsid w:val="00AF3444"/>
    <w:rsid w:val="00AF357D"/>
    <w:rsid w:val="00AF35DA"/>
    <w:rsid w:val="00AF360A"/>
    <w:rsid w:val="00AF3662"/>
    <w:rsid w:val="00AF3673"/>
    <w:rsid w:val="00AF369B"/>
    <w:rsid w:val="00AF37DE"/>
    <w:rsid w:val="00AF37E0"/>
    <w:rsid w:val="00AF3807"/>
    <w:rsid w:val="00AF38A1"/>
    <w:rsid w:val="00AF39B0"/>
    <w:rsid w:val="00AF3AB6"/>
    <w:rsid w:val="00AF3BF6"/>
    <w:rsid w:val="00AF3CB2"/>
    <w:rsid w:val="00AF3CDD"/>
    <w:rsid w:val="00AF3D46"/>
    <w:rsid w:val="00AF3E54"/>
    <w:rsid w:val="00AF3EC5"/>
    <w:rsid w:val="00AF3F20"/>
    <w:rsid w:val="00AF3FF1"/>
    <w:rsid w:val="00AF4016"/>
    <w:rsid w:val="00AF40D6"/>
    <w:rsid w:val="00AF4132"/>
    <w:rsid w:val="00AF4161"/>
    <w:rsid w:val="00AF4214"/>
    <w:rsid w:val="00AF423E"/>
    <w:rsid w:val="00AF4270"/>
    <w:rsid w:val="00AF43B1"/>
    <w:rsid w:val="00AF440A"/>
    <w:rsid w:val="00AF44B3"/>
    <w:rsid w:val="00AF44C9"/>
    <w:rsid w:val="00AF452C"/>
    <w:rsid w:val="00AF45E0"/>
    <w:rsid w:val="00AF4616"/>
    <w:rsid w:val="00AF4872"/>
    <w:rsid w:val="00AF496B"/>
    <w:rsid w:val="00AF49B8"/>
    <w:rsid w:val="00AF49C4"/>
    <w:rsid w:val="00AF4A70"/>
    <w:rsid w:val="00AF4A8E"/>
    <w:rsid w:val="00AF4AC3"/>
    <w:rsid w:val="00AF4B86"/>
    <w:rsid w:val="00AF4BCA"/>
    <w:rsid w:val="00AF4CE2"/>
    <w:rsid w:val="00AF4CEE"/>
    <w:rsid w:val="00AF4DBC"/>
    <w:rsid w:val="00AF4E4D"/>
    <w:rsid w:val="00AF4E79"/>
    <w:rsid w:val="00AF4EF8"/>
    <w:rsid w:val="00AF4F00"/>
    <w:rsid w:val="00AF4F8D"/>
    <w:rsid w:val="00AF502A"/>
    <w:rsid w:val="00AF5056"/>
    <w:rsid w:val="00AF50C8"/>
    <w:rsid w:val="00AF52F2"/>
    <w:rsid w:val="00AF5339"/>
    <w:rsid w:val="00AF5514"/>
    <w:rsid w:val="00AF55DE"/>
    <w:rsid w:val="00AF5608"/>
    <w:rsid w:val="00AF562E"/>
    <w:rsid w:val="00AF57C8"/>
    <w:rsid w:val="00AF587F"/>
    <w:rsid w:val="00AF5AA6"/>
    <w:rsid w:val="00AF5AC5"/>
    <w:rsid w:val="00AF5B04"/>
    <w:rsid w:val="00AF5B87"/>
    <w:rsid w:val="00AF5B9A"/>
    <w:rsid w:val="00AF5E42"/>
    <w:rsid w:val="00AF5E7D"/>
    <w:rsid w:val="00AF5F5F"/>
    <w:rsid w:val="00AF5F75"/>
    <w:rsid w:val="00AF60DB"/>
    <w:rsid w:val="00AF6256"/>
    <w:rsid w:val="00AF62CB"/>
    <w:rsid w:val="00AF62CE"/>
    <w:rsid w:val="00AF62E1"/>
    <w:rsid w:val="00AF63E0"/>
    <w:rsid w:val="00AF63F9"/>
    <w:rsid w:val="00AF6495"/>
    <w:rsid w:val="00AF64B6"/>
    <w:rsid w:val="00AF659F"/>
    <w:rsid w:val="00AF66C9"/>
    <w:rsid w:val="00AF6809"/>
    <w:rsid w:val="00AF6855"/>
    <w:rsid w:val="00AF68BF"/>
    <w:rsid w:val="00AF6A11"/>
    <w:rsid w:val="00AF6BB6"/>
    <w:rsid w:val="00AF6BF6"/>
    <w:rsid w:val="00AF6C34"/>
    <w:rsid w:val="00AF6C90"/>
    <w:rsid w:val="00AF6D33"/>
    <w:rsid w:val="00AF6EF4"/>
    <w:rsid w:val="00AF6EF8"/>
    <w:rsid w:val="00AF6F85"/>
    <w:rsid w:val="00AF6F8D"/>
    <w:rsid w:val="00AF6FFE"/>
    <w:rsid w:val="00AF7000"/>
    <w:rsid w:val="00AF706D"/>
    <w:rsid w:val="00AF70D7"/>
    <w:rsid w:val="00AF71CF"/>
    <w:rsid w:val="00AF7225"/>
    <w:rsid w:val="00AF73FA"/>
    <w:rsid w:val="00AF741C"/>
    <w:rsid w:val="00AF74E5"/>
    <w:rsid w:val="00AF753F"/>
    <w:rsid w:val="00AF7577"/>
    <w:rsid w:val="00AF7591"/>
    <w:rsid w:val="00AF7743"/>
    <w:rsid w:val="00AF7909"/>
    <w:rsid w:val="00AF790A"/>
    <w:rsid w:val="00AF7946"/>
    <w:rsid w:val="00AF7947"/>
    <w:rsid w:val="00AF7983"/>
    <w:rsid w:val="00AF7A2C"/>
    <w:rsid w:val="00AF7AC5"/>
    <w:rsid w:val="00AF7C23"/>
    <w:rsid w:val="00AF7DAA"/>
    <w:rsid w:val="00AF7DEE"/>
    <w:rsid w:val="00AF7E5A"/>
    <w:rsid w:val="00AF7EAF"/>
    <w:rsid w:val="00AF7EB7"/>
    <w:rsid w:val="00AF7F05"/>
    <w:rsid w:val="00AF7FA0"/>
    <w:rsid w:val="00B0001A"/>
    <w:rsid w:val="00B0014D"/>
    <w:rsid w:val="00B00167"/>
    <w:rsid w:val="00B002B1"/>
    <w:rsid w:val="00B004B1"/>
    <w:rsid w:val="00B0056F"/>
    <w:rsid w:val="00B005BA"/>
    <w:rsid w:val="00B0060D"/>
    <w:rsid w:val="00B00657"/>
    <w:rsid w:val="00B0082C"/>
    <w:rsid w:val="00B0092A"/>
    <w:rsid w:val="00B0096A"/>
    <w:rsid w:val="00B009B0"/>
    <w:rsid w:val="00B00A10"/>
    <w:rsid w:val="00B00A97"/>
    <w:rsid w:val="00B00B31"/>
    <w:rsid w:val="00B00B9B"/>
    <w:rsid w:val="00B00BC5"/>
    <w:rsid w:val="00B00C03"/>
    <w:rsid w:val="00B00D69"/>
    <w:rsid w:val="00B00DB5"/>
    <w:rsid w:val="00B00DDC"/>
    <w:rsid w:val="00B00E17"/>
    <w:rsid w:val="00B00E5E"/>
    <w:rsid w:val="00B00EE8"/>
    <w:rsid w:val="00B00EF5"/>
    <w:rsid w:val="00B01075"/>
    <w:rsid w:val="00B010EE"/>
    <w:rsid w:val="00B012D0"/>
    <w:rsid w:val="00B01382"/>
    <w:rsid w:val="00B01444"/>
    <w:rsid w:val="00B014DB"/>
    <w:rsid w:val="00B01536"/>
    <w:rsid w:val="00B016CC"/>
    <w:rsid w:val="00B01707"/>
    <w:rsid w:val="00B01793"/>
    <w:rsid w:val="00B01813"/>
    <w:rsid w:val="00B01BC8"/>
    <w:rsid w:val="00B01C99"/>
    <w:rsid w:val="00B01DF4"/>
    <w:rsid w:val="00B01E77"/>
    <w:rsid w:val="00B01F1B"/>
    <w:rsid w:val="00B01F92"/>
    <w:rsid w:val="00B01FB7"/>
    <w:rsid w:val="00B01FC9"/>
    <w:rsid w:val="00B021FE"/>
    <w:rsid w:val="00B0220C"/>
    <w:rsid w:val="00B023AC"/>
    <w:rsid w:val="00B024AB"/>
    <w:rsid w:val="00B02523"/>
    <w:rsid w:val="00B0259B"/>
    <w:rsid w:val="00B025C8"/>
    <w:rsid w:val="00B02664"/>
    <w:rsid w:val="00B0275C"/>
    <w:rsid w:val="00B02798"/>
    <w:rsid w:val="00B027C4"/>
    <w:rsid w:val="00B028C0"/>
    <w:rsid w:val="00B028C7"/>
    <w:rsid w:val="00B02AD3"/>
    <w:rsid w:val="00B02B9C"/>
    <w:rsid w:val="00B02E1A"/>
    <w:rsid w:val="00B02EF8"/>
    <w:rsid w:val="00B02FB1"/>
    <w:rsid w:val="00B0301C"/>
    <w:rsid w:val="00B03200"/>
    <w:rsid w:val="00B03290"/>
    <w:rsid w:val="00B03294"/>
    <w:rsid w:val="00B03314"/>
    <w:rsid w:val="00B03342"/>
    <w:rsid w:val="00B0341B"/>
    <w:rsid w:val="00B0342E"/>
    <w:rsid w:val="00B034D7"/>
    <w:rsid w:val="00B035C6"/>
    <w:rsid w:val="00B036D8"/>
    <w:rsid w:val="00B03826"/>
    <w:rsid w:val="00B0385F"/>
    <w:rsid w:val="00B03870"/>
    <w:rsid w:val="00B03922"/>
    <w:rsid w:val="00B03938"/>
    <w:rsid w:val="00B039E0"/>
    <w:rsid w:val="00B039EB"/>
    <w:rsid w:val="00B039FC"/>
    <w:rsid w:val="00B03B03"/>
    <w:rsid w:val="00B03B37"/>
    <w:rsid w:val="00B03BB1"/>
    <w:rsid w:val="00B03CB2"/>
    <w:rsid w:val="00B03F91"/>
    <w:rsid w:val="00B044D6"/>
    <w:rsid w:val="00B045A1"/>
    <w:rsid w:val="00B046CE"/>
    <w:rsid w:val="00B04830"/>
    <w:rsid w:val="00B04967"/>
    <w:rsid w:val="00B04B33"/>
    <w:rsid w:val="00B04C06"/>
    <w:rsid w:val="00B04D8B"/>
    <w:rsid w:val="00B04DBB"/>
    <w:rsid w:val="00B04E2D"/>
    <w:rsid w:val="00B051D7"/>
    <w:rsid w:val="00B05329"/>
    <w:rsid w:val="00B05346"/>
    <w:rsid w:val="00B054A2"/>
    <w:rsid w:val="00B05573"/>
    <w:rsid w:val="00B05658"/>
    <w:rsid w:val="00B056F7"/>
    <w:rsid w:val="00B05744"/>
    <w:rsid w:val="00B05832"/>
    <w:rsid w:val="00B0586F"/>
    <w:rsid w:val="00B05914"/>
    <w:rsid w:val="00B059B2"/>
    <w:rsid w:val="00B05A88"/>
    <w:rsid w:val="00B05BC9"/>
    <w:rsid w:val="00B05E95"/>
    <w:rsid w:val="00B05FDE"/>
    <w:rsid w:val="00B0600A"/>
    <w:rsid w:val="00B06106"/>
    <w:rsid w:val="00B0620B"/>
    <w:rsid w:val="00B063E7"/>
    <w:rsid w:val="00B06409"/>
    <w:rsid w:val="00B06513"/>
    <w:rsid w:val="00B0653C"/>
    <w:rsid w:val="00B067FB"/>
    <w:rsid w:val="00B068A5"/>
    <w:rsid w:val="00B0697A"/>
    <w:rsid w:val="00B06983"/>
    <w:rsid w:val="00B06B99"/>
    <w:rsid w:val="00B06C28"/>
    <w:rsid w:val="00B06C5B"/>
    <w:rsid w:val="00B06C87"/>
    <w:rsid w:val="00B06EB6"/>
    <w:rsid w:val="00B06F2C"/>
    <w:rsid w:val="00B06FB6"/>
    <w:rsid w:val="00B0702A"/>
    <w:rsid w:val="00B0706C"/>
    <w:rsid w:val="00B0708D"/>
    <w:rsid w:val="00B070A4"/>
    <w:rsid w:val="00B07139"/>
    <w:rsid w:val="00B07186"/>
    <w:rsid w:val="00B07349"/>
    <w:rsid w:val="00B073DD"/>
    <w:rsid w:val="00B0768E"/>
    <w:rsid w:val="00B0774F"/>
    <w:rsid w:val="00B07886"/>
    <w:rsid w:val="00B07942"/>
    <w:rsid w:val="00B0797F"/>
    <w:rsid w:val="00B079C6"/>
    <w:rsid w:val="00B07AB8"/>
    <w:rsid w:val="00B07B6A"/>
    <w:rsid w:val="00B07BEA"/>
    <w:rsid w:val="00B07C8A"/>
    <w:rsid w:val="00B07CC3"/>
    <w:rsid w:val="00B07ECD"/>
    <w:rsid w:val="00B0D7DD"/>
    <w:rsid w:val="00B1011E"/>
    <w:rsid w:val="00B10184"/>
    <w:rsid w:val="00B10211"/>
    <w:rsid w:val="00B1028E"/>
    <w:rsid w:val="00B102AD"/>
    <w:rsid w:val="00B10341"/>
    <w:rsid w:val="00B1044F"/>
    <w:rsid w:val="00B10487"/>
    <w:rsid w:val="00B10553"/>
    <w:rsid w:val="00B1057E"/>
    <w:rsid w:val="00B10625"/>
    <w:rsid w:val="00B10724"/>
    <w:rsid w:val="00B107A5"/>
    <w:rsid w:val="00B10AEE"/>
    <w:rsid w:val="00B10C24"/>
    <w:rsid w:val="00B10C37"/>
    <w:rsid w:val="00B10D05"/>
    <w:rsid w:val="00B10D15"/>
    <w:rsid w:val="00B10D5C"/>
    <w:rsid w:val="00B10DFA"/>
    <w:rsid w:val="00B10E3A"/>
    <w:rsid w:val="00B11044"/>
    <w:rsid w:val="00B11059"/>
    <w:rsid w:val="00B1106D"/>
    <w:rsid w:val="00B1118F"/>
    <w:rsid w:val="00B1125A"/>
    <w:rsid w:val="00B114D9"/>
    <w:rsid w:val="00B11652"/>
    <w:rsid w:val="00B1168A"/>
    <w:rsid w:val="00B11725"/>
    <w:rsid w:val="00B11828"/>
    <w:rsid w:val="00B11B11"/>
    <w:rsid w:val="00B11BC5"/>
    <w:rsid w:val="00B11F79"/>
    <w:rsid w:val="00B11F97"/>
    <w:rsid w:val="00B1200B"/>
    <w:rsid w:val="00B1201C"/>
    <w:rsid w:val="00B12118"/>
    <w:rsid w:val="00B121B2"/>
    <w:rsid w:val="00B121F9"/>
    <w:rsid w:val="00B12368"/>
    <w:rsid w:val="00B12424"/>
    <w:rsid w:val="00B12448"/>
    <w:rsid w:val="00B12562"/>
    <w:rsid w:val="00B1257F"/>
    <w:rsid w:val="00B12783"/>
    <w:rsid w:val="00B127EA"/>
    <w:rsid w:val="00B128D0"/>
    <w:rsid w:val="00B128F0"/>
    <w:rsid w:val="00B12917"/>
    <w:rsid w:val="00B129F0"/>
    <w:rsid w:val="00B12A66"/>
    <w:rsid w:val="00B12A74"/>
    <w:rsid w:val="00B12AC8"/>
    <w:rsid w:val="00B12ACB"/>
    <w:rsid w:val="00B12B60"/>
    <w:rsid w:val="00B12BEC"/>
    <w:rsid w:val="00B12C17"/>
    <w:rsid w:val="00B12CE8"/>
    <w:rsid w:val="00B12D1B"/>
    <w:rsid w:val="00B12F20"/>
    <w:rsid w:val="00B12F69"/>
    <w:rsid w:val="00B12F6D"/>
    <w:rsid w:val="00B12FD1"/>
    <w:rsid w:val="00B1303D"/>
    <w:rsid w:val="00B130DF"/>
    <w:rsid w:val="00B13141"/>
    <w:rsid w:val="00B1321D"/>
    <w:rsid w:val="00B132D7"/>
    <w:rsid w:val="00B132F6"/>
    <w:rsid w:val="00B13314"/>
    <w:rsid w:val="00B134B8"/>
    <w:rsid w:val="00B13663"/>
    <w:rsid w:val="00B136EB"/>
    <w:rsid w:val="00B13912"/>
    <w:rsid w:val="00B13A67"/>
    <w:rsid w:val="00B13BA6"/>
    <w:rsid w:val="00B13D14"/>
    <w:rsid w:val="00B13DA0"/>
    <w:rsid w:val="00B13E7B"/>
    <w:rsid w:val="00B13EE0"/>
    <w:rsid w:val="00B13F35"/>
    <w:rsid w:val="00B14253"/>
    <w:rsid w:val="00B143C0"/>
    <w:rsid w:val="00B14404"/>
    <w:rsid w:val="00B1451B"/>
    <w:rsid w:val="00B145DA"/>
    <w:rsid w:val="00B14663"/>
    <w:rsid w:val="00B146DC"/>
    <w:rsid w:val="00B14814"/>
    <w:rsid w:val="00B14952"/>
    <w:rsid w:val="00B14962"/>
    <w:rsid w:val="00B149C7"/>
    <w:rsid w:val="00B149CE"/>
    <w:rsid w:val="00B14B70"/>
    <w:rsid w:val="00B14C4D"/>
    <w:rsid w:val="00B14C99"/>
    <w:rsid w:val="00B14D3B"/>
    <w:rsid w:val="00B14D3F"/>
    <w:rsid w:val="00B14D7C"/>
    <w:rsid w:val="00B14D87"/>
    <w:rsid w:val="00B14E44"/>
    <w:rsid w:val="00B14F9A"/>
    <w:rsid w:val="00B151D7"/>
    <w:rsid w:val="00B1539C"/>
    <w:rsid w:val="00B154F5"/>
    <w:rsid w:val="00B155BD"/>
    <w:rsid w:val="00B156F9"/>
    <w:rsid w:val="00B157BC"/>
    <w:rsid w:val="00B15835"/>
    <w:rsid w:val="00B15836"/>
    <w:rsid w:val="00B15944"/>
    <w:rsid w:val="00B15A47"/>
    <w:rsid w:val="00B15EFF"/>
    <w:rsid w:val="00B15FB9"/>
    <w:rsid w:val="00B15FE6"/>
    <w:rsid w:val="00B16057"/>
    <w:rsid w:val="00B16382"/>
    <w:rsid w:val="00B1641A"/>
    <w:rsid w:val="00B16496"/>
    <w:rsid w:val="00B164AB"/>
    <w:rsid w:val="00B164AC"/>
    <w:rsid w:val="00B1663C"/>
    <w:rsid w:val="00B1664C"/>
    <w:rsid w:val="00B16672"/>
    <w:rsid w:val="00B1668E"/>
    <w:rsid w:val="00B16703"/>
    <w:rsid w:val="00B1674F"/>
    <w:rsid w:val="00B1679A"/>
    <w:rsid w:val="00B168CB"/>
    <w:rsid w:val="00B16992"/>
    <w:rsid w:val="00B16BD1"/>
    <w:rsid w:val="00B16D06"/>
    <w:rsid w:val="00B16DC7"/>
    <w:rsid w:val="00B16EFD"/>
    <w:rsid w:val="00B16F02"/>
    <w:rsid w:val="00B1702E"/>
    <w:rsid w:val="00B170A6"/>
    <w:rsid w:val="00B171F8"/>
    <w:rsid w:val="00B1723A"/>
    <w:rsid w:val="00B172E6"/>
    <w:rsid w:val="00B172ED"/>
    <w:rsid w:val="00B173C0"/>
    <w:rsid w:val="00B1743F"/>
    <w:rsid w:val="00B174CC"/>
    <w:rsid w:val="00B17548"/>
    <w:rsid w:val="00B177CF"/>
    <w:rsid w:val="00B1787E"/>
    <w:rsid w:val="00B178B4"/>
    <w:rsid w:val="00B178F2"/>
    <w:rsid w:val="00B17A55"/>
    <w:rsid w:val="00B17A70"/>
    <w:rsid w:val="00B17AD0"/>
    <w:rsid w:val="00B17DF5"/>
    <w:rsid w:val="00B17E80"/>
    <w:rsid w:val="00B17FD5"/>
    <w:rsid w:val="00B20022"/>
    <w:rsid w:val="00B2016C"/>
    <w:rsid w:val="00B20285"/>
    <w:rsid w:val="00B202D9"/>
    <w:rsid w:val="00B202E3"/>
    <w:rsid w:val="00B20592"/>
    <w:rsid w:val="00B206DD"/>
    <w:rsid w:val="00B2073B"/>
    <w:rsid w:val="00B207D2"/>
    <w:rsid w:val="00B20910"/>
    <w:rsid w:val="00B2094E"/>
    <w:rsid w:val="00B20A69"/>
    <w:rsid w:val="00B20A87"/>
    <w:rsid w:val="00B20AB0"/>
    <w:rsid w:val="00B20D07"/>
    <w:rsid w:val="00B20D0D"/>
    <w:rsid w:val="00B20D16"/>
    <w:rsid w:val="00B20D18"/>
    <w:rsid w:val="00B20D91"/>
    <w:rsid w:val="00B21038"/>
    <w:rsid w:val="00B21094"/>
    <w:rsid w:val="00B21156"/>
    <w:rsid w:val="00B2135C"/>
    <w:rsid w:val="00B21366"/>
    <w:rsid w:val="00B21521"/>
    <w:rsid w:val="00B215E7"/>
    <w:rsid w:val="00B217EA"/>
    <w:rsid w:val="00B21907"/>
    <w:rsid w:val="00B21954"/>
    <w:rsid w:val="00B21BCE"/>
    <w:rsid w:val="00B21C1D"/>
    <w:rsid w:val="00B21D9C"/>
    <w:rsid w:val="00B220D3"/>
    <w:rsid w:val="00B220DA"/>
    <w:rsid w:val="00B221A0"/>
    <w:rsid w:val="00B22232"/>
    <w:rsid w:val="00B2225C"/>
    <w:rsid w:val="00B22376"/>
    <w:rsid w:val="00B2249E"/>
    <w:rsid w:val="00B2269D"/>
    <w:rsid w:val="00B2273B"/>
    <w:rsid w:val="00B22863"/>
    <w:rsid w:val="00B22985"/>
    <w:rsid w:val="00B229F6"/>
    <w:rsid w:val="00B22A02"/>
    <w:rsid w:val="00B22A87"/>
    <w:rsid w:val="00B22C03"/>
    <w:rsid w:val="00B22C1D"/>
    <w:rsid w:val="00B22E55"/>
    <w:rsid w:val="00B22EA2"/>
    <w:rsid w:val="00B23005"/>
    <w:rsid w:val="00B23036"/>
    <w:rsid w:val="00B2321A"/>
    <w:rsid w:val="00B232F5"/>
    <w:rsid w:val="00B232F6"/>
    <w:rsid w:val="00B23355"/>
    <w:rsid w:val="00B233D3"/>
    <w:rsid w:val="00B23480"/>
    <w:rsid w:val="00B234E6"/>
    <w:rsid w:val="00B2356C"/>
    <w:rsid w:val="00B23650"/>
    <w:rsid w:val="00B2378C"/>
    <w:rsid w:val="00B237B6"/>
    <w:rsid w:val="00B2388C"/>
    <w:rsid w:val="00B238E2"/>
    <w:rsid w:val="00B238E6"/>
    <w:rsid w:val="00B239D8"/>
    <w:rsid w:val="00B23A18"/>
    <w:rsid w:val="00B23A5B"/>
    <w:rsid w:val="00B23A73"/>
    <w:rsid w:val="00B23B89"/>
    <w:rsid w:val="00B23CE8"/>
    <w:rsid w:val="00B23D02"/>
    <w:rsid w:val="00B23F44"/>
    <w:rsid w:val="00B23FFA"/>
    <w:rsid w:val="00B24068"/>
    <w:rsid w:val="00B2406F"/>
    <w:rsid w:val="00B240D9"/>
    <w:rsid w:val="00B2418F"/>
    <w:rsid w:val="00B2422B"/>
    <w:rsid w:val="00B24464"/>
    <w:rsid w:val="00B2449B"/>
    <w:rsid w:val="00B244EF"/>
    <w:rsid w:val="00B24648"/>
    <w:rsid w:val="00B247A3"/>
    <w:rsid w:val="00B24B31"/>
    <w:rsid w:val="00B24B87"/>
    <w:rsid w:val="00B24BCD"/>
    <w:rsid w:val="00B24C0F"/>
    <w:rsid w:val="00B24C32"/>
    <w:rsid w:val="00B24D8A"/>
    <w:rsid w:val="00B24DDA"/>
    <w:rsid w:val="00B24E50"/>
    <w:rsid w:val="00B24E60"/>
    <w:rsid w:val="00B24ECA"/>
    <w:rsid w:val="00B24FAA"/>
    <w:rsid w:val="00B250E0"/>
    <w:rsid w:val="00B2510C"/>
    <w:rsid w:val="00B2516F"/>
    <w:rsid w:val="00B25170"/>
    <w:rsid w:val="00B251AC"/>
    <w:rsid w:val="00B2523A"/>
    <w:rsid w:val="00B25351"/>
    <w:rsid w:val="00B253F3"/>
    <w:rsid w:val="00B25560"/>
    <w:rsid w:val="00B255AE"/>
    <w:rsid w:val="00B256F5"/>
    <w:rsid w:val="00B25727"/>
    <w:rsid w:val="00B2589C"/>
    <w:rsid w:val="00B25959"/>
    <w:rsid w:val="00B25A88"/>
    <w:rsid w:val="00B25AA4"/>
    <w:rsid w:val="00B25AB4"/>
    <w:rsid w:val="00B25BEE"/>
    <w:rsid w:val="00B25C29"/>
    <w:rsid w:val="00B25CA6"/>
    <w:rsid w:val="00B25DCF"/>
    <w:rsid w:val="00B25EBF"/>
    <w:rsid w:val="00B25F99"/>
    <w:rsid w:val="00B261E5"/>
    <w:rsid w:val="00B2622A"/>
    <w:rsid w:val="00B26281"/>
    <w:rsid w:val="00B26367"/>
    <w:rsid w:val="00B264A2"/>
    <w:rsid w:val="00B264A8"/>
    <w:rsid w:val="00B26963"/>
    <w:rsid w:val="00B26CDC"/>
    <w:rsid w:val="00B26DBD"/>
    <w:rsid w:val="00B26EB3"/>
    <w:rsid w:val="00B26EE5"/>
    <w:rsid w:val="00B26EE9"/>
    <w:rsid w:val="00B26F27"/>
    <w:rsid w:val="00B26F2D"/>
    <w:rsid w:val="00B26FDB"/>
    <w:rsid w:val="00B26FDF"/>
    <w:rsid w:val="00B26FE4"/>
    <w:rsid w:val="00B27079"/>
    <w:rsid w:val="00B270D6"/>
    <w:rsid w:val="00B272A2"/>
    <w:rsid w:val="00B27401"/>
    <w:rsid w:val="00B274E0"/>
    <w:rsid w:val="00B275F5"/>
    <w:rsid w:val="00B276D4"/>
    <w:rsid w:val="00B2771D"/>
    <w:rsid w:val="00B27732"/>
    <w:rsid w:val="00B278CF"/>
    <w:rsid w:val="00B278D1"/>
    <w:rsid w:val="00B27972"/>
    <w:rsid w:val="00B27B8A"/>
    <w:rsid w:val="00B27BFE"/>
    <w:rsid w:val="00B27C1E"/>
    <w:rsid w:val="00B27C4D"/>
    <w:rsid w:val="00B27E62"/>
    <w:rsid w:val="00B27E84"/>
    <w:rsid w:val="00B27EC7"/>
    <w:rsid w:val="00B27F44"/>
    <w:rsid w:val="00B27F53"/>
    <w:rsid w:val="00B27FB5"/>
    <w:rsid w:val="00B3003F"/>
    <w:rsid w:val="00B300FB"/>
    <w:rsid w:val="00B30100"/>
    <w:rsid w:val="00B30219"/>
    <w:rsid w:val="00B302EF"/>
    <w:rsid w:val="00B3044D"/>
    <w:rsid w:val="00B30526"/>
    <w:rsid w:val="00B30551"/>
    <w:rsid w:val="00B305A9"/>
    <w:rsid w:val="00B30766"/>
    <w:rsid w:val="00B30900"/>
    <w:rsid w:val="00B30970"/>
    <w:rsid w:val="00B309C8"/>
    <w:rsid w:val="00B30A6E"/>
    <w:rsid w:val="00B30AAE"/>
    <w:rsid w:val="00B30B5D"/>
    <w:rsid w:val="00B30BB1"/>
    <w:rsid w:val="00B30CE3"/>
    <w:rsid w:val="00B30D1F"/>
    <w:rsid w:val="00B30D69"/>
    <w:rsid w:val="00B30E26"/>
    <w:rsid w:val="00B30E60"/>
    <w:rsid w:val="00B30F82"/>
    <w:rsid w:val="00B30FBD"/>
    <w:rsid w:val="00B30FD2"/>
    <w:rsid w:val="00B3104A"/>
    <w:rsid w:val="00B31254"/>
    <w:rsid w:val="00B312F3"/>
    <w:rsid w:val="00B313AD"/>
    <w:rsid w:val="00B314CD"/>
    <w:rsid w:val="00B318EC"/>
    <w:rsid w:val="00B319C1"/>
    <w:rsid w:val="00B319C4"/>
    <w:rsid w:val="00B31AF8"/>
    <w:rsid w:val="00B31C88"/>
    <w:rsid w:val="00B31D3A"/>
    <w:rsid w:val="00B31DAB"/>
    <w:rsid w:val="00B31E14"/>
    <w:rsid w:val="00B31E38"/>
    <w:rsid w:val="00B31ECC"/>
    <w:rsid w:val="00B31ECF"/>
    <w:rsid w:val="00B32022"/>
    <w:rsid w:val="00B32023"/>
    <w:rsid w:val="00B320BA"/>
    <w:rsid w:val="00B3221B"/>
    <w:rsid w:val="00B323FC"/>
    <w:rsid w:val="00B324D0"/>
    <w:rsid w:val="00B327D1"/>
    <w:rsid w:val="00B32911"/>
    <w:rsid w:val="00B3295A"/>
    <w:rsid w:val="00B32D34"/>
    <w:rsid w:val="00B32D74"/>
    <w:rsid w:val="00B32E29"/>
    <w:rsid w:val="00B32E7D"/>
    <w:rsid w:val="00B32EBF"/>
    <w:rsid w:val="00B330D5"/>
    <w:rsid w:val="00B33132"/>
    <w:rsid w:val="00B3316E"/>
    <w:rsid w:val="00B332CA"/>
    <w:rsid w:val="00B332ED"/>
    <w:rsid w:val="00B3332B"/>
    <w:rsid w:val="00B33377"/>
    <w:rsid w:val="00B3346C"/>
    <w:rsid w:val="00B3349B"/>
    <w:rsid w:val="00B334DE"/>
    <w:rsid w:val="00B33646"/>
    <w:rsid w:val="00B336A1"/>
    <w:rsid w:val="00B336B7"/>
    <w:rsid w:val="00B33735"/>
    <w:rsid w:val="00B337F0"/>
    <w:rsid w:val="00B33808"/>
    <w:rsid w:val="00B33893"/>
    <w:rsid w:val="00B33895"/>
    <w:rsid w:val="00B338D9"/>
    <w:rsid w:val="00B338F5"/>
    <w:rsid w:val="00B33AE0"/>
    <w:rsid w:val="00B33B2A"/>
    <w:rsid w:val="00B33B63"/>
    <w:rsid w:val="00B33B8B"/>
    <w:rsid w:val="00B33BB7"/>
    <w:rsid w:val="00B33BD1"/>
    <w:rsid w:val="00B33C19"/>
    <w:rsid w:val="00B33C90"/>
    <w:rsid w:val="00B33C9B"/>
    <w:rsid w:val="00B33DCD"/>
    <w:rsid w:val="00B33E95"/>
    <w:rsid w:val="00B33F2F"/>
    <w:rsid w:val="00B33FBA"/>
    <w:rsid w:val="00B3400F"/>
    <w:rsid w:val="00B340C4"/>
    <w:rsid w:val="00B3420E"/>
    <w:rsid w:val="00B34234"/>
    <w:rsid w:val="00B34312"/>
    <w:rsid w:val="00B343A5"/>
    <w:rsid w:val="00B344AF"/>
    <w:rsid w:val="00B344CE"/>
    <w:rsid w:val="00B344E0"/>
    <w:rsid w:val="00B345FE"/>
    <w:rsid w:val="00B34616"/>
    <w:rsid w:val="00B346CE"/>
    <w:rsid w:val="00B34711"/>
    <w:rsid w:val="00B34751"/>
    <w:rsid w:val="00B34980"/>
    <w:rsid w:val="00B349E9"/>
    <w:rsid w:val="00B34A57"/>
    <w:rsid w:val="00B34B01"/>
    <w:rsid w:val="00B34B40"/>
    <w:rsid w:val="00B34C97"/>
    <w:rsid w:val="00B34DAB"/>
    <w:rsid w:val="00B34FBF"/>
    <w:rsid w:val="00B3505C"/>
    <w:rsid w:val="00B350FB"/>
    <w:rsid w:val="00B3512D"/>
    <w:rsid w:val="00B352AE"/>
    <w:rsid w:val="00B352EF"/>
    <w:rsid w:val="00B353A7"/>
    <w:rsid w:val="00B353E9"/>
    <w:rsid w:val="00B3540E"/>
    <w:rsid w:val="00B3543A"/>
    <w:rsid w:val="00B354B4"/>
    <w:rsid w:val="00B3557C"/>
    <w:rsid w:val="00B35595"/>
    <w:rsid w:val="00B355FD"/>
    <w:rsid w:val="00B3561A"/>
    <w:rsid w:val="00B356BC"/>
    <w:rsid w:val="00B356D7"/>
    <w:rsid w:val="00B3570A"/>
    <w:rsid w:val="00B3572E"/>
    <w:rsid w:val="00B3578D"/>
    <w:rsid w:val="00B35809"/>
    <w:rsid w:val="00B358AB"/>
    <w:rsid w:val="00B358CC"/>
    <w:rsid w:val="00B358F3"/>
    <w:rsid w:val="00B35989"/>
    <w:rsid w:val="00B35B83"/>
    <w:rsid w:val="00B35C23"/>
    <w:rsid w:val="00B35D1F"/>
    <w:rsid w:val="00B35D83"/>
    <w:rsid w:val="00B35E19"/>
    <w:rsid w:val="00B360FF"/>
    <w:rsid w:val="00B36150"/>
    <w:rsid w:val="00B361A2"/>
    <w:rsid w:val="00B36291"/>
    <w:rsid w:val="00B362FA"/>
    <w:rsid w:val="00B3648B"/>
    <w:rsid w:val="00B364A6"/>
    <w:rsid w:val="00B364DF"/>
    <w:rsid w:val="00B365AD"/>
    <w:rsid w:val="00B36665"/>
    <w:rsid w:val="00B368BD"/>
    <w:rsid w:val="00B36A85"/>
    <w:rsid w:val="00B36BED"/>
    <w:rsid w:val="00B36CC0"/>
    <w:rsid w:val="00B36CE0"/>
    <w:rsid w:val="00B36D3C"/>
    <w:rsid w:val="00B36D3D"/>
    <w:rsid w:val="00B36D49"/>
    <w:rsid w:val="00B36DBE"/>
    <w:rsid w:val="00B36E37"/>
    <w:rsid w:val="00B36FB6"/>
    <w:rsid w:val="00B37000"/>
    <w:rsid w:val="00B3708D"/>
    <w:rsid w:val="00B3712E"/>
    <w:rsid w:val="00B371EC"/>
    <w:rsid w:val="00B37348"/>
    <w:rsid w:val="00B37361"/>
    <w:rsid w:val="00B37362"/>
    <w:rsid w:val="00B3738C"/>
    <w:rsid w:val="00B3757F"/>
    <w:rsid w:val="00B3767F"/>
    <w:rsid w:val="00B377DD"/>
    <w:rsid w:val="00B37865"/>
    <w:rsid w:val="00B37991"/>
    <w:rsid w:val="00B379B8"/>
    <w:rsid w:val="00B379DB"/>
    <w:rsid w:val="00B379F5"/>
    <w:rsid w:val="00B37C7E"/>
    <w:rsid w:val="00B37D52"/>
    <w:rsid w:val="00B37D8A"/>
    <w:rsid w:val="00B37F58"/>
    <w:rsid w:val="00B37FAE"/>
    <w:rsid w:val="00B400DE"/>
    <w:rsid w:val="00B40172"/>
    <w:rsid w:val="00B40362"/>
    <w:rsid w:val="00B404A4"/>
    <w:rsid w:val="00B40543"/>
    <w:rsid w:val="00B40668"/>
    <w:rsid w:val="00B40686"/>
    <w:rsid w:val="00B40689"/>
    <w:rsid w:val="00B408EB"/>
    <w:rsid w:val="00B40B9A"/>
    <w:rsid w:val="00B40BAC"/>
    <w:rsid w:val="00B40BD6"/>
    <w:rsid w:val="00B40BDC"/>
    <w:rsid w:val="00B40DC9"/>
    <w:rsid w:val="00B40E1D"/>
    <w:rsid w:val="00B40E7C"/>
    <w:rsid w:val="00B40FA4"/>
    <w:rsid w:val="00B410D4"/>
    <w:rsid w:val="00B41147"/>
    <w:rsid w:val="00B41168"/>
    <w:rsid w:val="00B411B1"/>
    <w:rsid w:val="00B411EC"/>
    <w:rsid w:val="00B41298"/>
    <w:rsid w:val="00B413E5"/>
    <w:rsid w:val="00B41408"/>
    <w:rsid w:val="00B4146C"/>
    <w:rsid w:val="00B4172D"/>
    <w:rsid w:val="00B417CC"/>
    <w:rsid w:val="00B41881"/>
    <w:rsid w:val="00B41A6A"/>
    <w:rsid w:val="00B41B09"/>
    <w:rsid w:val="00B41CDE"/>
    <w:rsid w:val="00B41D23"/>
    <w:rsid w:val="00B41E5B"/>
    <w:rsid w:val="00B41EC7"/>
    <w:rsid w:val="00B41F91"/>
    <w:rsid w:val="00B41FBA"/>
    <w:rsid w:val="00B42147"/>
    <w:rsid w:val="00B4234A"/>
    <w:rsid w:val="00B4239D"/>
    <w:rsid w:val="00B423CB"/>
    <w:rsid w:val="00B42406"/>
    <w:rsid w:val="00B426C3"/>
    <w:rsid w:val="00B427C3"/>
    <w:rsid w:val="00B428BB"/>
    <w:rsid w:val="00B42969"/>
    <w:rsid w:val="00B4296B"/>
    <w:rsid w:val="00B42A85"/>
    <w:rsid w:val="00B42B55"/>
    <w:rsid w:val="00B42BD6"/>
    <w:rsid w:val="00B42C0E"/>
    <w:rsid w:val="00B42C2D"/>
    <w:rsid w:val="00B42C4D"/>
    <w:rsid w:val="00B42CD0"/>
    <w:rsid w:val="00B42D35"/>
    <w:rsid w:val="00B42D84"/>
    <w:rsid w:val="00B42DB4"/>
    <w:rsid w:val="00B42E25"/>
    <w:rsid w:val="00B42E69"/>
    <w:rsid w:val="00B42FB2"/>
    <w:rsid w:val="00B4300F"/>
    <w:rsid w:val="00B430A9"/>
    <w:rsid w:val="00B43153"/>
    <w:rsid w:val="00B431ED"/>
    <w:rsid w:val="00B431F2"/>
    <w:rsid w:val="00B4329C"/>
    <w:rsid w:val="00B4331A"/>
    <w:rsid w:val="00B43374"/>
    <w:rsid w:val="00B4343F"/>
    <w:rsid w:val="00B4346D"/>
    <w:rsid w:val="00B43478"/>
    <w:rsid w:val="00B434B1"/>
    <w:rsid w:val="00B4351B"/>
    <w:rsid w:val="00B4381C"/>
    <w:rsid w:val="00B438D6"/>
    <w:rsid w:val="00B43922"/>
    <w:rsid w:val="00B43A86"/>
    <w:rsid w:val="00B43A8B"/>
    <w:rsid w:val="00B43BC6"/>
    <w:rsid w:val="00B43D67"/>
    <w:rsid w:val="00B43FEF"/>
    <w:rsid w:val="00B4402A"/>
    <w:rsid w:val="00B44048"/>
    <w:rsid w:val="00B441A3"/>
    <w:rsid w:val="00B44210"/>
    <w:rsid w:val="00B4428A"/>
    <w:rsid w:val="00B44323"/>
    <w:rsid w:val="00B44490"/>
    <w:rsid w:val="00B444BD"/>
    <w:rsid w:val="00B4450B"/>
    <w:rsid w:val="00B44573"/>
    <w:rsid w:val="00B44586"/>
    <w:rsid w:val="00B4459D"/>
    <w:rsid w:val="00B44640"/>
    <w:rsid w:val="00B44726"/>
    <w:rsid w:val="00B4472B"/>
    <w:rsid w:val="00B447AC"/>
    <w:rsid w:val="00B447F7"/>
    <w:rsid w:val="00B44912"/>
    <w:rsid w:val="00B44AAC"/>
    <w:rsid w:val="00B44C66"/>
    <w:rsid w:val="00B44CAF"/>
    <w:rsid w:val="00B44D20"/>
    <w:rsid w:val="00B44F47"/>
    <w:rsid w:val="00B450DF"/>
    <w:rsid w:val="00B4512C"/>
    <w:rsid w:val="00B45156"/>
    <w:rsid w:val="00B452F1"/>
    <w:rsid w:val="00B453B5"/>
    <w:rsid w:val="00B45424"/>
    <w:rsid w:val="00B455B1"/>
    <w:rsid w:val="00B4560B"/>
    <w:rsid w:val="00B45659"/>
    <w:rsid w:val="00B456EE"/>
    <w:rsid w:val="00B457D8"/>
    <w:rsid w:val="00B45884"/>
    <w:rsid w:val="00B459D5"/>
    <w:rsid w:val="00B45A49"/>
    <w:rsid w:val="00B45B8D"/>
    <w:rsid w:val="00B45BE2"/>
    <w:rsid w:val="00B45D65"/>
    <w:rsid w:val="00B45EA1"/>
    <w:rsid w:val="00B45F36"/>
    <w:rsid w:val="00B45F95"/>
    <w:rsid w:val="00B45FA4"/>
    <w:rsid w:val="00B45FC7"/>
    <w:rsid w:val="00B46180"/>
    <w:rsid w:val="00B46229"/>
    <w:rsid w:val="00B464F4"/>
    <w:rsid w:val="00B4655B"/>
    <w:rsid w:val="00B46654"/>
    <w:rsid w:val="00B467BE"/>
    <w:rsid w:val="00B46A1B"/>
    <w:rsid w:val="00B46A64"/>
    <w:rsid w:val="00B46ADF"/>
    <w:rsid w:val="00B46B2B"/>
    <w:rsid w:val="00B46B78"/>
    <w:rsid w:val="00B46C2F"/>
    <w:rsid w:val="00B46C4B"/>
    <w:rsid w:val="00B46C61"/>
    <w:rsid w:val="00B46F0E"/>
    <w:rsid w:val="00B4709A"/>
    <w:rsid w:val="00B47243"/>
    <w:rsid w:val="00B4726C"/>
    <w:rsid w:val="00B47354"/>
    <w:rsid w:val="00B473FD"/>
    <w:rsid w:val="00B47452"/>
    <w:rsid w:val="00B474D0"/>
    <w:rsid w:val="00B474E6"/>
    <w:rsid w:val="00B4774C"/>
    <w:rsid w:val="00B4776E"/>
    <w:rsid w:val="00B477CB"/>
    <w:rsid w:val="00B477FE"/>
    <w:rsid w:val="00B479A9"/>
    <w:rsid w:val="00B47A11"/>
    <w:rsid w:val="00B47A51"/>
    <w:rsid w:val="00B47A8C"/>
    <w:rsid w:val="00B47AF2"/>
    <w:rsid w:val="00B47B25"/>
    <w:rsid w:val="00B47B5D"/>
    <w:rsid w:val="00B47DD6"/>
    <w:rsid w:val="00B47DF5"/>
    <w:rsid w:val="00B47E1A"/>
    <w:rsid w:val="00B47F27"/>
    <w:rsid w:val="00B47FA2"/>
    <w:rsid w:val="00B50449"/>
    <w:rsid w:val="00B504BC"/>
    <w:rsid w:val="00B504F6"/>
    <w:rsid w:val="00B5055F"/>
    <w:rsid w:val="00B505D4"/>
    <w:rsid w:val="00B50696"/>
    <w:rsid w:val="00B506A1"/>
    <w:rsid w:val="00B506EA"/>
    <w:rsid w:val="00B507F2"/>
    <w:rsid w:val="00B508D8"/>
    <w:rsid w:val="00B50ABD"/>
    <w:rsid w:val="00B50B07"/>
    <w:rsid w:val="00B50BC1"/>
    <w:rsid w:val="00B50D1F"/>
    <w:rsid w:val="00B50E6C"/>
    <w:rsid w:val="00B50E97"/>
    <w:rsid w:val="00B50FE0"/>
    <w:rsid w:val="00B511DE"/>
    <w:rsid w:val="00B512C3"/>
    <w:rsid w:val="00B512D1"/>
    <w:rsid w:val="00B51435"/>
    <w:rsid w:val="00B51444"/>
    <w:rsid w:val="00B516C7"/>
    <w:rsid w:val="00B517C8"/>
    <w:rsid w:val="00B518AD"/>
    <w:rsid w:val="00B51941"/>
    <w:rsid w:val="00B51A68"/>
    <w:rsid w:val="00B51B17"/>
    <w:rsid w:val="00B51C3E"/>
    <w:rsid w:val="00B51C8B"/>
    <w:rsid w:val="00B51DB7"/>
    <w:rsid w:val="00B51F4E"/>
    <w:rsid w:val="00B5200F"/>
    <w:rsid w:val="00B520CA"/>
    <w:rsid w:val="00B521AB"/>
    <w:rsid w:val="00B5223A"/>
    <w:rsid w:val="00B52368"/>
    <w:rsid w:val="00B5241B"/>
    <w:rsid w:val="00B524C6"/>
    <w:rsid w:val="00B52797"/>
    <w:rsid w:val="00B527C6"/>
    <w:rsid w:val="00B52821"/>
    <w:rsid w:val="00B52842"/>
    <w:rsid w:val="00B528D4"/>
    <w:rsid w:val="00B52985"/>
    <w:rsid w:val="00B52BA3"/>
    <w:rsid w:val="00B52BE3"/>
    <w:rsid w:val="00B52DB3"/>
    <w:rsid w:val="00B5309C"/>
    <w:rsid w:val="00B5320F"/>
    <w:rsid w:val="00B5330B"/>
    <w:rsid w:val="00B533B4"/>
    <w:rsid w:val="00B53553"/>
    <w:rsid w:val="00B53574"/>
    <w:rsid w:val="00B53730"/>
    <w:rsid w:val="00B53751"/>
    <w:rsid w:val="00B5376F"/>
    <w:rsid w:val="00B537E4"/>
    <w:rsid w:val="00B537FF"/>
    <w:rsid w:val="00B538DF"/>
    <w:rsid w:val="00B53B56"/>
    <w:rsid w:val="00B53BC5"/>
    <w:rsid w:val="00B53C85"/>
    <w:rsid w:val="00B54028"/>
    <w:rsid w:val="00B54029"/>
    <w:rsid w:val="00B54088"/>
    <w:rsid w:val="00B5410A"/>
    <w:rsid w:val="00B541E3"/>
    <w:rsid w:val="00B5423C"/>
    <w:rsid w:val="00B543B3"/>
    <w:rsid w:val="00B54458"/>
    <w:rsid w:val="00B5450B"/>
    <w:rsid w:val="00B546C5"/>
    <w:rsid w:val="00B5478E"/>
    <w:rsid w:val="00B54803"/>
    <w:rsid w:val="00B54814"/>
    <w:rsid w:val="00B548A5"/>
    <w:rsid w:val="00B5496E"/>
    <w:rsid w:val="00B54984"/>
    <w:rsid w:val="00B54AC1"/>
    <w:rsid w:val="00B54CB6"/>
    <w:rsid w:val="00B54CCF"/>
    <w:rsid w:val="00B54E4E"/>
    <w:rsid w:val="00B54EEF"/>
    <w:rsid w:val="00B54FA1"/>
    <w:rsid w:val="00B54FB1"/>
    <w:rsid w:val="00B551BF"/>
    <w:rsid w:val="00B55399"/>
    <w:rsid w:val="00B5540A"/>
    <w:rsid w:val="00B555F2"/>
    <w:rsid w:val="00B5573B"/>
    <w:rsid w:val="00B55853"/>
    <w:rsid w:val="00B558BA"/>
    <w:rsid w:val="00B55952"/>
    <w:rsid w:val="00B55B31"/>
    <w:rsid w:val="00B55B58"/>
    <w:rsid w:val="00B55C69"/>
    <w:rsid w:val="00B55D9D"/>
    <w:rsid w:val="00B55EBB"/>
    <w:rsid w:val="00B55F37"/>
    <w:rsid w:val="00B55F7D"/>
    <w:rsid w:val="00B55FAB"/>
    <w:rsid w:val="00B5621C"/>
    <w:rsid w:val="00B56250"/>
    <w:rsid w:val="00B56365"/>
    <w:rsid w:val="00B5639D"/>
    <w:rsid w:val="00B563B1"/>
    <w:rsid w:val="00B563BB"/>
    <w:rsid w:val="00B563E9"/>
    <w:rsid w:val="00B56445"/>
    <w:rsid w:val="00B565A8"/>
    <w:rsid w:val="00B56640"/>
    <w:rsid w:val="00B5671E"/>
    <w:rsid w:val="00B56790"/>
    <w:rsid w:val="00B5686E"/>
    <w:rsid w:val="00B568D6"/>
    <w:rsid w:val="00B568E4"/>
    <w:rsid w:val="00B569E0"/>
    <w:rsid w:val="00B56A0E"/>
    <w:rsid w:val="00B56A29"/>
    <w:rsid w:val="00B56A61"/>
    <w:rsid w:val="00B56A8F"/>
    <w:rsid w:val="00B56B4D"/>
    <w:rsid w:val="00B56C17"/>
    <w:rsid w:val="00B56E24"/>
    <w:rsid w:val="00B56F2E"/>
    <w:rsid w:val="00B56FB3"/>
    <w:rsid w:val="00B57079"/>
    <w:rsid w:val="00B57165"/>
    <w:rsid w:val="00B57179"/>
    <w:rsid w:val="00B573E8"/>
    <w:rsid w:val="00B574B8"/>
    <w:rsid w:val="00B57575"/>
    <w:rsid w:val="00B5757F"/>
    <w:rsid w:val="00B5764E"/>
    <w:rsid w:val="00B576EF"/>
    <w:rsid w:val="00B57873"/>
    <w:rsid w:val="00B57BE7"/>
    <w:rsid w:val="00B57C40"/>
    <w:rsid w:val="00B57C42"/>
    <w:rsid w:val="00B57CB0"/>
    <w:rsid w:val="00B57D52"/>
    <w:rsid w:val="00B57DB6"/>
    <w:rsid w:val="00B57E21"/>
    <w:rsid w:val="00B57E90"/>
    <w:rsid w:val="00B57EE7"/>
    <w:rsid w:val="00B57FE8"/>
    <w:rsid w:val="00B60032"/>
    <w:rsid w:val="00B60097"/>
    <w:rsid w:val="00B600D8"/>
    <w:rsid w:val="00B6010E"/>
    <w:rsid w:val="00B6012D"/>
    <w:rsid w:val="00B60182"/>
    <w:rsid w:val="00B6029F"/>
    <w:rsid w:val="00B603ED"/>
    <w:rsid w:val="00B6043F"/>
    <w:rsid w:val="00B604F0"/>
    <w:rsid w:val="00B6075B"/>
    <w:rsid w:val="00B60AAF"/>
    <w:rsid w:val="00B60B05"/>
    <w:rsid w:val="00B60CF2"/>
    <w:rsid w:val="00B60DB0"/>
    <w:rsid w:val="00B60E65"/>
    <w:rsid w:val="00B60EEC"/>
    <w:rsid w:val="00B60F0B"/>
    <w:rsid w:val="00B60FD0"/>
    <w:rsid w:val="00B61010"/>
    <w:rsid w:val="00B610DE"/>
    <w:rsid w:val="00B612F4"/>
    <w:rsid w:val="00B613D6"/>
    <w:rsid w:val="00B614D8"/>
    <w:rsid w:val="00B61629"/>
    <w:rsid w:val="00B61692"/>
    <w:rsid w:val="00B61727"/>
    <w:rsid w:val="00B618D0"/>
    <w:rsid w:val="00B61AB8"/>
    <w:rsid w:val="00B61B00"/>
    <w:rsid w:val="00B61C2B"/>
    <w:rsid w:val="00B61C33"/>
    <w:rsid w:val="00B61C5D"/>
    <w:rsid w:val="00B61D4D"/>
    <w:rsid w:val="00B61DEC"/>
    <w:rsid w:val="00B61E2E"/>
    <w:rsid w:val="00B61E98"/>
    <w:rsid w:val="00B61ED4"/>
    <w:rsid w:val="00B62026"/>
    <w:rsid w:val="00B62070"/>
    <w:rsid w:val="00B620A4"/>
    <w:rsid w:val="00B620E8"/>
    <w:rsid w:val="00B6215F"/>
    <w:rsid w:val="00B621A7"/>
    <w:rsid w:val="00B62218"/>
    <w:rsid w:val="00B622A3"/>
    <w:rsid w:val="00B62382"/>
    <w:rsid w:val="00B623DA"/>
    <w:rsid w:val="00B623EC"/>
    <w:rsid w:val="00B6245D"/>
    <w:rsid w:val="00B62484"/>
    <w:rsid w:val="00B62548"/>
    <w:rsid w:val="00B6262D"/>
    <w:rsid w:val="00B6287B"/>
    <w:rsid w:val="00B62AA9"/>
    <w:rsid w:val="00B62B5E"/>
    <w:rsid w:val="00B62B88"/>
    <w:rsid w:val="00B62BF0"/>
    <w:rsid w:val="00B62CB6"/>
    <w:rsid w:val="00B62CE3"/>
    <w:rsid w:val="00B62E7F"/>
    <w:rsid w:val="00B62F96"/>
    <w:rsid w:val="00B62FD8"/>
    <w:rsid w:val="00B62FF6"/>
    <w:rsid w:val="00B63005"/>
    <w:rsid w:val="00B63121"/>
    <w:rsid w:val="00B631BA"/>
    <w:rsid w:val="00B63233"/>
    <w:rsid w:val="00B63290"/>
    <w:rsid w:val="00B632B6"/>
    <w:rsid w:val="00B632CC"/>
    <w:rsid w:val="00B6338B"/>
    <w:rsid w:val="00B634DA"/>
    <w:rsid w:val="00B6351F"/>
    <w:rsid w:val="00B63559"/>
    <w:rsid w:val="00B63562"/>
    <w:rsid w:val="00B636A3"/>
    <w:rsid w:val="00B636A6"/>
    <w:rsid w:val="00B638E5"/>
    <w:rsid w:val="00B639C3"/>
    <w:rsid w:val="00B63A89"/>
    <w:rsid w:val="00B63A8C"/>
    <w:rsid w:val="00B63BEB"/>
    <w:rsid w:val="00B63C2C"/>
    <w:rsid w:val="00B63CC2"/>
    <w:rsid w:val="00B63D65"/>
    <w:rsid w:val="00B63EAB"/>
    <w:rsid w:val="00B63EDB"/>
    <w:rsid w:val="00B63F8D"/>
    <w:rsid w:val="00B64060"/>
    <w:rsid w:val="00B6418C"/>
    <w:rsid w:val="00B641DC"/>
    <w:rsid w:val="00B64567"/>
    <w:rsid w:val="00B6463C"/>
    <w:rsid w:val="00B6479D"/>
    <w:rsid w:val="00B6485E"/>
    <w:rsid w:val="00B648F9"/>
    <w:rsid w:val="00B64AF2"/>
    <w:rsid w:val="00B64CBC"/>
    <w:rsid w:val="00B64CC9"/>
    <w:rsid w:val="00B64E48"/>
    <w:rsid w:val="00B64E53"/>
    <w:rsid w:val="00B64EE5"/>
    <w:rsid w:val="00B650B4"/>
    <w:rsid w:val="00B650E3"/>
    <w:rsid w:val="00B6517B"/>
    <w:rsid w:val="00B65275"/>
    <w:rsid w:val="00B652EC"/>
    <w:rsid w:val="00B6545F"/>
    <w:rsid w:val="00B654EC"/>
    <w:rsid w:val="00B655A7"/>
    <w:rsid w:val="00B65654"/>
    <w:rsid w:val="00B656BD"/>
    <w:rsid w:val="00B65809"/>
    <w:rsid w:val="00B658DF"/>
    <w:rsid w:val="00B6597F"/>
    <w:rsid w:val="00B659A2"/>
    <w:rsid w:val="00B65B8A"/>
    <w:rsid w:val="00B65B9C"/>
    <w:rsid w:val="00B65C14"/>
    <w:rsid w:val="00B65DA1"/>
    <w:rsid w:val="00B65E75"/>
    <w:rsid w:val="00B65E93"/>
    <w:rsid w:val="00B66025"/>
    <w:rsid w:val="00B6609C"/>
    <w:rsid w:val="00B66123"/>
    <w:rsid w:val="00B6625D"/>
    <w:rsid w:val="00B662EA"/>
    <w:rsid w:val="00B66305"/>
    <w:rsid w:val="00B66308"/>
    <w:rsid w:val="00B66334"/>
    <w:rsid w:val="00B6637B"/>
    <w:rsid w:val="00B663A2"/>
    <w:rsid w:val="00B663FF"/>
    <w:rsid w:val="00B6641F"/>
    <w:rsid w:val="00B664F9"/>
    <w:rsid w:val="00B66561"/>
    <w:rsid w:val="00B66566"/>
    <w:rsid w:val="00B6661F"/>
    <w:rsid w:val="00B66857"/>
    <w:rsid w:val="00B668A5"/>
    <w:rsid w:val="00B668F3"/>
    <w:rsid w:val="00B66952"/>
    <w:rsid w:val="00B66A68"/>
    <w:rsid w:val="00B66BE1"/>
    <w:rsid w:val="00B66C60"/>
    <w:rsid w:val="00B66C8A"/>
    <w:rsid w:val="00B66CB4"/>
    <w:rsid w:val="00B66D46"/>
    <w:rsid w:val="00B66EE4"/>
    <w:rsid w:val="00B66EEC"/>
    <w:rsid w:val="00B66EED"/>
    <w:rsid w:val="00B66FB8"/>
    <w:rsid w:val="00B67081"/>
    <w:rsid w:val="00B6710F"/>
    <w:rsid w:val="00B672EF"/>
    <w:rsid w:val="00B673AA"/>
    <w:rsid w:val="00B673E4"/>
    <w:rsid w:val="00B67411"/>
    <w:rsid w:val="00B67531"/>
    <w:rsid w:val="00B675F9"/>
    <w:rsid w:val="00B676C5"/>
    <w:rsid w:val="00B6779B"/>
    <w:rsid w:val="00B677C8"/>
    <w:rsid w:val="00B677FE"/>
    <w:rsid w:val="00B678C0"/>
    <w:rsid w:val="00B678C9"/>
    <w:rsid w:val="00B67AB1"/>
    <w:rsid w:val="00B67B04"/>
    <w:rsid w:val="00B67BBB"/>
    <w:rsid w:val="00B67D13"/>
    <w:rsid w:val="00B67EBF"/>
    <w:rsid w:val="00B67F36"/>
    <w:rsid w:val="00B67FB2"/>
    <w:rsid w:val="00B703A3"/>
    <w:rsid w:val="00B703CD"/>
    <w:rsid w:val="00B7079E"/>
    <w:rsid w:val="00B70804"/>
    <w:rsid w:val="00B70A54"/>
    <w:rsid w:val="00B70A87"/>
    <w:rsid w:val="00B70AE7"/>
    <w:rsid w:val="00B70B2C"/>
    <w:rsid w:val="00B70B49"/>
    <w:rsid w:val="00B70CEB"/>
    <w:rsid w:val="00B70CED"/>
    <w:rsid w:val="00B70D14"/>
    <w:rsid w:val="00B70D15"/>
    <w:rsid w:val="00B70DFE"/>
    <w:rsid w:val="00B70EE4"/>
    <w:rsid w:val="00B70F07"/>
    <w:rsid w:val="00B70FB8"/>
    <w:rsid w:val="00B710B2"/>
    <w:rsid w:val="00B71264"/>
    <w:rsid w:val="00B712B5"/>
    <w:rsid w:val="00B712C6"/>
    <w:rsid w:val="00B7136F"/>
    <w:rsid w:val="00B71430"/>
    <w:rsid w:val="00B714E2"/>
    <w:rsid w:val="00B715E6"/>
    <w:rsid w:val="00B7178A"/>
    <w:rsid w:val="00B718DF"/>
    <w:rsid w:val="00B71C48"/>
    <w:rsid w:val="00B71C80"/>
    <w:rsid w:val="00B71CB2"/>
    <w:rsid w:val="00B71DBF"/>
    <w:rsid w:val="00B71F14"/>
    <w:rsid w:val="00B71FAE"/>
    <w:rsid w:val="00B72029"/>
    <w:rsid w:val="00B720C9"/>
    <w:rsid w:val="00B72120"/>
    <w:rsid w:val="00B72137"/>
    <w:rsid w:val="00B7234E"/>
    <w:rsid w:val="00B72422"/>
    <w:rsid w:val="00B72551"/>
    <w:rsid w:val="00B725FA"/>
    <w:rsid w:val="00B726A1"/>
    <w:rsid w:val="00B72728"/>
    <w:rsid w:val="00B7293F"/>
    <w:rsid w:val="00B7296A"/>
    <w:rsid w:val="00B729D3"/>
    <w:rsid w:val="00B72A2A"/>
    <w:rsid w:val="00B72BD5"/>
    <w:rsid w:val="00B72C3C"/>
    <w:rsid w:val="00B72CB9"/>
    <w:rsid w:val="00B72D81"/>
    <w:rsid w:val="00B72F19"/>
    <w:rsid w:val="00B72FE0"/>
    <w:rsid w:val="00B7319E"/>
    <w:rsid w:val="00B73218"/>
    <w:rsid w:val="00B732A4"/>
    <w:rsid w:val="00B732EE"/>
    <w:rsid w:val="00B733C9"/>
    <w:rsid w:val="00B7340B"/>
    <w:rsid w:val="00B7347A"/>
    <w:rsid w:val="00B734A4"/>
    <w:rsid w:val="00B73531"/>
    <w:rsid w:val="00B73661"/>
    <w:rsid w:val="00B736C1"/>
    <w:rsid w:val="00B73708"/>
    <w:rsid w:val="00B73791"/>
    <w:rsid w:val="00B73843"/>
    <w:rsid w:val="00B738B1"/>
    <w:rsid w:val="00B73ADE"/>
    <w:rsid w:val="00B73BF0"/>
    <w:rsid w:val="00B73C9D"/>
    <w:rsid w:val="00B73CCF"/>
    <w:rsid w:val="00B73D03"/>
    <w:rsid w:val="00B73DEA"/>
    <w:rsid w:val="00B73EE4"/>
    <w:rsid w:val="00B73F23"/>
    <w:rsid w:val="00B73FB3"/>
    <w:rsid w:val="00B73FB8"/>
    <w:rsid w:val="00B74018"/>
    <w:rsid w:val="00B74027"/>
    <w:rsid w:val="00B74089"/>
    <w:rsid w:val="00B74133"/>
    <w:rsid w:val="00B74195"/>
    <w:rsid w:val="00B741A2"/>
    <w:rsid w:val="00B741B7"/>
    <w:rsid w:val="00B741E8"/>
    <w:rsid w:val="00B74380"/>
    <w:rsid w:val="00B743A2"/>
    <w:rsid w:val="00B743B8"/>
    <w:rsid w:val="00B743C3"/>
    <w:rsid w:val="00B74427"/>
    <w:rsid w:val="00B74553"/>
    <w:rsid w:val="00B74623"/>
    <w:rsid w:val="00B74676"/>
    <w:rsid w:val="00B74749"/>
    <w:rsid w:val="00B747EF"/>
    <w:rsid w:val="00B74913"/>
    <w:rsid w:val="00B74937"/>
    <w:rsid w:val="00B74A0A"/>
    <w:rsid w:val="00B74A28"/>
    <w:rsid w:val="00B74B15"/>
    <w:rsid w:val="00B74C1E"/>
    <w:rsid w:val="00B74C20"/>
    <w:rsid w:val="00B74C28"/>
    <w:rsid w:val="00B74C4C"/>
    <w:rsid w:val="00B74CCA"/>
    <w:rsid w:val="00B74DE3"/>
    <w:rsid w:val="00B74E14"/>
    <w:rsid w:val="00B74E40"/>
    <w:rsid w:val="00B74F24"/>
    <w:rsid w:val="00B74F8F"/>
    <w:rsid w:val="00B75042"/>
    <w:rsid w:val="00B7511E"/>
    <w:rsid w:val="00B75439"/>
    <w:rsid w:val="00B75758"/>
    <w:rsid w:val="00B75772"/>
    <w:rsid w:val="00B757BA"/>
    <w:rsid w:val="00B75844"/>
    <w:rsid w:val="00B7597D"/>
    <w:rsid w:val="00B75A53"/>
    <w:rsid w:val="00B75A71"/>
    <w:rsid w:val="00B75A76"/>
    <w:rsid w:val="00B75B49"/>
    <w:rsid w:val="00B75C9F"/>
    <w:rsid w:val="00B75E56"/>
    <w:rsid w:val="00B75E87"/>
    <w:rsid w:val="00B75ED9"/>
    <w:rsid w:val="00B75F16"/>
    <w:rsid w:val="00B76000"/>
    <w:rsid w:val="00B76111"/>
    <w:rsid w:val="00B761E7"/>
    <w:rsid w:val="00B7622D"/>
    <w:rsid w:val="00B7635C"/>
    <w:rsid w:val="00B763BA"/>
    <w:rsid w:val="00B763EF"/>
    <w:rsid w:val="00B76438"/>
    <w:rsid w:val="00B764A9"/>
    <w:rsid w:val="00B76604"/>
    <w:rsid w:val="00B766E8"/>
    <w:rsid w:val="00B76707"/>
    <w:rsid w:val="00B767FD"/>
    <w:rsid w:val="00B7683E"/>
    <w:rsid w:val="00B76857"/>
    <w:rsid w:val="00B76A39"/>
    <w:rsid w:val="00B76A46"/>
    <w:rsid w:val="00B76AE3"/>
    <w:rsid w:val="00B76C4E"/>
    <w:rsid w:val="00B76C69"/>
    <w:rsid w:val="00B76CE8"/>
    <w:rsid w:val="00B76DFF"/>
    <w:rsid w:val="00B76F1C"/>
    <w:rsid w:val="00B76FE4"/>
    <w:rsid w:val="00B77058"/>
    <w:rsid w:val="00B77074"/>
    <w:rsid w:val="00B7731D"/>
    <w:rsid w:val="00B77412"/>
    <w:rsid w:val="00B77495"/>
    <w:rsid w:val="00B774D3"/>
    <w:rsid w:val="00B77512"/>
    <w:rsid w:val="00B77548"/>
    <w:rsid w:val="00B7756B"/>
    <w:rsid w:val="00B775E9"/>
    <w:rsid w:val="00B7769F"/>
    <w:rsid w:val="00B776C0"/>
    <w:rsid w:val="00B77709"/>
    <w:rsid w:val="00B77750"/>
    <w:rsid w:val="00B77871"/>
    <w:rsid w:val="00B77998"/>
    <w:rsid w:val="00B77ABC"/>
    <w:rsid w:val="00B77D3C"/>
    <w:rsid w:val="00B77D56"/>
    <w:rsid w:val="00B77DEF"/>
    <w:rsid w:val="00B77EE7"/>
    <w:rsid w:val="00B77F33"/>
    <w:rsid w:val="00B77FAD"/>
    <w:rsid w:val="00B7B6E3"/>
    <w:rsid w:val="00B80057"/>
    <w:rsid w:val="00B8027C"/>
    <w:rsid w:val="00B802E0"/>
    <w:rsid w:val="00B8038A"/>
    <w:rsid w:val="00B804A0"/>
    <w:rsid w:val="00B804C7"/>
    <w:rsid w:val="00B8051F"/>
    <w:rsid w:val="00B805BA"/>
    <w:rsid w:val="00B80679"/>
    <w:rsid w:val="00B809B1"/>
    <w:rsid w:val="00B80AD5"/>
    <w:rsid w:val="00B80B18"/>
    <w:rsid w:val="00B80B84"/>
    <w:rsid w:val="00B80E06"/>
    <w:rsid w:val="00B80F73"/>
    <w:rsid w:val="00B8110E"/>
    <w:rsid w:val="00B81114"/>
    <w:rsid w:val="00B81171"/>
    <w:rsid w:val="00B8130A"/>
    <w:rsid w:val="00B8132D"/>
    <w:rsid w:val="00B81333"/>
    <w:rsid w:val="00B814F7"/>
    <w:rsid w:val="00B81504"/>
    <w:rsid w:val="00B8150C"/>
    <w:rsid w:val="00B817AF"/>
    <w:rsid w:val="00B81836"/>
    <w:rsid w:val="00B81987"/>
    <w:rsid w:val="00B819BE"/>
    <w:rsid w:val="00B819CD"/>
    <w:rsid w:val="00B81A12"/>
    <w:rsid w:val="00B81AC4"/>
    <w:rsid w:val="00B81AE9"/>
    <w:rsid w:val="00B81BC8"/>
    <w:rsid w:val="00B81CE0"/>
    <w:rsid w:val="00B81CE8"/>
    <w:rsid w:val="00B81D6F"/>
    <w:rsid w:val="00B81DBA"/>
    <w:rsid w:val="00B81EFC"/>
    <w:rsid w:val="00B81F69"/>
    <w:rsid w:val="00B81FB9"/>
    <w:rsid w:val="00B82079"/>
    <w:rsid w:val="00B8210D"/>
    <w:rsid w:val="00B821B3"/>
    <w:rsid w:val="00B822BD"/>
    <w:rsid w:val="00B82329"/>
    <w:rsid w:val="00B82331"/>
    <w:rsid w:val="00B82362"/>
    <w:rsid w:val="00B823DB"/>
    <w:rsid w:val="00B824D0"/>
    <w:rsid w:val="00B82506"/>
    <w:rsid w:val="00B82663"/>
    <w:rsid w:val="00B826C9"/>
    <w:rsid w:val="00B828DB"/>
    <w:rsid w:val="00B8292B"/>
    <w:rsid w:val="00B829F7"/>
    <w:rsid w:val="00B82A7D"/>
    <w:rsid w:val="00B82A7F"/>
    <w:rsid w:val="00B82A88"/>
    <w:rsid w:val="00B82B14"/>
    <w:rsid w:val="00B82BD0"/>
    <w:rsid w:val="00B82C35"/>
    <w:rsid w:val="00B82E05"/>
    <w:rsid w:val="00B82E13"/>
    <w:rsid w:val="00B82E1C"/>
    <w:rsid w:val="00B82EFC"/>
    <w:rsid w:val="00B83027"/>
    <w:rsid w:val="00B83176"/>
    <w:rsid w:val="00B83186"/>
    <w:rsid w:val="00B83422"/>
    <w:rsid w:val="00B8346A"/>
    <w:rsid w:val="00B8347F"/>
    <w:rsid w:val="00B834B1"/>
    <w:rsid w:val="00B8350C"/>
    <w:rsid w:val="00B8352C"/>
    <w:rsid w:val="00B835CF"/>
    <w:rsid w:val="00B835E7"/>
    <w:rsid w:val="00B836CB"/>
    <w:rsid w:val="00B83714"/>
    <w:rsid w:val="00B83885"/>
    <w:rsid w:val="00B838BF"/>
    <w:rsid w:val="00B838F5"/>
    <w:rsid w:val="00B83A57"/>
    <w:rsid w:val="00B83C32"/>
    <w:rsid w:val="00B83D3D"/>
    <w:rsid w:val="00B83E42"/>
    <w:rsid w:val="00B83EC4"/>
    <w:rsid w:val="00B840CE"/>
    <w:rsid w:val="00B84216"/>
    <w:rsid w:val="00B842A1"/>
    <w:rsid w:val="00B842F9"/>
    <w:rsid w:val="00B8435F"/>
    <w:rsid w:val="00B84377"/>
    <w:rsid w:val="00B843C1"/>
    <w:rsid w:val="00B84501"/>
    <w:rsid w:val="00B84566"/>
    <w:rsid w:val="00B84594"/>
    <w:rsid w:val="00B84932"/>
    <w:rsid w:val="00B849D8"/>
    <w:rsid w:val="00B84A75"/>
    <w:rsid w:val="00B84BDB"/>
    <w:rsid w:val="00B84C4B"/>
    <w:rsid w:val="00B84C6B"/>
    <w:rsid w:val="00B84D69"/>
    <w:rsid w:val="00B84D76"/>
    <w:rsid w:val="00B84DF4"/>
    <w:rsid w:val="00B84E72"/>
    <w:rsid w:val="00B84F7E"/>
    <w:rsid w:val="00B85059"/>
    <w:rsid w:val="00B85109"/>
    <w:rsid w:val="00B8512A"/>
    <w:rsid w:val="00B8525B"/>
    <w:rsid w:val="00B852C6"/>
    <w:rsid w:val="00B853C1"/>
    <w:rsid w:val="00B853E3"/>
    <w:rsid w:val="00B85744"/>
    <w:rsid w:val="00B85778"/>
    <w:rsid w:val="00B857C9"/>
    <w:rsid w:val="00B85892"/>
    <w:rsid w:val="00B858F1"/>
    <w:rsid w:val="00B85940"/>
    <w:rsid w:val="00B859EE"/>
    <w:rsid w:val="00B85A18"/>
    <w:rsid w:val="00B85BE2"/>
    <w:rsid w:val="00B85C07"/>
    <w:rsid w:val="00B85C25"/>
    <w:rsid w:val="00B85CB0"/>
    <w:rsid w:val="00B85D20"/>
    <w:rsid w:val="00B85DA9"/>
    <w:rsid w:val="00B85E79"/>
    <w:rsid w:val="00B86005"/>
    <w:rsid w:val="00B86016"/>
    <w:rsid w:val="00B861DF"/>
    <w:rsid w:val="00B862AA"/>
    <w:rsid w:val="00B8631B"/>
    <w:rsid w:val="00B86335"/>
    <w:rsid w:val="00B86376"/>
    <w:rsid w:val="00B86468"/>
    <w:rsid w:val="00B8648B"/>
    <w:rsid w:val="00B8652F"/>
    <w:rsid w:val="00B865B9"/>
    <w:rsid w:val="00B86605"/>
    <w:rsid w:val="00B86634"/>
    <w:rsid w:val="00B86743"/>
    <w:rsid w:val="00B8682B"/>
    <w:rsid w:val="00B86868"/>
    <w:rsid w:val="00B869CB"/>
    <w:rsid w:val="00B86A23"/>
    <w:rsid w:val="00B86BDF"/>
    <w:rsid w:val="00B86BE5"/>
    <w:rsid w:val="00B86BF9"/>
    <w:rsid w:val="00B86C14"/>
    <w:rsid w:val="00B86C2B"/>
    <w:rsid w:val="00B86DA9"/>
    <w:rsid w:val="00B86DDA"/>
    <w:rsid w:val="00B86DF1"/>
    <w:rsid w:val="00B86E19"/>
    <w:rsid w:val="00B86EBB"/>
    <w:rsid w:val="00B8717B"/>
    <w:rsid w:val="00B871DC"/>
    <w:rsid w:val="00B8723A"/>
    <w:rsid w:val="00B872F7"/>
    <w:rsid w:val="00B87460"/>
    <w:rsid w:val="00B874A6"/>
    <w:rsid w:val="00B87550"/>
    <w:rsid w:val="00B87578"/>
    <w:rsid w:val="00B875A6"/>
    <w:rsid w:val="00B876B1"/>
    <w:rsid w:val="00B87719"/>
    <w:rsid w:val="00B8779C"/>
    <w:rsid w:val="00B87851"/>
    <w:rsid w:val="00B87C49"/>
    <w:rsid w:val="00B87C6B"/>
    <w:rsid w:val="00B87C8F"/>
    <w:rsid w:val="00B87CBC"/>
    <w:rsid w:val="00B87DA1"/>
    <w:rsid w:val="00B87DCA"/>
    <w:rsid w:val="00B87E0D"/>
    <w:rsid w:val="00B87E1C"/>
    <w:rsid w:val="00B87F1C"/>
    <w:rsid w:val="00B87FB1"/>
    <w:rsid w:val="00B8BC31"/>
    <w:rsid w:val="00B9005C"/>
    <w:rsid w:val="00B90116"/>
    <w:rsid w:val="00B9022A"/>
    <w:rsid w:val="00B902D8"/>
    <w:rsid w:val="00B903BC"/>
    <w:rsid w:val="00B903CE"/>
    <w:rsid w:val="00B9043F"/>
    <w:rsid w:val="00B904F0"/>
    <w:rsid w:val="00B905CC"/>
    <w:rsid w:val="00B905F8"/>
    <w:rsid w:val="00B906FE"/>
    <w:rsid w:val="00B90730"/>
    <w:rsid w:val="00B90848"/>
    <w:rsid w:val="00B908A9"/>
    <w:rsid w:val="00B90920"/>
    <w:rsid w:val="00B909F1"/>
    <w:rsid w:val="00B90BCB"/>
    <w:rsid w:val="00B90DB1"/>
    <w:rsid w:val="00B90E4F"/>
    <w:rsid w:val="00B90EB3"/>
    <w:rsid w:val="00B90F7B"/>
    <w:rsid w:val="00B90FEE"/>
    <w:rsid w:val="00B9103D"/>
    <w:rsid w:val="00B91058"/>
    <w:rsid w:val="00B914A5"/>
    <w:rsid w:val="00B915D9"/>
    <w:rsid w:val="00B91604"/>
    <w:rsid w:val="00B91639"/>
    <w:rsid w:val="00B9167A"/>
    <w:rsid w:val="00B916C8"/>
    <w:rsid w:val="00B918E0"/>
    <w:rsid w:val="00B9193E"/>
    <w:rsid w:val="00B91944"/>
    <w:rsid w:val="00B919D1"/>
    <w:rsid w:val="00B91AF4"/>
    <w:rsid w:val="00B91BC7"/>
    <w:rsid w:val="00B91D34"/>
    <w:rsid w:val="00B91D8A"/>
    <w:rsid w:val="00B91E1E"/>
    <w:rsid w:val="00B91EBA"/>
    <w:rsid w:val="00B92025"/>
    <w:rsid w:val="00B9210C"/>
    <w:rsid w:val="00B92255"/>
    <w:rsid w:val="00B922FC"/>
    <w:rsid w:val="00B9231F"/>
    <w:rsid w:val="00B9261A"/>
    <w:rsid w:val="00B9267F"/>
    <w:rsid w:val="00B92680"/>
    <w:rsid w:val="00B926B7"/>
    <w:rsid w:val="00B926D9"/>
    <w:rsid w:val="00B92743"/>
    <w:rsid w:val="00B92766"/>
    <w:rsid w:val="00B9280E"/>
    <w:rsid w:val="00B92892"/>
    <w:rsid w:val="00B928DB"/>
    <w:rsid w:val="00B92917"/>
    <w:rsid w:val="00B9294C"/>
    <w:rsid w:val="00B9295C"/>
    <w:rsid w:val="00B92B14"/>
    <w:rsid w:val="00B92B44"/>
    <w:rsid w:val="00B92C0E"/>
    <w:rsid w:val="00B92CB9"/>
    <w:rsid w:val="00B92DB0"/>
    <w:rsid w:val="00B92E4B"/>
    <w:rsid w:val="00B92E50"/>
    <w:rsid w:val="00B92EBC"/>
    <w:rsid w:val="00B92EDE"/>
    <w:rsid w:val="00B92F8A"/>
    <w:rsid w:val="00B9318F"/>
    <w:rsid w:val="00B93211"/>
    <w:rsid w:val="00B93305"/>
    <w:rsid w:val="00B9338B"/>
    <w:rsid w:val="00B93390"/>
    <w:rsid w:val="00B93532"/>
    <w:rsid w:val="00B9357B"/>
    <w:rsid w:val="00B935B0"/>
    <w:rsid w:val="00B935B6"/>
    <w:rsid w:val="00B9360C"/>
    <w:rsid w:val="00B936CB"/>
    <w:rsid w:val="00B9375D"/>
    <w:rsid w:val="00B9382E"/>
    <w:rsid w:val="00B939F3"/>
    <w:rsid w:val="00B93A6F"/>
    <w:rsid w:val="00B93AFB"/>
    <w:rsid w:val="00B93D69"/>
    <w:rsid w:val="00B93D7E"/>
    <w:rsid w:val="00B93D87"/>
    <w:rsid w:val="00B93DEF"/>
    <w:rsid w:val="00B93E14"/>
    <w:rsid w:val="00B93EC5"/>
    <w:rsid w:val="00B940D5"/>
    <w:rsid w:val="00B94132"/>
    <w:rsid w:val="00B941C1"/>
    <w:rsid w:val="00B941E8"/>
    <w:rsid w:val="00B94278"/>
    <w:rsid w:val="00B94290"/>
    <w:rsid w:val="00B94298"/>
    <w:rsid w:val="00B9429F"/>
    <w:rsid w:val="00B942A1"/>
    <w:rsid w:val="00B94357"/>
    <w:rsid w:val="00B94409"/>
    <w:rsid w:val="00B94575"/>
    <w:rsid w:val="00B9457D"/>
    <w:rsid w:val="00B945A7"/>
    <w:rsid w:val="00B94707"/>
    <w:rsid w:val="00B94733"/>
    <w:rsid w:val="00B94792"/>
    <w:rsid w:val="00B94867"/>
    <w:rsid w:val="00B9487D"/>
    <w:rsid w:val="00B94889"/>
    <w:rsid w:val="00B948CB"/>
    <w:rsid w:val="00B9497B"/>
    <w:rsid w:val="00B94A9E"/>
    <w:rsid w:val="00B94AD9"/>
    <w:rsid w:val="00B94B1E"/>
    <w:rsid w:val="00B94B48"/>
    <w:rsid w:val="00B94C10"/>
    <w:rsid w:val="00B94C74"/>
    <w:rsid w:val="00B94D04"/>
    <w:rsid w:val="00B94D16"/>
    <w:rsid w:val="00B94DAA"/>
    <w:rsid w:val="00B94FD5"/>
    <w:rsid w:val="00B94FED"/>
    <w:rsid w:val="00B95226"/>
    <w:rsid w:val="00B95274"/>
    <w:rsid w:val="00B95279"/>
    <w:rsid w:val="00B95318"/>
    <w:rsid w:val="00B953A4"/>
    <w:rsid w:val="00B953D9"/>
    <w:rsid w:val="00B95452"/>
    <w:rsid w:val="00B956D0"/>
    <w:rsid w:val="00B95734"/>
    <w:rsid w:val="00B95740"/>
    <w:rsid w:val="00B95788"/>
    <w:rsid w:val="00B95789"/>
    <w:rsid w:val="00B95849"/>
    <w:rsid w:val="00B958A7"/>
    <w:rsid w:val="00B95996"/>
    <w:rsid w:val="00B95998"/>
    <w:rsid w:val="00B95AD0"/>
    <w:rsid w:val="00B95C1F"/>
    <w:rsid w:val="00B95C2D"/>
    <w:rsid w:val="00B95CA9"/>
    <w:rsid w:val="00B95D68"/>
    <w:rsid w:val="00B95D96"/>
    <w:rsid w:val="00B95DB4"/>
    <w:rsid w:val="00B95DD1"/>
    <w:rsid w:val="00B96000"/>
    <w:rsid w:val="00B960D2"/>
    <w:rsid w:val="00B96210"/>
    <w:rsid w:val="00B96356"/>
    <w:rsid w:val="00B9635E"/>
    <w:rsid w:val="00B964D6"/>
    <w:rsid w:val="00B9650D"/>
    <w:rsid w:val="00B965B8"/>
    <w:rsid w:val="00B96842"/>
    <w:rsid w:val="00B96A07"/>
    <w:rsid w:val="00B96A72"/>
    <w:rsid w:val="00B96AAF"/>
    <w:rsid w:val="00B96CDA"/>
    <w:rsid w:val="00B96E6E"/>
    <w:rsid w:val="00B971B9"/>
    <w:rsid w:val="00B971C4"/>
    <w:rsid w:val="00B972C5"/>
    <w:rsid w:val="00B972E7"/>
    <w:rsid w:val="00B97574"/>
    <w:rsid w:val="00B97767"/>
    <w:rsid w:val="00B977A8"/>
    <w:rsid w:val="00B97A29"/>
    <w:rsid w:val="00B97A5D"/>
    <w:rsid w:val="00B97EB5"/>
    <w:rsid w:val="00B97EC3"/>
    <w:rsid w:val="00B97FFA"/>
    <w:rsid w:val="00B9E25D"/>
    <w:rsid w:val="00BA0017"/>
    <w:rsid w:val="00BA002F"/>
    <w:rsid w:val="00BA0071"/>
    <w:rsid w:val="00BA0078"/>
    <w:rsid w:val="00BA00B4"/>
    <w:rsid w:val="00BA02B3"/>
    <w:rsid w:val="00BA02CC"/>
    <w:rsid w:val="00BA02DA"/>
    <w:rsid w:val="00BA037C"/>
    <w:rsid w:val="00BA03C1"/>
    <w:rsid w:val="00BA03CB"/>
    <w:rsid w:val="00BA0432"/>
    <w:rsid w:val="00BA04EF"/>
    <w:rsid w:val="00BA06AF"/>
    <w:rsid w:val="00BA06BB"/>
    <w:rsid w:val="00BA0948"/>
    <w:rsid w:val="00BA0985"/>
    <w:rsid w:val="00BA0A8E"/>
    <w:rsid w:val="00BA0B5D"/>
    <w:rsid w:val="00BA0C08"/>
    <w:rsid w:val="00BA0CCC"/>
    <w:rsid w:val="00BA0D2C"/>
    <w:rsid w:val="00BA0E24"/>
    <w:rsid w:val="00BA0EAB"/>
    <w:rsid w:val="00BA0ED9"/>
    <w:rsid w:val="00BA100B"/>
    <w:rsid w:val="00BA101D"/>
    <w:rsid w:val="00BA1150"/>
    <w:rsid w:val="00BA126D"/>
    <w:rsid w:val="00BA1304"/>
    <w:rsid w:val="00BA1395"/>
    <w:rsid w:val="00BA13FB"/>
    <w:rsid w:val="00BA1402"/>
    <w:rsid w:val="00BA162D"/>
    <w:rsid w:val="00BA165B"/>
    <w:rsid w:val="00BA17D8"/>
    <w:rsid w:val="00BA1875"/>
    <w:rsid w:val="00BA1879"/>
    <w:rsid w:val="00BA18FD"/>
    <w:rsid w:val="00BA1997"/>
    <w:rsid w:val="00BA19A9"/>
    <w:rsid w:val="00BA1A25"/>
    <w:rsid w:val="00BA1B1D"/>
    <w:rsid w:val="00BA1BB2"/>
    <w:rsid w:val="00BA1C82"/>
    <w:rsid w:val="00BA1C9E"/>
    <w:rsid w:val="00BA1D2E"/>
    <w:rsid w:val="00BA1DFC"/>
    <w:rsid w:val="00BA1E06"/>
    <w:rsid w:val="00BA1E98"/>
    <w:rsid w:val="00BA1EFE"/>
    <w:rsid w:val="00BA1F19"/>
    <w:rsid w:val="00BA1F42"/>
    <w:rsid w:val="00BA1F49"/>
    <w:rsid w:val="00BA2087"/>
    <w:rsid w:val="00BA20D5"/>
    <w:rsid w:val="00BA2123"/>
    <w:rsid w:val="00BA2318"/>
    <w:rsid w:val="00BA233D"/>
    <w:rsid w:val="00BA23C0"/>
    <w:rsid w:val="00BA23DD"/>
    <w:rsid w:val="00BA2403"/>
    <w:rsid w:val="00BA24EF"/>
    <w:rsid w:val="00BA24FE"/>
    <w:rsid w:val="00BA262F"/>
    <w:rsid w:val="00BA2630"/>
    <w:rsid w:val="00BA2641"/>
    <w:rsid w:val="00BA279C"/>
    <w:rsid w:val="00BA27B2"/>
    <w:rsid w:val="00BA2962"/>
    <w:rsid w:val="00BA2A46"/>
    <w:rsid w:val="00BA2AD9"/>
    <w:rsid w:val="00BA2B1A"/>
    <w:rsid w:val="00BA2DB5"/>
    <w:rsid w:val="00BA2EF4"/>
    <w:rsid w:val="00BA2F56"/>
    <w:rsid w:val="00BA300A"/>
    <w:rsid w:val="00BA30D9"/>
    <w:rsid w:val="00BA31BB"/>
    <w:rsid w:val="00BA3248"/>
    <w:rsid w:val="00BA336C"/>
    <w:rsid w:val="00BA33B7"/>
    <w:rsid w:val="00BA361A"/>
    <w:rsid w:val="00BA36E3"/>
    <w:rsid w:val="00BA372C"/>
    <w:rsid w:val="00BA376C"/>
    <w:rsid w:val="00BA383A"/>
    <w:rsid w:val="00BA387A"/>
    <w:rsid w:val="00BA388E"/>
    <w:rsid w:val="00BA38D8"/>
    <w:rsid w:val="00BA3911"/>
    <w:rsid w:val="00BA395F"/>
    <w:rsid w:val="00BA39F5"/>
    <w:rsid w:val="00BA39F9"/>
    <w:rsid w:val="00BA3DA7"/>
    <w:rsid w:val="00BA3ECE"/>
    <w:rsid w:val="00BA3F7F"/>
    <w:rsid w:val="00BA4406"/>
    <w:rsid w:val="00BA443F"/>
    <w:rsid w:val="00BA4472"/>
    <w:rsid w:val="00BA457B"/>
    <w:rsid w:val="00BA47A3"/>
    <w:rsid w:val="00BA4877"/>
    <w:rsid w:val="00BA48A1"/>
    <w:rsid w:val="00BA4C3D"/>
    <w:rsid w:val="00BA4C75"/>
    <w:rsid w:val="00BA4C8B"/>
    <w:rsid w:val="00BA4D0F"/>
    <w:rsid w:val="00BA4D47"/>
    <w:rsid w:val="00BA4D49"/>
    <w:rsid w:val="00BA4DCC"/>
    <w:rsid w:val="00BA4E14"/>
    <w:rsid w:val="00BA4F6F"/>
    <w:rsid w:val="00BA507D"/>
    <w:rsid w:val="00BA5197"/>
    <w:rsid w:val="00BA52A8"/>
    <w:rsid w:val="00BA52B8"/>
    <w:rsid w:val="00BA52FF"/>
    <w:rsid w:val="00BA5340"/>
    <w:rsid w:val="00BA5353"/>
    <w:rsid w:val="00BA53D0"/>
    <w:rsid w:val="00BA54A8"/>
    <w:rsid w:val="00BA54E8"/>
    <w:rsid w:val="00BA5574"/>
    <w:rsid w:val="00BA5639"/>
    <w:rsid w:val="00BA56EC"/>
    <w:rsid w:val="00BA5712"/>
    <w:rsid w:val="00BA573B"/>
    <w:rsid w:val="00BA58C6"/>
    <w:rsid w:val="00BA58DD"/>
    <w:rsid w:val="00BA596C"/>
    <w:rsid w:val="00BA5A84"/>
    <w:rsid w:val="00BA5BF4"/>
    <w:rsid w:val="00BA5D5B"/>
    <w:rsid w:val="00BA5DE3"/>
    <w:rsid w:val="00BA5E74"/>
    <w:rsid w:val="00BA5F66"/>
    <w:rsid w:val="00BA5FDC"/>
    <w:rsid w:val="00BA602D"/>
    <w:rsid w:val="00BA6032"/>
    <w:rsid w:val="00BA603E"/>
    <w:rsid w:val="00BA616F"/>
    <w:rsid w:val="00BA61CE"/>
    <w:rsid w:val="00BA625C"/>
    <w:rsid w:val="00BA62EC"/>
    <w:rsid w:val="00BA6358"/>
    <w:rsid w:val="00BA657C"/>
    <w:rsid w:val="00BA65B9"/>
    <w:rsid w:val="00BA65E1"/>
    <w:rsid w:val="00BA6704"/>
    <w:rsid w:val="00BA6759"/>
    <w:rsid w:val="00BA6793"/>
    <w:rsid w:val="00BA6876"/>
    <w:rsid w:val="00BA69AF"/>
    <w:rsid w:val="00BA6A5D"/>
    <w:rsid w:val="00BA6AE1"/>
    <w:rsid w:val="00BA6E02"/>
    <w:rsid w:val="00BA6E97"/>
    <w:rsid w:val="00BA6EB5"/>
    <w:rsid w:val="00BA6F1C"/>
    <w:rsid w:val="00BA6F47"/>
    <w:rsid w:val="00BA6F6E"/>
    <w:rsid w:val="00BA6F82"/>
    <w:rsid w:val="00BA6FA7"/>
    <w:rsid w:val="00BA7002"/>
    <w:rsid w:val="00BA7390"/>
    <w:rsid w:val="00BA73A1"/>
    <w:rsid w:val="00BA7497"/>
    <w:rsid w:val="00BA74A5"/>
    <w:rsid w:val="00BA75DB"/>
    <w:rsid w:val="00BA75EF"/>
    <w:rsid w:val="00BA76B1"/>
    <w:rsid w:val="00BA76E6"/>
    <w:rsid w:val="00BA7989"/>
    <w:rsid w:val="00BA7A1D"/>
    <w:rsid w:val="00BA7B6F"/>
    <w:rsid w:val="00BA7C08"/>
    <w:rsid w:val="00BA7C91"/>
    <w:rsid w:val="00BA7E10"/>
    <w:rsid w:val="00BA7E1A"/>
    <w:rsid w:val="00BA7E93"/>
    <w:rsid w:val="00BA7F3B"/>
    <w:rsid w:val="00BB005D"/>
    <w:rsid w:val="00BB0117"/>
    <w:rsid w:val="00BB0131"/>
    <w:rsid w:val="00BB0139"/>
    <w:rsid w:val="00BB0220"/>
    <w:rsid w:val="00BB0431"/>
    <w:rsid w:val="00BB064B"/>
    <w:rsid w:val="00BB065D"/>
    <w:rsid w:val="00BB08A3"/>
    <w:rsid w:val="00BB0944"/>
    <w:rsid w:val="00BB095E"/>
    <w:rsid w:val="00BB0B22"/>
    <w:rsid w:val="00BB0B79"/>
    <w:rsid w:val="00BB0BF4"/>
    <w:rsid w:val="00BB0CD1"/>
    <w:rsid w:val="00BB0D6F"/>
    <w:rsid w:val="00BB0F1B"/>
    <w:rsid w:val="00BB0FF8"/>
    <w:rsid w:val="00BB103C"/>
    <w:rsid w:val="00BB1401"/>
    <w:rsid w:val="00BB1405"/>
    <w:rsid w:val="00BB1460"/>
    <w:rsid w:val="00BB1483"/>
    <w:rsid w:val="00BB154C"/>
    <w:rsid w:val="00BB1737"/>
    <w:rsid w:val="00BB18D1"/>
    <w:rsid w:val="00BB1965"/>
    <w:rsid w:val="00BB19B1"/>
    <w:rsid w:val="00BB19B8"/>
    <w:rsid w:val="00BB1B2A"/>
    <w:rsid w:val="00BB1B66"/>
    <w:rsid w:val="00BB1BE0"/>
    <w:rsid w:val="00BB1C31"/>
    <w:rsid w:val="00BB1C99"/>
    <w:rsid w:val="00BB1F56"/>
    <w:rsid w:val="00BB20EA"/>
    <w:rsid w:val="00BB2152"/>
    <w:rsid w:val="00BB21E5"/>
    <w:rsid w:val="00BB2272"/>
    <w:rsid w:val="00BB2443"/>
    <w:rsid w:val="00BB2477"/>
    <w:rsid w:val="00BB2504"/>
    <w:rsid w:val="00BB254A"/>
    <w:rsid w:val="00BB2566"/>
    <w:rsid w:val="00BB280F"/>
    <w:rsid w:val="00BB286F"/>
    <w:rsid w:val="00BB28B3"/>
    <w:rsid w:val="00BB2920"/>
    <w:rsid w:val="00BB2AE3"/>
    <w:rsid w:val="00BB2AF5"/>
    <w:rsid w:val="00BB2AF6"/>
    <w:rsid w:val="00BB2C00"/>
    <w:rsid w:val="00BB2C23"/>
    <w:rsid w:val="00BB2C31"/>
    <w:rsid w:val="00BB2D72"/>
    <w:rsid w:val="00BB2DFD"/>
    <w:rsid w:val="00BB2E5C"/>
    <w:rsid w:val="00BB2E63"/>
    <w:rsid w:val="00BB3015"/>
    <w:rsid w:val="00BB3106"/>
    <w:rsid w:val="00BB3168"/>
    <w:rsid w:val="00BB31C5"/>
    <w:rsid w:val="00BB323A"/>
    <w:rsid w:val="00BB3353"/>
    <w:rsid w:val="00BB3390"/>
    <w:rsid w:val="00BB33B7"/>
    <w:rsid w:val="00BB33C2"/>
    <w:rsid w:val="00BB3445"/>
    <w:rsid w:val="00BB357F"/>
    <w:rsid w:val="00BB3594"/>
    <w:rsid w:val="00BB35A3"/>
    <w:rsid w:val="00BB3665"/>
    <w:rsid w:val="00BB3703"/>
    <w:rsid w:val="00BB3AC0"/>
    <w:rsid w:val="00BB3AE6"/>
    <w:rsid w:val="00BB3B6E"/>
    <w:rsid w:val="00BB3CDC"/>
    <w:rsid w:val="00BB3CE9"/>
    <w:rsid w:val="00BB3D99"/>
    <w:rsid w:val="00BB3E70"/>
    <w:rsid w:val="00BB40DB"/>
    <w:rsid w:val="00BB41FC"/>
    <w:rsid w:val="00BB4303"/>
    <w:rsid w:val="00BB4406"/>
    <w:rsid w:val="00BB44A3"/>
    <w:rsid w:val="00BB44B0"/>
    <w:rsid w:val="00BB44B5"/>
    <w:rsid w:val="00BB454C"/>
    <w:rsid w:val="00BB4585"/>
    <w:rsid w:val="00BB461D"/>
    <w:rsid w:val="00BB4763"/>
    <w:rsid w:val="00BB47E5"/>
    <w:rsid w:val="00BB4875"/>
    <w:rsid w:val="00BB48E5"/>
    <w:rsid w:val="00BB4A4D"/>
    <w:rsid w:val="00BB4AD2"/>
    <w:rsid w:val="00BB4B52"/>
    <w:rsid w:val="00BB4D6B"/>
    <w:rsid w:val="00BB4DAB"/>
    <w:rsid w:val="00BB4E53"/>
    <w:rsid w:val="00BB4EA6"/>
    <w:rsid w:val="00BB4F61"/>
    <w:rsid w:val="00BB5014"/>
    <w:rsid w:val="00BB50D4"/>
    <w:rsid w:val="00BB51E0"/>
    <w:rsid w:val="00BB51EE"/>
    <w:rsid w:val="00BB5205"/>
    <w:rsid w:val="00BB522C"/>
    <w:rsid w:val="00BB5417"/>
    <w:rsid w:val="00BB5434"/>
    <w:rsid w:val="00BB569C"/>
    <w:rsid w:val="00BB57A6"/>
    <w:rsid w:val="00BB58CF"/>
    <w:rsid w:val="00BB5A09"/>
    <w:rsid w:val="00BB5A42"/>
    <w:rsid w:val="00BB5A77"/>
    <w:rsid w:val="00BB5B55"/>
    <w:rsid w:val="00BB5BAF"/>
    <w:rsid w:val="00BB5C31"/>
    <w:rsid w:val="00BB5D30"/>
    <w:rsid w:val="00BB5DA4"/>
    <w:rsid w:val="00BB5F3E"/>
    <w:rsid w:val="00BB5F48"/>
    <w:rsid w:val="00BB5F86"/>
    <w:rsid w:val="00BB5FF3"/>
    <w:rsid w:val="00BB6080"/>
    <w:rsid w:val="00BB6082"/>
    <w:rsid w:val="00BB621B"/>
    <w:rsid w:val="00BB6353"/>
    <w:rsid w:val="00BB6429"/>
    <w:rsid w:val="00BB6468"/>
    <w:rsid w:val="00BB647C"/>
    <w:rsid w:val="00BB6670"/>
    <w:rsid w:val="00BB6708"/>
    <w:rsid w:val="00BB673D"/>
    <w:rsid w:val="00BB675A"/>
    <w:rsid w:val="00BB675F"/>
    <w:rsid w:val="00BB67B2"/>
    <w:rsid w:val="00BB68C6"/>
    <w:rsid w:val="00BB6998"/>
    <w:rsid w:val="00BB6AE1"/>
    <w:rsid w:val="00BB6B62"/>
    <w:rsid w:val="00BB6B68"/>
    <w:rsid w:val="00BB6B99"/>
    <w:rsid w:val="00BB6CE9"/>
    <w:rsid w:val="00BB6CEE"/>
    <w:rsid w:val="00BB6D12"/>
    <w:rsid w:val="00BB6FCF"/>
    <w:rsid w:val="00BB7107"/>
    <w:rsid w:val="00BB72F6"/>
    <w:rsid w:val="00BB72F7"/>
    <w:rsid w:val="00BB736B"/>
    <w:rsid w:val="00BB73BC"/>
    <w:rsid w:val="00BB73FC"/>
    <w:rsid w:val="00BB75D6"/>
    <w:rsid w:val="00BB77EF"/>
    <w:rsid w:val="00BB7814"/>
    <w:rsid w:val="00BB78CD"/>
    <w:rsid w:val="00BB78F4"/>
    <w:rsid w:val="00BB79B2"/>
    <w:rsid w:val="00BB7A63"/>
    <w:rsid w:val="00BB7D21"/>
    <w:rsid w:val="00BB7DC7"/>
    <w:rsid w:val="00BB7DD1"/>
    <w:rsid w:val="00BB7E33"/>
    <w:rsid w:val="00BB7F7A"/>
    <w:rsid w:val="00BB7FCF"/>
    <w:rsid w:val="00BC0136"/>
    <w:rsid w:val="00BC017C"/>
    <w:rsid w:val="00BC01A0"/>
    <w:rsid w:val="00BC01FE"/>
    <w:rsid w:val="00BC037C"/>
    <w:rsid w:val="00BC03CC"/>
    <w:rsid w:val="00BC047B"/>
    <w:rsid w:val="00BC04BD"/>
    <w:rsid w:val="00BC0651"/>
    <w:rsid w:val="00BC0688"/>
    <w:rsid w:val="00BC0716"/>
    <w:rsid w:val="00BC0B27"/>
    <w:rsid w:val="00BC0B99"/>
    <w:rsid w:val="00BC0D30"/>
    <w:rsid w:val="00BC0DF6"/>
    <w:rsid w:val="00BC0E3B"/>
    <w:rsid w:val="00BC0E5B"/>
    <w:rsid w:val="00BC0EEB"/>
    <w:rsid w:val="00BC0F65"/>
    <w:rsid w:val="00BC0FD0"/>
    <w:rsid w:val="00BC0FD1"/>
    <w:rsid w:val="00BC12DC"/>
    <w:rsid w:val="00BC1603"/>
    <w:rsid w:val="00BC1684"/>
    <w:rsid w:val="00BC16F0"/>
    <w:rsid w:val="00BC18C3"/>
    <w:rsid w:val="00BC19BF"/>
    <w:rsid w:val="00BC1DA0"/>
    <w:rsid w:val="00BC2103"/>
    <w:rsid w:val="00BC23DE"/>
    <w:rsid w:val="00BC24E2"/>
    <w:rsid w:val="00BC2578"/>
    <w:rsid w:val="00BC25C8"/>
    <w:rsid w:val="00BC2621"/>
    <w:rsid w:val="00BC2762"/>
    <w:rsid w:val="00BC27B2"/>
    <w:rsid w:val="00BC2936"/>
    <w:rsid w:val="00BC297C"/>
    <w:rsid w:val="00BC29DB"/>
    <w:rsid w:val="00BC2BA8"/>
    <w:rsid w:val="00BC2CB1"/>
    <w:rsid w:val="00BC2CDA"/>
    <w:rsid w:val="00BC2F94"/>
    <w:rsid w:val="00BC2FEA"/>
    <w:rsid w:val="00BC3034"/>
    <w:rsid w:val="00BC3037"/>
    <w:rsid w:val="00BC3208"/>
    <w:rsid w:val="00BC321A"/>
    <w:rsid w:val="00BC339B"/>
    <w:rsid w:val="00BC34BF"/>
    <w:rsid w:val="00BC3690"/>
    <w:rsid w:val="00BC37C3"/>
    <w:rsid w:val="00BC386D"/>
    <w:rsid w:val="00BC3938"/>
    <w:rsid w:val="00BC39BE"/>
    <w:rsid w:val="00BC3A3D"/>
    <w:rsid w:val="00BC3B89"/>
    <w:rsid w:val="00BC3C19"/>
    <w:rsid w:val="00BC3D4A"/>
    <w:rsid w:val="00BC3DB9"/>
    <w:rsid w:val="00BC3DE6"/>
    <w:rsid w:val="00BC3E69"/>
    <w:rsid w:val="00BC3ED1"/>
    <w:rsid w:val="00BC3EE6"/>
    <w:rsid w:val="00BC3FEB"/>
    <w:rsid w:val="00BC4066"/>
    <w:rsid w:val="00BC40F8"/>
    <w:rsid w:val="00BC4179"/>
    <w:rsid w:val="00BC41AB"/>
    <w:rsid w:val="00BC4277"/>
    <w:rsid w:val="00BC4312"/>
    <w:rsid w:val="00BC4314"/>
    <w:rsid w:val="00BC438A"/>
    <w:rsid w:val="00BC439E"/>
    <w:rsid w:val="00BC43C0"/>
    <w:rsid w:val="00BC44A0"/>
    <w:rsid w:val="00BC4536"/>
    <w:rsid w:val="00BC481E"/>
    <w:rsid w:val="00BC49A3"/>
    <w:rsid w:val="00BC4A79"/>
    <w:rsid w:val="00BC4AD8"/>
    <w:rsid w:val="00BC4B9B"/>
    <w:rsid w:val="00BC4BC0"/>
    <w:rsid w:val="00BC4C69"/>
    <w:rsid w:val="00BC4CCF"/>
    <w:rsid w:val="00BC4CD9"/>
    <w:rsid w:val="00BC4D1F"/>
    <w:rsid w:val="00BC502E"/>
    <w:rsid w:val="00BC509F"/>
    <w:rsid w:val="00BC5147"/>
    <w:rsid w:val="00BC522C"/>
    <w:rsid w:val="00BC5321"/>
    <w:rsid w:val="00BC5450"/>
    <w:rsid w:val="00BC553B"/>
    <w:rsid w:val="00BC55C1"/>
    <w:rsid w:val="00BC561D"/>
    <w:rsid w:val="00BC5648"/>
    <w:rsid w:val="00BC56F0"/>
    <w:rsid w:val="00BC5710"/>
    <w:rsid w:val="00BC5738"/>
    <w:rsid w:val="00BC5798"/>
    <w:rsid w:val="00BC579A"/>
    <w:rsid w:val="00BC57A8"/>
    <w:rsid w:val="00BC5877"/>
    <w:rsid w:val="00BC588B"/>
    <w:rsid w:val="00BC58F1"/>
    <w:rsid w:val="00BC5ADB"/>
    <w:rsid w:val="00BC5C8A"/>
    <w:rsid w:val="00BC5CEC"/>
    <w:rsid w:val="00BC5EC5"/>
    <w:rsid w:val="00BC5EF4"/>
    <w:rsid w:val="00BC5FA4"/>
    <w:rsid w:val="00BC6001"/>
    <w:rsid w:val="00BC6006"/>
    <w:rsid w:val="00BC606C"/>
    <w:rsid w:val="00BC625F"/>
    <w:rsid w:val="00BC635B"/>
    <w:rsid w:val="00BC6371"/>
    <w:rsid w:val="00BC63F9"/>
    <w:rsid w:val="00BC64C9"/>
    <w:rsid w:val="00BC6691"/>
    <w:rsid w:val="00BC66E9"/>
    <w:rsid w:val="00BC6794"/>
    <w:rsid w:val="00BC687F"/>
    <w:rsid w:val="00BC68FC"/>
    <w:rsid w:val="00BC6923"/>
    <w:rsid w:val="00BC6B46"/>
    <w:rsid w:val="00BC6C8F"/>
    <w:rsid w:val="00BC6FD8"/>
    <w:rsid w:val="00BC706A"/>
    <w:rsid w:val="00BC70B8"/>
    <w:rsid w:val="00BC7117"/>
    <w:rsid w:val="00BC718D"/>
    <w:rsid w:val="00BC7275"/>
    <w:rsid w:val="00BC72C0"/>
    <w:rsid w:val="00BC7334"/>
    <w:rsid w:val="00BC7415"/>
    <w:rsid w:val="00BC75E6"/>
    <w:rsid w:val="00BC765F"/>
    <w:rsid w:val="00BC7698"/>
    <w:rsid w:val="00BC77CE"/>
    <w:rsid w:val="00BC7853"/>
    <w:rsid w:val="00BC7950"/>
    <w:rsid w:val="00BC7969"/>
    <w:rsid w:val="00BC7AB4"/>
    <w:rsid w:val="00BC7B26"/>
    <w:rsid w:val="00BC7B5D"/>
    <w:rsid w:val="00BC7C59"/>
    <w:rsid w:val="00BC7DCE"/>
    <w:rsid w:val="00BC7E5A"/>
    <w:rsid w:val="00BC7E84"/>
    <w:rsid w:val="00BC7E9C"/>
    <w:rsid w:val="00BC7EE4"/>
    <w:rsid w:val="00BC7F07"/>
    <w:rsid w:val="00BC7F09"/>
    <w:rsid w:val="00BD0102"/>
    <w:rsid w:val="00BD0109"/>
    <w:rsid w:val="00BD0150"/>
    <w:rsid w:val="00BD0158"/>
    <w:rsid w:val="00BD0190"/>
    <w:rsid w:val="00BD031A"/>
    <w:rsid w:val="00BD04FA"/>
    <w:rsid w:val="00BD0577"/>
    <w:rsid w:val="00BD0634"/>
    <w:rsid w:val="00BD0663"/>
    <w:rsid w:val="00BD06C4"/>
    <w:rsid w:val="00BD0779"/>
    <w:rsid w:val="00BD08B1"/>
    <w:rsid w:val="00BD093F"/>
    <w:rsid w:val="00BD0958"/>
    <w:rsid w:val="00BD09CA"/>
    <w:rsid w:val="00BD09ED"/>
    <w:rsid w:val="00BD0AC8"/>
    <w:rsid w:val="00BD0AE3"/>
    <w:rsid w:val="00BD0C48"/>
    <w:rsid w:val="00BD0CA6"/>
    <w:rsid w:val="00BD0CFE"/>
    <w:rsid w:val="00BD0E1B"/>
    <w:rsid w:val="00BD1072"/>
    <w:rsid w:val="00BD11BC"/>
    <w:rsid w:val="00BD124A"/>
    <w:rsid w:val="00BD132F"/>
    <w:rsid w:val="00BD1343"/>
    <w:rsid w:val="00BD1407"/>
    <w:rsid w:val="00BD1458"/>
    <w:rsid w:val="00BD149A"/>
    <w:rsid w:val="00BD14CB"/>
    <w:rsid w:val="00BD14D5"/>
    <w:rsid w:val="00BD14DA"/>
    <w:rsid w:val="00BD1649"/>
    <w:rsid w:val="00BD1701"/>
    <w:rsid w:val="00BD17B3"/>
    <w:rsid w:val="00BD183B"/>
    <w:rsid w:val="00BD1999"/>
    <w:rsid w:val="00BD1AF4"/>
    <w:rsid w:val="00BD1B95"/>
    <w:rsid w:val="00BD1CA1"/>
    <w:rsid w:val="00BD1CF1"/>
    <w:rsid w:val="00BD1E14"/>
    <w:rsid w:val="00BD1EE2"/>
    <w:rsid w:val="00BD1F0A"/>
    <w:rsid w:val="00BD1F43"/>
    <w:rsid w:val="00BD1F9B"/>
    <w:rsid w:val="00BD1FC6"/>
    <w:rsid w:val="00BD2128"/>
    <w:rsid w:val="00BD2149"/>
    <w:rsid w:val="00BD25A6"/>
    <w:rsid w:val="00BD2626"/>
    <w:rsid w:val="00BD272A"/>
    <w:rsid w:val="00BD2889"/>
    <w:rsid w:val="00BD2895"/>
    <w:rsid w:val="00BD28A5"/>
    <w:rsid w:val="00BD28DD"/>
    <w:rsid w:val="00BD2936"/>
    <w:rsid w:val="00BD29AC"/>
    <w:rsid w:val="00BD2AB7"/>
    <w:rsid w:val="00BD2ABF"/>
    <w:rsid w:val="00BD2AD1"/>
    <w:rsid w:val="00BD2AF9"/>
    <w:rsid w:val="00BD2B0C"/>
    <w:rsid w:val="00BD2B20"/>
    <w:rsid w:val="00BD2B32"/>
    <w:rsid w:val="00BD2BC2"/>
    <w:rsid w:val="00BD2D3C"/>
    <w:rsid w:val="00BD2EAD"/>
    <w:rsid w:val="00BD2F47"/>
    <w:rsid w:val="00BD2F4A"/>
    <w:rsid w:val="00BD3093"/>
    <w:rsid w:val="00BD350F"/>
    <w:rsid w:val="00BD3516"/>
    <w:rsid w:val="00BD360A"/>
    <w:rsid w:val="00BD362D"/>
    <w:rsid w:val="00BD3691"/>
    <w:rsid w:val="00BD37A5"/>
    <w:rsid w:val="00BD3814"/>
    <w:rsid w:val="00BD3897"/>
    <w:rsid w:val="00BD3C55"/>
    <w:rsid w:val="00BD3C8F"/>
    <w:rsid w:val="00BD3D1B"/>
    <w:rsid w:val="00BD3D6E"/>
    <w:rsid w:val="00BD3E1C"/>
    <w:rsid w:val="00BD3E90"/>
    <w:rsid w:val="00BD3FA8"/>
    <w:rsid w:val="00BD3FF7"/>
    <w:rsid w:val="00BD4020"/>
    <w:rsid w:val="00BD403C"/>
    <w:rsid w:val="00BD4074"/>
    <w:rsid w:val="00BD4097"/>
    <w:rsid w:val="00BD4128"/>
    <w:rsid w:val="00BD4132"/>
    <w:rsid w:val="00BD41F3"/>
    <w:rsid w:val="00BD41FB"/>
    <w:rsid w:val="00BD42C2"/>
    <w:rsid w:val="00BD4331"/>
    <w:rsid w:val="00BD442C"/>
    <w:rsid w:val="00BD4457"/>
    <w:rsid w:val="00BD44FD"/>
    <w:rsid w:val="00BD4609"/>
    <w:rsid w:val="00BD4680"/>
    <w:rsid w:val="00BD4750"/>
    <w:rsid w:val="00BD49F7"/>
    <w:rsid w:val="00BD4A20"/>
    <w:rsid w:val="00BD4A6B"/>
    <w:rsid w:val="00BD4AF5"/>
    <w:rsid w:val="00BD4AFB"/>
    <w:rsid w:val="00BD4B13"/>
    <w:rsid w:val="00BD4BAA"/>
    <w:rsid w:val="00BD4BCB"/>
    <w:rsid w:val="00BD4C3D"/>
    <w:rsid w:val="00BD4C94"/>
    <w:rsid w:val="00BD4CB9"/>
    <w:rsid w:val="00BD4D8B"/>
    <w:rsid w:val="00BD4D9F"/>
    <w:rsid w:val="00BD4DAA"/>
    <w:rsid w:val="00BD4EAA"/>
    <w:rsid w:val="00BD50D7"/>
    <w:rsid w:val="00BD50F1"/>
    <w:rsid w:val="00BD51CF"/>
    <w:rsid w:val="00BD52ED"/>
    <w:rsid w:val="00BD5326"/>
    <w:rsid w:val="00BD5425"/>
    <w:rsid w:val="00BD5589"/>
    <w:rsid w:val="00BD5648"/>
    <w:rsid w:val="00BD564A"/>
    <w:rsid w:val="00BD56BF"/>
    <w:rsid w:val="00BD57BB"/>
    <w:rsid w:val="00BD57FC"/>
    <w:rsid w:val="00BD5883"/>
    <w:rsid w:val="00BD58BE"/>
    <w:rsid w:val="00BD5B41"/>
    <w:rsid w:val="00BD6090"/>
    <w:rsid w:val="00BD633F"/>
    <w:rsid w:val="00BD6372"/>
    <w:rsid w:val="00BD6392"/>
    <w:rsid w:val="00BD63A5"/>
    <w:rsid w:val="00BD6426"/>
    <w:rsid w:val="00BD673E"/>
    <w:rsid w:val="00BD6837"/>
    <w:rsid w:val="00BD6842"/>
    <w:rsid w:val="00BD687F"/>
    <w:rsid w:val="00BD68BD"/>
    <w:rsid w:val="00BD6903"/>
    <w:rsid w:val="00BD6A3F"/>
    <w:rsid w:val="00BD6A5A"/>
    <w:rsid w:val="00BD6C02"/>
    <w:rsid w:val="00BD6DBE"/>
    <w:rsid w:val="00BD6E61"/>
    <w:rsid w:val="00BD6E7B"/>
    <w:rsid w:val="00BD6E92"/>
    <w:rsid w:val="00BD6F39"/>
    <w:rsid w:val="00BD6FE8"/>
    <w:rsid w:val="00BD7093"/>
    <w:rsid w:val="00BD72BF"/>
    <w:rsid w:val="00BD73A0"/>
    <w:rsid w:val="00BD7421"/>
    <w:rsid w:val="00BD74DD"/>
    <w:rsid w:val="00BD7553"/>
    <w:rsid w:val="00BD7563"/>
    <w:rsid w:val="00BD756E"/>
    <w:rsid w:val="00BD75A1"/>
    <w:rsid w:val="00BD7646"/>
    <w:rsid w:val="00BD7BFD"/>
    <w:rsid w:val="00BD7C2F"/>
    <w:rsid w:val="00BD7F26"/>
    <w:rsid w:val="00BD7F8D"/>
    <w:rsid w:val="00BD7FCF"/>
    <w:rsid w:val="00BE0095"/>
    <w:rsid w:val="00BE00DC"/>
    <w:rsid w:val="00BE01F4"/>
    <w:rsid w:val="00BE02CB"/>
    <w:rsid w:val="00BE031A"/>
    <w:rsid w:val="00BE04B0"/>
    <w:rsid w:val="00BE04B6"/>
    <w:rsid w:val="00BE068E"/>
    <w:rsid w:val="00BE073D"/>
    <w:rsid w:val="00BE073F"/>
    <w:rsid w:val="00BE07A2"/>
    <w:rsid w:val="00BE07CF"/>
    <w:rsid w:val="00BE0840"/>
    <w:rsid w:val="00BE09EE"/>
    <w:rsid w:val="00BE0A50"/>
    <w:rsid w:val="00BE0B1C"/>
    <w:rsid w:val="00BE0B45"/>
    <w:rsid w:val="00BE0B78"/>
    <w:rsid w:val="00BE0BBE"/>
    <w:rsid w:val="00BE0C09"/>
    <w:rsid w:val="00BE0DC5"/>
    <w:rsid w:val="00BE0EED"/>
    <w:rsid w:val="00BE0F09"/>
    <w:rsid w:val="00BE0FB3"/>
    <w:rsid w:val="00BE1048"/>
    <w:rsid w:val="00BE115B"/>
    <w:rsid w:val="00BE147F"/>
    <w:rsid w:val="00BE152C"/>
    <w:rsid w:val="00BE1595"/>
    <w:rsid w:val="00BE15CF"/>
    <w:rsid w:val="00BE15EE"/>
    <w:rsid w:val="00BE1708"/>
    <w:rsid w:val="00BE17BD"/>
    <w:rsid w:val="00BE18AA"/>
    <w:rsid w:val="00BE18AB"/>
    <w:rsid w:val="00BE19D9"/>
    <w:rsid w:val="00BE1A6F"/>
    <w:rsid w:val="00BE1ADF"/>
    <w:rsid w:val="00BE1B60"/>
    <w:rsid w:val="00BE1B93"/>
    <w:rsid w:val="00BE1BF4"/>
    <w:rsid w:val="00BE1C10"/>
    <w:rsid w:val="00BE1E93"/>
    <w:rsid w:val="00BE2125"/>
    <w:rsid w:val="00BE2168"/>
    <w:rsid w:val="00BE21C1"/>
    <w:rsid w:val="00BE2288"/>
    <w:rsid w:val="00BE25FD"/>
    <w:rsid w:val="00BE274C"/>
    <w:rsid w:val="00BE2828"/>
    <w:rsid w:val="00BE285E"/>
    <w:rsid w:val="00BE28A1"/>
    <w:rsid w:val="00BE28ED"/>
    <w:rsid w:val="00BE2BB5"/>
    <w:rsid w:val="00BE2C66"/>
    <w:rsid w:val="00BE2CF9"/>
    <w:rsid w:val="00BE2DD9"/>
    <w:rsid w:val="00BE2E2F"/>
    <w:rsid w:val="00BE2E6F"/>
    <w:rsid w:val="00BE2F2E"/>
    <w:rsid w:val="00BE3000"/>
    <w:rsid w:val="00BE3200"/>
    <w:rsid w:val="00BE3269"/>
    <w:rsid w:val="00BE3274"/>
    <w:rsid w:val="00BE32F9"/>
    <w:rsid w:val="00BE334D"/>
    <w:rsid w:val="00BE3377"/>
    <w:rsid w:val="00BE33A8"/>
    <w:rsid w:val="00BE3448"/>
    <w:rsid w:val="00BE3539"/>
    <w:rsid w:val="00BE35B0"/>
    <w:rsid w:val="00BE35BC"/>
    <w:rsid w:val="00BE3627"/>
    <w:rsid w:val="00BE367D"/>
    <w:rsid w:val="00BE36E0"/>
    <w:rsid w:val="00BE3767"/>
    <w:rsid w:val="00BE3962"/>
    <w:rsid w:val="00BE39BD"/>
    <w:rsid w:val="00BE3B19"/>
    <w:rsid w:val="00BE3B35"/>
    <w:rsid w:val="00BE3B54"/>
    <w:rsid w:val="00BE3B75"/>
    <w:rsid w:val="00BE3D38"/>
    <w:rsid w:val="00BE3D41"/>
    <w:rsid w:val="00BE3E19"/>
    <w:rsid w:val="00BE3E52"/>
    <w:rsid w:val="00BE3E68"/>
    <w:rsid w:val="00BE3EBD"/>
    <w:rsid w:val="00BE42EE"/>
    <w:rsid w:val="00BE43DD"/>
    <w:rsid w:val="00BE445B"/>
    <w:rsid w:val="00BE44BC"/>
    <w:rsid w:val="00BE44C7"/>
    <w:rsid w:val="00BE4656"/>
    <w:rsid w:val="00BE468A"/>
    <w:rsid w:val="00BE468B"/>
    <w:rsid w:val="00BE4696"/>
    <w:rsid w:val="00BE4698"/>
    <w:rsid w:val="00BE46D7"/>
    <w:rsid w:val="00BE471D"/>
    <w:rsid w:val="00BE48FF"/>
    <w:rsid w:val="00BE49D5"/>
    <w:rsid w:val="00BE4A3B"/>
    <w:rsid w:val="00BE4A5F"/>
    <w:rsid w:val="00BE4A77"/>
    <w:rsid w:val="00BE4B0A"/>
    <w:rsid w:val="00BE4B21"/>
    <w:rsid w:val="00BE4B90"/>
    <w:rsid w:val="00BE4CC0"/>
    <w:rsid w:val="00BE4D3A"/>
    <w:rsid w:val="00BE4DB8"/>
    <w:rsid w:val="00BE4E47"/>
    <w:rsid w:val="00BE4FB7"/>
    <w:rsid w:val="00BE5142"/>
    <w:rsid w:val="00BE552C"/>
    <w:rsid w:val="00BE569F"/>
    <w:rsid w:val="00BE5755"/>
    <w:rsid w:val="00BE5891"/>
    <w:rsid w:val="00BE5974"/>
    <w:rsid w:val="00BE59D5"/>
    <w:rsid w:val="00BE5AFA"/>
    <w:rsid w:val="00BE5BA2"/>
    <w:rsid w:val="00BE5BE2"/>
    <w:rsid w:val="00BE5BF6"/>
    <w:rsid w:val="00BE5BFA"/>
    <w:rsid w:val="00BE5D2A"/>
    <w:rsid w:val="00BE5EF4"/>
    <w:rsid w:val="00BE5FBC"/>
    <w:rsid w:val="00BE5FE8"/>
    <w:rsid w:val="00BE6010"/>
    <w:rsid w:val="00BE60B1"/>
    <w:rsid w:val="00BE6133"/>
    <w:rsid w:val="00BE6155"/>
    <w:rsid w:val="00BE61D5"/>
    <w:rsid w:val="00BE61D8"/>
    <w:rsid w:val="00BE61F7"/>
    <w:rsid w:val="00BE626F"/>
    <w:rsid w:val="00BE6286"/>
    <w:rsid w:val="00BE62D1"/>
    <w:rsid w:val="00BE63BE"/>
    <w:rsid w:val="00BE64C6"/>
    <w:rsid w:val="00BE650E"/>
    <w:rsid w:val="00BE65D5"/>
    <w:rsid w:val="00BE6613"/>
    <w:rsid w:val="00BE66F7"/>
    <w:rsid w:val="00BE6A87"/>
    <w:rsid w:val="00BE6A90"/>
    <w:rsid w:val="00BE6A99"/>
    <w:rsid w:val="00BE6B3B"/>
    <w:rsid w:val="00BE6C16"/>
    <w:rsid w:val="00BE6C5B"/>
    <w:rsid w:val="00BE6C9F"/>
    <w:rsid w:val="00BE6DDB"/>
    <w:rsid w:val="00BE6E9B"/>
    <w:rsid w:val="00BE6EBE"/>
    <w:rsid w:val="00BE6EF5"/>
    <w:rsid w:val="00BE6FCC"/>
    <w:rsid w:val="00BE6FDD"/>
    <w:rsid w:val="00BE7193"/>
    <w:rsid w:val="00BE71C3"/>
    <w:rsid w:val="00BE73C7"/>
    <w:rsid w:val="00BE73DE"/>
    <w:rsid w:val="00BE7572"/>
    <w:rsid w:val="00BE7616"/>
    <w:rsid w:val="00BE7627"/>
    <w:rsid w:val="00BE7801"/>
    <w:rsid w:val="00BE786B"/>
    <w:rsid w:val="00BE7958"/>
    <w:rsid w:val="00BE7AD5"/>
    <w:rsid w:val="00BE7B47"/>
    <w:rsid w:val="00BE7C0E"/>
    <w:rsid w:val="00BE7CEE"/>
    <w:rsid w:val="00BE7CFF"/>
    <w:rsid w:val="00BE7DB6"/>
    <w:rsid w:val="00BE7DE3"/>
    <w:rsid w:val="00BE7EFA"/>
    <w:rsid w:val="00BF01F3"/>
    <w:rsid w:val="00BF027A"/>
    <w:rsid w:val="00BF0362"/>
    <w:rsid w:val="00BF0366"/>
    <w:rsid w:val="00BF03A6"/>
    <w:rsid w:val="00BF03A8"/>
    <w:rsid w:val="00BF03E0"/>
    <w:rsid w:val="00BF0436"/>
    <w:rsid w:val="00BF04E4"/>
    <w:rsid w:val="00BF0629"/>
    <w:rsid w:val="00BF06E4"/>
    <w:rsid w:val="00BF071F"/>
    <w:rsid w:val="00BF073C"/>
    <w:rsid w:val="00BF0743"/>
    <w:rsid w:val="00BF07A5"/>
    <w:rsid w:val="00BF07C4"/>
    <w:rsid w:val="00BF0896"/>
    <w:rsid w:val="00BF089E"/>
    <w:rsid w:val="00BF09BC"/>
    <w:rsid w:val="00BF0A5F"/>
    <w:rsid w:val="00BF0B9C"/>
    <w:rsid w:val="00BF0C2B"/>
    <w:rsid w:val="00BF0C61"/>
    <w:rsid w:val="00BF0C69"/>
    <w:rsid w:val="00BF0D38"/>
    <w:rsid w:val="00BF0E13"/>
    <w:rsid w:val="00BF0E21"/>
    <w:rsid w:val="00BF0F3E"/>
    <w:rsid w:val="00BF0F73"/>
    <w:rsid w:val="00BF1151"/>
    <w:rsid w:val="00BF1191"/>
    <w:rsid w:val="00BF11A9"/>
    <w:rsid w:val="00BF11B8"/>
    <w:rsid w:val="00BF1227"/>
    <w:rsid w:val="00BF126E"/>
    <w:rsid w:val="00BF1344"/>
    <w:rsid w:val="00BF1427"/>
    <w:rsid w:val="00BF1529"/>
    <w:rsid w:val="00BF167A"/>
    <w:rsid w:val="00BF184D"/>
    <w:rsid w:val="00BF19FC"/>
    <w:rsid w:val="00BF1A05"/>
    <w:rsid w:val="00BF1B57"/>
    <w:rsid w:val="00BF1BE2"/>
    <w:rsid w:val="00BF1BF8"/>
    <w:rsid w:val="00BF1CD4"/>
    <w:rsid w:val="00BF1D05"/>
    <w:rsid w:val="00BF1D42"/>
    <w:rsid w:val="00BF1E41"/>
    <w:rsid w:val="00BF1F0A"/>
    <w:rsid w:val="00BF1FAA"/>
    <w:rsid w:val="00BF203E"/>
    <w:rsid w:val="00BF226B"/>
    <w:rsid w:val="00BF229B"/>
    <w:rsid w:val="00BF243F"/>
    <w:rsid w:val="00BF2492"/>
    <w:rsid w:val="00BF2607"/>
    <w:rsid w:val="00BF2748"/>
    <w:rsid w:val="00BF2844"/>
    <w:rsid w:val="00BF284E"/>
    <w:rsid w:val="00BF2A38"/>
    <w:rsid w:val="00BF2A7E"/>
    <w:rsid w:val="00BF2AD4"/>
    <w:rsid w:val="00BF2B04"/>
    <w:rsid w:val="00BF2C4E"/>
    <w:rsid w:val="00BF2D02"/>
    <w:rsid w:val="00BF2D54"/>
    <w:rsid w:val="00BF3140"/>
    <w:rsid w:val="00BF3312"/>
    <w:rsid w:val="00BF33E9"/>
    <w:rsid w:val="00BF33F9"/>
    <w:rsid w:val="00BF3540"/>
    <w:rsid w:val="00BF35A8"/>
    <w:rsid w:val="00BF35F5"/>
    <w:rsid w:val="00BF385F"/>
    <w:rsid w:val="00BF39CF"/>
    <w:rsid w:val="00BF3A3A"/>
    <w:rsid w:val="00BF3AA0"/>
    <w:rsid w:val="00BF3ACB"/>
    <w:rsid w:val="00BF3AD4"/>
    <w:rsid w:val="00BF3BB4"/>
    <w:rsid w:val="00BF3C71"/>
    <w:rsid w:val="00BF3CFD"/>
    <w:rsid w:val="00BF3DD8"/>
    <w:rsid w:val="00BF3E9F"/>
    <w:rsid w:val="00BF3ECD"/>
    <w:rsid w:val="00BF3F0B"/>
    <w:rsid w:val="00BF4015"/>
    <w:rsid w:val="00BF405D"/>
    <w:rsid w:val="00BF4065"/>
    <w:rsid w:val="00BF414B"/>
    <w:rsid w:val="00BF4151"/>
    <w:rsid w:val="00BF41D0"/>
    <w:rsid w:val="00BF41FB"/>
    <w:rsid w:val="00BF4211"/>
    <w:rsid w:val="00BF429C"/>
    <w:rsid w:val="00BF42A1"/>
    <w:rsid w:val="00BF4300"/>
    <w:rsid w:val="00BF437B"/>
    <w:rsid w:val="00BF43FC"/>
    <w:rsid w:val="00BF4436"/>
    <w:rsid w:val="00BF44BE"/>
    <w:rsid w:val="00BF4515"/>
    <w:rsid w:val="00BF45CA"/>
    <w:rsid w:val="00BF472D"/>
    <w:rsid w:val="00BF473F"/>
    <w:rsid w:val="00BF4786"/>
    <w:rsid w:val="00BF47BE"/>
    <w:rsid w:val="00BF4B20"/>
    <w:rsid w:val="00BF4B36"/>
    <w:rsid w:val="00BF4B69"/>
    <w:rsid w:val="00BF4DC4"/>
    <w:rsid w:val="00BF4DCE"/>
    <w:rsid w:val="00BF4EBB"/>
    <w:rsid w:val="00BF4F0E"/>
    <w:rsid w:val="00BF50AF"/>
    <w:rsid w:val="00BF513C"/>
    <w:rsid w:val="00BF5391"/>
    <w:rsid w:val="00BF5494"/>
    <w:rsid w:val="00BF54DE"/>
    <w:rsid w:val="00BF54F8"/>
    <w:rsid w:val="00BF558C"/>
    <w:rsid w:val="00BF55C2"/>
    <w:rsid w:val="00BF55D6"/>
    <w:rsid w:val="00BF5648"/>
    <w:rsid w:val="00BF5727"/>
    <w:rsid w:val="00BF5755"/>
    <w:rsid w:val="00BF5855"/>
    <w:rsid w:val="00BF59B1"/>
    <w:rsid w:val="00BF5ABE"/>
    <w:rsid w:val="00BF5AD2"/>
    <w:rsid w:val="00BF5AE7"/>
    <w:rsid w:val="00BF5BA3"/>
    <w:rsid w:val="00BF5C86"/>
    <w:rsid w:val="00BF5E38"/>
    <w:rsid w:val="00BF5EBD"/>
    <w:rsid w:val="00BF5EF4"/>
    <w:rsid w:val="00BF6002"/>
    <w:rsid w:val="00BF6098"/>
    <w:rsid w:val="00BF609B"/>
    <w:rsid w:val="00BF60E7"/>
    <w:rsid w:val="00BF6244"/>
    <w:rsid w:val="00BF6296"/>
    <w:rsid w:val="00BF6302"/>
    <w:rsid w:val="00BF63E0"/>
    <w:rsid w:val="00BF6428"/>
    <w:rsid w:val="00BF648D"/>
    <w:rsid w:val="00BF64EC"/>
    <w:rsid w:val="00BF6753"/>
    <w:rsid w:val="00BF682D"/>
    <w:rsid w:val="00BF699E"/>
    <w:rsid w:val="00BF69DC"/>
    <w:rsid w:val="00BF6AD4"/>
    <w:rsid w:val="00BF6B9C"/>
    <w:rsid w:val="00BF6DB0"/>
    <w:rsid w:val="00BF6E1C"/>
    <w:rsid w:val="00BF6EAC"/>
    <w:rsid w:val="00BF7004"/>
    <w:rsid w:val="00BF70F1"/>
    <w:rsid w:val="00BF7133"/>
    <w:rsid w:val="00BF71E3"/>
    <w:rsid w:val="00BF720D"/>
    <w:rsid w:val="00BF73AA"/>
    <w:rsid w:val="00BF73EA"/>
    <w:rsid w:val="00BF7590"/>
    <w:rsid w:val="00BF7643"/>
    <w:rsid w:val="00BF7951"/>
    <w:rsid w:val="00BF7BF7"/>
    <w:rsid w:val="00BF7CF0"/>
    <w:rsid w:val="00BF7EDB"/>
    <w:rsid w:val="00BF7F98"/>
    <w:rsid w:val="00BF7FAD"/>
    <w:rsid w:val="00C000C8"/>
    <w:rsid w:val="00C00103"/>
    <w:rsid w:val="00C0013F"/>
    <w:rsid w:val="00C0043B"/>
    <w:rsid w:val="00C00482"/>
    <w:rsid w:val="00C005D8"/>
    <w:rsid w:val="00C007C2"/>
    <w:rsid w:val="00C0081D"/>
    <w:rsid w:val="00C0083C"/>
    <w:rsid w:val="00C0088C"/>
    <w:rsid w:val="00C00A2F"/>
    <w:rsid w:val="00C00A93"/>
    <w:rsid w:val="00C00AA4"/>
    <w:rsid w:val="00C00AD4"/>
    <w:rsid w:val="00C00B54"/>
    <w:rsid w:val="00C00BA5"/>
    <w:rsid w:val="00C00CB1"/>
    <w:rsid w:val="00C00DEB"/>
    <w:rsid w:val="00C00F53"/>
    <w:rsid w:val="00C00F5B"/>
    <w:rsid w:val="00C01027"/>
    <w:rsid w:val="00C01036"/>
    <w:rsid w:val="00C010AF"/>
    <w:rsid w:val="00C010C6"/>
    <w:rsid w:val="00C01107"/>
    <w:rsid w:val="00C013F8"/>
    <w:rsid w:val="00C01457"/>
    <w:rsid w:val="00C0161C"/>
    <w:rsid w:val="00C0162B"/>
    <w:rsid w:val="00C0172B"/>
    <w:rsid w:val="00C0177C"/>
    <w:rsid w:val="00C017C8"/>
    <w:rsid w:val="00C01978"/>
    <w:rsid w:val="00C01999"/>
    <w:rsid w:val="00C01A5C"/>
    <w:rsid w:val="00C01BAB"/>
    <w:rsid w:val="00C01BD1"/>
    <w:rsid w:val="00C01C4A"/>
    <w:rsid w:val="00C01D2D"/>
    <w:rsid w:val="00C01E36"/>
    <w:rsid w:val="00C01ED8"/>
    <w:rsid w:val="00C02257"/>
    <w:rsid w:val="00C02333"/>
    <w:rsid w:val="00C0245A"/>
    <w:rsid w:val="00C02565"/>
    <w:rsid w:val="00C0257A"/>
    <w:rsid w:val="00C025B7"/>
    <w:rsid w:val="00C027CF"/>
    <w:rsid w:val="00C02881"/>
    <w:rsid w:val="00C028A2"/>
    <w:rsid w:val="00C028F7"/>
    <w:rsid w:val="00C0299A"/>
    <w:rsid w:val="00C029F4"/>
    <w:rsid w:val="00C02A15"/>
    <w:rsid w:val="00C02A54"/>
    <w:rsid w:val="00C02A7C"/>
    <w:rsid w:val="00C02B4B"/>
    <w:rsid w:val="00C02C2C"/>
    <w:rsid w:val="00C02CD4"/>
    <w:rsid w:val="00C02CDE"/>
    <w:rsid w:val="00C02DA9"/>
    <w:rsid w:val="00C02E18"/>
    <w:rsid w:val="00C02F1B"/>
    <w:rsid w:val="00C0300C"/>
    <w:rsid w:val="00C0305F"/>
    <w:rsid w:val="00C030FF"/>
    <w:rsid w:val="00C0336A"/>
    <w:rsid w:val="00C0345C"/>
    <w:rsid w:val="00C03497"/>
    <w:rsid w:val="00C0357D"/>
    <w:rsid w:val="00C035BA"/>
    <w:rsid w:val="00C03785"/>
    <w:rsid w:val="00C037D4"/>
    <w:rsid w:val="00C037ED"/>
    <w:rsid w:val="00C0385D"/>
    <w:rsid w:val="00C03886"/>
    <w:rsid w:val="00C03929"/>
    <w:rsid w:val="00C03A7C"/>
    <w:rsid w:val="00C03D14"/>
    <w:rsid w:val="00C03DB6"/>
    <w:rsid w:val="00C03E4E"/>
    <w:rsid w:val="00C03EEA"/>
    <w:rsid w:val="00C03F14"/>
    <w:rsid w:val="00C03F40"/>
    <w:rsid w:val="00C0402E"/>
    <w:rsid w:val="00C0405C"/>
    <w:rsid w:val="00C040F5"/>
    <w:rsid w:val="00C0413C"/>
    <w:rsid w:val="00C04269"/>
    <w:rsid w:val="00C042C9"/>
    <w:rsid w:val="00C0432E"/>
    <w:rsid w:val="00C04338"/>
    <w:rsid w:val="00C04355"/>
    <w:rsid w:val="00C04471"/>
    <w:rsid w:val="00C04488"/>
    <w:rsid w:val="00C045CA"/>
    <w:rsid w:val="00C045F7"/>
    <w:rsid w:val="00C046CD"/>
    <w:rsid w:val="00C0478B"/>
    <w:rsid w:val="00C04823"/>
    <w:rsid w:val="00C04948"/>
    <w:rsid w:val="00C04B29"/>
    <w:rsid w:val="00C04C00"/>
    <w:rsid w:val="00C04CA7"/>
    <w:rsid w:val="00C04DCB"/>
    <w:rsid w:val="00C04E6D"/>
    <w:rsid w:val="00C04E8D"/>
    <w:rsid w:val="00C04FF9"/>
    <w:rsid w:val="00C04FFA"/>
    <w:rsid w:val="00C05126"/>
    <w:rsid w:val="00C05184"/>
    <w:rsid w:val="00C05192"/>
    <w:rsid w:val="00C05283"/>
    <w:rsid w:val="00C052D2"/>
    <w:rsid w:val="00C052F7"/>
    <w:rsid w:val="00C05304"/>
    <w:rsid w:val="00C0537E"/>
    <w:rsid w:val="00C05434"/>
    <w:rsid w:val="00C05461"/>
    <w:rsid w:val="00C054AE"/>
    <w:rsid w:val="00C05577"/>
    <w:rsid w:val="00C05772"/>
    <w:rsid w:val="00C05778"/>
    <w:rsid w:val="00C05890"/>
    <w:rsid w:val="00C058BB"/>
    <w:rsid w:val="00C05AB6"/>
    <w:rsid w:val="00C05B04"/>
    <w:rsid w:val="00C05C00"/>
    <w:rsid w:val="00C05D30"/>
    <w:rsid w:val="00C05D7C"/>
    <w:rsid w:val="00C05DE7"/>
    <w:rsid w:val="00C05E4C"/>
    <w:rsid w:val="00C05ED8"/>
    <w:rsid w:val="00C05EE8"/>
    <w:rsid w:val="00C05F54"/>
    <w:rsid w:val="00C0604D"/>
    <w:rsid w:val="00C06085"/>
    <w:rsid w:val="00C06253"/>
    <w:rsid w:val="00C0627B"/>
    <w:rsid w:val="00C0629E"/>
    <w:rsid w:val="00C06354"/>
    <w:rsid w:val="00C063AE"/>
    <w:rsid w:val="00C063B8"/>
    <w:rsid w:val="00C063FE"/>
    <w:rsid w:val="00C06482"/>
    <w:rsid w:val="00C064FC"/>
    <w:rsid w:val="00C0665C"/>
    <w:rsid w:val="00C06663"/>
    <w:rsid w:val="00C0669D"/>
    <w:rsid w:val="00C06799"/>
    <w:rsid w:val="00C0694F"/>
    <w:rsid w:val="00C0695A"/>
    <w:rsid w:val="00C0695C"/>
    <w:rsid w:val="00C06AB2"/>
    <w:rsid w:val="00C06ACE"/>
    <w:rsid w:val="00C06B14"/>
    <w:rsid w:val="00C06BBD"/>
    <w:rsid w:val="00C06C8A"/>
    <w:rsid w:val="00C06CC6"/>
    <w:rsid w:val="00C06D94"/>
    <w:rsid w:val="00C06F23"/>
    <w:rsid w:val="00C06F54"/>
    <w:rsid w:val="00C070E5"/>
    <w:rsid w:val="00C070F4"/>
    <w:rsid w:val="00C071CE"/>
    <w:rsid w:val="00C072E7"/>
    <w:rsid w:val="00C07354"/>
    <w:rsid w:val="00C07390"/>
    <w:rsid w:val="00C07428"/>
    <w:rsid w:val="00C074DB"/>
    <w:rsid w:val="00C07626"/>
    <w:rsid w:val="00C07751"/>
    <w:rsid w:val="00C07976"/>
    <w:rsid w:val="00C079FA"/>
    <w:rsid w:val="00C07A0F"/>
    <w:rsid w:val="00C07C49"/>
    <w:rsid w:val="00C07C64"/>
    <w:rsid w:val="00C07E24"/>
    <w:rsid w:val="00C07E4B"/>
    <w:rsid w:val="00C07E5A"/>
    <w:rsid w:val="00C07EB3"/>
    <w:rsid w:val="00C07F44"/>
    <w:rsid w:val="00C1000D"/>
    <w:rsid w:val="00C100E2"/>
    <w:rsid w:val="00C101A1"/>
    <w:rsid w:val="00C101A2"/>
    <w:rsid w:val="00C101AC"/>
    <w:rsid w:val="00C101B8"/>
    <w:rsid w:val="00C103C9"/>
    <w:rsid w:val="00C10434"/>
    <w:rsid w:val="00C104B6"/>
    <w:rsid w:val="00C104F0"/>
    <w:rsid w:val="00C1055C"/>
    <w:rsid w:val="00C10594"/>
    <w:rsid w:val="00C10690"/>
    <w:rsid w:val="00C106A1"/>
    <w:rsid w:val="00C107FD"/>
    <w:rsid w:val="00C10860"/>
    <w:rsid w:val="00C1087E"/>
    <w:rsid w:val="00C10A6F"/>
    <w:rsid w:val="00C10AEA"/>
    <w:rsid w:val="00C10B65"/>
    <w:rsid w:val="00C10C30"/>
    <w:rsid w:val="00C10D40"/>
    <w:rsid w:val="00C10D9B"/>
    <w:rsid w:val="00C10F60"/>
    <w:rsid w:val="00C10F9E"/>
    <w:rsid w:val="00C10FC0"/>
    <w:rsid w:val="00C110E6"/>
    <w:rsid w:val="00C110EC"/>
    <w:rsid w:val="00C11143"/>
    <w:rsid w:val="00C1115A"/>
    <w:rsid w:val="00C11245"/>
    <w:rsid w:val="00C11253"/>
    <w:rsid w:val="00C1136C"/>
    <w:rsid w:val="00C1147F"/>
    <w:rsid w:val="00C1154A"/>
    <w:rsid w:val="00C11596"/>
    <w:rsid w:val="00C115BA"/>
    <w:rsid w:val="00C1179D"/>
    <w:rsid w:val="00C11811"/>
    <w:rsid w:val="00C1182B"/>
    <w:rsid w:val="00C11874"/>
    <w:rsid w:val="00C1196D"/>
    <w:rsid w:val="00C1198C"/>
    <w:rsid w:val="00C11A49"/>
    <w:rsid w:val="00C11B56"/>
    <w:rsid w:val="00C11B5B"/>
    <w:rsid w:val="00C11BA4"/>
    <w:rsid w:val="00C11BB3"/>
    <w:rsid w:val="00C11D4C"/>
    <w:rsid w:val="00C11F79"/>
    <w:rsid w:val="00C11FAB"/>
    <w:rsid w:val="00C11FC5"/>
    <w:rsid w:val="00C11FE6"/>
    <w:rsid w:val="00C120E2"/>
    <w:rsid w:val="00C12256"/>
    <w:rsid w:val="00C1232D"/>
    <w:rsid w:val="00C12472"/>
    <w:rsid w:val="00C1261C"/>
    <w:rsid w:val="00C12716"/>
    <w:rsid w:val="00C1287E"/>
    <w:rsid w:val="00C129C5"/>
    <w:rsid w:val="00C12AA9"/>
    <w:rsid w:val="00C12AC9"/>
    <w:rsid w:val="00C12B0F"/>
    <w:rsid w:val="00C12B48"/>
    <w:rsid w:val="00C12B92"/>
    <w:rsid w:val="00C12BC4"/>
    <w:rsid w:val="00C12BE3"/>
    <w:rsid w:val="00C12D17"/>
    <w:rsid w:val="00C12D94"/>
    <w:rsid w:val="00C12E13"/>
    <w:rsid w:val="00C1309D"/>
    <w:rsid w:val="00C130B5"/>
    <w:rsid w:val="00C130E6"/>
    <w:rsid w:val="00C1316C"/>
    <w:rsid w:val="00C132A6"/>
    <w:rsid w:val="00C132BE"/>
    <w:rsid w:val="00C13375"/>
    <w:rsid w:val="00C1342F"/>
    <w:rsid w:val="00C13447"/>
    <w:rsid w:val="00C13451"/>
    <w:rsid w:val="00C134CF"/>
    <w:rsid w:val="00C134E5"/>
    <w:rsid w:val="00C138E1"/>
    <w:rsid w:val="00C13A84"/>
    <w:rsid w:val="00C13D0B"/>
    <w:rsid w:val="00C13D32"/>
    <w:rsid w:val="00C13F29"/>
    <w:rsid w:val="00C13F60"/>
    <w:rsid w:val="00C14007"/>
    <w:rsid w:val="00C14275"/>
    <w:rsid w:val="00C142A3"/>
    <w:rsid w:val="00C1454E"/>
    <w:rsid w:val="00C145B4"/>
    <w:rsid w:val="00C148D9"/>
    <w:rsid w:val="00C14ACE"/>
    <w:rsid w:val="00C14AD2"/>
    <w:rsid w:val="00C14B39"/>
    <w:rsid w:val="00C14B4A"/>
    <w:rsid w:val="00C14C4F"/>
    <w:rsid w:val="00C14DAD"/>
    <w:rsid w:val="00C14E4D"/>
    <w:rsid w:val="00C14E70"/>
    <w:rsid w:val="00C14EB4"/>
    <w:rsid w:val="00C14F0B"/>
    <w:rsid w:val="00C14FCD"/>
    <w:rsid w:val="00C1504B"/>
    <w:rsid w:val="00C1507F"/>
    <w:rsid w:val="00C15096"/>
    <w:rsid w:val="00C150F8"/>
    <w:rsid w:val="00C1519E"/>
    <w:rsid w:val="00C152D9"/>
    <w:rsid w:val="00C152F1"/>
    <w:rsid w:val="00C15302"/>
    <w:rsid w:val="00C153AD"/>
    <w:rsid w:val="00C153CB"/>
    <w:rsid w:val="00C15451"/>
    <w:rsid w:val="00C154AD"/>
    <w:rsid w:val="00C15523"/>
    <w:rsid w:val="00C15685"/>
    <w:rsid w:val="00C15717"/>
    <w:rsid w:val="00C1577D"/>
    <w:rsid w:val="00C15872"/>
    <w:rsid w:val="00C15901"/>
    <w:rsid w:val="00C15A54"/>
    <w:rsid w:val="00C15BA5"/>
    <w:rsid w:val="00C15BBD"/>
    <w:rsid w:val="00C15BFE"/>
    <w:rsid w:val="00C15C01"/>
    <w:rsid w:val="00C15C3E"/>
    <w:rsid w:val="00C15CAB"/>
    <w:rsid w:val="00C15E58"/>
    <w:rsid w:val="00C15F1F"/>
    <w:rsid w:val="00C15F36"/>
    <w:rsid w:val="00C1608C"/>
    <w:rsid w:val="00C16117"/>
    <w:rsid w:val="00C16193"/>
    <w:rsid w:val="00C16227"/>
    <w:rsid w:val="00C162F6"/>
    <w:rsid w:val="00C162FE"/>
    <w:rsid w:val="00C1637C"/>
    <w:rsid w:val="00C16394"/>
    <w:rsid w:val="00C16428"/>
    <w:rsid w:val="00C164CA"/>
    <w:rsid w:val="00C1652B"/>
    <w:rsid w:val="00C165DC"/>
    <w:rsid w:val="00C1669B"/>
    <w:rsid w:val="00C16804"/>
    <w:rsid w:val="00C16879"/>
    <w:rsid w:val="00C16A2C"/>
    <w:rsid w:val="00C16A4F"/>
    <w:rsid w:val="00C16A6F"/>
    <w:rsid w:val="00C16ACE"/>
    <w:rsid w:val="00C16BB8"/>
    <w:rsid w:val="00C16D11"/>
    <w:rsid w:val="00C16D5F"/>
    <w:rsid w:val="00C16E46"/>
    <w:rsid w:val="00C16E4C"/>
    <w:rsid w:val="00C16F16"/>
    <w:rsid w:val="00C17035"/>
    <w:rsid w:val="00C171DB"/>
    <w:rsid w:val="00C1723C"/>
    <w:rsid w:val="00C17413"/>
    <w:rsid w:val="00C17460"/>
    <w:rsid w:val="00C1747C"/>
    <w:rsid w:val="00C175B4"/>
    <w:rsid w:val="00C176CC"/>
    <w:rsid w:val="00C176DA"/>
    <w:rsid w:val="00C17AE7"/>
    <w:rsid w:val="00C17CC6"/>
    <w:rsid w:val="00C17D09"/>
    <w:rsid w:val="00C17E23"/>
    <w:rsid w:val="00C17E5D"/>
    <w:rsid w:val="00C17F59"/>
    <w:rsid w:val="00C17FD8"/>
    <w:rsid w:val="00C1CA0D"/>
    <w:rsid w:val="00C20014"/>
    <w:rsid w:val="00C200DF"/>
    <w:rsid w:val="00C201A3"/>
    <w:rsid w:val="00C202CD"/>
    <w:rsid w:val="00C202F3"/>
    <w:rsid w:val="00C20402"/>
    <w:rsid w:val="00C20515"/>
    <w:rsid w:val="00C205ED"/>
    <w:rsid w:val="00C206AC"/>
    <w:rsid w:val="00C2072D"/>
    <w:rsid w:val="00C20773"/>
    <w:rsid w:val="00C208A2"/>
    <w:rsid w:val="00C20975"/>
    <w:rsid w:val="00C20A04"/>
    <w:rsid w:val="00C20AEF"/>
    <w:rsid w:val="00C20B10"/>
    <w:rsid w:val="00C20CF6"/>
    <w:rsid w:val="00C20D08"/>
    <w:rsid w:val="00C20E2C"/>
    <w:rsid w:val="00C20E37"/>
    <w:rsid w:val="00C20E42"/>
    <w:rsid w:val="00C20EAD"/>
    <w:rsid w:val="00C20F1A"/>
    <w:rsid w:val="00C21161"/>
    <w:rsid w:val="00C21176"/>
    <w:rsid w:val="00C212E4"/>
    <w:rsid w:val="00C21371"/>
    <w:rsid w:val="00C21392"/>
    <w:rsid w:val="00C21419"/>
    <w:rsid w:val="00C2141D"/>
    <w:rsid w:val="00C21632"/>
    <w:rsid w:val="00C217DB"/>
    <w:rsid w:val="00C218F0"/>
    <w:rsid w:val="00C21902"/>
    <w:rsid w:val="00C21BFE"/>
    <w:rsid w:val="00C21D05"/>
    <w:rsid w:val="00C21DA4"/>
    <w:rsid w:val="00C21DDF"/>
    <w:rsid w:val="00C21E87"/>
    <w:rsid w:val="00C21FD1"/>
    <w:rsid w:val="00C22408"/>
    <w:rsid w:val="00C22545"/>
    <w:rsid w:val="00C225A0"/>
    <w:rsid w:val="00C226A2"/>
    <w:rsid w:val="00C226C4"/>
    <w:rsid w:val="00C22895"/>
    <w:rsid w:val="00C228C2"/>
    <w:rsid w:val="00C22B24"/>
    <w:rsid w:val="00C22B42"/>
    <w:rsid w:val="00C22C3E"/>
    <w:rsid w:val="00C22F89"/>
    <w:rsid w:val="00C230C0"/>
    <w:rsid w:val="00C23144"/>
    <w:rsid w:val="00C231DC"/>
    <w:rsid w:val="00C23255"/>
    <w:rsid w:val="00C23372"/>
    <w:rsid w:val="00C2337F"/>
    <w:rsid w:val="00C2352B"/>
    <w:rsid w:val="00C23583"/>
    <w:rsid w:val="00C237D3"/>
    <w:rsid w:val="00C2380E"/>
    <w:rsid w:val="00C2397F"/>
    <w:rsid w:val="00C23B5C"/>
    <w:rsid w:val="00C23B6D"/>
    <w:rsid w:val="00C23B9C"/>
    <w:rsid w:val="00C23C41"/>
    <w:rsid w:val="00C23C9C"/>
    <w:rsid w:val="00C23FF2"/>
    <w:rsid w:val="00C24067"/>
    <w:rsid w:val="00C2424F"/>
    <w:rsid w:val="00C2430C"/>
    <w:rsid w:val="00C2439B"/>
    <w:rsid w:val="00C243F1"/>
    <w:rsid w:val="00C2445B"/>
    <w:rsid w:val="00C245E9"/>
    <w:rsid w:val="00C247DE"/>
    <w:rsid w:val="00C24802"/>
    <w:rsid w:val="00C24880"/>
    <w:rsid w:val="00C248AC"/>
    <w:rsid w:val="00C249A4"/>
    <w:rsid w:val="00C249CC"/>
    <w:rsid w:val="00C24A90"/>
    <w:rsid w:val="00C24B7A"/>
    <w:rsid w:val="00C24BD5"/>
    <w:rsid w:val="00C24D14"/>
    <w:rsid w:val="00C24E04"/>
    <w:rsid w:val="00C24E11"/>
    <w:rsid w:val="00C24F06"/>
    <w:rsid w:val="00C24F4E"/>
    <w:rsid w:val="00C24F5F"/>
    <w:rsid w:val="00C25008"/>
    <w:rsid w:val="00C251DB"/>
    <w:rsid w:val="00C2530F"/>
    <w:rsid w:val="00C253F4"/>
    <w:rsid w:val="00C2548F"/>
    <w:rsid w:val="00C255BC"/>
    <w:rsid w:val="00C25698"/>
    <w:rsid w:val="00C256E7"/>
    <w:rsid w:val="00C25858"/>
    <w:rsid w:val="00C2591F"/>
    <w:rsid w:val="00C25AB9"/>
    <w:rsid w:val="00C25B48"/>
    <w:rsid w:val="00C25B80"/>
    <w:rsid w:val="00C25B94"/>
    <w:rsid w:val="00C25CE3"/>
    <w:rsid w:val="00C25DDB"/>
    <w:rsid w:val="00C25E83"/>
    <w:rsid w:val="00C25F23"/>
    <w:rsid w:val="00C25F74"/>
    <w:rsid w:val="00C26021"/>
    <w:rsid w:val="00C2604C"/>
    <w:rsid w:val="00C260B7"/>
    <w:rsid w:val="00C26335"/>
    <w:rsid w:val="00C265F1"/>
    <w:rsid w:val="00C26643"/>
    <w:rsid w:val="00C2671C"/>
    <w:rsid w:val="00C2681C"/>
    <w:rsid w:val="00C268B6"/>
    <w:rsid w:val="00C26A13"/>
    <w:rsid w:val="00C26A57"/>
    <w:rsid w:val="00C26B09"/>
    <w:rsid w:val="00C26BC8"/>
    <w:rsid w:val="00C26C51"/>
    <w:rsid w:val="00C26D60"/>
    <w:rsid w:val="00C26DC0"/>
    <w:rsid w:val="00C26E33"/>
    <w:rsid w:val="00C26ECE"/>
    <w:rsid w:val="00C26F71"/>
    <w:rsid w:val="00C26FDF"/>
    <w:rsid w:val="00C2703E"/>
    <w:rsid w:val="00C270AD"/>
    <w:rsid w:val="00C271AF"/>
    <w:rsid w:val="00C27201"/>
    <w:rsid w:val="00C2725C"/>
    <w:rsid w:val="00C272B1"/>
    <w:rsid w:val="00C27325"/>
    <w:rsid w:val="00C27360"/>
    <w:rsid w:val="00C2762D"/>
    <w:rsid w:val="00C27739"/>
    <w:rsid w:val="00C2795E"/>
    <w:rsid w:val="00C279AF"/>
    <w:rsid w:val="00C27A3B"/>
    <w:rsid w:val="00C27BA3"/>
    <w:rsid w:val="00C27BD1"/>
    <w:rsid w:val="00C27CD7"/>
    <w:rsid w:val="00C27DD1"/>
    <w:rsid w:val="00C27DD4"/>
    <w:rsid w:val="00C27E2C"/>
    <w:rsid w:val="00C27F19"/>
    <w:rsid w:val="00C27F39"/>
    <w:rsid w:val="00C27F57"/>
    <w:rsid w:val="00C27FC9"/>
    <w:rsid w:val="00C30009"/>
    <w:rsid w:val="00C301D3"/>
    <w:rsid w:val="00C30316"/>
    <w:rsid w:val="00C30326"/>
    <w:rsid w:val="00C303FC"/>
    <w:rsid w:val="00C304CE"/>
    <w:rsid w:val="00C3058B"/>
    <w:rsid w:val="00C30698"/>
    <w:rsid w:val="00C306C4"/>
    <w:rsid w:val="00C307B1"/>
    <w:rsid w:val="00C30844"/>
    <w:rsid w:val="00C30854"/>
    <w:rsid w:val="00C308CE"/>
    <w:rsid w:val="00C3095C"/>
    <w:rsid w:val="00C309A0"/>
    <w:rsid w:val="00C30C44"/>
    <w:rsid w:val="00C30CC9"/>
    <w:rsid w:val="00C30DB3"/>
    <w:rsid w:val="00C30EE5"/>
    <w:rsid w:val="00C3103D"/>
    <w:rsid w:val="00C310E4"/>
    <w:rsid w:val="00C31268"/>
    <w:rsid w:val="00C31342"/>
    <w:rsid w:val="00C313D5"/>
    <w:rsid w:val="00C31818"/>
    <w:rsid w:val="00C318BC"/>
    <w:rsid w:val="00C318DA"/>
    <w:rsid w:val="00C31971"/>
    <w:rsid w:val="00C319D2"/>
    <w:rsid w:val="00C319F8"/>
    <w:rsid w:val="00C319FB"/>
    <w:rsid w:val="00C31B1B"/>
    <w:rsid w:val="00C31B45"/>
    <w:rsid w:val="00C31C8B"/>
    <w:rsid w:val="00C31D2F"/>
    <w:rsid w:val="00C31D58"/>
    <w:rsid w:val="00C31D7B"/>
    <w:rsid w:val="00C31DB9"/>
    <w:rsid w:val="00C31DC8"/>
    <w:rsid w:val="00C31E1B"/>
    <w:rsid w:val="00C31EF8"/>
    <w:rsid w:val="00C31F0C"/>
    <w:rsid w:val="00C31F11"/>
    <w:rsid w:val="00C31F5D"/>
    <w:rsid w:val="00C31FB9"/>
    <w:rsid w:val="00C32017"/>
    <w:rsid w:val="00C32046"/>
    <w:rsid w:val="00C320BC"/>
    <w:rsid w:val="00C320C3"/>
    <w:rsid w:val="00C320D5"/>
    <w:rsid w:val="00C320F9"/>
    <w:rsid w:val="00C32150"/>
    <w:rsid w:val="00C32279"/>
    <w:rsid w:val="00C322AF"/>
    <w:rsid w:val="00C323DC"/>
    <w:rsid w:val="00C323EB"/>
    <w:rsid w:val="00C3241B"/>
    <w:rsid w:val="00C324A2"/>
    <w:rsid w:val="00C324EF"/>
    <w:rsid w:val="00C3256A"/>
    <w:rsid w:val="00C325E9"/>
    <w:rsid w:val="00C3268C"/>
    <w:rsid w:val="00C326AC"/>
    <w:rsid w:val="00C32719"/>
    <w:rsid w:val="00C32733"/>
    <w:rsid w:val="00C32738"/>
    <w:rsid w:val="00C32864"/>
    <w:rsid w:val="00C32AA2"/>
    <w:rsid w:val="00C32B2C"/>
    <w:rsid w:val="00C32B50"/>
    <w:rsid w:val="00C32B7C"/>
    <w:rsid w:val="00C32BCA"/>
    <w:rsid w:val="00C32C99"/>
    <w:rsid w:val="00C32F31"/>
    <w:rsid w:val="00C32F57"/>
    <w:rsid w:val="00C33022"/>
    <w:rsid w:val="00C33039"/>
    <w:rsid w:val="00C331BB"/>
    <w:rsid w:val="00C331EE"/>
    <w:rsid w:val="00C332B6"/>
    <w:rsid w:val="00C33440"/>
    <w:rsid w:val="00C3347E"/>
    <w:rsid w:val="00C334CA"/>
    <w:rsid w:val="00C33567"/>
    <w:rsid w:val="00C336D1"/>
    <w:rsid w:val="00C337CC"/>
    <w:rsid w:val="00C33872"/>
    <w:rsid w:val="00C338AD"/>
    <w:rsid w:val="00C33914"/>
    <w:rsid w:val="00C33AA2"/>
    <w:rsid w:val="00C33BE1"/>
    <w:rsid w:val="00C33C10"/>
    <w:rsid w:val="00C33CA6"/>
    <w:rsid w:val="00C33D6B"/>
    <w:rsid w:val="00C33DCC"/>
    <w:rsid w:val="00C3411A"/>
    <w:rsid w:val="00C34194"/>
    <w:rsid w:val="00C341FB"/>
    <w:rsid w:val="00C34200"/>
    <w:rsid w:val="00C34343"/>
    <w:rsid w:val="00C344EB"/>
    <w:rsid w:val="00C34634"/>
    <w:rsid w:val="00C3465E"/>
    <w:rsid w:val="00C348F2"/>
    <w:rsid w:val="00C34980"/>
    <w:rsid w:val="00C34BE8"/>
    <w:rsid w:val="00C34C68"/>
    <w:rsid w:val="00C34CF7"/>
    <w:rsid w:val="00C34D05"/>
    <w:rsid w:val="00C34D83"/>
    <w:rsid w:val="00C34E2A"/>
    <w:rsid w:val="00C34FD4"/>
    <w:rsid w:val="00C3505B"/>
    <w:rsid w:val="00C351F2"/>
    <w:rsid w:val="00C351F4"/>
    <w:rsid w:val="00C35236"/>
    <w:rsid w:val="00C352D6"/>
    <w:rsid w:val="00C3546D"/>
    <w:rsid w:val="00C35577"/>
    <w:rsid w:val="00C3560A"/>
    <w:rsid w:val="00C35654"/>
    <w:rsid w:val="00C356A1"/>
    <w:rsid w:val="00C357BD"/>
    <w:rsid w:val="00C35864"/>
    <w:rsid w:val="00C3591B"/>
    <w:rsid w:val="00C35A40"/>
    <w:rsid w:val="00C35AD8"/>
    <w:rsid w:val="00C35D17"/>
    <w:rsid w:val="00C35D85"/>
    <w:rsid w:val="00C35DB2"/>
    <w:rsid w:val="00C35E81"/>
    <w:rsid w:val="00C35F36"/>
    <w:rsid w:val="00C36021"/>
    <w:rsid w:val="00C3607E"/>
    <w:rsid w:val="00C360A0"/>
    <w:rsid w:val="00C360EB"/>
    <w:rsid w:val="00C3611D"/>
    <w:rsid w:val="00C36261"/>
    <w:rsid w:val="00C36270"/>
    <w:rsid w:val="00C362CF"/>
    <w:rsid w:val="00C3631A"/>
    <w:rsid w:val="00C36395"/>
    <w:rsid w:val="00C363B0"/>
    <w:rsid w:val="00C364C9"/>
    <w:rsid w:val="00C3657B"/>
    <w:rsid w:val="00C367E0"/>
    <w:rsid w:val="00C36834"/>
    <w:rsid w:val="00C3687E"/>
    <w:rsid w:val="00C36912"/>
    <w:rsid w:val="00C36940"/>
    <w:rsid w:val="00C36A48"/>
    <w:rsid w:val="00C36AB2"/>
    <w:rsid w:val="00C36AB3"/>
    <w:rsid w:val="00C36CBF"/>
    <w:rsid w:val="00C36D74"/>
    <w:rsid w:val="00C36E45"/>
    <w:rsid w:val="00C36F1D"/>
    <w:rsid w:val="00C370F1"/>
    <w:rsid w:val="00C3715C"/>
    <w:rsid w:val="00C37242"/>
    <w:rsid w:val="00C37307"/>
    <w:rsid w:val="00C373AB"/>
    <w:rsid w:val="00C37417"/>
    <w:rsid w:val="00C375B9"/>
    <w:rsid w:val="00C375E8"/>
    <w:rsid w:val="00C37661"/>
    <w:rsid w:val="00C376A5"/>
    <w:rsid w:val="00C376C3"/>
    <w:rsid w:val="00C37767"/>
    <w:rsid w:val="00C37789"/>
    <w:rsid w:val="00C378A9"/>
    <w:rsid w:val="00C379E5"/>
    <w:rsid w:val="00C37C41"/>
    <w:rsid w:val="00C37C69"/>
    <w:rsid w:val="00C37E62"/>
    <w:rsid w:val="00C37FBB"/>
    <w:rsid w:val="00C3FD47"/>
    <w:rsid w:val="00C40171"/>
    <w:rsid w:val="00C4020E"/>
    <w:rsid w:val="00C402E9"/>
    <w:rsid w:val="00C4033C"/>
    <w:rsid w:val="00C40353"/>
    <w:rsid w:val="00C40483"/>
    <w:rsid w:val="00C4056E"/>
    <w:rsid w:val="00C405CD"/>
    <w:rsid w:val="00C405F9"/>
    <w:rsid w:val="00C406BF"/>
    <w:rsid w:val="00C40773"/>
    <w:rsid w:val="00C4078A"/>
    <w:rsid w:val="00C40801"/>
    <w:rsid w:val="00C40882"/>
    <w:rsid w:val="00C40BA2"/>
    <w:rsid w:val="00C40C64"/>
    <w:rsid w:val="00C40DEA"/>
    <w:rsid w:val="00C40E09"/>
    <w:rsid w:val="00C40FFA"/>
    <w:rsid w:val="00C412A8"/>
    <w:rsid w:val="00C41355"/>
    <w:rsid w:val="00C41397"/>
    <w:rsid w:val="00C41419"/>
    <w:rsid w:val="00C414BE"/>
    <w:rsid w:val="00C4152D"/>
    <w:rsid w:val="00C41695"/>
    <w:rsid w:val="00C4174E"/>
    <w:rsid w:val="00C4176D"/>
    <w:rsid w:val="00C4184E"/>
    <w:rsid w:val="00C418DE"/>
    <w:rsid w:val="00C418E1"/>
    <w:rsid w:val="00C419FA"/>
    <w:rsid w:val="00C41B2E"/>
    <w:rsid w:val="00C41BAC"/>
    <w:rsid w:val="00C41BAE"/>
    <w:rsid w:val="00C41BEC"/>
    <w:rsid w:val="00C41C0F"/>
    <w:rsid w:val="00C41C78"/>
    <w:rsid w:val="00C41CBC"/>
    <w:rsid w:val="00C41DA5"/>
    <w:rsid w:val="00C41EE0"/>
    <w:rsid w:val="00C42099"/>
    <w:rsid w:val="00C42178"/>
    <w:rsid w:val="00C42193"/>
    <w:rsid w:val="00C421B3"/>
    <w:rsid w:val="00C42212"/>
    <w:rsid w:val="00C4225F"/>
    <w:rsid w:val="00C422DF"/>
    <w:rsid w:val="00C423B1"/>
    <w:rsid w:val="00C42517"/>
    <w:rsid w:val="00C42712"/>
    <w:rsid w:val="00C4271D"/>
    <w:rsid w:val="00C4278E"/>
    <w:rsid w:val="00C428BD"/>
    <w:rsid w:val="00C42974"/>
    <w:rsid w:val="00C4299E"/>
    <w:rsid w:val="00C429B4"/>
    <w:rsid w:val="00C429C4"/>
    <w:rsid w:val="00C42AAC"/>
    <w:rsid w:val="00C42B25"/>
    <w:rsid w:val="00C42CCB"/>
    <w:rsid w:val="00C42DA2"/>
    <w:rsid w:val="00C42E01"/>
    <w:rsid w:val="00C42E4F"/>
    <w:rsid w:val="00C42FB2"/>
    <w:rsid w:val="00C42FD1"/>
    <w:rsid w:val="00C42FDB"/>
    <w:rsid w:val="00C42FFA"/>
    <w:rsid w:val="00C4303C"/>
    <w:rsid w:val="00C43223"/>
    <w:rsid w:val="00C432C5"/>
    <w:rsid w:val="00C43307"/>
    <w:rsid w:val="00C4331C"/>
    <w:rsid w:val="00C4365C"/>
    <w:rsid w:val="00C436B1"/>
    <w:rsid w:val="00C438C6"/>
    <w:rsid w:val="00C4396D"/>
    <w:rsid w:val="00C43974"/>
    <w:rsid w:val="00C43B66"/>
    <w:rsid w:val="00C43B87"/>
    <w:rsid w:val="00C43F6A"/>
    <w:rsid w:val="00C43FD2"/>
    <w:rsid w:val="00C4405D"/>
    <w:rsid w:val="00C441DB"/>
    <w:rsid w:val="00C442B2"/>
    <w:rsid w:val="00C4433F"/>
    <w:rsid w:val="00C4439B"/>
    <w:rsid w:val="00C44431"/>
    <w:rsid w:val="00C4446E"/>
    <w:rsid w:val="00C4449D"/>
    <w:rsid w:val="00C444A7"/>
    <w:rsid w:val="00C447E3"/>
    <w:rsid w:val="00C447F0"/>
    <w:rsid w:val="00C44967"/>
    <w:rsid w:val="00C44ADF"/>
    <w:rsid w:val="00C44AED"/>
    <w:rsid w:val="00C44B0F"/>
    <w:rsid w:val="00C44CB9"/>
    <w:rsid w:val="00C44D10"/>
    <w:rsid w:val="00C44D7C"/>
    <w:rsid w:val="00C44E1D"/>
    <w:rsid w:val="00C44F1D"/>
    <w:rsid w:val="00C44F50"/>
    <w:rsid w:val="00C450FD"/>
    <w:rsid w:val="00C4512A"/>
    <w:rsid w:val="00C4519D"/>
    <w:rsid w:val="00C451D3"/>
    <w:rsid w:val="00C45275"/>
    <w:rsid w:val="00C452A0"/>
    <w:rsid w:val="00C4536B"/>
    <w:rsid w:val="00C45395"/>
    <w:rsid w:val="00C455D8"/>
    <w:rsid w:val="00C456F5"/>
    <w:rsid w:val="00C457B2"/>
    <w:rsid w:val="00C45871"/>
    <w:rsid w:val="00C4589D"/>
    <w:rsid w:val="00C45911"/>
    <w:rsid w:val="00C45A09"/>
    <w:rsid w:val="00C45A66"/>
    <w:rsid w:val="00C45A6D"/>
    <w:rsid w:val="00C45B53"/>
    <w:rsid w:val="00C45C11"/>
    <w:rsid w:val="00C45C24"/>
    <w:rsid w:val="00C45C5C"/>
    <w:rsid w:val="00C45EE2"/>
    <w:rsid w:val="00C4600E"/>
    <w:rsid w:val="00C460F3"/>
    <w:rsid w:val="00C460FB"/>
    <w:rsid w:val="00C46165"/>
    <w:rsid w:val="00C4624B"/>
    <w:rsid w:val="00C46264"/>
    <w:rsid w:val="00C46288"/>
    <w:rsid w:val="00C462EB"/>
    <w:rsid w:val="00C4641A"/>
    <w:rsid w:val="00C46564"/>
    <w:rsid w:val="00C465C7"/>
    <w:rsid w:val="00C465E7"/>
    <w:rsid w:val="00C4667B"/>
    <w:rsid w:val="00C46B6A"/>
    <w:rsid w:val="00C46E26"/>
    <w:rsid w:val="00C46EF8"/>
    <w:rsid w:val="00C47163"/>
    <w:rsid w:val="00C473C1"/>
    <w:rsid w:val="00C473C5"/>
    <w:rsid w:val="00C4751C"/>
    <w:rsid w:val="00C47592"/>
    <w:rsid w:val="00C476A4"/>
    <w:rsid w:val="00C47704"/>
    <w:rsid w:val="00C47803"/>
    <w:rsid w:val="00C4780B"/>
    <w:rsid w:val="00C47831"/>
    <w:rsid w:val="00C47879"/>
    <w:rsid w:val="00C4788D"/>
    <w:rsid w:val="00C47A7A"/>
    <w:rsid w:val="00C47B42"/>
    <w:rsid w:val="00C47B9D"/>
    <w:rsid w:val="00C47BA4"/>
    <w:rsid w:val="00C47C40"/>
    <w:rsid w:val="00C47C8C"/>
    <w:rsid w:val="00C47CCF"/>
    <w:rsid w:val="00C47DBB"/>
    <w:rsid w:val="00C47DBD"/>
    <w:rsid w:val="00C47E71"/>
    <w:rsid w:val="00C47F5D"/>
    <w:rsid w:val="00C47FA7"/>
    <w:rsid w:val="00C500CC"/>
    <w:rsid w:val="00C5016E"/>
    <w:rsid w:val="00C50196"/>
    <w:rsid w:val="00C501F8"/>
    <w:rsid w:val="00C5021C"/>
    <w:rsid w:val="00C502C6"/>
    <w:rsid w:val="00C503C6"/>
    <w:rsid w:val="00C504D2"/>
    <w:rsid w:val="00C50792"/>
    <w:rsid w:val="00C50979"/>
    <w:rsid w:val="00C509D0"/>
    <w:rsid w:val="00C50A13"/>
    <w:rsid w:val="00C50AC7"/>
    <w:rsid w:val="00C50E90"/>
    <w:rsid w:val="00C50F56"/>
    <w:rsid w:val="00C50FF3"/>
    <w:rsid w:val="00C51005"/>
    <w:rsid w:val="00C5100B"/>
    <w:rsid w:val="00C51109"/>
    <w:rsid w:val="00C51165"/>
    <w:rsid w:val="00C511A2"/>
    <w:rsid w:val="00C512F5"/>
    <w:rsid w:val="00C5130E"/>
    <w:rsid w:val="00C51510"/>
    <w:rsid w:val="00C51533"/>
    <w:rsid w:val="00C51537"/>
    <w:rsid w:val="00C5154A"/>
    <w:rsid w:val="00C5161E"/>
    <w:rsid w:val="00C516B1"/>
    <w:rsid w:val="00C51757"/>
    <w:rsid w:val="00C51920"/>
    <w:rsid w:val="00C5192F"/>
    <w:rsid w:val="00C51950"/>
    <w:rsid w:val="00C519FB"/>
    <w:rsid w:val="00C51B72"/>
    <w:rsid w:val="00C51C13"/>
    <w:rsid w:val="00C51C36"/>
    <w:rsid w:val="00C51D72"/>
    <w:rsid w:val="00C51EAC"/>
    <w:rsid w:val="00C51F42"/>
    <w:rsid w:val="00C521E2"/>
    <w:rsid w:val="00C5226B"/>
    <w:rsid w:val="00C5227A"/>
    <w:rsid w:val="00C5227C"/>
    <w:rsid w:val="00C52285"/>
    <w:rsid w:val="00C52339"/>
    <w:rsid w:val="00C524AB"/>
    <w:rsid w:val="00C524CD"/>
    <w:rsid w:val="00C524F9"/>
    <w:rsid w:val="00C52651"/>
    <w:rsid w:val="00C526DE"/>
    <w:rsid w:val="00C527FE"/>
    <w:rsid w:val="00C5295A"/>
    <w:rsid w:val="00C52990"/>
    <w:rsid w:val="00C529B6"/>
    <w:rsid w:val="00C52A79"/>
    <w:rsid w:val="00C52AC0"/>
    <w:rsid w:val="00C52B17"/>
    <w:rsid w:val="00C52C3F"/>
    <w:rsid w:val="00C52CE1"/>
    <w:rsid w:val="00C52D7F"/>
    <w:rsid w:val="00C52F2D"/>
    <w:rsid w:val="00C52F92"/>
    <w:rsid w:val="00C53051"/>
    <w:rsid w:val="00C5305A"/>
    <w:rsid w:val="00C53067"/>
    <w:rsid w:val="00C5315F"/>
    <w:rsid w:val="00C53191"/>
    <w:rsid w:val="00C53261"/>
    <w:rsid w:val="00C532A9"/>
    <w:rsid w:val="00C532D2"/>
    <w:rsid w:val="00C533F8"/>
    <w:rsid w:val="00C53437"/>
    <w:rsid w:val="00C5347E"/>
    <w:rsid w:val="00C534CF"/>
    <w:rsid w:val="00C53504"/>
    <w:rsid w:val="00C53549"/>
    <w:rsid w:val="00C537A9"/>
    <w:rsid w:val="00C537FB"/>
    <w:rsid w:val="00C538AC"/>
    <w:rsid w:val="00C538B2"/>
    <w:rsid w:val="00C538DA"/>
    <w:rsid w:val="00C53962"/>
    <w:rsid w:val="00C53A06"/>
    <w:rsid w:val="00C53A07"/>
    <w:rsid w:val="00C53A5E"/>
    <w:rsid w:val="00C53AD6"/>
    <w:rsid w:val="00C53B3A"/>
    <w:rsid w:val="00C53C46"/>
    <w:rsid w:val="00C53D75"/>
    <w:rsid w:val="00C53E2D"/>
    <w:rsid w:val="00C53EA4"/>
    <w:rsid w:val="00C53EF7"/>
    <w:rsid w:val="00C54032"/>
    <w:rsid w:val="00C54081"/>
    <w:rsid w:val="00C5414D"/>
    <w:rsid w:val="00C541DF"/>
    <w:rsid w:val="00C54206"/>
    <w:rsid w:val="00C5423F"/>
    <w:rsid w:val="00C54278"/>
    <w:rsid w:val="00C54320"/>
    <w:rsid w:val="00C543A9"/>
    <w:rsid w:val="00C544E0"/>
    <w:rsid w:val="00C544F2"/>
    <w:rsid w:val="00C544F9"/>
    <w:rsid w:val="00C54563"/>
    <w:rsid w:val="00C546A1"/>
    <w:rsid w:val="00C546FB"/>
    <w:rsid w:val="00C547C8"/>
    <w:rsid w:val="00C5491F"/>
    <w:rsid w:val="00C549E7"/>
    <w:rsid w:val="00C54B22"/>
    <w:rsid w:val="00C54C50"/>
    <w:rsid w:val="00C54C56"/>
    <w:rsid w:val="00C54DEC"/>
    <w:rsid w:val="00C54E73"/>
    <w:rsid w:val="00C54F64"/>
    <w:rsid w:val="00C55002"/>
    <w:rsid w:val="00C55176"/>
    <w:rsid w:val="00C55206"/>
    <w:rsid w:val="00C553BB"/>
    <w:rsid w:val="00C55451"/>
    <w:rsid w:val="00C554F2"/>
    <w:rsid w:val="00C555B8"/>
    <w:rsid w:val="00C55687"/>
    <w:rsid w:val="00C556B1"/>
    <w:rsid w:val="00C556DF"/>
    <w:rsid w:val="00C55709"/>
    <w:rsid w:val="00C5580C"/>
    <w:rsid w:val="00C55944"/>
    <w:rsid w:val="00C559B7"/>
    <w:rsid w:val="00C55A02"/>
    <w:rsid w:val="00C55A48"/>
    <w:rsid w:val="00C55BD6"/>
    <w:rsid w:val="00C55C01"/>
    <w:rsid w:val="00C55CA5"/>
    <w:rsid w:val="00C55D5B"/>
    <w:rsid w:val="00C55E0F"/>
    <w:rsid w:val="00C55E28"/>
    <w:rsid w:val="00C55EC6"/>
    <w:rsid w:val="00C55F2A"/>
    <w:rsid w:val="00C55F6C"/>
    <w:rsid w:val="00C560EB"/>
    <w:rsid w:val="00C56206"/>
    <w:rsid w:val="00C563AE"/>
    <w:rsid w:val="00C56579"/>
    <w:rsid w:val="00C5659B"/>
    <w:rsid w:val="00C56658"/>
    <w:rsid w:val="00C56704"/>
    <w:rsid w:val="00C56834"/>
    <w:rsid w:val="00C56892"/>
    <w:rsid w:val="00C56904"/>
    <w:rsid w:val="00C56CCE"/>
    <w:rsid w:val="00C56E23"/>
    <w:rsid w:val="00C56E79"/>
    <w:rsid w:val="00C56F47"/>
    <w:rsid w:val="00C56F5D"/>
    <w:rsid w:val="00C5703A"/>
    <w:rsid w:val="00C57050"/>
    <w:rsid w:val="00C5705E"/>
    <w:rsid w:val="00C570C0"/>
    <w:rsid w:val="00C570F0"/>
    <w:rsid w:val="00C571C1"/>
    <w:rsid w:val="00C571DD"/>
    <w:rsid w:val="00C572CD"/>
    <w:rsid w:val="00C573D1"/>
    <w:rsid w:val="00C574D6"/>
    <w:rsid w:val="00C5753E"/>
    <w:rsid w:val="00C576BA"/>
    <w:rsid w:val="00C57715"/>
    <w:rsid w:val="00C5773C"/>
    <w:rsid w:val="00C57760"/>
    <w:rsid w:val="00C5776E"/>
    <w:rsid w:val="00C5778F"/>
    <w:rsid w:val="00C578D1"/>
    <w:rsid w:val="00C579F6"/>
    <w:rsid w:val="00C57AFA"/>
    <w:rsid w:val="00C57DD2"/>
    <w:rsid w:val="00C57E06"/>
    <w:rsid w:val="00C57F1A"/>
    <w:rsid w:val="00C57F90"/>
    <w:rsid w:val="00C600C4"/>
    <w:rsid w:val="00C6011D"/>
    <w:rsid w:val="00C6018D"/>
    <w:rsid w:val="00C6030C"/>
    <w:rsid w:val="00C603B1"/>
    <w:rsid w:val="00C6045C"/>
    <w:rsid w:val="00C604F5"/>
    <w:rsid w:val="00C60530"/>
    <w:rsid w:val="00C6053C"/>
    <w:rsid w:val="00C60598"/>
    <w:rsid w:val="00C60726"/>
    <w:rsid w:val="00C607CB"/>
    <w:rsid w:val="00C608AA"/>
    <w:rsid w:val="00C608EF"/>
    <w:rsid w:val="00C609F4"/>
    <w:rsid w:val="00C60A37"/>
    <w:rsid w:val="00C60B31"/>
    <w:rsid w:val="00C60B76"/>
    <w:rsid w:val="00C60B87"/>
    <w:rsid w:val="00C60BE4"/>
    <w:rsid w:val="00C60DCF"/>
    <w:rsid w:val="00C60E1B"/>
    <w:rsid w:val="00C60EF2"/>
    <w:rsid w:val="00C610F7"/>
    <w:rsid w:val="00C611D3"/>
    <w:rsid w:val="00C61201"/>
    <w:rsid w:val="00C6131F"/>
    <w:rsid w:val="00C61381"/>
    <w:rsid w:val="00C6139E"/>
    <w:rsid w:val="00C613DB"/>
    <w:rsid w:val="00C6148E"/>
    <w:rsid w:val="00C61507"/>
    <w:rsid w:val="00C615C7"/>
    <w:rsid w:val="00C6165B"/>
    <w:rsid w:val="00C6171C"/>
    <w:rsid w:val="00C617B9"/>
    <w:rsid w:val="00C6196C"/>
    <w:rsid w:val="00C61A60"/>
    <w:rsid w:val="00C61A94"/>
    <w:rsid w:val="00C61AEF"/>
    <w:rsid w:val="00C61B3C"/>
    <w:rsid w:val="00C61BB7"/>
    <w:rsid w:val="00C61BED"/>
    <w:rsid w:val="00C61D55"/>
    <w:rsid w:val="00C61E0E"/>
    <w:rsid w:val="00C61EB7"/>
    <w:rsid w:val="00C61F99"/>
    <w:rsid w:val="00C6201D"/>
    <w:rsid w:val="00C62022"/>
    <w:rsid w:val="00C620A2"/>
    <w:rsid w:val="00C6229A"/>
    <w:rsid w:val="00C622A2"/>
    <w:rsid w:val="00C6251F"/>
    <w:rsid w:val="00C625A4"/>
    <w:rsid w:val="00C625D6"/>
    <w:rsid w:val="00C62631"/>
    <w:rsid w:val="00C6263E"/>
    <w:rsid w:val="00C6265B"/>
    <w:rsid w:val="00C627F8"/>
    <w:rsid w:val="00C62817"/>
    <w:rsid w:val="00C62831"/>
    <w:rsid w:val="00C6295D"/>
    <w:rsid w:val="00C629C2"/>
    <w:rsid w:val="00C629FD"/>
    <w:rsid w:val="00C62AE2"/>
    <w:rsid w:val="00C62BF6"/>
    <w:rsid w:val="00C62C10"/>
    <w:rsid w:val="00C62E59"/>
    <w:rsid w:val="00C62EB2"/>
    <w:rsid w:val="00C62EBD"/>
    <w:rsid w:val="00C62EC1"/>
    <w:rsid w:val="00C62EEC"/>
    <w:rsid w:val="00C63036"/>
    <w:rsid w:val="00C63079"/>
    <w:rsid w:val="00C6311A"/>
    <w:rsid w:val="00C63139"/>
    <w:rsid w:val="00C63527"/>
    <w:rsid w:val="00C63555"/>
    <w:rsid w:val="00C6357E"/>
    <w:rsid w:val="00C63583"/>
    <w:rsid w:val="00C635CC"/>
    <w:rsid w:val="00C636D6"/>
    <w:rsid w:val="00C636D7"/>
    <w:rsid w:val="00C63892"/>
    <w:rsid w:val="00C639AD"/>
    <w:rsid w:val="00C639DC"/>
    <w:rsid w:val="00C63A0F"/>
    <w:rsid w:val="00C63A43"/>
    <w:rsid w:val="00C63A6F"/>
    <w:rsid w:val="00C63A9A"/>
    <w:rsid w:val="00C63BB5"/>
    <w:rsid w:val="00C63C64"/>
    <w:rsid w:val="00C63D52"/>
    <w:rsid w:val="00C640BA"/>
    <w:rsid w:val="00C640CD"/>
    <w:rsid w:val="00C640D4"/>
    <w:rsid w:val="00C64238"/>
    <w:rsid w:val="00C64333"/>
    <w:rsid w:val="00C643D3"/>
    <w:rsid w:val="00C64401"/>
    <w:rsid w:val="00C64439"/>
    <w:rsid w:val="00C647F8"/>
    <w:rsid w:val="00C6480D"/>
    <w:rsid w:val="00C64900"/>
    <w:rsid w:val="00C64986"/>
    <w:rsid w:val="00C64AC9"/>
    <w:rsid w:val="00C64AF0"/>
    <w:rsid w:val="00C64AFC"/>
    <w:rsid w:val="00C64BAE"/>
    <w:rsid w:val="00C64C91"/>
    <w:rsid w:val="00C64F30"/>
    <w:rsid w:val="00C64FAE"/>
    <w:rsid w:val="00C64FCD"/>
    <w:rsid w:val="00C64FE4"/>
    <w:rsid w:val="00C65100"/>
    <w:rsid w:val="00C6519D"/>
    <w:rsid w:val="00C652D4"/>
    <w:rsid w:val="00C652E1"/>
    <w:rsid w:val="00C653C7"/>
    <w:rsid w:val="00C65468"/>
    <w:rsid w:val="00C654A5"/>
    <w:rsid w:val="00C654D3"/>
    <w:rsid w:val="00C6562B"/>
    <w:rsid w:val="00C6598B"/>
    <w:rsid w:val="00C659B7"/>
    <w:rsid w:val="00C659DE"/>
    <w:rsid w:val="00C65A39"/>
    <w:rsid w:val="00C65A3C"/>
    <w:rsid w:val="00C65B0D"/>
    <w:rsid w:val="00C65B83"/>
    <w:rsid w:val="00C65C47"/>
    <w:rsid w:val="00C66000"/>
    <w:rsid w:val="00C66054"/>
    <w:rsid w:val="00C66143"/>
    <w:rsid w:val="00C66232"/>
    <w:rsid w:val="00C662B4"/>
    <w:rsid w:val="00C662F4"/>
    <w:rsid w:val="00C66338"/>
    <w:rsid w:val="00C663C3"/>
    <w:rsid w:val="00C663CF"/>
    <w:rsid w:val="00C6649A"/>
    <w:rsid w:val="00C6664C"/>
    <w:rsid w:val="00C666CD"/>
    <w:rsid w:val="00C6671D"/>
    <w:rsid w:val="00C667C3"/>
    <w:rsid w:val="00C667EC"/>
    <w:rsid w:val="00C66894"/>
    <w:rsid w:val="00C66896"/>
    <w:rsid w:val="00C6690F"/>
    <w:rsid w:val="00C669F6"/>
    <w:rsid w:val="00C66A56"/>
    <w:rsid w:val="00C66A57"/>
    <w:rsid w:val="00C66AB6"/>
    <w:rsid w:val="00C66B0C"/>
    <w:rsid w:val="00C66B1E"/>
    <w:rsid w:val="00C66B91"/>
    <w:rsid w:val="00C66C25"/>
    <w:rsid w:val="00C66CF4"/>
    <w:rsid w:val="00C66DC3"/>
    <w:rsid w:val="00C66E96"/>
    <w:rsid w:val="00C66E9F"/>
    <w:rsid w:val="00C66ED0"/>
    <w:rsid w:val="00C66F67"/>
    <w:rsid w:val="00C67016"/>
    <w:rsid w:val="00C670DB"/>
    <w:rsid w:val="00C67117"/>
    <w:rsid w:val="00C67206"/>
    <w:rsid w:val="00C67288"/>
    <w:rsid w:val="00C672CA"/>
    <w:rsid w:val="00C673C3"/>
    <w:rsid w:val="00C67480"/>
    <w:rsid w:val="00C674B5"/>
    <w:rsid w:val="00C674BB"/>
    <w:rsid w:val="00C6782B"/>
    <w:rsid w:val="00C678F4"/>
    <w:rsid w:val="00C6790C"/>
    <w:rsid w:val="00C67926"/>
    <w:rsid w:val="00C679CD"/>
    <w:rsid w:val="00C67B59"/>
    <w:rsid w:val="00C67D06"/>
    <w:rsid w:val="00C67D92"/>
    <w:rsid w:val="00C67E9A"/>
    <w:rsid w:val="00C67FC3"/>
    <w:rsid w:val="00C70046"/>
    <w:rsid w:val="00C7006F"/>
    <w:rsid w:val="00C70089"/>
    <w:rsid w:val="00C700B3"/>
    <w:rsid w:val="00C701A5"/>
    <w:rsid w:val="00C70314"/>
    <w:rsid w:val="00C704B5"/>
    <w:rsid w:val="00C704BB"/>
    <w:rsid w:val="00C70543"/>
    <w:rsid w:val="00C7057B"/>
    <w:rsid w:val="00C70586"/>
    <w:rsid w:val="00C7062C"/>
    <w:rsid w:val="00C70937"/>
    <w:rsid w:val="00C70944"/>
    <w:rsid w:val="00C70E8F"/>
    <w:rsid w:val="00C70EA2"/>
    <w:rsid w:val="00C70EBC"/>
    <w:rsid w:val="00C70EF1"/>
    <w:rsid w:val="00C71026"/>
    <w:rsid w:val="00C71089"/>
    <w:rsid w:val="00C7112D"/>
    <w:rsid w:val="00C71297"/>
    <w:rsid w:val="00C712AA"/>
    <w:rsid w:val="00C712B8"/>
    <w:rsid w:val="00C712B9"/>
    <w:rsid w:val="00C7130B"/>
    <w:rsid w:val="00C713A1"/>
    <w:rsid w:val="00C71453"/>
    <w:rsid w:val="00C714AC"/>
    <w:rsid w:val="00C7153A"/>
    <w:rsid w:val="00C71562"/>
    <w:rsid w:val="00C71699"/>
    <w:rsid w:val="00C717C0"/>
    <w:rsid w:val="00C718F1"/>
    <w:rsid w:val="00C71946"/>
    <w:rsid w:val="00C7197C"/>
    <w:rsid w:val="00C719C7"/>
    <w:rsid w:val="00C71AA6"/>
    <w:rsid w:val="00C71B1B"/>
    <w:rsid w:val="00C71B73"/>
    <w:rsid w:val="00C71BB0"/>
    <w:rsid w:val="00C71BF4"/>
    <w:rsid w:val="00C71DDE"/>
    <w:rsid w:val="00C71E42"/>
    <w:rsid w:val="00C71E9A"/>
    <w:rsid w:val="00C71F64"/>
    <w:rsid w:val="00C72004"/>
    <w:rsid w:val="00C72054"/>
    <w:rsid w:val="00C7216B"/>
    <w:rsid w:val="00C7221E"/>
    <w:rsid w:val="00C722A8"/>
    <w:rsid w:val="00C72366"/>
    <w:rsid w:val="00C724BE"/>
    <w:rsid w:val="00C7275F"/>
    <w:rsid w:val="00C72846"/>
    <w:rsid w:val="00C728A7"/>
    <w:rsid w:val="00C7295A"/>
    <w:rsid w:val="00C729D6"/>
    <w:rsid w:val="00C72AB5"/>
    <w:rsid w:val="00C72B80"/>
    <w:rsid w:val="00C72B82"/>
    <w:rsid w:val="00C72BE3"/>
    <w:rsid w:val="00C72C48"/>
    <w:rsid w:val="00C72C54"/>
    <w:rsid w:val="00C72C66"/>
    <w:rsid w:val="00C72D2D"/>
    <w:rsid w:val="00C72DB2"/>
    <w:rsid w:val="00C73016"/>
    <w:rsid w:val="00C730D5"/>
    <w:rsid w:val="00C73171"/>
    <w:rsid w:val="00C732A8"/>
    <w:rsid w:val="00C73342"/>
    <w:rsid w:val="00C733A8"/>
    <w:rsid w:val="00C73473"/>
    <w:rsid w:val="00C7353F"/>
    <w:rsid w:val="00C737C2"/>
    <w:rsid w:val="00C73A27"/>
    <w:rsid w:val="00C73A73"/>
    <w:rsid w:val="00C73B11"/>
    <w:rsid w:val="00C73B7F"/>
    <w:rsid w:val="00C73BDD"/>
    <w:rsid w:val="00C73C26"/>
    <w:rsid w:val="00C73C4C"/>
    <w:rsid w:val="00C73C8E"/>
    <w:rsid w:val="00C73CDF"/>
    <w:rsid w:val="00C73CE1"/>
    <w:rsid w:val="00C73D40"/>
    <w:rsid w:val="00C73DDB"/>
    <w:rsid w:val="00C73DFD"/>
    <w:rsid w:val="00C741B8"/>
    <w:rsid w:val="00C74221"/>
    <w:rsid w:val="00C744CC"/>
    <w:rsid w:val="00C745B9"/>
    <w:rsid w:val="00C74732"/>
    <w:rsid w:val="00C74751"/>
    <w:rsid w:val="00C74759"/>
    <w:rsid w:val="00C747D3"/>
    <w:rsid w:val="00C74800"/>
    <w:rsid w:val="00C74830"/>
    <w:rsid w:val="00C74908"/>
    <w:rsid w:val="00C74B26"/>
    <w:rsid w:val="00C74D6D"/>
    <w:rsid w:val="00C74E02"/>
    <w:rsid w:val="00C74E75"/>
    <w:rsid w:val="00C74F0F"/>
    <w:rsid w:val="00C74F58"/>
    <w:rsid w:val="00C75101"/>
    <w:rsid w:val="00C751C4"/>
    <w:rsid w:val="00C751CC"/>
    <w:rsid w:val="00C75247"/>
    <w:rsid w:val="00C75300"/>
    <w:rsid w:val="00C75449"/>
    <w:rsid w:val="00C754A9"/>
    <w:rsid w:val="00C754C1"/>
    <w:rsid w:val="00C754F9"/>
    <w:rsid w:val="00C755EF"/>
    <w:rsid w:val="00C75678"/>
    <w:rsid w:val="00C75685"/>
    <w:rsid w:val="00C7568F"/>
    <w:rsid w:val="00C75741"/>
    <w:rsid w:val="00C758F3"/>
    <w:rsid w:val="00C75970"/>
    <w:rsid w:val="00C759D2"/>
    <w:rsid w:val="00C759F5"/>
    <w:rsid w:val="00C75A24"/>
    <w:rsid w:val="00C75E5A"/>
    <w:rsid w:val="00C75E77"/>
    <w:rsid w:val="00C75F0A"/>
    <w:rsid w:val="00C75F9D"/>
    <w:rsid w:val="00C76090"/>
    <w:rsid w:val="00C76164"/>
    <w:rsid w:val="00C7618D"/>
    <w:rsid w:val="00C7621D"/>
    <w:rsid w:val="00C762BA"/>
    <w:rsid w:val="00C76300"/>
    <w:rsid w:val="00C76345"/>
    <w:rsid w:val="00C76435"/>
    <w:rsid w:val="00C7661F"/>
    <w:rsid w:val="00C7670B"/>
    <w:rsid w:val="00C76742"/>
    <w:rsid w:val="00C76757"/>
    <w:rsid w:val="00C76955"/>
    <w:rsid w:val="00C7698A"/>
    <w:rsid w:val="00C769B3"/>
    <w:rsid w:val="00C76ADB"/>
    <w:rsid w:val="00C76B2F"/>
    <w:rsid w:val="00C76B84"/>
    <w:rsid w:val="00C76C60"/>
    <w:rsid w:val="00C76D60"/>
    <w:rsid w:val="00C76DD0"/>
    <w:rsid w:val="00C76F38"/>
    <w:rsid w:val="00C76FAF"/>
    <w:rsid w:val="00C76FC1"/>
    <w:rsid w:val="00C77044"/>
    <w:rsid w:val="00C77141"/>
    <w:rsid w:val="00C77230"/>
    <w:rsid w:val="00C7723A"/>
    <w:rsid w:val="00C772AE"/>
    <w:rsid w:val="00C7738F"/>
    <w:rsid w:val="00C77403"/>
    <w:rsid w:val="00C7749A"/>
    <w:rsid w:val="00C77511"/>
    <w:rsid w:val="00C7777E"/>
    <w:rsid w:val="00C777D0"/>
    <w:rsid w:val="00C77941"/>
    <w:rsid w:val="00C779C0"/>
    <w:rsid w:val="00C77A2C"/>
    <w:rsid w:val="00C77B28"/>
    <w:rsid w:val="00C77B6E"/>
    <w:rsid w:val="00C77B9D"/>
    <w:rsid w:val="00C77D4B"/>
    <w:rsid w:val="00C77E0C"/>
    <w:rsid w:val="00C77EA2"/>
    <w:rsid w:val="00C80026"/>
    <w:rsid w:val="00C80093"/>
    <w:rsid w:val="00C8012D"/>
    <w:rsid w:val="00C801BF"/>
    <w:rsid w:val="00C801D4"/>
    <w:rsid w:val="00C80343"/>
    <w:rsid w:val="00C80397"/>
    <w:rsid w:val="00C8039A"/>
    <w:rsid w:val="00C803A0"/>
    <w:rsid w:val="00C803E7"/>
    <w:rsid w:val="00C8040D"/>
    <w:rsid w:val="00C80521"/>
    <w:rsid w:val="00C805FC"/>
    <w:rsid w:val="00C806B6"/>
    <w:rsid w:val="00C807E8"/>
    <w:rsid w:val="00C807F5"/>
    <w:rsid w:val="00C8083C"/>
    <w:rsid w:val="00C80912"/>
    <w:rsid w:val="00C80957"/>
    <w:rsid w:val="00C80983"/>
    <w:rsid w:val="00C80991"/>
    <w:rsid w:val="00C809D4"/>
    <w:rsid w:val="00C80ABA"/>
    <w:rsid w:val="00C80BCB"/>
    <w:rsid w:val="00C80CED"/>
    <w:rsid w:val="00C80CF7"/>
    <w:rsid w:val="00C80DE7"/>
    <w:rsid w:val="00C8118B"/>
    <w:rsid w:val="00C811F3"/>
    <w:rsid w:val="00C8143E"/>
    <w:rsid w:val="00C815AB"/>
    <w:rsid w:val="00C816AE"/>
    <w:rsid w:val="00C817FA"/>
    <w:rsid w:val="00C818AE"/>
    <w:rsid w:val="00C8191E"/>
    <w:rsid w:val="00C81A2F"/>
    <w:rsid w:val="00C81C38"/>
    <w:rsid w:val="00C81C94"/>
    <w:rsid w:val="00C81D65"/>
    <w:rsid w:val="00C81D83"/>
    <w:rsid w:val="00C81DA5"/>
    <w:rsid w:val="00C81E61"/>
    <w:rsid w:val="00C81F0B"/>
    <w:rsid w:val="00C81F43"/>
    <w:rsid w:val="00C81F73"/>
    <w:rsid w:val="00C81FC0"/>
    <w:rsid w:val="00C8216F"/>
    <w:rsid w:val="00C82183"/>
    <w:rsid w:val="00C82275"/>
    <w:rsid w:val="00C82277"/>
    <w:rsid w:val="00C822AB"/>
    <w:rsid w:val="00C822AE"/>
    <w:rsid w:val="00C822EF"/>
    <w:rsid w:val="00C824B1"/>
    <w:rsid w:val="00C825B3"/>
    <w:rsid w:val="00C826E4"/>
    <w:rsid w:val="00C8295F"/>
    <w:rsid w:val="00C8296D"/>
    <w:rsid w:val="00C82A94"/>
    <w:rsid w:val="00C82C37"/>
    <w:rsid w:val="00C82C5A"/>
    <w:rsid w:val="00C82C67"/>
    <w:rsid w:val="00C82C6F"/>
    <w:rsid w:val="00C82CDA"/>
    <w:rsid w:val="00C82E36"/>
    <w:rsid w:val="00C82E8F"/>
    <w:rsid w:val="00C82EB7"/>
    <w:rsid w:val="00C82F36"/>
    <w:rsid w:val="00C82F38"/>
    <w:rsid w:val="00C8306F"/>
    <w:rsid w:val="00C83216"/>
    <w:rsid w:val="00C8339B"/>
    <w:rsid w:val="00C833B1"/>
    <w:rsid w:val="00C83433"/>
    <w:rsid w:val="00C834E2"/>
    <w:rsid w:val="00C8375F"/>
    <w:rsid w:val="00C83887"/>
    <w:rsid w:val="00C8399A"/>
    <w:rsid w:val="00C839CB"/>
    <w:rsid w:val="00C83B76"/>
    <w:rsid w:val="00C83C69"/>
    <w:rsid w:val="00C83E00"/>
    <w:rsid w:val="00C83EE4"/>
    <w:rsid w:val="00C83EEE"/>
    <w:rsid w:val="00C83F1A"/>
    <w:rsid w:val="00C84044"/>
    <w:rsid w:val="00C84123"/>
    <w:rsid w:val="00C84149"/>
    <w:rsid w:val="00C842CB"/>
    <w:rsid w:val="00C844AC"/>
    <w:rsid w:val="00C84633"/>
    <w:rsid w:val="00C846E9"/>
    <w:rsid w:val="00C847B3"/>
    <w:rsid w:val="00C847DB"/>
    <w:rsid w:val="00C847DE"/>
    <w:rsid w:val="00C848AF"/>
    <w:rsid w:val="00C84973"/>
    <w:rsid w:val="00C849CA"/>
    <w:rsid w:val="00C84ADA"/>
    <w:rsid w:val="00C84CE0"/>
    <w:rsid w:val="00C84D56"/>
    <w:rsid w:val="00C84D94"/>
    <w:rsid w:val="00C84DB9"/>
    <w:rsid w:val="00C84DE1"/>
    <w:rsid w:val="00C84E37"/>
    <w:rsid w:val="00C84ED1"/>
    <w:rsid w:val="00C851BA"/>
    <w:rsid w:val="00C85236"/>
    <w:rsid w:val="00C85243"/>
    <w:rsid w:val="00C85270"/>
    <w:rsid w:val="00C8528E"/>
    <w:rsid w:val="00C85291"/>
    <w:rsid w:val="00C852B2"/>
    <w:rsid w:val="00C85479"/>
    <w:rsid w:val="00C85741"/>
    <w:rsid w:val="00C85771"/>
    <w:rsid w:val="00C85808"/>
    <w:rsid w:val="00C85846"/>
    <w:rsid w:val="00C8589C"/>
    <w:rsid w:val="00C858EA"/>
    <w:rsid w:val="00C859E8"/>
    <w:rsid w:val="00C859EF"/>
    <w:rsid w:val="00C85A18"/>
    <w:rsid w:val="00C85CCF"/>
    <w:rsid w:val="00C85CEA"/>
    <w:rsid w:val="00C85E99"/>
    <w:rsid w:val="00C86036"/>
    <w:rsid w:val="00C862E0"/>
    <w:rsid w:val="00C86359"/>
    <w:rsid w:val="00C863A8"/>
    <w:rsid w:val="00C863BB"/>
    <w:rsid w:val="00C863FE"/>
    <w:rsid w:val="00C86507"/>
    <w:rsid w:val="00C865D4"/>
    <w:rsid w:val="00C86739"/>
    <w:rsid w:val="00C868BE"/>
    <w:rsid w:val="00C868E2"/>
    <w:rsid w:val="00C869EA"/>
    <w:rsid w:val="00C86AB9"/>
    <w:rsid w:val="00C86BC1"/>
    <w:rsid w:val="00C86C8B"/>
    <w:rsid w:val="00C86D57"/>
    <w:rsid w:val="00C86D9D"/>
    <w:rsid w:val="00C86F5D"/>
    <w:rsid w:val="00C86FBA"/>
    <w:rsid w:val="00C86FBF"/>
    <w:rsid w:val="00C86FCF"/>
    <w:rsid w:val="00C87092"/>
    <w:rsid w:val="00C87164"/>
    <w:rsid w:val="00C8721A"/>
    <w:rsid w:val="00C8721B"/>
    <w:rsid w:val="00C87306"/>
    <w:rsid w:val="00C8765C"/>
    <w:rsid w:val="00C877B2"/>
    <w:rsid w:val="00C878A9"/>
    <w:rsid w:val="00C878AD"/>
    <w:rsid w:val="00C878EC"/>
    <w:rsid w:val="00C87BF5"/>
    <w:rsid w:val="00C87C81"/>
    <w:rsid w:val="00C87D53"/>
    <w:rsid w:val="00C87D59"/>
    <w:rsid w:val="00C87E9B"/>
    <w:rsid w:val="00C90051"/>
    <w:rsid w:val="00C90168"/>
    <w:rsid w:val="00C901F0"/>
    <w:rsid w:val="00C9025F"/>
    <w:rsid w:val="00C90326"/>
    <w:rsid w:val="00C90410"/>
    <w:rsid w:val="00C904B3"/>
    <w:rsid w:val="00C90509"/>
    <w:rsid w:val="00C90573"/>
    <w:rsid w:val="00C9059E"/>
    <w:rsid w:val="00C906D5"/>
    <w:rsid w:val="00C9076B"/>
    <w:rsid w:val="00C90A36"/>
    <w:rsid w:val="00C90A7E"/>
    <w:rsid w:val="00C90DAF"/>
    <w:rsid w:val="00C90E9F"/>
    <w:rsid w:val="00C91034"/>
    <w:rsid w:val="00C91166"/>
    <w:rsid w:val="00C91198"/>
    <w:rsid w:val="00C913F9"/>
    <w:rsid w:val="00C9150F"/>
    <w:rsid w:val="00C915D6"/>
    <w:rsid w:val="00C916A5"/>
    <w:rsid w:val="00C91874"/>
    <w:rsid w:val="00C91ADC"/>
    <w:rsid w:val="00C91CF0"/>
    <w:rsid w:val="00C91E24"/>
    <w:rsid w:val="00C91EF8"/>
    <w:rsid w:val="00C91FD8"/>
    <w:rsid w:val="00C92055"/>
    <w:rsid w:val="00C9209F"/>
    <w:rsid w:val="00C920D1"/>
    <w:rsid w:val="00C92104"/>
    <w:rsid w:val="00C92109"/>
    <w:rsid w:val="00C9229F"/>
    <w:rsid w:val="00C92460"/>
    <w:rsid w:val="00C92579"/>
    <w:rsid w:val="00C9269B"/>
    <w:rsid w:val="00C927D9"/>
    <w:rsid w:val="00C92917"/>
    <w:rsid w:val="00C9293E"/>
    <w:rsid w:val="00C9294A"/>
    <w:rsid w:val="00C9299A"/>
    <w:rsid w:val="00C92AAB"/>
    <w:rsid w:val="00C92ADD"/>
    <w:rsid w:val="00C92B3A"/>
    <w:rsid w:val="00C92B95"/>
    <w:rsid w:val="00C92D3D"/>
    <w:rsid w:val="00C92EC0"/>
    <w:rsid w:val="00C92F04"/>
    <w:rsid w:val="00C92F53"/>
    <w:rsid w:val="00C92FFD"/>
    <w:rsid w:val="00C9315D"/>
    <w:rsid w:val="00C9322C"/>
    <w:rsid w:val="00C93250"/>
    <w:rsid w:val="00C932CA"/>
    <w:rsid w:val="00C9334F"/>
    <w:rsid w:val="00C9338E"/>
    <w:rsid w:val="00C933CF"/>
    <w:rsid w:val="00C937DC"/>
    <w:rsid w:val="00C938DE"/>
    <w:rsid w:val="00C93AC8"/>
    <w:rsid w:val="00C93B5A"/>
    <w:rsid w:val="00C93C37"/>
    <w:rsid w:val="00C93C43"/>
    <w:rsid w:val="00C93D42"/>
    <w:rsid w:val="00C93D52"/>
    <w:rsid w:val="00C93DAB"/>
    <w:rsid w:val="00C93E2D"/>
    <w:rsid w:val="00C93EA2"/>
    <w:rsid w:val="00C93F6D"/>
    <w:rsid w:val="00C941B7"/>
    <w:rsid w:val="00C941D5"/>
    <w:rsid w:val="00C941F8"/>
    <w:rsid w:val="00C94236"/>
    <w:rsid w:val="00C9427F"/>
    <w:rsid w:val="00C945E1"/>
    <w:rsid w:val="00C9483D"/>
    <w:rsid w:val="00C94847"/>
    <w:rsid w:val="00C949C6"/>
    <w:rsid w:val="00C94AA6"/>
    <w:rsid w:val="00C94ED8"/>
    <w:rsid w:val="00C94F0F"/>
    <w:rsid w:val="00C95022"/>
    <w:rsid w:val="00C9507E"/>
    <w:rsid w:val="00C950A4"/>
    <w:rsid w:val="00C9515D"/>
    <w:rsid w:val="00C95303"/>
    <w:rsid w:val="00C953C2"/>
    <w:rsid w:val="00C954DA"/>
    <w:rsid w:val="00C955C9"/>
    <w:rsid w:val="00C95746"/>
    <w:rsid w:val="00C95769"/>
    <w:rsid w:val="00C957E8"/>
    <w:rsid w:val="00C957EC"/>
    <w:rsid w:val="00C95894"/>
    <w:rsid w:val="00C958BD"/>
    <w:rsid w:val="00C95BDE"/>
    <w:rsid w:val="00C95BEC"/>
    <w:rsid w:val="00C95E4E"/>
    <w:rsid w:val="00C95F49"/>
    <w:rsid w:val="00C95F69"/>
    <w:rsid w:val="00C95FA6"/>
    <w:rsid w:val="00C95FC9"/>
    <w:rsid w:val="00C96144"/>
    <w:rsid w:val="00C9614D"/>
    <w:rsid w:val="00C96156"/>
    <w:rsid w:val="00C961EA"/>
    <w:rsid w:val="00C962BD"/>
    <w:rsid w:val="00C96336"/>
    <w:rsid w:val="00C96342"/>
    <w:rsid w:val="00C96431"/>
    <w:rsid w:val="00C965C5"/>
    <w:rsid w:val="00C96644"/>
    <w:rsid w:val="00C96648"/>
    <w:rsid w:val="00C966FF"/>
    <w:rsid w:val="00C967FA"/>
    <w:rsid w:val="00C968E8"/>
    <w:rsid w:val="00C9691D"/>
    <w:rsid w:val="00C9698B"/>
    <w:rsid w:val="00C96B54"/>
    <w:rsid w:val="00C96B65"/>
    <w:rsid w:val="00C96BA8"/>
    <w:rsid w:val="00C96D96"/>
    <w:rsid w:val="00C96E86"/>
    <w:rsid w:val="00C96EDF"/>
    <w:rsid w:val="00C96EF8"/>
    <w:rsid w:val="00C96F75"/>
    <w:rsid w:val="00C96FE1"/>
    <w:rsid w:val="00C970E2"/>
    <w:rsid w:val="00C971F1"/>
    <w:rsid w:val="00C9728E"/>
    <w:rsid w:val="00C97291"/>
    <w:rsid w:val="00C972E3"/>
    <w:rsid w:val="00C9732F"/>
    <w:rsid w:val="00C9740D"/>
    <w:rsid w:val="00C974E4"/>
    <w:rsid w:val="00C97546"/>
    <w:rsid w:val="00C9754F"/>
    <w:rsid w:val="00C975D5"/>
    <w:rsid w:val="00C97706"/>
    <w:rsid w:val="00C9773B"/>
    <w:rsid w:val="00C977EE"/>
    <w:rsid w:val="00C97815"/>
    <w:rsid w:val="00C9784A"/>
    <w:rsid w:val="00C97999"/>
    <w:rsid w:val="00C97A7F"/>
    <w:rsid w:val="00C97C68"/>
    <w:rsid w:val="00C97C7D"/>
    <w:rsid w:val="00C97CF5"/>
    <w:rsid w:val="00C97E48"/>
    <w:rsid w:val="00C97E79"/>
    <w:rsid w:val="00C97F9C"/>
    <w:rsid w:val="00C97FDD"/>
    <w:rsid w:val="00CA0197"/>
    <w:rsid w:val="00CA02A2"/>
    <w:rsid w:val="00CA0317"/>
    <w:rsid w:val="00CA0423"/>
    <w:rsid w:val="00CA0486"/>
    <w:rsid w:val="00CA04D4"/>
    <w:rsid w:val="00CA058F"/>
    <w:rsid w:val="00CA05B2"/>
    <w:rsid w:val="00CA0886"/>
    <w:rsid w:val="00CA0B5A"/>
    <w:rsid w:val="00CA0C24"/>
    <w:rsid w:val="00CA0C9D"/>
    <w:rsid w:val="00CA0CB5"/>
    <w:rsid w:val="00CA0CE1"/>
    <w:rsid w:val="00CA0D3E"/>
    <w:rsid w:val="00CA0F3F"/>
    <w:rsid w:val="00CA0F66"/>
    <w:rsid w:val="00CA0F8A"/>
    <w:rsid w:val="00CA0FFD"/>
    <w:rsid w:val="00CA1026"/>
    <w:rsid w:val="00CA10CA"/>
    <w:rsid w:val="00CA11BA"/>
    <w:rsid w:val="00CA12F3"/>
    <w:rsid w:val="00CA1344"/>
    <w:rsid w:val="00CA1395"/>
    <w:rsid w:val="00CA149A"/>
    <w:rsid w:val="00CA14A8"/>
    <w:rsid w:val="00CA14C7"/>
    <w:rsid w:val="00CA163E"/>
    <w:rsid w:val="00CA1641"/>
    <w:rsid w:val="00CA1670"/>
    <w:rsid w:val="00CA1719"/>
    <w:rsid w:val="00CA17F6"/>
    <w:rsid w:val="00CA194D"/>
    <w:rsid w:val="00CA1984"/>
    <w:rsid w:val="00CA19E5"/>
    <w:rsid w:val="00CA1B1A"/>
    <w:rsid w:val="00CA1BC5"/>
    <w:rsid w:val="00CA1BE4"/>
    <w:rsid w:val="00CA1F0D"/>
    <w:rsid w:val="00CA1FA2"/>
    <w:rsid w:val="00CA1FE0"/>
    <w:rsid w:val="00CA2011"/>
    <w:rsid w:val="00CA2114"/>
    <w:rsid w:val="00CA2157"/>
    <w:rsid w:val="00CA2219"/>
    <w:rsid w:val="00CA232E"/>
    <w:rsid w:val="00CA23D2"/>
    <w:rsid w:val="00CA2659"/>
    <w:rsid w:val="00CA27A5"/>
    <w:rsid w:val="00CA27CB"/>
    <w:rsid w:val="00CA27E3"/>
    <w:rsid w:val="00CA27E6"/>
    <w:rsid w:val="00CA2869"/>
    <w:rsid w:val="00CA2929"/>
    <w:rsid w:val="00CA29F1"/>
    <w:rsid w:val="00CA2A23"/>
    <w:rsid w:val="00CA2C87"/>
    <w:rsid w:val="00CA2E30"/>
    <w:rsid w:val="00CA2E76"/>
    <w:rsid w:val="00CA2F87"/>
    <w:rsid w:val="00CA2F9E"/>
    <w:rsid w:val="00CA2FD6"/>
    <w:rsid w:val="00CA3041"/>
    <w:rsid w:val="00CA315D"/>
    <w:rsid w:val="00CA31B3"/>
    <w:rsid w:val="00CA3224"/>
    <w:rsid w:val="00CA334A"/>
    <w:rsid w:val="00CA335F"/>
    <w:rsid w:val="00CA33CA"/>
    <w:rsid w:val="00CA3425"/>
    <w:rsid w:val="00CA3456"/>
    <w:rsid w:val="00CA354D"/>
    <w:rsid w:val="00CA3567"/>
    <w:rsid w:val="00CA3659"/>
    <w:rsid w:val="00CA372A"/>
    <w:rsid w:val="00CA383C"/>
    <w:rsid w:val="00CA3863"/>
    <w:rsid w:val="00CA3915"/>
    <w:rsid w:val="00CA3951"/>
    <w:rsid w:val="00CA3974"/>
    <w:rsid w:val="00CA3B41"/>
    <w:rsid w:val="00CA3B85"/>
    <w:rsid w:val="00CA3BEB"/>
    <w:rsid w:val="00CA3D27"/>
    <w:rsid w:val="00CA3D37"/>
    <w:rsid w:val="00CA3D9C"/>
    <w:rsid w:val="00CA3E89"/>
    <w:rsid w:val="00CA3F13"/>
    <w:rsid w:val="00CA3FBA"/>
    <w:rsid w:val="00CA4040"/>
    <w:rsid w:val="00CA415B"/>
    <w:rsid w:val="00CA4183"/>
    <w:rsid w:val="00CA41DC"/>
    <w:rsid w:val="00CA4236"/>
    <w:rsid w:val="00CA4243"/>
    <w:rsid w:val="00CA4377"/>
    <w:rsid w:val="00CA4411"/>
    <w:rsid w:val="00CA4437"/>
    <w:rsid w:val="00CA459D"/>
    <w:rsid w:val="00CA46A7"/>
    <w:rsid w:val="00CA4718"/>
    <w:rsid w:val="00CA4871"/>
    <w:rsid w:val="00CA48C9"/>
    <w:rsid w:val="00CA4948"/>
    <w:rsid w:val="00CA4986"/>
    <w:rsid w:val="00CA49A4"/>
    <w:rsid w:val="00CA49F1"/>
    <w:rsid w:val="00CA4A81"/>
    <w:rsid w:val="00CA4DEF"/>
    <w:rsid w:val="00CA510B"/>
    <w:rsid w:val="00CA5190"/>
    <w:rsid w:val="00CA5201"/>
    <w:rsid w:val="00CA530B"/>
    <w:rsid w:val="00CA5398"/>
    <w:rsid w:val="00CA53B2"/>
    <w:rsid w:val="00CA5510"/>
    <w:rsid w:val="00CA5619"/>
    <w:rsid w:val="00CA5641"/>
    <w:rsid w:val="00CA565B"/>
    <w:rsid w:val="00CA56C0"/>
    <w:rsid w:val="00CA5788"/>
    <w:rsid w:val="00CA57E5"/>
    <w:rsid w:val="00CA5838"/>
    <w:rsid w:val="00CA5845"/>
    <w:rsid w:val="00CA590C"/>
    <w:rsid w:val="00CA5B15"/>
    <w:rsid w:val="00CA5C69"/>
    <w:rsid w:val="00CA5D55"/>
    <w:rsid w:val="00CA5E19"/>
    <w:rsid w:val="00CA5E4B"/>
    <w:rsid w:val="00CA60A0"/>
    <w:rsid w:val="00CA60C7"/>
    <w:rsid w:val="00CA619F"/>
    <w:rsid w:val="00CA61FA"/>
    <w:rsid w:val="00CA6229"/>
    <w:rsid w:val="00CA6233"/>
    <w:rsid w:val="00CA62AA"/>
    <w:rsid w:val="00CA6348"/>
    <w:rsid w:val="00CA641D"/>
    <w:rsid w:val="00CA64E9"/>
    <w:rsid w:val="00CA6512"/>
    <w:rsid w:val="00CA65EA"/>
    <w:rsid w:val="00CA6655"/>
    <w:rsid w:val="00CA6826"/>
    <w:rsid w:val="00CA682E"/>
    <w:rsid w:val="00CA691D"/>
    <w:rsid w:val="00CA69E5"/>
    <w:rsid w:val="00CA6AE9"/>
    <w:rsid w:val="00CA6B3D"/>
    <w:rsid w:val="00CA6BF8"/>
    <w:rsid w:val="00CA6CDE"/>
    <w:rsid w:val="00CA6CF7"/>
    <w:rsid w:val="00CA6EA6"/>
    <w:rsid w:val="00CA6EB6"/>
    <w:rsid w:val="00CA6F89"/>
    <w:rsid w:val="00CA7022"/>
    <w:rsid w:val="00CA7031"/>
    <w:rsid w:val="00CA71B8"/>
    <w:rsid w:val="00CA7215"/>
    <w:rsid w:val="00CA7271"/>
    <w:rsid w:val="00CA72B1"/>
    <w:rsid w:val="00CA72FA"/>
    <w:rsid w:val="00CA738C"/>
    <w:rsid w:val="00CA73C2"/>
    <w:rsid w:val="00CA7534"/>
    <w:rsid w:val="00CA756F"/>
    <w:rsid w:val="00CA793A"/>
    <w:rsid w:val="00CA7A0D"/>
    <w:rsid w:val="00CA7A16"/>
    <w:rsid w:val="00CA7AD2"/>
    <w:rsid w:val="00CA7B5F"/>
    <w:rsid w:val="00CA7BCF"/>
    <w:rsid w:val="00CA7C2C"/>
    <w:rsid w:val="00CA7E7D"/>
    <w:rsid w:val="00CA7EB8"/>
    <w:rsid w:val="00CB004D"/>
    <w:rsid w:val="00CB00F3"/>
    <w:rsid w:val="00CB01AE"/>
    <w:rsid w:val="00CB0232"/>
    <w:rsid w:val="00CB036B"/>
    <w:rsid w:val="00CB067E"/>
    <w:rsid w:val="00CB06AA"/>
    <w:rsid w:val="00CB06FD"/>
    <w:rsid w:val="00CB074A"/>
    <w:rsid w:val="00CB09CC"/>
    <w:rsid w:val="00CB0A9F"/>
    <w:rsid w:val="00CB0B3F"/>
    <w:rsid w:val="00CB0B78"/>
    <w:rsid w:val="00CB0BAE"/>
    <w:rsid w:val="00CB0CB1"/>
    <w:rsid w:val="00CB0DA3"/>
    <w:rsid w:val="00CB0ECC"/>
    <w:rsid w:val="00CB0F2B"/>
    <w:rsid w:val="00CB0FF8"/>
    <w:rsid w:val="00CB1027"/>
    <w:rsid w:val="00CB104E"/>
    <w:rsid w:val="00CB1065"/>
    <w:rsid w:val="00CB10D5"/>
    <w:rsid w:val="00CB10E2"/>
    <w:rsid w:val="00CB111C"/>
    <w:rsid w:val="00CB11EE"/>
    <w:rsid w:val="00CB1324"/>
    <w:rsid w:val="00CB1340"/>
    <w:rsid w:val="00CB1544"/>
    <w:rsid w:val="00CB163B"/>
    <w:rsid w:val="00CB1765"/>
    <w:rsid w:val="00CB18CA"/>
    <w:rsid w:val="00CB1ABE"/>
    <w:rsid w:val="00CB1B22"/>
    <w:rsid w:val="00CB1C8F"/>
    <w:rsid w:val="00CB1D43"/>
    <w:rsid w:val="00CB1E3E"/>
    <w:rsid w:val="00CB1F1A"/>
    <w:rsid w:val="00CB1F23"/>
    <w:rsid w:val="00CB20FE"/>
    <w:rsid w:val="00CB212C"/>
    <w:rsid w:val="00CB2163"/>
    <w:rsid w:val="00CB21E7"/>
    <w:rsid w:val="00CB2327"/>
    <w:rsid w:val="00CB242C"/>
    <w:rsid w:val="00CB2577"/>
    <w:rsid w:val="00CB25DF"/>
    <w:rsid w:val="00CB2721"/>
    <w:rsid w:val="00CB2727"/>
    <w:rsid w:val="00CB27DB"/>
    <w:rsid w:val="00CB28F4"/>
    <w:rsid w:val="00CB2936"/>
    <w:rsid w:val="00CB29A3"/>
    <w:rsid w:val="00CB2C06"/>
    <w:rsid w:val="00CB2C98"/>
    <w:rsid w:val="00CB2E67"/>
    <w:rsid w:val="00CB2E8F"/>
    <w:rsid w:val="00CB2ED5"/>
    <w:rsid w:val="00CB304A"/>
    <w:rsid w:val="00CB3124"/>
    <w:rsid w:val="00CB3181"/>
    <w:rsid w:val="00CB3207"/>
    <w:rsid w:val="00CB334B"/>
    <w:rsid w:val="00CB335C"/>
    <w:rsid w:val="00CB3493"/>
    <w:rsid w:val="00CB3534"/>
    <w:rsid w:val="00CB3673"/>
    <w:rsid w:val="00CB387E"/>
    <w:rsid w:val="00CB38F2"/>
    <w:rsid w:val="00CB39E9"/>
    <w:rsid w:val="00CB3BE7"/>
    <w:rsid w:val="00CB3E96"/>
    <w:rsid w:val="00CB3F00"/>
    <w:rsid w:val="00CB3F08"/>
    <w:rsid w:val="00CB3F3E"/>
    <w:rsid w:val="00CB3F74"/>
    <w:rsid w:val="00CB401F"/>
    <w:rsid w:val="00CB404A"/>
    <w:rsid w:val="00CB415D"/>
    <w:rsid w:val="00CB43A4"/>
    <w:rsid w:val="00CB4443"/>
    <w:rsid w:val="00CB44DC"/>
    <w:rsid w:val="00CB44F7"/>
    <w:rsid w:val="00CB4524"/>
    <w:rsid w:val="00CB4538"/>
    <w:rsid w:val="00CB464F"/>
    <w:rsid w:val="00CB4773"/>
    <w:rsid w:val="00CB49B4"/>
    <w:rsid w:val="00CB49C5"/>
    <w:rsid w:val="00CB4B2A"/>
    <w:rsid w:val="00CB4B45"/>
    <w:rsid w:val="00CB4CC0"/>
    <w:rsid w:val="00CB4CEE"/>
    <w:rsid w:val="00CB4DE3"/>
    <w:rsid w:val="00CB4DF5"/>
    <w:rsid w:val="00CB4DF8"/>
    <w:rsid w:val="00CB4E95"/>
    <w:rsid w:val="00CB4EC7"/>
    <w:rsid w:val="00CB5003"/>
    <w:rsid w:val="00CB5008"/>
    <w:rsid w:val="00CB507E"/>
    <w:rsid w:val="00CB5153"/>
    <w:rsid w:val="00CB516E"/>
    <w:rsid w:val="00CB51F1"/>
    <w:rsid w:val="00CB52AA"/>
    <w:rsid w:val="00CB5374"/>
    <w:rsid w:val="00CB545D"/>
    <w:rsid w:val="00CB5752"/>
    <w:rsid w:val="00CB5764"/>
    <w:rsid w:val="00CB576F"/>
    <w:rsid w:val="00CB57DE"/>
    <w:rsid w:val="00CB5912"/>
    <w:rsid w:val="00CB5A0F"/>
    <w:rsid w:val="00CB5AA4"/>
    <w:rsid w:val="00CB5BF9"/>
    <w:rsid w:val="00CB5C43"/>
    <w:rsid w:val="00CB5D0C"/>
    <w:rsid w:val="00CB5E50"/>
    <w:rsid w:val="00CB5EF1"/>
    <w:rsid w:val="00CB609C"/>
    <w:rsid w:val="00CB6104"/>
    <w:rsid w:val="00CB61CC"/>
    <w:rsid w:val="00CB62BC"/>
    <w:rsid w:val="00CB6369"/>
    <w:rsid w:val="00CB63EB"/>
    <w:rsid w:val="00CB6471"/>
    <w:rsid w:val="00CB64D3"/>
    <w:rsid w:val="00CB6606"/>
    <w:rsid w:val="00CB6642"/>
    <w:rsid w:val="00CB66CB"/>
    <w:rsid w:val="00CB6801"/>
    <w:rsid w:val="00CB6863"/>
    <w:rsid w:val="00CB68A3"/>
    <w:rsid w:val="00CB6915"/>
    <w:rsid w:val="00CB6955"/>
    <w:rsid w:val="00CB6B75"/>
    <w:rsid w:val="00CB6C33"/>
    <w:rsid w:val="00CB6CC4"/>
    <w:rsid w:val="00CB70E8"/>
    <w:rsid w:val="00CB7224"/>
    <w:rsid w:val="00CB7237"/>
    <w:rsid w:val="00CB7244"/>
    <w:rsid w:val="00CB7285"/>
    <w:rsid w:val="00CB72B7"/>
    <w:rsid w:val="00CB72F3"/>
    <w:rsid w:val="00CB7370"/>
    <w:rsid w:val="00CB73AB"/>
    <w:rsid w:val="00CB751A"/>
    <w:rsid w:val="00CB757E"/>
    <w:rsid w:val="00CB75BD"/>
    <w:rsid w:val="00CB75E3"/>
    <w:rsid w:val="00CB7606"/>
    <w:rsid w:val="00CB76CC"/>
    <w:rsid w:val="00CB7871"/>
    <w:rsid w:val="00CB79FF"/>
    <w:rsid w:val="00CB7A0A"/>
    <w:rsid w:val="00CB7A35"/>
    <w:rsid w:val="00CB7B66"/>
    <w:rsid w:val="00CB7BB3"/>
    <w:rsid w:val="00CB7BB4"/>
    <w:rsid w:val="00CB7C22"/>
    <w:rsid w:val="00CB7C63"/>
    <w:rsid w:val="00CB7CB7"/>
    <w:rsid w:val="00CB7D0E"/>
    <w:rsid w:val="00CB7E42"/>
    <w:rsid w:val="00CB7ED1"/>
    <w:rsid w:val="00CB7F9B"/>
    <w:rsid w:val="00CC0037"/>
    <w:rsid w:val="00CC005F"/>
    <w:rsid w:val="00CC00EB"/>
    <w:rsid w:val="00CC02B1"/>
    <w:rsid w:val="00CC02F5"/>
    <w:rsid w:val="00CC035E"/>
    <w:rsid w:val="00CC0379"/>
    <w:rsid w:val="00CC046E"/>
    <w:rsid w:val="00CC04D1"/>
    <w:rsid w:val="00CC04F3"/>
    <w:rsid w:val="00CC058F"/>
    <w:rsid w:val="00CC067C"/>
    <w:rsid w:val="00CC06B8"/>
    <w:rsid w:val="00CC06DC"/>
    <w:rsid w:val="00CC06EC"/>
    <w:rsid w:val="00CC07C0"/>
    <w:rsid w:val="00CC07FD"/>
    <w:rsid w:val="00CC08A7"/>
    <w:rsid w:val="00CC08E8"/>
    <w:rsid w:val="00CC0924"/>
    <w:rsid w:val="00CC09AF"/>
    <w:rsid w:val="00CC0ADF"/>
    <w:rsid w:val="00CC0C25"/>
    <w:rsid w:val="00CC0E72"/>
    <w:rsid w:val="00CC1061"/>
    <w:rsid w:val="00CC12E4"/>
    <w:rsid w:val="00CC1325"/>
    <w:rsid w:val="00CC1352"/>
    <w:rsid w:val="00CC1364"/>
    <w:rsid w:val="00CC13AA"/>
    <w:rsid w:val="00CC13B7"/>
    <w:rsid w:val="00CC13FE"/>
    <w:rsid w:val="00CC144C"/>
    <w:rsid w:val="00CC1551"/>
    <w:rsid w:val="00CC15CB"/>
    <w:rsid w:val="00CC187B"/>
    <w:rsid w:val="00CC1980"/>
    <w:rsid w:val="00CC19FC"/>
    <w:rsid w:val="00CC1B28"/>
    <w:rsid w:val="00CC1B48"/>
    <w:rsid w:val="00CC1C4F"/>
    <w:rsid w:val="00CC1CA3"/>
    <w:rsid w:val="00CC1CAC"/>
    <w:rsid w:val="00CC1D3A"/>
    <w:rsid w:val="00CC1EE7"/>
    <w:rsid w:val="00CC204E"/>
    <w:rsid w:val="00CC20F2"/>
    <w:rsid w:val="00CC2128"/>
    <w:rsid w:val="00CC222B"/>
    <w:rsid w:val="00CC224E"/>
    <w:rsid w:val="00CC2316"/>
    <w:rsid w:val="00CC2406"/>
    <w:rsid w:val="00CC24F0"/>
    <w:rsid w:val="00CC2616"/>
    <w:rsid w:val="00CC26C1"/>
    <w:rsid w:val="00CC2703"/>
    <w:rsid w:val="00CC27D5"/>
    <w:rsid w:val="00CC2893"/>
    <w:rsid w:val="00CC29A9"/>
    <w:rsid w:val="00CC2AA3"/>
    <w:rsid w:val="00CC2B66"/>
    <w:rsid w:val="00CC2BB9"/>
    <w:rsid w:val="00CC2C84"/>
    <w:rsid w:val="00CC2CA2"/>
    <w:rsid w:val="00CC2D3C"/>
    <w:rsid w:val="00CC2E28"/>
    <w:rsid w:val="00CC2ECB"/>
    <w:rsid w:val="00CC2FC3"/>
    <w:rsid w:val="00CC3097"/>
    <w:rsid w:val="00CC3286"/>
    <w:rsid w:val="00CC330A"/>
    <w:rsid w:val="00CC338B"/>
    <w:rsid w:val="00CC3494"/>
    <w:rsid w:val="00CC3508"/>
    <w:rsid w:val="00CC351D"/>
    <w:rsid w:val="00CC357C"/>
    <w:rsid w:val="00CC3836"/>
    <w:rsid w:val="00CC3867"/>
    <w:rsid w:val="00CC3934"/>
    <w:rsid w:val="00CC3B44"/>
    <w:rsid w:val="00CC3C8E"/>
    <w:rsid w:val="00CC3D6C"/>
    <w:rsid w:val="00CC3D9A"/>
    <w:rsid w:val="00CC3DFA"/>
    <w:rsid w:val="00CC3E14"/>
    <w:rsid w:val="00CC3F03"/>
    <w:rsid w:val="00CC3F1D"/>
    <w:rsid w:val="00CC3F45"/>
    <w:rsid w:val="00CC3F69"/>
    <w:rsid w:val="00CC3F6F"/>
    <w:rsid w:val="00CC3F8A"/>
    <w:rsid w:val="00CC3F9D"/>
    <w:rsid w:val="00CC43EB"/>
    <w:rsid w:val="00CC44ED"/>
    <w:rsid w:val="00CC4502"/>
    <w:rsid w:val="00CC451D"/>
    <w:rsid w:val="00CC4637"/>
    <w:rsid w:val="00CC466B"/>
    <w:rsid w:val="00CC486E"/>
    <w:rsid w:val="00CC496A"/>
    <w:rsid w:val="00CC4A71"/>
    <w:rsid w:val="00CC4C70"/>
    <w:rsid w:val="00CC4EAF"/>
    <w:rsid w:val="00CC4EB4"/>
    <w:rsid w:val="00CC4F24"/>
    <w:rsid w:val="00CC4FD7"/>
    <w:rsid w:val="00CC5125"/>
    <w:rsid w:val="00CC515A"/>
    <w:rsid w:val="00CC51C4"/>
    <w:rsid w:val="00CC5371"/>
    <w:rsid w:val="00CC5580"/>
    <w:rsid w:val="00CC5588"/>
    <w:rsid w:val="00CC55A9"/>
    <w:rsid w:val="00CC5623"/>
    <w:rsid w:val="00CC5713"/>
    <w:rsid w:val="00CC5766"/>
    <w:rsid w:val="00CC577D"/>
    <w:rsid w:val="00CC5791"/>
    <w:rsid w:val="00CC5832"/>
    <w:rsid w:val="00CC585E"/>
    <w:rsid w:val="00CC58C0"/>
    <w:rsid w:val="00CC58C8"/>
    <w:rsid w:val="00CC5952"/>
    <w:rsid w:val="00CC59AC"/>
    <w:rsid w:val="00CC59CE"/>
    <w:rsid w:val="00CC5A8D"/>
    <w:rsid w:val="00CC5A9F"/>
    <w:rsid w:val="00CC5D3A"/>
    <w:rsid w:val="00CC5D80"/>
    <w:rsid w:val="00CC5E15"/>
    <w:rsid w:val="00CC5EA7"/>
    <w:rsid w:val="00CC5EA9"/>
    <w:rsid w:val="00CC5EB9"/>
    <w:rsid w:val="00CC5FE0"/>
    <w:rsid w:val="00CC61DE"/>
    <w:rsid w:val="00CC62FB"/>
    <w:rsid w:val="00CC6304"/>
    <w:rsid w:val="00CC6386"/>
    <w:rsid w:val="00CC646F"/>
    <w:rsid w:val="00CC6490"/>
    <w:rsid w:val="00CC65E1"/>
    <w:rsid w:val="00CC6651"/>
    <w:rsid w:val="00CC6787"/>
    <w:rsid w:val="00CC6796"/>
    <w:rsid w:val="00CC67E6"/>
    <w:rsid w:val="00CC692A"/>
    <w:rsid w:val="00CC6944"/>
    <w:rsid w:val="00CC69EF"/>
    <w:rsid w:val="00CC6A48"/>
    <w:rsid w:val="00CC6A89"/>
    <w:rsid w:val="00CC6A8D"/>
    <w:rsid w:val="00CC6B6E"/>
    <w:rsid w:val="00CC6B8D"/>
    <w:rsid w:val="00CC6C8E"/>
    <w:rsid w:val="00CC7093"/>
    <w:rsid w:val="00CC712B"/>
    <w:rsid w:val="00CC7149"/>
    <w:rsid w:val="00CC717A"/>
    <w:rsid w:val="00CC71BF"/>
    <w:rsid w:val="00CC7255"/>
    <w:rsid w:val="00CC72B6"/>
    <w:rsid w:val="00CC72C1"/>
    <w:rsid w:val="00CC74E0"/>
    <w:rsid w:val="00CC751E"/>
    <w:rsid w:val="00CC75E3"/>
    <w:rsid w:val="00CC767A"/>
    <w:rsid w:val="00CC7744"/>
    <w:rsid w:val="00CC77B1"/>
    <w:rsid w:val="00CC7840"/>
    <w:rsid w:val="00CC7999"/>
    <w:rsid w:val="00CC7A61"/>
    <w:rsid w:val="00CC7BAC"/>
    <w:rsid w:val="00CC7BEA"/>
    <w:rsid w:val="00CC7D37"/>
    <w:rsid w:val="00CC7D72"/>
    <w:rsid w:val="00CC7D7E"/>
    <w:rsid w:val="00CD0119"/>
    <w:rsid w:val="00CD020E"/>
    <w:rsid w:val="00CD021D"/>
    <w:rsid w:val="00CD0371"/>
    <w:rsid w:val="00CD0412"/>
    <w:rsid w:val="00CD04FB"/>
    <w:rsid w:val="00CD0526"/>
    <w:rsid w:val="00CD05C1"/>
    <w:rsid w:val="00CD063D"/>
    <w:rsid w:val="00CD08CB"/>
    <w:rsid w:val="00CD08E1"/>
    <w:rsid w:val="00CD09F6"/>
    <w:rsid w:val="00CD0A56"/>
    <w:rsid w:val="00CD0C5D"/>
    <w:rsid w:val="00CD0D7E"/>
    <w:rsid w:val="00CD0E8D"/>
    <w:rsid w:val="00CD0F46"/>
    <w:rsid w:val="00CD0FA7"/>
    <w:rsid w:val="00CD10CD"/>
    <w:rsid w:val="00CD11C6"/>
    <w:rsid w:val="00CD11ED"/>
    <w:rsid w:val="00CD122D"/>
    <w:rsid w:val="00CD1282"/>
    <w:rsid w:val="00CD12B2"/>
    <w:rsid w:val="00CD1431"/>
    <w:rsid w:val="00CD144C"/>
    <w:rsid w:val="00CD17F6"/>
    <w:rsid w:val="00CD190F"/>
    <w:rsid w:val="00CD1A07"/>
    <w:rsid w:val="00CD1B01"/>
    <w:rsid w:val="00CD1E8B"/>
    <w:rsid w:val="00CD1EFB"/>
    <w:rsid w:val="00CD1F31"/>
    <w:rsid w:val="00CD20BA"/>
    <w:rsid w:val="00CD2151"/>
    <w:rsid w:val="00CD218B"/>
    <w:rsid w:val="00CD21A0"/>
    <w:rsid w:val="00CD22B8"/>
    <w:rsid w:val="00CD249E"/>
    <w:rsid w:val="00CD254B"/>
    <w:rsid w:val="00CD2666"/>
    <w:rsid w:val="00CD26E4"/>
    <w:rsid w:val="00CD2715"/>
    <w:rsid w:val="00CD27EC"/>
    <w:rsid w:val="00CD28F5"/>
    <w:rsid w:val="00CD29F8"/>
    <w:rsid w:val="00CD2B3D"/>
    <w:rsid w:val="00CD2B42"/>
    <w:rsid w:val="00CD2B46"/>
    <w:rsid w:val="00CD2B6E"/>
    <w:rsid w:val="00CD2C2B"/>
    <w:rsid w:val="00CD2C5B"/>
    <w:rsid w:val="00CD2D30"/>
    <w:rsid w:val="00CD2D6B"/>
    <w:rsid w:val="00CD2E85"/>
    <w:rsid w:val="00CD3004"/>
    <w:rsid w:val="00CD3133"/>
    <w:rsid w:val="00CD3148"/>
    <w:rsid w:val="00CD3203"/>
    <w:rsid w:val="00CD3206"/>
    <w:rsid w:val="00CD32DD"/>
    <w:rsid w:val="00CD3458"/>
    <w:rsid w:val="00CD364C"/>
    <w:rsid w:val="00CD3667"/>
    <w:rsid w:val="00CD36C4"/>
    <w:rsid w:val="00CD3702"/>
    <w:rsid w:val="00CD379E"/>
    <w:rsid w:val="00CD3853"/>
    <w:rsid w:val="00CD38ED"/>
    <w:rsid w:val="00CD393C"/>
    <w:rsid w:val="00CD3962"/>
    <w:rsid w:val="00CD3B03"/>
    <w:rsid w:val="00CD3B79"/>
    <w:rsid w:val="00CD3D3E"/>
    <w:rsid w:val="00CD3D8C"/>
    <w:rsid w:val="00CD3EA4"/>
    <w:rsid w:val="00CD3EC1"/>
    <w:rsid w:val="00CD3EC2"/>
    <w:rsid w:val="00CD3F15"/>
    <w:rsid w:val="00CD407D"/>
    <w:rsid w:val="00CD40C6"/>
    <w:rsid w:val="00CD40F7"/>
    <w:rsid w:val="00CD4126"/>
    <w:rsid w:val="00CD4155"/>
    <w:rsid w:val="00CD4272"/>
    <w:rsid w:val="00CD454E"/>
    <w:rsid w:val="00CD46F3"/>
    <w:rsid w:val="00CD4866"/>
    <w:rsid w:val="00CD488D"/>
    <w:rsid w:val="00CD4978"/>
    <w:rsid w:val="00CD4AAC"/>
    <w:rsid w:val="00CD4CD1"/>
    <w:rsid w:val="00CD4E6D"/>
    <w:rsid w:val="00CD4F3C"/>
    <w:rsid w:val="00CD524A"/>
    <w:rsid w:val="00CD535A"/>
    <w:rsid w:val="00CD537A"/>
    <w:rsid w:val="00CD551B"/>
    <w:rsid w:val="00CD5742"/>
    <w:rsid w:val="00CD5787"/>
    <w:rsid w:val="00CD58D2"/>
    <w:rsid w:val="00CD5992"/>
    <w:rsid w:val="00CD59EB"/>
    <w:rsid w:val="00CD5A6B"/>
    <w:rsid w:val="00CD5B20"/>
    <w:rsid w:val="00CD5B7C"/>
    <w:rsid w:val="00CD5BD9"/>
    <w:rsid w:val="00CD5DE8"/>
    <w:rsid w:val="00CD5E2C"/>
    <w:rsid w:val="00CD5E74"/>
    <w:rsid w:val="00CD5ED3"/>
    <w:rsid w:val="00CD5F3B"/>
    <w:rsid w:val="00CD6009"/>
    <w:rsid w:val="00CD60B9"/>
    <w:rsid w:val="00CD60C7"/>
    <w:rsid w:val="00CD6140"/>
    <w:rsid w:val="00CD621D"/>
    <w:rsid w:val="00CD62A6"/>
    <w:rsid w:val="00CD62C8"/>
    <w:rsid w:val="00CD6345"/>
    <w:rsid w:val="00CD6363"/>
    <w:rsid w:val="00CD63E5"/>
    <w:rsid w:val="00CD6449"/>
    <w:rsid w:val="00CD651B"/>
    <w:rsid w:val="00CD65DE"/>
    <w:rsid w:val="00CD6754"/>
    <w:rsid w:val="00CD6936"/>
    <w:rsid w:val="00CD6960"/>
    <w:rsid w:val="00CD698C"/>
    <w:rsid w:val="00CD69DB"/>
    <w:rsid w:val="00CD6C4C"/>
    <w:rsid w:val="00CD6D6A"/>
    <w:rsid w:val="00CD6EB0"/>
    <w:rsid w:val="00CD7004"/>
    <w:rsid w:val="00CD7011"/>
    <w:rsid w:val="00CD7025"/>
    <w:rsid w:val="00CD7077"/>
    <w:rsid w:val="00CD70A5"/>
    <w:rsid w:val="00CD70BC"/>
    <w:rsid w:val="00CD7103"/>
    <w:rsid w:val="00CD713D"/>
    <w:rsid w:val="00CD7280"/>
    <w:rsid w:val="00CD7285"/>
    <w:rsid w:val="00CD72B4"/>
    <w:rsid w:val="00CD751F"/>
    <w:rsid w:val="00CD75E6"/>
    <w:rsid w:val="00CD79C5"/>
    <w:rsid w:val="00CD7A37"/>
    <w:rsid w:val="00CD7ADC"/>
    <w:rsid w:val="00CD7BCE"/>
    <w:rsid w:val="00CD7C3F"/>
    <w:rsid w:val="00CD7CD3"/>
    <w:rsid w:val="00CD7D7B"/>
    <w:rsid w:val="00CD7DB0"/>
    <w:rsid w:val="00CD7DE2"/>
    <w:rsid w:val="00CD7EDD"/>
    <w:rsid w:val="00CD7FD0"/>
    <w:rsid w:val="00CE0110"/>
    <w:rsid w:val="00CE01C5"/>
    <w:rsid w:val="00CE0274"/>
    <w:rsid w:val="00CE02AF"/>
    <w:rsid w:val="00CE03F4"/>
    <w:rsid w:val="00CE04B5"/>
    <w:rsid w:val="00CE0515"/>
    <w:rsid w:val="00CE051C"/>
    <w:rsid w:val="00CE054E"/>
    <w:rsid w:val="00CE076D"/>
    <w:rsid w:val="00CE078A"/>
    <w:rsid w:val="00CE07EC"/>
    <w:rsid w:val="00CE082B"/>
    <w:rsid w:val="00CE084F"/>
    <w:rsid w:val="00CE093A"/>
    <w:rsid w:val="00CE095F"/>
    <w:rsid w:val="00CE09D8"/>
    <w:rsid w:val="00CE0A05"/>
    <w:rsid w:val="00CE0A43"/>
    <w:rsid w:val="00CE0B50"/>
    <w:rsid w:val="00CE0C23"/>
    <w:rsid w:val="00CE0CF1"/>
    <w:rsid w:val="00CE0D03"/>
    <w:rsid w:val="00CE0FAB"/>
    <w:rsid w:val="00CE1035"/>
    <w:rsid w:val="00CE1138"/>
    <w:rsid w:val="00CE1177"/>
    <w:rsid w:val="00CE1262"/>
    <w:rsid w:val="00CE1380"/>
    <w:rsid w:val="00CE1439"/>
    <w:rsid w:val="00CE14A5"/>
    <w:rsid w:val="00CE14C6"/>
    <w:rsid w:val="00CE1521"/>
    <w:rsid w:val="00CE1614"/>
    <w:rsid w:val="00CE1643"/>
    <w:rsid w:val="00CE16B1"/>
    <w:rsid w:val="00CE17EA"/>
    <w:rsid w:val="00CE183A"/>
    <w:rsid w:val="00CE193B"/>
    <w:rsid w:val="00CE1945"/>
    <w:rsid w:val="00CE1992"/>
    <w:rsid w:val="00CE19D8"/>
    <w:rsid w:val="00CE1B37"/>
    <w:rsid w:val="00CE1B39"/>
    <w:rsid w:val="00CE1CE6"/>
    <w:rsid w:val="00CE1D1D"/>
    <w:rsid w:val="00CE1F73"/>
    <w:rsid w:val="00CE1FCD"/>
    <w:rsid w:val="00CE1FE0"/>
    <w:rsid w:val="00CE1FFB"/>
    <w:rsid w:val="00CE203D"/>
    <w:rsid w:val="00CE2229"/>
    <w:rsid w:val="00CE228E"/>
    <w:rsid w:val="00CE22CD"/>
    <w:rsid w:val="00CE2395"/>
    <w:rsid w:val="00CE23BF"/>
    <w:rsid w:val="00CE23C3"/>
    <w:rsid w:val="00CE23EC"/>
    <w:rsid w:val="00CE245E"/>
    <w:rsid w:val="00CE24A0"/>
    <w:rsid w:val="00CE2546"/>
    <w:rsid w:val="00CE257A"/>
    <w:rsid w:val="00CE2594"/>
    <w:rsid w:val="00CE2872"/>
    <w:rsid w:val="00CE2874"/>
    <w:rsid w:val="00CE28C7"/>
    <w:rsid w:val="00CE2940"/>
    <w:rsid w:val="00CE2979"/>
    <w:rsid w:val="00CE2A86"/>
    <w:rsid w:val="00CE2A99"/>
    <w:rsid w:val="00CE2D0E"/>
    <w:rsid w:val="00CE2D8D"/>
    <w:rsid w:val="00CE2F13"/>
    <w:rsid w:val="00CE2F5B"/>
    <w:rsid w:val="00CE2F68"/>
    <w:rsid w:val="00CE301B"/>
    <w:rsid w:val="00CE3046"/>
    <w:rsid w:val="00CE309B"/>
    <w:rsid w:val="00CE30CD"/>
    <w:rsid w:val="00CE3201"/>
    <w:rsid w:val="00CE3308"/>
    <w:rsid w:val="00CE3340"/>
    <w:rsid w:val="00CE33D8"/>
    <w:rsid w:val="00CE3434"/>
    <w:rsid w:val="00CE345F"/>
    <w:rsid w:val="00CE357B"/>
    <w:rsid w:val="00CE35AC"/>
    <w:rsid w:val="00CE3638"/>
    <w:rsid w:val="00CE3694"/>
    <w:rsid w:val="00CE3734"/>
    <w:rsid w:val="00CE38B6"/>
    <w:rsid w:val="00CE3A5B"/>
    <w:rsid w:val="00CE3A5D"/>
    <w:rsid w:val="00CE3AD7"/>
    <w:rsid w:val="00CE3BFB"/>
    <w:rsid w:val="00CE3DC8"/>
    <w:rsid w:val="00CE3EA0"/>
    <w:rsid w:val="00CE3F14"/>
    <w:rsid w:val="00CE3FF5"/>
    <w:rsid w:val="00CE40E7"/>
    <w:rsid w:val="00CE41AA"/>
    <w:rsid w:val="00CE4252"/>
    <w:rsid w:val="00CE426E"/>
    <w:rsid w:val="00CE436F"/>
    <w:rsid w:val="00CE440E"/>
    <w:rsid w:val="00CE4465"/>
    <w:rsid w:val="00CE4475"/>
    <w:rsid w:val="00CE450D"/>
    <w:rsid w:val="00CE4566"/>
    <w:rsid w:val="00CE4639"/>
    <w:rsid w:val="00CE46F2"/>
    <w:rsid w:val="00CE46FC"/>
    <w:rsid w:val="00CE476A"/>
    <w:rsid w:val="00CE495E"/>
    <w:rsid w:val="00CE499E"/>
    <w:rsid w:val="00CE4ABD"/>
    <w:rsid w:val="00CE4AF8"/>
    <w:rsid w:val="00CE4BC5"/>
    <w:rsid w:val="00CE4D7A"/>
    <w:rsid w:val="00CE4EF9"/>
    <w:rsid w:val="00CE4F5C"/>
    <w:rsid w:val="00CE500E"/>
    <w:rsid w:val="00CE503A"/>
    <w:rsid w:val="00CE510E"/>
    <w:rsid w:val="00CE5178"/>
    <w:rsid w:val="00CE51B9"/>
    <w:rsid w:val="00CE5445"/>
    <w:rsid w:val="00CE5466"/>
    <w:rsid w:val="00CE5571"/>
    <w:rsid w:val="00CE572A"/>
    <w:rsid w:val="00CE5730"/>
    <w:rsid w:val="00CE57CC"/>
    <w:rsid w:val="00CE58D5"/>
    <w:rsid w:val="00CE59EC"/>
    <w:rsid w:val="00CE5AAD"/>
    <w:rsid w:val="00CE5B0C"/>
    <w:rsid w:val="00CE5D3E"/>
    <w:rsid w:val="00CE5D91"/>
    <w:rsid w:val="00CE5F39"/>
    <w:rsid w:val="00CE5FCB"/>
    <w:rsid w:val="00CE5FDE"/>
    <w:rsid w:val="00CE5FE7"/>
    <w:rsid w:val="00CE6044"/>
    <w:rsid w:val="00CE60EC"/>
    <w:rsid w:val="00CE6242"/>
    <w:rsid w:val="00CE6249"/>
    <w:rsid w:val="00CE62F6"/>
    <w:rsid w:val="00CE6329"/>
    <w:rsid w:val="00CE6335"/>
    <w:rsid w:val="00CE6395"/>
    <w:rsid w:val="00CE641A"/>
    <w:rsid w:val="00CE64C0"/>
    <w:rsid w:val="00CE65F7"/>
    <w:rsid w:val="00CE6636"/>
    <w:rsid w:val="00CE66B2"/>
    <w:rsid w:val="00CE6810"/>
    <w:rsid w:val="00CE68C8"/>
    <w:rsid w:val="00CE6975"/>
    <w:rsid w:val="00CE69F7"/>
    <w:rsid w:val="00CE6A6F"/>
    <w:rsid w:val="00CE6A7F"/>
    <w:rsid w:val="00CE6B47"/>
    <w:rsid w:val="00CE6C34"/>
    <w:rsid w:val="00CE6C7F"/>
    <w:rsid w:val="00CE6D4E"/>
    <w:rsid w:val="00CE6D79"/>
    <w:rsid w:val="00CE6DA7"/>
    <w:rsid w:val="00CE6EC0"/>
    <w:rsid w:val="00CE6F3D"/>
    <w:rsid w:val="00CE7077"/>
    <w:rsid w:val="00CE71EE"/>
    <w:rsid w:val="00CE7313"/>
    <w:rsid w:val="00CE731F"/>
    <w:rsid w:val="00CE747D"/>
    <w:rsid w:val="00CE7564"/>
    <w:rsid w:val="00CE7582"/>
    <w:rsid w:val="00CE75D1"/>
    <w:rsid w:val="00CE75E6"/>
    <w:rsid w:val="00CE7645"/>
    <w:rsid w:val="00CE7787"/>
    <w:rsid w:val="00CE7ADD"/>
    <w:rsid w:val="00CE7C4D"/>
    <w:rsid w:val="00CF0073"/>
    <w:rsid w:val="00CF0220"/>
    <w:rsid w:val="00CF02E6"/>
    <w:rsid w:val="00CF03B7"/>
    <w:rsid w:val="00CF0468"/>
    <w:rsid w:val="00CF0484"/>
    <w:rsid w:val="00CF054B"/>
    <w:rsid w:val="00CF0570"/>
    <w:rsid w:val="00CF0579"/>
    <w:rsid w:val="00CF05A0"/>
    <w:rsid w:val="00CF06A6"/>
    <w:rsid w:val="00CF071F"/>
    <w:rsid w:val="00CF07BF"/>
    <w:rsid w:val="00CF083D"/>
    <w:rsid w:val="00CF0B1A"/>
    <w:rsid w:val="00CF0D25"/>
    <w:rsid w:val="00CF0E77"/>
    <w:rsid w:val="00CF0E7C"/>
    <w:rsid w:val="00CF0E8B"/>
    <w:rsid w:val="00CF0F2C"/>
    <w:rsid w:val="00CF0F63"/>
    <w:rsid w:val="00CF0F91"/>
    <w:rsid w:val="00CF0FD8"/>
    <w:rsid w:val="00CF11D1"/>
    <w:rsid w:val="00CF11D7"/>
    <w:rsid w:val="00CF1319"/>
    <w:rsid w:val="00CF1361"/>
    <w:rsid w:val="00CF13A3"/>
    <w:rsid w:val="00CF1406"/>
    <w:rsid w:val="00CF146B"/>
    <w:rsid w:val="00CF1497"/>
    <w:rsid w:val="00CF14BC"/>
    <w:rsid w:val="00CF14C0"/>
    <w:rsid w:val="00CF155C"/>
    <w:rsid w:val="00CF1622"/>
    <w:rsid w:val="00CF16E9"/>
    <w:rsid w:val="00CF1753"/>
    <w:rsid w:val="00CF1756"/>
    <w:rsid w:val="00CF17DE"/>
    <w:rsid w:val="00CF1868"/>
    <w:rsid w:val="00CF1901"/>
    <w:rsid w:val="00CF1A15"/>
    <w:rsid w:val="00CF1A86"/>
    <w:rsid w:val="00CF1B29"/>
    <w:rsid w:val="00CF1B9E"/>
    <w:rsid w:val="00CF1C7F"/>
    <w:rsid w:val="00CF1DAB"/>
    <w:rsid w:val="00CF1E31"/>
    <w:rsid w:val="00CF1EC0"/>
    <w:rsid w:val="00CF1EF2"/>
    <w:rsid w:val="00CF1FB6"/>
    <w:rsid w:val="00CF2009"/>
    <w:rsid w:val="00CF205E"/>
    <w:rsid w:val="00CF2076"/>
    <w:rsid w:val="00CF220E"/>
    <w:rsid w:val="00CF2239"/>
    <w:rsid w:val="00CF2266"/>
    <w:rsid w:val="00CF22DB"/>
    <w:rsid w:val="00CF2363"/>
    <w:rsid w:val="00CF248C"/>
    <w:rsid w:val="00CF24FD"/>
    <w:rsid w:val="00CF2566"/>
    <w:rsid w:val="00CF25F1"/>
    <w:rsid w:val="00CF2689"/>
    <w:rsid w:val="00CF276A"/>
    <w:rsid w:val="00CF276E"/>
    <w:rsid w:val="00CF2799"/>
    <w:rsid w:val="00CF2872"/>
    <w:rsid w:val="00CF28A1"/>
    <w:rsid w:val="00CF2972"/>
    <w:rsid w:val="00CF2B73"/>
    <w:rsid w:val="00CF2BA7"/>
    <w:rsid w:val="00CF2BF6"/>
    <w:rsid w:val="00CF2CAD"/>
    <w:rsid w:val="00CF2CBE"/>
    <w:rsid w:val="00CF2D90"/>
    <w:rsid w:val="00CF2DBE"/>
    <w:rsid w:val="00CF2DBF"/>
    <w:rsid w:val="00CF2E47"/>
    <w:rsid w:val="00CF2F02"/>
    <w:rsid w:val="00CF3153"/>
    <w:rsid w:val="00CF31E9"/>
    <w:rsid w:val="00CF3320"/>
    <w:rsid w:val="00CF33A1"/>
    <w:rsid w:val="00CF34C9"/>
    <w:rsid w:val="00CF3533"/>
    <w:rsid w:val="00CF36D5"/>
    <w:rsid w:val="00CF36DB"/>
    <w:rsid w:val="00CF371A"/>
    <w:rsid w:val="00CF3835"/>
    <w:rsid w:val="00CF386B"/>
    <w:rsid w:val="00CF3889"/>
    <w:rsid w:val="00CF38CD"/>
    <w:rsid w:val="00CF3909"/>
    <w:rsid w:val="00CF391C"/>
    <w:rsid w:val="00CF392A"/>
    <w:rsid w:val="00CF39CF"/>
    <w:rsid w:val="00CF3A18"/>
    <w:rsid w:val="00CF3A51"/>
    <w:rsid w:val="00CF3B36"/>
    <w:rsid w:val="00CF3B7C"/>
    <w:rsid w:val="00CF3C92"/>
    <w:rsid w:val="00CF3C9B"/>
    <w:rsid w:val="00CF3CB2"/>
    <w:rsid w:val="00CF3CC1"/>
    <w:rsid w:val="00CF3CC9"/>
    <w:rsid w:val="00CF3DA7"/>
    <w:rsid w:val="00CF3E34"/>
    <w:rsid w:val="00CF3E67"/>
    <w:rsid w:val="00CF3E8D"/>
    <w:rsid w:val="00CF3EF6"/>
    <w:rsid w:val="00CF405A"/>
    <w:rsid w:val="00CF4118"/>
    <w:rsid w:val="00CF4131"/>
    <w:rsid w:val="00CF42AD"/>
    <w:rsid w:val="00CF42C5"/>
    <w:rsid w:val="00CF4346"/>
    <w:rsid w:val="00CF43FC"/>
    <w:rsid w:val="00CF45E4"/>
    <w:rsid w:val="00CF4702"/>
    <w:rsid w:val="00CF47E4"/>
    <w:rsid w:val="00CF4832"/>
    <w:rsid w:val="00CF487C"/>
    <w:rsid w:val="00CF48DA"/>
    <w:rsid w:val="00CF493A"/>
    <w:rsid w:val="00CF4961"/>
    <w:rsid w:val="00CF497D"/>
    <w:rsid w:val="00CF499B"/>
    <w:rsid w:val="00CF4A46"/>
    <w:rsid w:val="00CF4A92"/>
    <w:rsid w:val="00CF4B2E"/>
    <w:rsid w:val="00CF4BDB"/>
    <w:rsid w:val="00CF4D1D"/>
    <w:rsid w:val="00CF4E81"/>
    <w:rsid w:val="00CF506F"/>
    <w:rsid w:val="00CF50AB"/>
    <w:rsid w:val="00CF50FA"/>
    <w:rsid w:val="00CF513A"/>
    <w:rsid w:val="00CF52EE"/>
    <w:rsid w:val="00CF53F0"/>
    <w:rsid w:val="00CF54B8"/>
    <w:rsid w:val="00CF54CA"/>
    <w:rsid w:val="00CF5544"/>
    <w:rsid w:val="00CF5557"/>
    <w:rsid w:val="00CF57F6"/>
    <w:rsid w:val="00CF5941"/>
    <w:rsid w:val="00CF5CB9"/>
    <w:rsid w:val="00CF5CF8"/>
    <w:rsid w:val="00CF5EA1"/>
    <w:rsid w:val="00CF5EAC"/>
    <w:rsid w:val="00CF5F02"/>
    <w:rsid w:val="00CF602B"/>
    <w:rsid w:val="00CF603B"/>
    <w:rsid w:val="00CF6111"/>
    <w:rsid w:val="00CF6192"/>
    <w:rsid w:val="00CF61A9"/>
    <w:rsid w:val="00CF61DE"/>
    <w:rsid w:val="00CF6237"/>
    <w:rsid w:val="00CF6253"/>
    <w:rsid w:val="00CF6270"/>
    <w:rsid w:val="00CF62BA"/>
    <w:rsid w:val="00CF6361"/>
    <w:rsid w:val="00CF63DD"/>
    <w:rsid w:val="00CF6422"/>
    <w:rsid w:val="00CF646C"/>
    <w:rsid w:val="00CF6577"/>
    <w:rsid w:val="00CF6602"/>
    <w:rsid w:val="00CF66D8"/>
    <w:rsid w:val="00CF671C"/>
    <w:rsid w:val="00CF67E0"/>
    <w:rsid w:val="00CF6820"/>
    <w:rsid w:val="00CF6875"/>
    <w:rsid w:val="00CF68DF"/>
    <w:rsid w:val="00CF6949"/>
    <w:rsid w:val="00CF6956"/>
    <w:rsid w:val="00CF6961"/>
    <w:rsid w:val="00CF6AAA"/>
    <w:rsid w:val="00CF6ACC"/>
    <w:rsid w:val="00CF6B81"/>
    <w:rsid w:val="00CF6C24"/>
    <w:rsid w:val="00CF6C5E"/>
    <w:rsid w:val="00CF6CB7"/>
    <w:rsid w:val="00CF6D69"/>
    <w:rsid w:val="00CF6DBC"/>
    <w:rsid w:val="00CF6E5F"/>
    <w:rsid w:val="00CF6F57"/>
    <w:rsid w:val="00CF7069"/>
    <w:rsid w:val="00CF7082"/>
    <w:rsid w:val="00CF7142"/>
    <w:rsid w:val="00CF726B"/>
    <w:rsid w:val="00CF72E4"/>
    <w:rsid w:val="00CF72EC"/>
    <w:rsid w:val="00CF7322"/>
    <w:rsid w:val="00CF7397"/>
    <w:rsid w:val="00CF73BA"/>
    <w:rsid w:val="00CF7440"/>
    <w:rsid w:val="00CF74E2"/>
    <w:rsid w:val="00CF75DB"/>
    <w:rsid w:val="00CF76AF"/>
    <w:rsid w:val="00CF7775"/>
    <w:rsid w:val="00CF77C9"/>
    <w:rsid w:val="00CF789A"/>
    <w:rsid w:val="00CF7903"/>
    <w:rsid w:val="00CF792E"/>
    <w:rsid w:val="00CF798C"/>
    <w:rsid w:val="00CF79E1"/>
    <w:rsid w:val="00CF79F3"/>
    <w:rsid w:val="00CF7A3C"/>
    <w:rsid w:val="00CF7A75"/>
    <w:rsid w:val="00CF7B15"/>
    <w:rsid w:val="00CF7B48"/>
    <w:rsid w:val="00CF7B4D"/>
    <w:rsid w:val="00CF7BC2"/>
    <w:rsid w:val="00CF7BFC"/>
    <w:rsid w:val="00CF7CAB"/>
    <w:rsid w:val="00CF7D1B"/>
    <w:rsid w:val="00CF7EED"/>
    <w:rsid w:val="00D000E7"/>
    <w:rsid w:val="00D001D0"/>
    <w:rsid w:val="00D00232"/>
    <w:rsid w:val="00D002D9"/>
    <w:rsid w:val="00D0043A"/>
    <w:rsid w:val="00D004F4"/>
    <w:rsid w:val="00D004F8"/>
    <w:rsid w:val="00D00593"/>
    <w:rsid w:val="00D00668"/>
    <w:rsid w:val="00D00740"/>
    <w:rsid w:val="00D007EB"/>
    <w:rsid w:val="00D0080C"/>
    <w:rsid w:val="00D00985"/>
    <w:rsid w:val="00D00A1D"/>
    <w:rsid w:val="00D00B0A"/>
    <w:rsid w:val="00D00C50"/>
    <w:rsid w:val="00D00EB1"/>
    <w:rsid w:val="00D00F16"/>
    <w:rsid w:val="00D00F1E"/>
    <w:rsid w:val="00D00F87"/>
    <w:rsid w:val="00D0100E"/>
    <w:rsid w:val="00D0108C"/>
    <w:rsid w:val="00D010E1"/>
    <w:rsid w:val="00D01112"/>
    <w:rsid w:val="00D01140"/>
    <w:rsid w:val="00D01218"/>
    <w:rsid w:val="00D0130E"/>
    <w:rsid w:val="00D0135A"/>
    <w:rsid w:val="00D0138E"/>
    <w:rsid w:val="00D013CC"/>
    <w:rsid w:val="00D01456"/>
    <w:rsid w:val="00D014A2"/>
    <w:rsid w:val="00D0158E"/>
    <w:rsid w:val="00D0170B"/>
    <w:rsid w:val="00D0177C"/>
    <w:rsid w:val="00D017A9"/>
    <w:rsid w:val="00D017F2"/>
    <w:rsid w:val="00D01984"/>
    <w:rsid w:val="00D019CB"/>
    <w:rsid w:val="00D01A5C"/>
    <w:rsid w:val="00D01B2F"/>
    <w:rsid w:val="00D01BC5"/>
    <w:rsid w:val="00D01BD3"/>
    <w:rsid w:val="00D01C11"/>
    <w:rsid w:val="00D01C58"/>
    <w:rsid w:val="00D01C76"/>
    <w:rsid w:val="00D01D2A"/>
    <w:rsid w:val="00D01DA4"/>
    <w:rsid w:val="00D01DCF"/>
    <w:rsid w:val="00D01DDD"/>
    <w:rsid w:val="00D01E0B"/>
    <w:rsid w:val="00D01FE6"/>
    <w:rsid w:val="00D0204B"/>
    <w:rsid w:val="00D0214D"/>
    <w:rsid w:val="00D02150"/>
    <w:rsid w:val="00D02253"/>
    <w:rsid w:val="00D02514"/>
    <w:rsid w:val="00D02541"/>
    <w:rsid w:val="00D0254E"/>
    <w:rsid w:val="00D0269D"/>
    <w:rsid w:val="00D027FB"/>
    <w:rsid w:val="00D02812"/>
    <w:rsid w:val="00D02899"/>
    <w:rsid w:val="00D0294B"/>
    <w:rsid w:val="00D02977"/>
    <w:rsid w:val="00D02AC5"/>
    <w:rsid w:val="00D02BB9"/>
    <w:rsid w:val="00D02DA0"/>
    <w:rsid w:val="00D02EA1"/>
    <w:rsid w:val="00D02F2B"/>
    <w:rsid w:val="00D02F73"/>
    <w:rsid w:val="00D0301F"/>
    <w:rsid w:val="00D03041"/>
    <w:rsid w:val="00D0309C"/>
    <w:rsid w:val="00D03136"/>
    <w:rsid w:val="00D03164"/>
    <w:rsid w:val="00D03238"/>
    <w:rsid w:val="00D032FE"/>
    <w:rsid w:val="00D03335"/>
    <w:rsid w:val="00D0339D"/>
    <w:rsid w:val="00D0341A"/>
    <w:rsid w:val="00D03463"/>
    <w:rsid w:val="00D0346E"/>
    <w:rsid w:val="00D03706"/>
    <w:rsid w:val="00D0371A"/>
    <w:rsid w:val="00D03843"/>
    <w:rsid w:val="00D038D2"/>
    <w:rsid w:val="00D0392C"/>
    <w:rsid w:val="00D03975"/>
    <w:rsid w:val="00D039AE"/>
    <w:rsid w:val="00D03A7A"/>
    <w:rsid w:val="00D03B24"/>
    <w:rsid w:val="00D03C31"/>
    <w:rsid w:val="00D03C45"/>
    <w:rsid w:val="00D03CB7"/>
    <w:rsid w:val="00D03CD5"/>
    <w:rsid w:val="00D03F77"/>
    <w:rsid w:val="00D03FAA"/>
    <w:rsid w:val="00D03FC8"/>
    <w:rsid w:val="00D04132"/>
    <w:rsid w:val="00D042D6"/>
    <w:rsid w:val="00D0435D"/>
    <w:rsid w:val="00D043BF"/>
    <w:rsid w:val="00D0448E"/>
    <w:rsid w:val="00D045FB"/>
    <w:rsid w:val="00D0460D"/>
    <w:rsid w:val="00D04745"/>
    <w:rsid w:val="00D04867"/>
    <w:rsid w:val="00D048EF"/>
    <w:rsid w:val="00D04957"/>
    <w:rsid w:val="00D04A17"/>
    <w:rsid w:val="00D04A51"/>
    <w:rsid w:val="00D04A53"/>
    <w:rsid w:val="00D04A88"/>
    <w:rsid w:val="00D04B12"/>
    <w:rsid w:val="00D04B79"/>
    <w:rsid w:val="00D04D13"/>
    <w:rsid w:val="00D04E65"/>
    <w:rsid w:val="00D04E6B"/>
    <w:rsid w:val="00D04EF1"/>
    <w:rsid w:val="00D04F6A"/>
    <w:rsid w:val="00D05055"/>
    <w:rsid w:val="00D0506A"/>
    <w:rsid w:val="00D0508F"/>
    <w:rsid w:val="00D051D8"/>
    <w:rsid w:val="00D0524C"/>
    <w:rsid w:val="00D053E5"/>
    <w:rsid w:val="00D0543C"/>
    <w:rsid w:val="00D0553C"/>
    <w:rsid w:val="00D05564"/>
    <w:rsid w:val="00D055D9"/>
    <w:rsid w:val="00D05752"/>
    <w:rsid w:val="00D05773"/>
    <w:rsid w:val="00D057AC"/>
    <w:rsid w:val="00D05887"/>
    <w:rsid w:val="00D058F5"/>
    <w:rsid w:val="00D059E0"/>
    <w:rsid w:val="00D05B5F"/>
    <w:rsid w:val="00D05BF7"/>
    <w:rsid w:val="00D05DC3"/>
    <w:rsid w:val="00D05DC6"/>
    <w:rsid w:val="00D05DC8"/>
    <w:rsid w:val="00D05DDE"/>
    <w:rsid w:val="00D05FD9"/>
    <w:rsid w:val="00D06003"/>
    <w:rsid w:val="00D0629B"/>
    <w:rsid w:val="00D062B9"/>
    <w:rsid w:val="00D06335"/>
    <w:rsid w:val="00D06356"/>
    <w:rsid w:val="00D0637A"/>
    <w:rsid w:val="00D06447"/>
    <w:rsid w:val="00D064A7"/>
    <w:rsid w:val="00D064AD"/>
    <w:rsid w:val="00D06641"/>
    <w:rsid w:val="00D066C2"/>
    <w:rsid w:val="00D06739"/>
    <w:rsid w:val="00D06969"/>
    <w:rsid w:val="00D069A4"/>
    <w:rsid w:val="00D06ACA"/>
    <w:rsid w:val="00D06B29"/>
    <w:rsid w:val="00D06B36"/>
    <w:rsid w:val="00D06B76"/>
    <w:rsid w:val="00D06BF4"/>
    <w:rsid w:val="00D06D20"/>
    <w:rsid w:val="00D06D81"/>
    <w:rsid w:val="00D06EAD"/>
    <w:rsid w:val="00D072AF"/>
    <w:rsid w:val="00D072C7"/>
    <w:rsid w:val="00D074D3"/>
    <w:rsid w:val="00D074E5"/>
    <w:rsid w:val="00D0751C"/>
    <w:rsid w:val="00D076E2"/>
    <w:rsid w:val="00D07813"/>
    <w:rsid w:val="00D0781C"/>
    <w:rsid w:val="00D078FF"/>
    <w:rsid w:val="00D079D8"/>
    <w:rsid w:val="00D07A39"/>
    <w:rsid w:val="00D07ABD"/>
    <w:rsid w:val="00D07E3F"/>
    <w:rsid w:val="00D07F0C"/>
    <w:rsid w:val="00D07F11"/>
    <w:rsid w:val="00D07F58"/>
    <w:rsid w:val="00D10074"/>
    <w:rsid w:val="00D10105"/>
    <w:rsid w:val="00D101C3"/>
    <w:rsid w:val="00D10285"/>
    <w:rsid w:val="00D10351"/>
    <w:rsid w:val="00D1035F"/>
    <w:rsid w:val="00D10377"/>
    <w:rsid w:val="00D10379"/>
    <w:rsid w:val="00D10448"/>
    <w:rsid w:val="00D10488"/>
    <w:rsid w:val="00D104DA"/>
    <w:rsid w:val="00D10587"/>
    <w:rsid w:val="00D105E6"/>
    <w:rsid w:val="00D10770"/>
    <w:rsid w:val="00D1093B"/>
    <w:rsid w:val="00D10960"/>
    <w:rsid w:val="00D10A11"/>
    <w:rsid w:val="00D10A64"/>
    <w:rsid w:val="00D10B17"/>
    <w:rsid w:val="00D10BA6"/>
    <w:rsid w:val="00D10CAE"/>
    <w:rsid w:val="00D10E55"/>
    <w:rsid w:val="00D1107E"/>
    <w:rsid w:val="00D11175"/>
    <w:rsid w:val="00D11193"/>
    <w:rsid w:val="00D111B8"/>
    <w:rsid w:val="00D1120A"/>
    <w:rsid w:val="00D113A1"/>
    <w:rsid w:val="00D1148A"/>
    <w:rsid w:val="00D114C6"/>
    <w:rsid w:val="00D11522"/>
    <w:rsid w:val="00D119AA"/>
    <w:rsid w:val="00D11A16"/>
    <w:rsid w:val="00D11CDB"/>
    <w:rsid w:val="00D11D9B"/>
    <w:rsid w:val="00D11DA7"/>
    <w:rsid w:val="00D11FCA"/>
    <w:rsid w:val="00D12046"/>
    <w:rsid w:val="00D12079"/>
    <w:rsid w:val="00D120CD"/>
    <w:rsid w:val="00D121B8"/>
    <w:rsid w:val="00D12349"/>
    <w:rsid w:val="00D123BC"/>
    <w:rsid w:val="00D1245C"/>
    <w:rsid w:val="00D12498"/>
    <w:rsid w:val="00D124AA"/>
    <w:rsid w:val="00D125AB"/>
    <w:rsid w:val="00D12760"/>
    <w:rsid w:val="00D12933"/>
    <w:rsid w:val="00D12963"/>
    <w:rsid w:val="00D12AD4"/>
    <w:rsid w:val="00D12C45"/>
    <w:rsid w:val="00D12D7F"/>
    <w:rsid w:val="00D12E29"/>
    <w:rsid w:val="00D12FFB"/>
    <w:rsid w:val="00D131AF"/>
    <w:rsid w:val="00D132B8"/>
    <w:rsid w:val="00D13305"/>
    <w:rsid w:val="00D13383"/>
    <w:rsid w:val="00D133A6"/>
    <w:rsid w:val="00D136E3"/>
    <w:rsid w:val="00D13707"/>
    <w:rsid w:val="00D13857"/>
    <w:rsid w:val="00D138BF"/>
    <w:rsid w:val="00D138C7"/>
    <w:rsid w:val="00D1391F"/>
    <w:rsid w:val="00D1397D"/>
    <w:rsid w:val="00D13980"/>
    <w:rsid w:val="00D139C2"/>
    <w:rsid w:val="00D13B25"/>
    <w:rsid w:val="00D13B76"/>
    <w:rsid w:val="00D13C50"/>
    <w:rsid w:val="00D13F32"/>
    <w:rsid w:val="00D1406F"/>
    <w:rsid w:val="00D1410B"/>
    <w:rsid w:val="00D14119"/>
    <w:rsid w:val="00D1415E"/>
    <w:rsid w:val="00D14164"/>
    <w:rsid w:val="00D1419B"/>
    <w:rsid w:val="00D1426D"/>
    <w:rsid w:val="00D14315"/>
    <w:rsid w:val="00D143EB"/>
    <w:rsid w:val="00D1447B"/>
    <w:rsid w:val="00D144D9"/>
    <w:rsid w:val="00D146B0"/>
    <w:rsid w:val="00D146BC"/>
    <w:rsid w:val="00D1475D"/>
    <w:rsid w:val="00D147FF"/>
    <w:rsid w:val="00D14862"/>
    <w:rsid w:val="00D149A2"/>
    <w:rsid w:val="00D14AE7"/>
    <w:rsid w:val="00D14B3C"/>
    <w:rsid w:val="00D14BBB"/>
    <w:rsid w:val="00D14C5B"/>
    <w:rsid w:val="00D14CAE"/>
    <w:rsid w:val="00D14DD2"/>
    <w:rsid w:val="00D14F62"/>
    <w:rsid w:val="00D14FAA"/>
    <w:rsid w:val="00D152C4"/>
    <w:rsid w:val="00D1530C"/>
    <w:rsid w:val="00D15411"/>
    <w:rsid w:val="00D15431"/>
    <w:rsid w:val="00D15465"/>
    <w:rsid w:val="00D154B0"/>
    <w:rsid w:val="00D154D1"/>
    <w:rsid w:val="00D1550E"/>
    <w:rsid w:val="00D15521"/>
    <w:rsid w:val="00D156CC"/>
    <w:rsid w:val="00D156F7"/>
    <w:rsid w:val="00D15714"/>
    <w:rsid w:val="00D15783"/>
    <w:rsid w:val="00D157DD"/>
    <w:rsid w:val="00D1581F"/>
    <w:rsid w:val="00D15846"/>
    <w:rsid w:val="00D1588F"/>
    <w:rsid w:val="00D158A6"/>
    <w:rsid w:val="00D1597C"/>
    <w:rsid w:val="00D15988"/>
    <w:rsid w:val="00D159ED"/>
    <w:rsid w:val="00D159EF"/>
    <w:rsid w:val="00D15AE4"/>
    <w:rsid w:val="00D15C08"/>
    <w:rsid w:val="00D15C89"/>
    <w:rsid w:val="00D15DD6"/>
    <w:rsid w:val="00D15EF1"/>
    <w:rsid w:val="00D15F6F"/>
    <w:rsid w:val="00D15F86"/>
    <w:rsid w:val="00D16027"/>
    <w:rsid w:val="00D16212"/>
    <w:rsid w:val="00D1629F"/>
    <w:rsid w:val="00D162CD"/>
    <w:rsid w:val="00D16331"/>
    <w:rsid w:val="00D165AB"/>
    <w:rsid w:val="00D166AF"/>
    <w:rsid w:val="00D166B9"/>
    <w:rsid w:val="00D167DD"/>
    <w:rsid w:val="00D168C7"/>
    <w:rsid w:val="00D168DA"/>
    <w:rsid w:val="00D1692F"/>
    <w:rsid w:val="00D169B0"/>
    <w:rsid w:val="00D169CD"/>
    <w:rsid w:val="00D16A62"/>
    <w:rsid w:val="00D16AE6"/>
    <w:rsid w:val="00D16B19"/>
    <w:rsid w:val="00D16B28"/>
    <w:rsid w:val="00D16E0C"/>
    <w:rsid w:val="00D16F98"/>
    <w:rsid w:val="00D16FE4"/>
    <w:rsid w:val="00D171A8"/>
    <w:rsid w:val="00D171D3"/>
    <w:rsid w:val="00D172C8"/>
    <w:rsid w:val="00D17344"/>
    <w:rsid w:val="00D17381"/>
    <w:rsid w:val="00D173C5"/>
    <w:rsid w:val="00D1741E"/>
    <w:rsid w:val="00D17467"/>
    <w:rsid w:val="00D174B7"/>
    <w:rsid w:val="00D174D4"/>
    <w:rsid w:val="00D17512"/>
    <w:rsid w:val="00D17521"/>
    <w:rsid w:val="00D175B1"/>
    <w:rsid w:val="00D175C2"/>
    <w:rsid w:val="00D1779F"/>
    <w:rsid w:val="00D17813"/>
    <w:rsid w:val="00D1782D"/>
    <w:rsid w:val="00D178CC"/>
    <w:rsid w:val="00D178CD"/>
    <w:rsid w:val="00D179DD"/>
    <w:rsid w:val="00D17A78"/>
    <w:rsid w:val="00D17B14"/>
    <w:rsid w:val="00D17B9F"/>
    <w:rsid w:val="00D17C46"/>
    <w:rsid w:val="00D17CC4"/>
    <w:rsid w:val="00D17D95"/>
    <w:rsid w:val="00D17E28"/>
    <w:rsid w:val="00D17E3D"/>
    <w:rsid w:val="00D17E63"/>
    <w:rsid w:val="00D17EE2"/>
    <w:rsid w:val="00D17F8F"/>
    <w:rsid w:val="00D200B0"/>
    <w:rsid w:val="00D200B4"/>
    <w:rsid w:val="00D200BF"/>
    <w:rsid w:val="00D20169"/>
    <w:rsid w:val="00D20198"/>
    <w:rsid w:val="00D201A4"/>
    <w:rsid w:val="00D202E5"/>
    <w:rsid w:val="00D20482"/>
    <w:rsid w:val="00D205A1"/>
    <w:rsid w:val="00D206E0"/>
    <w:rsid w:val="00D20744"/>
    <w:rsid w:val="00D208CB"/>
    <w:rsid w:val="00D20939"/>
    <w:rsid w:val="00D2099F"/>
    <w:rsid w:val="00D209A3"/>
    <w:rsid w:val="00D20A45"/>
    <w:rsid w:val="00D20BD3"/>
    <w:rsid w:val="00D20D0E"/>
    <w:rsid w:val="00D20D29"/>
    <w:rsid w:val="00D20D37"/>
    <w:rsid w:val="00D20D99"/>
    <w:rsid w:val="00D20E20"/>
    <w:rsid w:val="00D20F11"/>
    <w:rsid w:val="00D20FA3"/>
    <w:rsid w:val="00D21051"/>
    <w:rsid w:val="00D21130"/>
    <w:rsid w:val="00D211BF"/>
    <w:rsid w:val="00D212A3"/>
    <w:rsid w:val="00D21578"/>
    <w:rsid w:val="00D215B0"/>
    <w:rsid w:val="00D215F4"/>
    <w:rsid w:val="00D21603"/>
    <w:rsid w:val="00D2163F"/>
    <w:rsid w:val="00D216E0"/>
    <w:rsid w:val="00D2175E"/>
    <w:rsid w:val="00D21834"/>
    <w:rsid w:val="00D218F4"/>
    <w:rsid w:val="00D21901"/>
    <w:rsid w:val="00D219F5"/>
    <w:rsid w:val="00D21A2E"/>
    <w:rsid w:val="00D21B55"/>
    <w:rsid w:val="00D21C2F"/>
    <w:rsid w:val="00D21D1A"/>
    <w:rsid w:val="00D21D42"/>
    <w:rsid w:val="00D21DA5"/>
    <w:rsid w:val="00D21DAD"/>
    <w:rsid w:val="00D21EF8"/>
    <w:rsid w:val="00D21F24"/>
    <w:rsid w:val="00D22148"/>
    <w:rsid w:val="00D2217A"/>
    <w:rsid w:val="00D2217B"/>
    <w:rsid w:val="00D22244"/>
    <w:rsid w:val="00D2235E"/>
    <w:rsid w:val="00D2243B"/>
    <w:rsid w:val="00D224C8"/>
    <w:rsid w:val="00D225F0"/>
    <w:rsid w:val="00D22653"/>
    <w:rsid w:val="00D22722"/>
    <w:rsid w:val="00D22730"/>
    <w:rsid w:val="00D22790"/>
    <w:rsid w:val="00D227F0"/>
    <w:rsid w:val="00D22829"/>
    <w:rsid w:val="00D229BC"/>
    <w:rsid w:val="00D229C9"/>
    <w:rsid w:val="00D22BFA"/>
    <w:rsid w:val="00D22C73"/>
    <w:rsid w:val="00D22CC6"/>
    <w:rsid w:val="00D22FB2"/>
    <w:rsid w:val="00D23112"/>
    <w:rsid w:val="00D2324F"/>
    <w:rsid w:val="00D234B2"/>
    <w:rsid w:val="00D2350E"/>
    <w:rsid w:val="00D2354C"/>
    <w:rsid w:val="00D235B1"/>
    <w:rsid w:val="00D23602"/>
    <w:rsid w:val="00D236D7"/>
    <w:rsid w:val="00D23A09"/>
    <w:rsid w:val="00D23B3B"/>
    <w:rsid w:val="00D23D36"/>
    <w:rsid w:val="00D23DE4"/>
    <w:rsid w:val="00D23F91"/>
    <w:rsid w:val="00D24041"/>
    <w:rsid w:val="00D24100"/>
    <w:rsid w:val="00D2418C"/>
    <w:rsid w:val="00D2423F"/>
    <w:rsid w:val="00D242DD"/>
    <w:rsid w:val="00D24301"/>
    <w:rsid w:val="00D24415"/>
    <w:rsid w:val="00D24474"/>
    <w:rsid w:val="00D244C2"/>
    <w:rsid w:val="00D24528"/>
    <w:rsid w:val="00D2456D"/>
    <w:rsid w:val="00D24606"/>
    <w:rsid w:val="00D24629"/>
    <w:rsid w:val="00D24630"/>
    <w:rsid w:val="00D24665"/>
    <w:rsid w:val="00D2467C"/>
    <w:rsid w:val="00D246E6"/>
    <w:rsid w:val="00D247F8"/>
    <w:rsid w:val="00D2480F"/>
    <w:rsid w:val="00D24831"/>
    <w:rsid w:val="00D24900"/>
    <w:rsid w:val="00D24936"/>
    <w:rsid w:val="00D24957"/>
    <w:rsid w:val="00D24988"/>
    <w:rsid w:val="00D24A1E"/>
    <w:rsid w:val="00D24A24"/>
    <w:rsid w:val="00D24AC5"/>
    <w:rsid w:val="00D24B19"/>
    <w:rsid w:val="00D24C06"/>
    <w:rsid w:val="00D24CD5"/>
    <w:rsid w:val="00D24CE8"/>
    <w:rsid w:val="00D24D69"/>
    <w:rsid w:val="00D24D7E"/>
    <w:rsid w:val="00D24E26"/>
    <w:rsid w:val="00D24F44"/>
    <w:rsid w:val="00D24F66"/>
    <w:rsid w:val="00D24FBE"/>
    <w:rsid w:val="00D25028"/>
    <w:rsid w:val="00D250A1"/>
    <w:rsid w:val="00D250C0"/>
    <w:rsid w:val="00D2510A"/>
    <w:rsid w:val="00D25267"/>
    <w:rsid w:val="00D2529B"/>
    <w:rsid w:val="00D252ED"/>
    <w:rsid w:val="00D25355"/>
    <w:rsid w:val="00D2536E"/>
    <w:rsid w:val="00D25547"/>
    <w:rsid w:val="00D2556B"/>
    <w:rsid w:val="00D255E8"/>
    <w:rsid w:val="00D258A6"/>
    <w:rsid w:val="00D25900"/>
    <w:rsid w:val="00D25909"/>
    <w:rsid w:val="00D2590C"/>
    <w:rsid w:val="00D25997"/>
    <w:rsid w:val="00D25A3D"/>
    <w:rsid w:val="00D25B74"/>
    <w:rsid w:val="00D25C7B"/>
    <w:rsid w:val="00D25D6C"/>
    <w:rsid w:val="00D25DA8"/>
    <w:rsid w:val="00D25EA5"/>
    <w:rsid w:val="00D25F45"/>
    <w:rsid w:val="00D260A5"/>
    <w:rsid w:val="00D26283"/>
    <w:rsid w:val="00D2632C"/>
    <w:rsid w:val="00D26347"/>
    <w:rsid w:val="00D263F1"/>
    <w:rsid w:val="00D264F1"/>
    <w:rsid w:val="00D26603"/>
    <w:rsid w:val="00D26A98"/>
    <w:rsid w:val="00D26CCA"/>
    <w:rsid w:val="00D26D43"/>
    <w:rsid w:val="00D26D8D"/>
    <w:rsid w:val="00D26E58"/>
    <w:rsid w:val="00D26E89"/>
    <w:rsid w:val="00D26F2A"/>
    <w:rsid w:val="00D26FC2"/>
    <w:rsid w:val="00D26FD9"/>
    <w:rsid w:val="00D27022"/>
    <w:rsid w:val="00D27070"/>
    <w:rsid w:val="00D270D2"/>
    <w:rsid w:val="00D270EA"/>
    <w:rsid w:val="00D273BD"/>
    <w:rsid w:val="00D274BC"/>
    <w:rsid w:val="00D274C4"/>
    <w:rsid w:val="00D275E2"/>
    <w:rsid w:val="00D276A6"/>
    <w:rsid w:val="00D27A62"/>
    <w:rsid w:val="00D27BB8"/>
    <w:rsid w:val="00D27CC6"/>
    <w:rsid w:val="00D27CED"/>
    <w:rsid w:val="00D27D23"/>
    <w:rsid w:val="00D27EC9"/>
    <w:rsid w:val="00D27F39"/>
    <w:rsid w:val="00D27FC6"/>
    <w:rsid w:val="00D30002"/>
    <w:rsid w:val="00D30117"/>
    <w:rsid w:val="00D302A1"/>
    <w:rsid w:val="00D30440"/>
    <w:rsid w:val="00D30471"/>
    <w:rsid w:val="00D30536"/>
    <w:rsid w:val="00D30555"/>
    <w:rsid w:val="00D3064B"/>
    <w:rsid w:val="00D30746"/>
    <w:rsid w:val="00D307BB"/>
    <w:rsid w:val="00D309D3"/>
    <w:rsid w:val="00D30C29"/>
    <w:rsid w:val="00D30C4F"/>
    <w:rsid w:val="00D30C64"/>
    <w:rsid w:val="00D30CFD"/>
    <w:rsid w:val="00D30E6D"/>
    <w:rsid w:val="00D30F06"/>
    <w:rsid w:val="00D30F25"/>
    <w:rsid w:val="00D30F27"/>
    <w:rsid w:val="00D30F76"/>
    <w:rsid w:val="00D30FB9"/>
    <w:rsid w:val="00D31136"/>
    <w:rsid w:val="00D312FB"/>
    <w:rsid w:val="00D31444"/>
    <w:rsid w:val="00D314BC"/>
    <w:rsid w:val="00D31565"/>
    <w:rsid w:val="00D3158E"/>
    <w:rsid w:val="00D31657"/>
    <w:rsid w:val="00D317B5"/>
    <w:rsid w:val="00D31813"/>
    <w:rsid w:val="00D31944"/>
    <w:rsid w:val="00D31B07"/>
    <w:rsid w:val="00D31B2B"/>
    <w:rsid w:val="00D31BAC"/>
    <w:rsid w:val="00D31C63"/>
    <w:rsid w:val="00D31CEF"/>
    <w:rsid w:val="00D31E2A"/>
    <w:rsid w:val="00D31EA6"/>
    <w:rsid w:val="00D31F3A"/>
    <w:rsid w:val="00D31FB0"/>
    <w:rsid w:val="00D32005"/>
    <w:rsid w:val="00D320D8"/>
    <w:rsid w:val="00D320E2"/>
    <w:rsid w:val="00D32273"/>
    <w:rsid w:val="00D32762"/>
    <w:rsid w:val="00D327C3"/>
    <w:rsid w:val="00D32889"/>
    <w:rsid w:val="00D3292F"/>
    <w:rsid w:val="00D32A9D"/>
    <w:rsid w:val="00D32ABD"/>
    <w:rsid w:val="00D32B28"/>
    <w:rsid w:val="00D32B34"/>
    <w:rsid w:val="00D32B75"/>
    <w:rsid w:val="00D33039"/>
    <w:rsid w:val="00D33212"/>
    <w:rsid w:val="00D332B3"/>
    <w:rsid w:val="00D33340"/>
    <w:rsid w:val="00D33440"/>
    <w:rsid w:val="00D33467"/>
    <w:rsid w:val="00D3346D"/>
    <w:rsid w:val="00D33477"/>
    <w:rsid w:val="00D33543"/>
    <w:rsid w:val="00D3355E"/>
    <w:rsid w:val="00D335AF"/>
    <w:rsid w:val="00D3373B"/>
    <w:rsid w:val="00D3382E"/>
    <w:rsid w:val="00D33AD7"/>
    <w:rsid w:val="00D33B22"/>
    <w:rsid w:val="00D33B31"/>
    <w:rsid w:val="00D33C0A"/>
    <w:rsid w:val="00D33CEF"/>
    <w:rsid w:val="00D33D08"/>
    <w:rsid w:val="00D33D57"/>
    <w:rsid w:val="00D33DF3"/>
    <w:rsid w:val="00D33E08"/>
    <w:rsid w:val="00D33FD0"/>
    <w:rsid w:val="00D3400E"/>
    <w:rsid w:val="00D34145"/>
    <w:rsid w:val="00D34230"/>
    <w:rsid w:val="00D3424B"/>
    <w:rsid w:val="00D342CB"/>
    <w:rsid w:val="00D342EE"/>
    <w:rsid w:val="00D343F7"/>
    <w:rsid w:val="00D3447F"/>
    <w:rsid w:val="00D3454D"/>
    <w:rsid w:val="00D3462B"/>
    <w:rsid w:val="00D346AC"/>
    <w:rsid w:val="00D346E8"/>
    <w:rsid w:val="00D347A3"/>
    <w:rsid w:val="00D3486F"/>
    <w:rsid w:val="00D349BD"/>
    <w:rsid w:val="00D34A3A"/>
    <w:rsid w:val="00D34A48"/>
    <w:rsid w:val="00D34BAD"/>
    <w:rsid w:val="00D34BB4"/>
    <w:rsid w:val="00D34BF6"/>
    <w:rsid w:val="00D34D2B"/>
    <w:rsid w:val="00D34F40"/>
    <w:rsid w:val="00D34FBA"/>
    <w:rsid w:val="00D3517B"/>
    <w:rsid w:val="00D35237"/>
    <w:rsid w:val="00D35271"/>
    <w:rsid w:val="00D35356"/>
    <w:rsid w:val="00D35398"/>
    <w:rsid w:val="00D353EF"/>
    <w:rsid w:val="00D3546C"/>
    <w:rsid w:val="00D355ED"/>
    <w:rsid w:val="00D3560A"/>
    <w:rsid w:val="00D35886"/>
    <w:rsid w:val="00D358C8"/>
    <w:rsid w:val="00D359CB"/>
    <w:rsid w:val="00D35A77"/>
    <w:rsid w:val="00D35AB4"/>
    <w:rsid w:val="00D35BF2"/>
    <w:rsid w:val="00D35C03"/>
    <w:rsid w:val="00D35C79"/>
    <w:rsid w:val="00D35D03"/>
    <w:rsid w:val="00D35E4C"/>
    <w:rsid w:val="00D35E7D"/>
    <w:rsid w:val="00D35EC6"/>
    <w:rsid w:val="00D35F89"/>
    <w:rsid w:val="00D3614E"/>
    <w:rsid w:val="00D36155"/>
    <w:rsid w:val="00D36202"/>
    <w:rsid w:val="00D36204"/>
    <w:rsid w:val="00D3621D"/>
    <w:rsid w:val="00D36383"/>
    <w:rsid w:val="00D363AD"/>
    <w:rsid w:val="00D363B8"/>
    <w:rsid w:val="00D363D3"/>
    <w:rsid w:val="00D363FC"/>
    <w:rsid w:val="00D364E6"/>
    <w:rsid w:val="00D36599"/>
    <w:rsid w:val="00D365D2"/>
    <w:rsid w:val="00D36809"/>
    <w:rsid w:val="00D368EC"/>
    <w:rsid w:val="00D36C35"/>
    <w:rsid w:val="00D36D98"/>
    <w:rsid w:val="00D36E11"/>
    <w:rsid w:val="00D36E3B"/>
    <w:rsid w:val="00D36F52"/>
    <w:rsid w:val="00D3706E"/>
    <w:rsid w:val="00D37209"/>
    <w:rsid w:val="00D37255"/>
    <w:rsid w:val="00D372F9"/>
    <w:rsid w:val="00D373F0"/>
    <w:rsid w:val="00D377B8"/>
    <w:rsid w:val="00D377F9"/>
    <w:rsid w:val="00D378C2"/>
    <w:rsid w:val="00D379D5"/>
    <w:rsid w:val="00D37A57"/>
    <w:rsid w:val="00D37BBF"/>
    <w:rsid w:val="00D37BEB"/>
    <w:rsid w:val="00D37FD5"/>
    <w:rsid w:val="00D40156"/>
    <w:rsid w:val="00D40160"/>
    <w:rsid w:val="00D40187"/>
    <w:rsid w:val="00D40254"/>
    <w:rsid w:val="00D404C4"/>
    <w:rsid w:val="00D4050B"/>
    <w:rsid w:val="00D4068A"/>
    <w:rsid w:val="00D408B3"/>
    <w:rsid w:val="00D408C1"/>
    <w:rsid w:val="00D4096A"/>
    <w:rsid w:val="00D40BD7"/>
    <w:rsid w:val="00D40D0B"/>
    <w:rsid w:val="00D40D25"/>
    <w:rsid w:val="00D40D8F"/>
    <w:rsid w:val="00D40E99"/>
    <w:rsid w:val="00D41052"/>
    <w:rsid w:val="00D410CE"/>
    <w:rsid w:val="00D41135"/>
    <w:rsid w:val="00D411FA"/>
    <w:rsid w:val="00D4129C"/>
    <w:rsid w:val="00D41544"/>
    <w:rsid w:val="00D41677"/>
    <w:rsid w:val="00D41815"/>
    <w:rsid w:val="00D41997"/>
    <w:rsid w:val="00D419A2"/>
    <w:rsid w:val="00D41A44"/>
    <w:rsid w:val="00D41AF8"/>
    <w:rsid w:val="00D41B2C"/>
    <w:rsid w:val="00D41BD1"/>
    <w:rsid w:val="00D41C9C"/>
    <w:rsid w:val="00D41DC0"/>
    <w:rsid w:val="00D41E6E"/>
    <w:rsid w:val="00D41E77"/>
    <w:rsid w:val="00D41E92"/>
    <w:rsid w:val="00D4201A"/>
    <w:rsid w:val="00D42110"/>
    <w:rsid w:val="00D42163"/>
    <w:rsid w:val="00D42199"/>
    <w:rsid w:val="00D42235"/>
    <w:rsid w:val="00D422B2"/>
    <w:rsid w:val="00D422B8"/>
    <w:rsid w:val="00D422E8"/>
    <w:rsid w:val="00D42434"/>
    <w:rsid w:val="00D4247C"/>
    <w:rsid w:val="00D42518"/>
    <w:rsid w:val="00D42550"/>
    <w:rsid w:val="00D425A0"/>
    <w:rsid w:val="00D42733"/>
    <w:rsid w:val="00D4278B"/>
    <w:rsid w:val="00D428C0"/>
    <w:rsid w:val="00D428D6"/>
    <w:rsid w:val="00D4298C"/>
    <w:rsid w:val="00D42AB6"/>
    <w:rsid w:val="00D42C3E"/>
    <w:rsid w:val="00D42D82"/>
    <w:rsid w:val="00D42E25"/>
    <w:rsid w:val="00D42E40"/>
    <w:rsid w:val="00D42E9F"/>
    <w:rsid w:val="00D42F05"/>
    <w:rsid w:val="00D42F21"/>
    <w:rsid w:val="00D42F64"/>
    <w:rsid w:val="00D42F6A"/>
    <w:rsid w:val="00D43038"/>
    <w:rsid w:val="00D430FA"/>
    <w:rsid w:val="00D4316E"/>
    <w:rsid w:val="00D431A7"/>
    <w:rsid w:val="00D43203"/>
    <w:rsid w:val="00D4321B"/>
    <w:rsid w:val="00D432A8"/>
    <w:rsid w:val="00D43497"/>
    <w:rsid w:val="00D434F5"/>
    <w:rsid w:val="00D4352A"/>
    <w:rsid w:val="00D435F1"/>
    <w:rsid w:val="00D435FA"/>
    <w:rsid w:val="00D437A4"/>
    <w:rsid w:val="00D4381B"/>
    <w:rsid w:val="00D43878"/>
    <w:rsid w:val="00D438DD"/>
    <w:rsid w:val="00D438DE"/>
    <w:rsid w:val="00D43934"/>
    <w:rsid w:val="00D43A15"/>
    <w:rsid w:val="00D43B1D"/>
    <w:rsid w:val="00D43BE6"/>
    <w:rsid w:val="00D43C23"/>
    <w:rsid w:val="00D43D27"/>
    <w:rsid w:val="00D43D52"/>
    <w:rsid w:val="00D43EB4"/>
    <w:rsid w:val="00D43F4B"/>
    <w:rsid w:val="00D44030"/>
    <w:rsid w:val="00D4409E"/>
    <w:rsid w:val="00D4424B"/>
    <w:rsid w:val="00D442A4"/>
    <w:rsid w:val="00D442DD"/>
    <w:rsid w:val="00D442DF"/>
    <w:rsid w:val="00D44313"/>
    <w:rsid w:val="00D443B7"/>
    <w:rsid w:val="00D443C6"/>
    <w:rsid w:val="00D444BC"/>
    <w:rsid w:val="00D44516"/>
    <w:rsid w:val="00D44796"/>
    <w:rsid w:val="00D44848"/>
    <w:rsid w:val="00D4489C"/>
    <w:rsid w:val="00D44AEF"/>
    <w:rsid w:val="00D44B40"/>
    <w:rsid w:val="00D44B5D"/>
    <w:rsid w:val="00D44B93"/>
    <w:rsid w:val="00D44C61"/>
    <w:rsid w:val="00D44CD5"/>
    <w:rsid w:val="00D44EAE"/>
    <w:rsid w:val="00D45182"/>
    <w:rsid w:val="00D4519E"/>
    <w:rsid w:val="00D4534A"/>
    <w:rsid w:val="00D4545E"/>
    <w:rsid w:val="00D45463"/>
    <w:rsid w:val="00D45532"/>
    <w:rsid w:val="00D45552"/>
    <w:rsid w:val="00D457BA"/>
    <w:rsid w:val="00D457CA"/>
    <w:rsid w:val="00D45881"/>
    <w:rsid w:val="00D458DF"/>
    <w:rsid w:val="00D45943"/>
    <w:rsid w:val="00D45947"/>
    <w:rsid w:val="00D4595E"/>
    <w:rsid w:val="00D45967"/>
    <w:rsid w:val="00D459F6"/>
    <w:rsid w:val="00D45A76"/>
    <w:rsid w:val="00D45ACB"/>
    <w:rsid w:val="00D45C19"/>
    <w:rsid w:val="00D45D04"/>
    <w:rsid w:val="00D45E52"/>
    <w:rsid w:val="00D45E62"/>
    <w:rsid w:val="00D45E9F"/>
    <w:rsid w:val="00D45FCE"/>
    <w:rsid w:val="00D45FD3"/>
    <w:rsid w:val="00D46126"/>
    <w:rsid w:val="00D4622C"/>
    <w:rsid w:val="00D4623F"/>
    <w:rsid w:val="00D463FE"/>
    <w:rsid w:val="00D464D5"/>
    <w:rsid w:val="00D4653F"/>
    <w:rsid w:val="00D46674"/>
    <w:rsid w:val="00D46694"/>
    <w:rsid w:val="00D466CD"/>
    <w:rsid w:val="00D46710"/>
    <w:rsid w:val="00D4672D"/>
    <w:rsid w:val="00D46810"/>
    <w:rsid w:val="00D468CC"/>
    <w:rsid w:val="00D468FD"/>
    <w:rsid w:val="00D46946"/>
    <w:rsid w:val="00D46A37"/>
    <w:rsid w:val="00D46AB8"/>
    <w:rsid w:val="00D46B9C"/>
    <w:rsid w:val="00D46CCB"/>
    <w:rsid w:val="00D46D86"/>
    <w:rsid w:val="00D46EDD"/>
    <w:rsid w:val="00D47006"/>
    <w:rsid w:val="00D4707B"/>
    <w:rsid w:val="00D47128"/>
    <w:rsid w:val="00D4724D"/>
    <w:rsid w:val="00D474AD"/>
    <w:rsid w:val="00D474EC"/>
    <w:rsid w:val="00D47611"/>
    <w:rsid w:val="00D476F2"/>
    <w:rsid w:val="00D477CD"/>
    <w:rsid w:val="00D477D5"/>
    <w:rsid w:val="00D477EE"/>
    <w:rsid w:val="00D4781C"/>
    <w:rsid w:val="00D47851"/>
    <w:rsid w:val="00D4788A"/>
    <w:rsid w:val="00D47998"/>
    <w:rsid w:val="00D47AC5"/>
    <w:rsid w:val="00D47AC9"/>
    <w:rsid w:val="00D47BFB"/>
    <w:rsid w:val="00D47CC7"/>
    <w:rsid w:val="00D47CD2"/>
    <w:rsid w:val="00D47CE2"/>
    <w:rsid w:val="00D47CFE"/>
    <w:rsid w:val="00D47E29"/>
    <w:rsid w:val="00D47E86"/>
    <w:rsid w:val="00D47EE7"/>
    <w:rsid w:val="00D50042"/>
    <w:rsid w:val="00D50149"/>
    <w:rsid w:val="00D5023D"/>
    <w:rsid w:val="00D5031D"/>
    <w:rsid w:val="00D5032D"/>
    <w:rsid w:val="00D5038C"/>
    <w:rsid w:val="00D50426"/>
    <w:rsid w:val="00D50592"/>
    <w:rsid w:val="00D505B0"/>
    <w:rsid w:val="00D506A9"/>
    <w:rsid w:val="00D507BB"/>
    <w:rsid w:val="00D50869"/>
    <w:rsid w:val="00D50A32"/>
    <w:rsid w:val="00D50A9C"/>
    <w:rsid w:val="00D50AC9"/>
    <w:rsid w:val="00D50B16"/>
    <w:rsid w:val="00D50B70"/>
    <w:rsid w:val="00D50C08"/>
    <w:rsid w:val="00D50C17"/>
    <w:rsid w:val="00D50E39"/>
    <w:rsid w:val="00D50E84"/>
    <w:rsid w:val="00D51039"/>
    <w:rsid w:val="00D51104"/>
    <w:rsid w:val="00D511FC"/>
    <w:rsid w:val="00D512B6"/>
    <w:rsid w:val="00D512DB"/>
    <w:rsid w:val="00D51427"/>
    <w:rsid w:val="00D51581"/>
    <w:rsid w:val="00D515A9"/>
    <w:rsid w:val="00D515C4"/>
    <w:rsid w:val="00D51623"/>
    <w:rsid w:val="00D51654"/>
    <w:rsid w:val="00D5177F"/>
    <w:rsid w:val="00D51874"/>
    <w:rsid w:val="00D51B0E"/>
    <w:rsid w:val="00D51B8D"/>
    <w:rsid w:val="00D51BE7"/>
    <w:rsid w:val="00D51C5F"/>
    <w:rsid w:val="00D51EEA"/>
    <w:rsid w:val="00D51FCC"/>
    <w:rsid w:val="00D5200F"/>
    <w:rsid w:val="00D5210B"/>
    <w:rsid w:val="00D52196"/>
    <w:rsid w:val="00D5233A"/>
    <w:rsid w:val="00D523A1"/>
    <w:rsid w:val="00D52530"/>
    <w:rsid w:val="00D5257C"/>
    <w:rsid w:val="00D52689"/>
    <w:rsid w:val="00D5280B"/>
    <w:rsid w:val="00D52832"/>
    <w:rsid w:val="00D52920"/>
    <w:rsid w:val="00D52A0D"/>
    <w:rsid w:val="00D52A75"/>
    <w:rsid w:val="00D52C9F"/>
    <w:rsid w:val="00D52CEB"/>
    <w:rsid w:val="00D52DA8"/>
    <w:rsid w:val="00D52FBB"/>
    <w:rsid w:val="00D52FF5"/>
    <w:rsid w:val="00D5301B"/>
    <w:rsid w:val="00D53077"/>
    <w:rsid w:val="00D53428"/>
    <w:rsid w:val="00D53493"/>
    <w:rsid w:val="00D534B4"/>
    <w:rsid w:val="00D5351F"/>
    <w:rsid w:val="00D53579"/>
    <w:rsid w:val="00D53668"/>
    <w:rsid w:val="00D53782"/>
    <w:rsid w:val="00D5378B"/>
    <w:rsid w:val="00D53B1C"/>
    <w:rsid w:val="00D53B5E"/>
    <w:rsid w:val="00D53B6F"/>
    <w:rsid w:val="00D53BA5"/>
    <w:rsid w:val="00D53BF5"/>
    <w:rsid w:val="00D53C52"/>
    <w:rsid w:val="00D53C9B"/>
    <w:rsid w:val="00D53CBD"/>
    <w:rsid w:val="00D53D2F"/>
    <w:rsid w:val="00D53D6D"/>
    <w:rsid w:val="00D53DE8"/>
    <w:rsid w:val="00D541AA"/>
    <w:rsid w:val="00D541F3"/>
    <w:rsid w:val="00D54277"/>
    <w:rsid w:val="00D54282"/>
    <w:rsid w:val="00D5430E"/>
    <w:rsid w:val="00D543AD"/>
    <w:rsid w:val="00D54431"/>
    <w:rsid w:val="00D54536"/>
    <w:rsid w:val="00D54699"/>
    <w:rsid w:val="00D54734"/>
    <w:rsid w:val="00D547E8"/>
    <w:rsid w:val="00D54830"/>
    <w:rsid w:val="00D54B6B"/>
    <w:rsid w:val="00D54C47"/>
    <w:rsid w:val="00D54D20"/>
    <w:rsid w:val="00D54EEC"/>
    <w:rsid w:val="00D54F2C"/>
    <w:rsid w:val="00D54F70"/>
    <w:rsid w:val="00D55041"/>
    <w:rsid w:val="00D5508A"/>
    <w:rsid w:val="00D550C1"/>
    <w:rsid w:val="00D55141"/>
    <w:rsid w:val="00D55174"/>
    <w:rsid w:val="00D5520B"/>
    <w:rsid w:val="00D55343"/>
    <w:rsid w:val="00D55373"/>
    <w:rsid w:val="00D55536"/>
    <w:rsid w:val="00D5563E"/>
    <w:rsid w:val="00D55666"/>
    <w:rsid w:val="00D55730"/>
    <w:rsid w:val="00D55830"/>
    <w:rsid w:val="00D5589C"/>
    <w:rsid w:val="00D55999"/>
    <w:rsid w:val="00D55AE0"/>
    <w:rsid w:val="00D55BDB"/>
    <w:rsid w:val="00D55C36"/>
    <w:rsid w:val="00D55D17"/>
    <w:rsid w:val="00D55E35"/>
    <w:rsid w:val="00D55E96"/>
    <w:rsid w:val="00D55E99"/>
    <w:rsid w:val="00D55FB5"/>
    <w:rsid w:val="00D5629B"/>
    <w:rsid w:val="00D56666"/>
    <w:rsid w:val="00D5670E"/>
    <w:rsid w:val="00D56799"/>
    <w:rsid w:val="00D5679B"/>
    <w:rsid w:val="00D567CF"/>
    <w:rsid w:val="00D56902"/>
    <w:rsid w:val="00D5696F"/>
    <w:rsid w:val="00D56B25"/>
    <w:rsid w:val="00D56B8B"/>
    <w:rsid w:val="00D56E7A"/>
    <w:rsid w:val="00D56F48"/>
    <w:rsid w:val="00D56FD4"/>
    <w:rsid w:val="00D5707D"/>
    <w:rsid w:val="00D570DC"/>
    <w:rsid w:val="00D57347"/>
    <w:rsid w:val="00D573DA"/>
    <w:rsid w:val="00D573EF"/>
    <w:rsid w:val="00D57444"/>
    <w:rsid w:val="00D574CD"/>
    <w:rsid w:val="00D5758C"/>
    <w:rsid w:val="00D575E7"/>
    <w:rsid w:val="00D576A4"/>
    <w:rsid w:val="00D576CD"/>
    <w:rsid w:val="00D57839"/>
    <w:rsid w:val="00D578B5"/>
    <w:rsid w:val="00D57916"/>
    <w:rsid w:val="00D5791B"/>
    <w:rsid w:val="00D5791F"/>
    <w:rsid w:val="00D57992"/>
    <w:rsid w:val="00D57A25"/>
    <w:rsid w:val="00D57AE2"/>
    <w:rsid w:val="00D57B3B"/>
    <w:rsid w:val="00D57BED"/>
    <w:rsid w:val="00D57C2C"/>
    <w:rsid w:val="00D57C2D"/>
    <w:rsid w:val="00D57D21"/>
    <w:rsid w:val="00D57D5A"/>
    <w:rsid w:val="00D57D82"/>
    <w:rsid w:val="00D57DC1"/>
    <w:rsid w:val="00D57F17"/>
    <w:rsid w:val="00D6002A"/>
    <w:rsid w:val="00D60055"/>
    <w:rsid w:val="00D60100"/>
    <w:rsid w:val="00D60159"/>
    <w:rsid w:val="00D6017F"/>
    <w:rsid w:val="00D6032B"/>
    <w:rsid w:val="00D60336"/>
    <w:rsid w:val="00D60488"/>
    <w:rsid w:val="00D604CA"/>
    <w:rsid w:val="00D607F3"/>
    <w:rsid w:val="00D6084E"/>
    <w:rsid w:val="00D60904"/>
    <w:rsid w:val="00D60905"/>
    <w:rsid w:val="00D60946"/>
    <w:rsid w:val="00D609AD"/>
    <w:rsid w:val="00D60B2D"/>
    <w:rsid w:val="00D60BE5"/>
    <w:rsid w:val="00D60CD7"/>
    <w:rsid w:val="00D60D46"/>
    <w:rsid w:val="00D60E09"/>
    <w:rsid w:val="00D60FB1"/>
    <w:rsid w:val="00D6104D"/>
    <w:rsid w:val="00D61199"/>
    <w:rsid w:val="00D61501"/>
    <w:rsid w:val="00D615EE"/>
    <w:rsid w:val="00D6163B"/>
    <w:rsid w:val="00D616A3"/>
    <w:rsid w:val="00D616C3"/>
    <w:rsid w:val="00D616E4"/>
    <w:rsid w:val="00D617B2"/>
    <w:rsid w:val="00D61860"/>
    <w:rsid w:val="00D618D5"/>
    <w:rsid w:val="00D61912"/>
    <w:rsid w:val="00D6194D"/>
    <w:rsid w:val="00D6197F"/>
    <w:rsid w:val="00D619B1"/>
    <w:rsid w:val="00D61A20"/>
    <w:rsid w:val="00D61AA4"/>
    <w:rsid w:val="00D61AF4"/>
    <w:rsid w:val="00D61B1E"/>
    <w:rsid w:val="00D61B4D"/>
    <w:rsid w:val="00D61B88"/>
    <w:rsid w:val="00D61C83"/>
    <w:rsid w:val="00D61CBD"/>
    <w:rsid w:val="00D61D6C"/>
    <w:rsid w:val="00D61F0A"/>
    <w:rsid w:val="00D6202F"/>
    <w:rsid w:val="00D62035"/>
    <w:rsid w:val="00D620A7"/>
    <w:rsid w:val="00D620BE"/>
    <w:rsid w:val="00D62196"/>
    <w:rsid w:val="00D6222D"/>
    <w:rsid w:val="00D62231"/>
    <w:rsid w:val="00D622D5"/>
    <w:rsid w:val="00D622D6"/>
    <w:rsid w:val="00D626F8"/>
    <w:rsid w:val="00D627C6"/>
    <w:rsid w:val="00D6284A"/>
    <w:rsid w:val="00D629AE"/>
    <w:rsid w:val="00D62AC4"/>
    <w:rsid w:val="00D62B51"/>
    <w:rsid w:val="00D62B61"/>
    <w:rsid w:val="00D62BBE"/>
    <w:rsid w:val="00D62D0F"/>
    <w:rsid w:val="00D62E5A"/>
    <w:rsid w:val="00D6302B"/>
    <w:rsid w:val="00D63095"/>
    <w:rsid w:val="00D630BE"/>
    <w:rsid w:val="00D6315D"/>
    <w:rsid w:val="00D63246"/>
    <w:rsid w:val="00D637AB"/>
    <w:rsid w:val="00D637FB"/>
    <w:rsid w:val="00D6380F"/>
    <w:rsid w:val="00D6394E"/>
    <w:rsid w:val="00D63B21"/>
    <w:rsid w:val="00D63DEC"/>
    <w:rsid w:val="00D63EE3"/>
    <w:rsid w:val="00D63F0D"/>
    <w:rsid w:val="00D6401F"/>
    <w:rsid w:val="00D64118"/>
    <w:rsid w:val="00D641D2"/>
    <w:rsid w:val="00D6435E"/>
    <w:rsid w:val="00D64469"/>
    <w:rsid w:val="00D64494"/>
    <w:rsid w:val="00D644A8"/>
    <w:rsid w:val="00D64551"/>
    <w:rsid w:val="00D6467A"/>
    <w:rsid w:val="00D646A6"/>
    <w:rsid w:val="00D6472E"/>
    <w:rsid w:val="00D648FE"/>
    <w:rsid w:val="00D64B5B"/>
    <w:rsid w:val="00D64B5E"/>
    <w:rsid w:val="00D64B8D"/>
    <w:rsid w:val="00D64C95"/>
    <w:rsid w:val="00D64CC1"/>
    <w:rsid w:val="00D64F5C"/>
    <w:rsid w:val="00D64F7C"/>
    <w:rsid w:val="00D6502E"/>
    <w:rsid w:val="00D6517A"/>
    <w:rsid w:val="00D6538A"/>
    <w:rsid w:val="00D653C7"/>
    <w:rsid w:val="00D654E8"/>
    <w:rsid w:val="00D654EE"/>
    <w:rsid w:val="00D65603"/>
    <w:rsid w:val="00D657D6"/>
    <w:rsid w:val="00D657E8"/>
    <w:rsid w:val="00D6584B"/>
    <w:rsid w:val="00D658E4"/>
    <w:rsid w:val="00D65946"/>
    <w:rsid w:val="00D65A55"/>
    <w:rsid w:val="00D65BB6"/>
    <w:rsid w:val="00D65CD7"/>
    <w:rsid w:val="00D65D00"/>
    <w:rsid w:val="00D65D19"/>
    <w:rsid w:val="00D65D30"/>
    <w:rsid w:val="00D65DC3"/>
    <w:rsid w:val="00D65E82"/>
    <w:rsid w:val="00D65FD7"/>
    <w:rsid w:val="00D66010"/>
    <w:rsid w:val="00D6605E"/>
    <w:rsid w:val="00D660FD"/>
    <w:rsid w:val="00D661D0"/>
    <w:rsid w:val="00D662E9"/>
    <w:rsid w:val="00D663BE"/>
    <w:rsid w:val="00D664C4"/>
    <w:rsid w:val="00D664F0"/>
    <w:rsid w:val="00D66623"/>
    <w:rsid w:val="00D666F4"/>
    <w:rsid w:val="00D6679C"/>
    <w:rsid w:val="00D6681B"/>
    <w:rsid w:val="00D66895"/>
    <w:rsid w:val="00D668B9"/>
    <w:rsid w:val="00D668BC"/>
    <w:rsid w:val="00D6693F"/>
    <w:rsid w:val="00D66A00"/>
    <w:rsid w:val="00D66B3C"/>
    <w:rsid w:val="00D66BD8"/>
    <w:rsid w:val="00D66C08"/>
    <w:rsid w:val="00D66C5B"/>
    <w:rsid w:val="00D66C8B"/>
    <w:rsid w:val="00D66E48"/>
    <w:rsid w:val="00D66E63"/>
    <w:rsid w:val="00D66EAC"/>
    <w:rsid w:val="00D67045"/>
    <w:rsid w:val="00D67359"/>
    <w:rsid w:val="00D6735E"/>
    <w:rsid w:val="00D6738B"/>
    <w:rsid w:val="00D673B4"/>
    <w:rsid w:val="00D674B9"/>
    <w:rsid w:val="00D674FD"/>
    <w:rsid w:val="00D67563"/>
    <w:rsid w:val="00D6758B"/>
    <w:rsid w:val="00D677B1"/>
    <w:rsid w:val="00D677C5"/>
    <w:rsid w:val="00D67912"/>
    <w:rsid w:val="00D67A87"/>
    <w:rsid w:val="00D67AFA"/>
    <w:rsid w:val="00D67BBA"/>
    <w:rsid w:val="00D67BF6"/>
    <w:rsid w:val="00D67C54"/>
    <w:rsid w:val="00D67CE3"/>
    <w:rsid w:val="00D67D0C"/>
    <w:rsid w:val="00D67DCD"/>
    <w:rsid w:val="00D67E45"/>
    <w:rsid w:val="00D67E4C"/>
    <w:rsid w:val="00D700BB"/>
    <w:rsid w:val="00D7012D"/>
    <w:rsid w:val="00D701F2"/>
    <w:rsid w:val="00D70228"/>
    <w:rsid w:val="00D7023A"/>
    <w:rsid w:val="00D703E0"/>
    <w:rsid w:val="00D70493"/>
    <w:rsid w:val="00D70550"/>
    <w:rsid w:val="00D706CB"/>
    <w:rsid w:val="00D70761"/>
    <w:rsid w:val="00D707AA"/>
    <w:rsid w:val="00D7084C"/>
    <w:rsid w:val="00D70A16"/>
    <w:rsid w:val="00D70B42"/>
    <w:rsid w:val="00D70BA7"/>
    <w:rsid w:val="00D70E34"/>
    <w:rsid w:val="00D70EDE"/>
    <w:rsid w:val="00D70F9B"/>
    <w:rsid w:val="00D710A2"/>
    <w:rsid w:val="00D71153"/>
    <w:rsid w:val="00D711CC"/>
    <w:rsid w:val="00D711F4"/>
    <w:rsid w:val="00D71354"/>
    <w:rsid w:val="00D7137C"/>
    <w:rsid w:val="00D71496"/>
    <w:rsid w:val="00D714FB"/>
    <w:rsid w:val="00D7163F"/>
    <w:rsid w:val="00D7174F"/>
    <w:rsid w:val="00D717D3"/>
    <w:rsid w:val="00D71993"/>
    <w:rsid w:val="00D719B0"/>
    <w:rsid w:val="00D71A8C"/>
    <w:rsid w:val="00D71AF7"/>
    <w:rsid w:val="00D71C2B"/>
    <w:rsid w:val="00D71CFF"/>
    <w:rsid w:val="00D71E11"/>
    <w:rsid w:val="00D71E17"/>
    <w:rsid w:val="00D72040"/>
    <w:rsid w:val="00D72052"/>
    <w:rsid w:val="00D7212D"/>
    <w:rsid w:val="00D72140"/>
    <w:rsid w:val="00D722EA"/>
    <w:rsid w:val="00D723C5"/>
    <w:rsid w:val="00D7245C"/>
    <w:rsid w:val="00D7254B"/>
    <w:rsid w:val="00D7254D"/>
    <w:rsid w:val="00D7262E"/>
    <w:rsid w:val="00D72644"/>
    <w:rsid w:val="00D726AD"/>
    <w:rsid w:val="00D7270F"/>
    <w:rsid w:val="00D7277B"/>
    <w:rsid w:val="00D7278A"/>
    <w:rsid w:val="00D72C93"/>
    <w:rsid w:val="00D72E14"/>
    <w:rsid w:val="00D73042"/>
    <w:rsid w:val="00D730F4"/>
    <w:rsid w:val="00D7312A"/>
    <w:rsid w:val="00D732C3"/>
    <w:rsid w:val="00D732E8"/>
    <w:rsid w:val="00D73303"/>
    <w:rsid w:val="00D73305"/>
    <w:rsid w:val="00D7337B"/>
    <w:rsid w:val="00D734C5"/>
    <w:rsid w:val="00D735C9"/>
    <w:rsid w:val="00D7365D"/>
    <w:rsid w:val="00D73786"/>
    <w:rsid w:val="00D737D5"/>
    <w:rsid w:val="00D73848"/>
    <w:rsid w:val="00D739BC"/>
    <w:rsid w:val="00D73BAC"/>
    <w:rsid w:val="00D73BF1"/>
    <w:rsid w:val="00D73C8B"/>
    <w:rsid w:val="00D73CF3"/>
    <w:rsid w:val="00D73D0C"/>
    <w:rsid w:val="00D73D87"/>
    <w:rsid w:val="00D73F29"/>
    <w:rsid w:val="00D74056"/>
    <w:rsid w:val="00D74079"/>
    <w:rsid w:val="00D74174"/>
    <w:rsid w:val="00D741D1"/>
    <w:rsid w:val="00D741ED"/>
    <w:rsid w:val="00D74272"/>
    <w:rsid w:val="00D742BB"/>
    <w:rsid w:val="00D742FD"/>
    <w:rsid w:val="00D74477"/>
    <w:rsid w:val="00D74507"/>
    <w:rsid w:val="00D74545"/>
    <w:rsid w:val="00D74643"/>
    <w:rsid w:val="00D74647"/>
    <w:rsid w:val="00D74983"/>
    <w:rsid w:val="00D749A5"/>
    <w:rsid w:val="00D74AE2"/>
    <w:rsid w:val="00D74B77"/>
    <w:rsid w:val="00D74C40"/>
    <w:rsid w:val="00D74C87"/>
    <w:rsid w:val="00D74C93"/>
    <w:rsid w:val="00D74C97"/>
    <w:rsid w:val="00D74CBC"/>
    <w:rsid w:val="00D74E22"/>
    <w:rsid w:val="00D74FC4"/>
    <w:rsid w:val="00D750DA"/>
    <w:rsid w:val="00D75150"/>
    <w:rsid w:val="00D75230"/>
    <w:rsid w:val="00D752ED"/>
    <w:rsid w:val="00D753B7"/>
    <w:rsid w:val="00D753C2"/>
    <w:rsid w:val="00D7540B"/>
    <w:rsid w:val="00D7552F"/>
    <w:rsid w:val="00D75581"/>
    <w:rsid w:val="00D755D0"/>
    <w:rsid w:val="00D755EA"/>
    <w:rsid w:val="00D75602"/>
    <w:rsid w:val="00D7565A"/>
    <w:rsid w:val="00D75678"/>
    <w:rsid w:val="00D758B1"/>
    <w:rsid w:val="00D75904"/>
    <w:rsid w:val="00D75AD7"/>
    <w:rsid w:val="00D75AE8"/>
    <w:rsid w:val="00D75B48"/>
    <w:rsid w:val="00D75C31"/>
    <w:rsid w:val="00D76096"/>
    <w:rsid w:val="00D760E1"/>
    <w:rsid w:val="00D76177"/>
    <w:rsid w:val="00D76361"/>
    <w:rsid w:val="00D7648A"/>
    <w:rsid w:val="00D765A5"/>
    <w:rsid w:val="00D765B2"/>
    <w:rsid w:val="00D76604"/>
    <w:rsid w:val="00D76788"/>
    <w:rsid w:val="00D76827"/>
    <w:rsid w:val="00D769C7"/>
    <w:rsid w:val="00D769CA"/>
    <w:rsid w:val="00D769E1"/>
    <w:rsid w:val="00D76A0F"/>
    <w:rsid w:val="00D76A7D"/>
    <w:rsid w:val="00D76AA3"/>
    <w:rsid w:val="00D76B7E"/>
    <w:rsid w:val="00D76BB2"/>
    <w:rsid w:val="00D76BFA"/>
    <w:rsid w:val="00D76C17"/>
    <w:rsid w:val="00D76C1D"/>
    <w:rsid w:val="00D76C6A"/>
    <w:rsid w:val="00D76C9F"/>
    <w:rsid w:val="00D76D51"/>
    <w:rsid w:val="00D76EDB"/>
    <w:rsid w:val="00D76F7D"/>
    <w:rsid w:val="00D77018"/>
    <w:rsid w:val="00D7713E"/>
    <w:rsid w:val="00D7717D"/>
    <w:rsid w:val="00D771C4"/>
    <w:rsid w:val="00D773C1"/>
    <w:rsid w:val="00D77535"/>
    <w:rsid w:val="00D77558"/>
    <w:rsid w:val="00D776A8"/>
    <w:rsid w:val="00D776E8"/>
    <w:rsid w:val="00D77700"/>
    <w:rsid w:val="00D777E7"/>
    <w:rsid w:val="00D77814"/>
    <w:rsid w:val="00D7783D"/>
    <w:rsid w:val="00D77A17"/>
    <w:rsid w:val="00D77AA4"/>
    <w:rsid w:val="00D77AB2"/>
    <w:rsid w:val="00D77B9F"/>
    <w:rsid w:val="00D77BC3"/>
    <w:rsid w:val="00D77C4E"/>
    <w:rsid w:val="00D77CCB"/>
    <w:rsid w:val="00D77CE1"/>
    <w:rsid w:val="00D77CE8"/>
    <w:rsid w:val="00D77D55"/>
    <w:rsid w:val="00D77DAC"/>
    <w:rsid w:val="00D77DBC"/>
    <w:rsid w:val="00D77DDA"/>
    <w:rsid w:val="00D77F36"/>
    <w:rsid w:val="00D800AC"/>
    <w:rsid w:val="00D8010D"/>
    <w:rsid w:val="00D80129"/>
    <w:rsid w:val="00D8017B"/>
    <w:rsid w:val="00D80364"/>
    <w:rsid w:val="00D80443"/>
    <w:rsid w:val="00D80698"/>
    <w:rsid w:val="00D806D4"/>
    <w:rsid w:val="00D80738"/>
    <w:rsid w:val="00D8076B"/>
    <w:rsid w:val="00D80795"/>
    <w:rsid w:val="00D807A7"/>
    <w:rsid w:val="00D807DA"/>
    <w:rsid w:val="00D80914"/>
    <w:rsid w:val="00D8099B"/>
    <w:rsid w:val="00D809C3"/>
    <w:rsid w:val="00D80C43"/>
    <w:rsid w:val="00D80C52"/>
    <w:rsid w:val="00D80C79"/>
    <w:rsid w:val="00D80D39"/>
    <w:rsid w:val="00D80EC9"/>
    <w:rsid w:val="00D80F1A"/>
    <w:rsid w:val="00D80F34"/>
    <w:rsid w:val="00D80FBC"/>
    <w:rsid w:val="00D81204"/>
    <w:rsid w:val="00D8127A"/>
    <w:rsid w:val="00D812F3"/>
    <w:rsid w:val="00D8141E"/>
    <w:rsid w:val="00D81458"/>
    <w:rsid w:val="00D81513"/>
    <w:rsid w:val="00D815DB"/>
    <w:rsid w:val="00D8165E"/>
    <w:rsid w:val="00D816F9"/>
    <w:rsid w:val="00D81702"/>
    <w:rsid w:val="00D81889"/>
    <w:rsid w:val="00D81A10"/>
    <w:rsid w:val="00D81A40"/>
    <w:rsid w:val="00D81AAE"/>
    <w:rsid w:val="00D81AF3"/>
    <w:rsid w:val="00D81BAB"/>
    <w:rsid w:val="00D81BB6"/>
    <w:rsid w:val="00D81CE4"/>
    <w:rsid w:val="00D81D66"/>
    <w:rsid w:val="00D81E0F"/>
    <w:rsid w:val="00D82110"/>
    <w:rsid w:val="00D8213E"/>
    <w:rsid w:val="00D8223C"/>
    <w:rsid w:val="00D82405"/>
    <w:rsid w:val="00D82510"/>
    <w:rsid w:val="00D82554"/>
    <w:rsid w:val="00D82564"/>
    <w:rsid w:val="00D82583"/>
    <w:rsid w:val="00D82644"/>
    <w:rsid w:val="00D82657"/>
    <w:rsid w:val="00D82748"/>
    <w:rsid w:val="00D8274E"/>
    <w:rsid w:val="00D827B0"/>
    <w:rsid w:val="00D82908"/>
    <w:rsid w:val="00D82942"/>
    <w:rsid w:val="00D829AA"/>
    <w:rsid w:val="00D82CE1"/>
    <w:rsid w:val="00D82D04"/>
    <w:rsid w:val="00D82D54"/>
    <w:rsid w:val="00D82F24"/>
    <w:rsid w:val="00D82F28"/>
    <w:rsid w:val="00D8315E"/>
    <w:rsid w:val="00D83220"/>
    <w:rsid w:val="00D832CB"/>
    <w:rsid w:val="00D8342C"/>
    <w:rsid w:val="00D83453"/>
    <w:rsid w:val="00D8348D"/>
    <w:rsid w:val="00D83500"/>
    <w:rsid w:val="00D8350B"/>
    <w:rsid w:val="00D83660"/>
    <w:rsid w:val="00D836AA"/>
    <w:rsid w:val="00D83860"/>
    <w:rsid w:val="00D8386F"/>
    <w:rsid w:val="00D83890"/>
    <w:rsid w:val="00D839D1"/>
    <w:rsid w:val="00D83A7C"/>
    <w:rsid w:val="00D83BE7"/>
    <w:rsid w:val="00D83CDF"/>
    <w:rsid w:val="00D83D33"/>
    <w:rsid w:val="00D83D57"/>
    <w:rsid w:val="00D8415D"/>
    <w:rsid w:val="00D842FA"/>
    <w:rsid w:val="00D84404"/>
    <w:rsid w:val="00D84418"/>
    <w:rsid w:val="00D84467"/>
    <w:rsid w:val="00D8446C"/>
    <w:rsid w:val="00D84482"/>
    <w:rsid w:val="00D846DB"/>
    <w:rsid w:val="00D846E5"/>
    <w:rsid w:val="00D84909"/>
    <w:rsid w:val="00D84964"/>
    <w:rsid w:val="00D849EA"/>
    <w:rsid w:val="00D84B68"/>
    <w:rsid w:val="00D84B73"/>
    <w:rsid w:val="00D84C90"/>
    <w:rsid w:val="00D84DD0"/>
    <w:rsid w:val="00D84ED7"/>
    <w:rsid w:val="00D84EF1"/>
    <w:rsid w:val="00D850CE"/>
    <w:rsid w:val="00D8510C"/>
    <w:rsid w:val="00D8516E"/>
    <w:rsid w:val="00D852F0"/>
    <w:rsid w:val="00D8541C"/>
    <w:rsid w:val="00D854C3"/>
    <w:rsid w:val="00D85558"/>
    <w:rsid w:val="00D85562"/>
    <w:rsid w:val="00D8558B"/>
    <w:rsid w:val="00D85684"/>
    <w:rsid w:val="00D857AC"/>
    <w:rsid w:val="00D8587C"/>
    <w:rsid w:val="00D858BF"/>
    <w:rsid w:val="00D8594A"/>
    <w:rsid w:val="00D85A79"/>
    <w:rsid w:val="00D85AE6"/>
    <w:rsid w:val="00D85C00"/>
    <w:rsid w:val="00D85C3A"/>
    <w:rsid w:val="00D85CEB"/>
    <w:rsid w:val="00D85D25"/>
    <w:rsid w:val="00D85E9B"/>
    <w:rsid w:val="00D85EC7"/>
    <w:rsid w:val="00D8600F"/>
    <w:rsid w:val="00D86058"/>
    <w:rsid w:val="00D86075"/>
    <w:rsid w:val="00D8634E"/>
    <w:rsid w:val="00D86363"/>
    <w:rsid w:val="00D8642A"/>
    <w:rsid w:val="00D8651D"/>
    <w:rsid w:val="00D866B9"/>
    <w:rsid w:val="00D86883"/>
    <w:rsid w:val="00D868D0"/>
    <w:rsid w:val="00D868FE"/>
    <w:rsid w:val="00D869E6"/>
    <w:rsid w:val="00D86A87"/>
    <w:rsid w:val="00D86BC6"/>
    <w:rsid w:val="00D86D32"/>
    <w:rsid w:val="00D86F6C"/>
    <w:rsid w:val="00D87052"/>
    <w:rsid w:val="00D8706A"/>
    <w:rsid w:val="00D8722C"/>
    <w:rsid w:val="00D872E7"/>
    <w:rsid w:val="00D87304"/>
    <w:rsid w:val="00D8739C"/>
    <w:rsid w:val="00D8745D"/>
    <w:rsid w:val="00D874AC"/>
    <w:rsid w:val="00D874C2"/>
    <w:rsid w:val="00D875DF"/>
    <w:rsid w:val="00D876B7"/>
    <w:rsid w:val="00D87710"/>
    <w:rsid w:val="00D87749"/>
    <w:rsid w:val="00D878B6"/>
    <w:rsid w:val="00D87993"/>
    <w:rsid w:val="00D87A09"/>
    <w:rsid w:val="00D87B93"/>
    <w:rsid w:val="00D87C67"/>
    <w:rsid w:val="00D87CE1"/>
    <w:rsid w:val="00D87D6E"/>
    <w:rsid w:val="00D87D70"/>
    <w:rsid w:val="00D87DAD"/>
    <w:rsid w:val="00D87EF6"/>
    <w:rsid w:val="00D87F0F"/>
    <w:rsid w:val="00D9004D"/>
    <w:rsid w:val="00D901EC"/>
    <w:rsid w:val="00D90286"/>
    <w:rsid w:val="00D902BF"/>
    <w:rsid w:val="00D902C7"/>
    <w:rsid w:val="00D9050A"/>
    <w:rsid w:val="00D90675"/>
    <w:rsid w:val="00D9078C"/>
    <w:rsid w:val="00D90794"/>
    <w:rsid w:val="00D907E0"/>
    <w:rsid w:val="00D90905"/>
    <w:rsid w:val="00D90921"/>
    <w:rsid w:val="00D9099E"/>
    <w:rsid w:val="00D90A96"/>
    <w:rsid w:val="00D90AB1"/>
    <w:rsid w:val="00D90B50"/>
    <w:rsid w:val="00D90C24"/>
    <w:rsid w:val="00D90C4D"/>
    <w:rsid w:val="00D90D3A"/>
    <w:rsid w:val="00D90D3E"/>
    <w:rsid w:val="00D90DC8"/>
    <w:rsid w:val="00D90E12"/>
    <w:rsid w:val="00D90EEC"/>
    <w:rsid w:val="00D9100E"/>
    <w:rsid w:val="00D910F4"/>
    <w:rsid w:val="00D911EE"/>
    <w:rsid w:val="00D91299"/>
    <w:rsid w:val="00D91302"/>
    <w:rsid w:val="00D91406"/>
    <w:rsid w:val="00D914B3"/>
    <w:rsid w:val="00D914D9"/>
    <w:rsid w:val="00D9152B"/>
    <w:rsid w:val="00D9156F"/>
    <w:rsid w:val="00D9159D"/>
    <w:rsid w:val="00D916FA"/>
    <w:rsid w:val="00D9178F"/>
    <w:rsid w:val="00D917DA"/>
    <w:rsid w:val="00D91837"/>
    <w:rsid w:val="00D918C8"/>
    <w:rsid w:val="00D918DE"/>
    <w:rsid w:val="00D919D3"/>
    <w:rsid w:val="00D919FF"/>
    <w:rsid w:val="00D91A7F"/>
    <w:rsid w:val="00D91AD0"/>
    <w:rsid w:val="00D91ADA"/>
    <w:rsid w:val="00D91B29"/>
    <w:rsid w:val="00D91BD3"/>
    <w:rsid w:val="00D91CCF"/>
    <w:rsid w:val="00D91D02"/>
    <w:rsid w:val="00D91D55"/>
    <w:rsid w:val="00D91D85"/>
    <w:rsid w:val="00D92169"/>
    <w:rsid w:val="00D9227E"/>
    <w:rsid w:val="00D9232E"/>
    <w:rsid w:val="00D9235B"/>
    <w:rsid w:val="00D9242F"/>
    <w:rsid w:val="00D924FB"/>
    <w:rsid w:val="00D92551"/>
    <w:rsid w:val="00D925F0"/>
    <w:rsid w:val="00D925FB"/>
    <w:rsid w:val="00D92629"/>
    <w:rsid w:val="00D92667"/>
    <w:rsid w:val="00D926A9"/>
    <w:rsid w:val="00D926F9"/>
    <w:rsid w:val="00D9270A"/>
    <w:rsid w:val="00D927F4"/>
    <w:rsid w:val="00D92959"/>
    <w:rsid w:val="00D929BE"/>
    <w:rsid w:val="00D929D8"/>
    <w:rsid w:val="00D92A4C"/>
    <w:rsid w:val="00D92ACA"/>
    <w:rsid w:val="00D92CAF"/>
    <w:rsid w:val="00D92D96"/>
    <w:rsid w:val="00D92DB8"/>
    <w:rsid w:val="00D9320D"/>
    <w:rsid w:val="00D93375"/>
    <w:rsid w:val="00D933BB"/>
    <w:rsid w:val="00D933BF"/>
    <w:rsid w:val="00D933C3"/>
    <w:rsid w:val="00D9347F"/>
    <w:rsid w:val="00D9369C"/>
    <w:rsid w:val="00D93756"/>
    <w:rsid w:val="00D938D8"/>
    <w:rsid w:val="00D938EB"/>
    <w:rsid w:val="00D939C4"/>
    <w:rsid w:val="00D93AA7"/>
    <w:rsid w:val="00D93B3D"/>
    <w:rsid w:val="00D93BAE"/>
    <w:rsid w:val="00D93C44"/>
    <w:rsid w:val="00D93F8B"/>
    <w:rsid w:val="00D93FBD"/>
    <w:rsid w:val="00D940DD"/>
    <w:rsid w:val="00D94140"/>
    <w:rsid w:val="00D941A2"/>
    <w:rsid w:val="00D941C9"/>
    <w:rsid w:val="00D9420A"/>
    <w:rsid w:val="00D94270"/>
    <w:rsid w:val="00D94288"/>
    <w:rsid w:val="00D94328"/>
    <w:rsid w:val="00D94349"/>
    <w:rsid w:val="00D94569"/>
    <w:rsid w:val="00D9458F"/>
    <w:rsid w:val="00D9466A"/>
    <w:rsid w:val="00D94673"/>
    <w:rsid w:val="00D9475A"/>
    <w:rsid w:val="00D947F6"/>
    <w:rsid w:val="00D947FF"/>
    <w:rsid w:val="00D948D0"/>
    <w:rsid w:val="00D9496C"/>
    <w:rsid w:val="00D94A27"/>
    <w:rsid w:val="00D94A7B"/>
    <w:rsid w:val="00D94BEC"/>
    <w:rsid w:val="00D94C6C"/>
    <w:rsid w:val="00D94CBB"/>
    <w:rsid w:val="00D94D9E"/>
    <w:rsid w:val="00D94DD4"/>
    <w:rsid w:val="00D94E4E"/>
    <w:rsid w:val="00D94E60"/>
    <w:rsid w:val="00D95366"/>
    <w:rsid w:val="00D9537A"/>
    <w:rsid w:val="00D954AE"/>
    <w:rsid w:val="00D95522"/>
    <w:rsid w:val="00D955EE"/>
    <w:rsid w:val="00D95641"/>
    <w:rsid w:val="00D957C7"/>
    <w:rsid w:val="00D95824"/>
    <w:rsid w:val="00D958BD"/>
    <w:rsid w:val="00D95955"/>
    <w:rsid w:val="00D95974"/>
    <w:rsid w:val="00D9597A"/>
    <w:rsid w:val="00D95997"/>
    <w:rsid w:val="00D95A5A"/>
    <w:rsid w:val="00D95B05"/>
    <w:rsid w:val="00D95BC9"/>
    <w:rsid w:val="00D95C79"/>
    <w:rsid w:val="00D95DFE"/>
    <w:rsid w:val="00D95E2A"/>
    <w:rsid w:val="00D95F76"/>
    <w:rsid w:val="00D9611D"/>
    <w:rsid w:val="00D961C9"/>
    <w:rsid w:val="00D9620B"/>
    <w:rsid w:val="00D962A7"/>
    <w:rsid w:val="00D9630A"/>
    <w:rsid w:val="00D963C5"/>
    <w:rsid w:val="00D96508"/>
    <w:rsid w:val="00D9653E"/>
    <w:rsid w:val="00D96555"/>
    <w:rsid w:val="00D96667"/>
    <w:rsid w:val="00D966CA"/>
    <w:rsid w:val="00D966E1"/>
    <w:rsid w:val="00D96738"/>
    <w:rsid w:val="00D967E0"/>
    <w:rsid w:val="00D968C6"/>
    <w:rsid w:val="00D96B3F"/>
    <w:rsid w:val="00D96BA3"/>
    <w:rsid w:val="00D96BA7"/>
    <w:rsid w:val="00D96CC4"/>
    <w:rsid w:val="00D96D02"/>
    <w:rsid w:val="00D96D11"/>
    <w:rsid w:val="00D96E82"/>
    <w:rsid w:val="00D96F0E"/>
    <w:rsid w:val="00D96F43"/>
    <w:rsid w:val="00D97161"/>
    <w:rsid w:val="00D97223"/>
    <w:rsid w:val="00D973AF"/>
    <w:rsid w:val="00D97456"/>
    <w:rsid w:val="00D97474"/>
    <w:rsid w:val="00D97593"/>
    <w:rsid w:val="00D978D7"/>
    <w:rsid w:val="00D9795D"/>
    <w:rsid w:val="00D9798D"/>
    <w:rsid w:val="00D979F1"/>
    <w:rsid w:val="00D97A25"/>
    <w:rsid w:val="00D97AA3"/>
    <w:rsid w:val="00D97ABB"/>
    <w:rsid w:val="00D97AE1"/>
    <w:rsid w:val="00D97E57"/>
    <w:rsid w:val="00D97EA7"/>
    <w:rsid w:val="00D97F7A"/>
    <w:rsid w:val="00D9B91E"/>
    <w:rsid w:val="00DA0039"/>
    <w:rsid w:val="00DA0054"/>
    <w:rsid w:val="00DA014C"/>
    <w:rsid w:val="00DA0248"/>
    <w:rsid w:val="00DA027F"/>
    <w:rsid w:val="00DA02F2"/>
    <w:rsid w:val="00DA0413"/>
    <w:rsid w:val="00DA0670"/>
    <w:rsid w:val="00DA06A1"/>
    <w:rsid w:val="00DA0702"/>
    <w:rsid w:val="00DA07DE"/>
    <w:rsid w:val="00DA0846"/>
    <w:rsid w:val="00DA09BF"/>
    <w:rsid w:val="00DA0A3D"/>
    <w:rsid w:val="00DA0A5F"/>
    <w:rsid w:val="00DA0A83"/>
    <w:rsid w:val="00DA0ABF"/>
    <w:rsid w:val="00DA0D15"/>
    <w:rsid w:val="00DA0D23"/>
    <w:rsid w:val="00DA0D3B"/>
    <w:rsid w:val="00DA0E46"/>
    <w:rsid w:val="00DA0F40"/>
    <w:rsid w:val="00DA1059"/>
    <w:rsid w:val="00DA1080"/>
    <w:rsid w:val="00DA11E3"/>
    <w:rsid w:val="00DA11EC"/>
    <w:rsid w:val="00DA14AD"/>
    <w:rsid w:val="00DA154E"/>
    <w:rsid w:val="00DA155C"/>
    <w:rsid w:val="00DA15E3"/>
    <w:rsid w:val="00DA1626"/>
    <w:rsid w:val="00DA18F2"/>
    <w:rsid w:val="00DA1931"/>
    <w:rsid w:val="00DA19E3"/>
    <w:rsid w:val="00DA19F7"/>
    <w:rsid w:val="00DA1A02"/>
    <w:rsid w:val="00DA1B66"/>
    <w:rsid w:val="00DA1C24"/>
    <w:rsid w:val="00DA1D06"/>
    <w:rsid w:val="00DA1ECE"/>
    <w:rsid w:val="00DA1EE0"/>
    <w:rsid w:val="00DA2032"/>
    <w:rsid w:val="00DA2192"/>
    <w:rsid w:val="00DA21B6"/>
    <w:rsid w:val="00DA22D6"/>
    <w:rsid w:val="00DA22F8"/>
    <w:rsid w:val="00DA231F"/>
    <w:rsid w:val="00DA234C"/>
    <w:rsid w:val="00DA23E9"/>
    <w:rsid w:val="00DA246B"/>
    <w:rsid w:val="00DA251E"/>
    <w:rsid w:val="00DA2541"/>
    <w:rsid w:val="00DA256B"/>
    <w:rsid w:val="00DA266A"/>
    <w:rsid w:val="00DA26CF"/>
    <w:rsid w:val="00DA26FF"/>
    <w:rsid w:val="00DA2744"/>
    <w:rsid w:val="00DA287D"/>
    <w:rsid w:val="00DA2946"/>
    <w:rsid w:val="00DA2A2B"/>
    <w:rsid w:val="00DA2A41"/>
    <w:rsid w:val="00DA2A63"/>
    <w:rsid w:val="00DA2B50"/>
    <w:rsid w:val="00DA2CFE"/>
    <w:rsid w:val="00DA2D75"/>
    <w:rsid w:val="00DA2DDE"/>
    <w:rsid w:val="00DA2DFF"/>
    <w:rsid w:val="00DA2E91"/>
    <w:rsid w:val="00DA2E9C"/>
    <w:rsid w:val="00DA2EB1"/>
    <w:rsid w:val="00DA2EBB"/>
    <w:rsid w:val="00DA2F1C"/>
    <w:rsid w:val="00DA2F4E"/>
    <w:rsid w:val="00DA30EB"/>
    <w:rsid w:val="00DA311A"/>
    <w:rsid w:val="00DA3182"/>
    <w:rsid w:val="00DA318D"/>
    <w:rsid w:val="00DA3194"/>
    <w:rsid w:val="00DA31B2"/>
    <w:rsid w:val="00DA31BD"/>
    <w:rsid w:val="00DA31E0"/>
    <w:rsid w:val="00DA3257"/>
    <w:rsid w:val="00DA3374"/>
    <w:rsid w:val="00DA337F"/>
    <w:rsid w:val="00DA34C5"/>
    <w:rsid w:val="00DA3555"/>
    <w:rsid w:val="00DA35A8"/>
    <w:rsid w:val="00DA35E0"/>
    <w:rsid w:val="00DA37F5"/>
    <w:rsid w:val="00DA3808"/>
    <w:rsid w:val="00DA399B"/>
    <w:rsid w:val="00DA3AC5"/>
    <w:rsid w:val="00DA3B07"/>
    <w:rsid w:val="00DA3B26"/>
    <w:rsid w:val="00DA3B31"/>
    <w:rsid w:val="00DA3B69"/>
    <w:rsid w:val="00DA3B90"/>
    <w:rsid w:val="00DA3C7D"/>
    <w:rsid w:val="00DA3D2D"/>
    <w:rsid w:val="00DA3D41"/>
    <w:rsid w:val="00DA3E04"/>
    <w:rsid w:val="00DA3E49"/>
    <w:rsid w:val="00DA3EED"/>
    <w:rsid w:val="00DA40FA"/>
    <w:rsid w:val="00DA4106"/>
    <w:rsid w:val="00DA41E4"/>
    <w:rsid w:val="00DA437C"/>
    <w:rsid w:val="00DA4388"/>
    <w:rsid w:val="00DA4490"/>
    <w:rsid w:val="00DA453D"/>
    <w:rsid w:val="00DA45E3"/>
    <w:rsid w:val="00DA4831"/>
    <w:rsid w:val="00DA487A"/>
    <w:rsid w:val="00DA48C5"/>
    <w:rsid w:val="00DA4930"/>
    <w:rsid w:val="00DA4A4A"/>
    <w:rsid w:val="00DA4B7E"/>
    <w:rsid w:val="00DA4B89"/>
    <w:rsid w:val="00DA4BCB"/>
    <w:rsid w:val="00DA4C1E"/>
    <w:rsid w:val="00DA4D53"/>
    <w:rsid w:val="00DA4D67"/>
    <w:rsid w:val="00DA4D9B"/>
    <w:rsid w:val="00DA50F1"/>
    <w:rsid w:val="00DA50FE"/>
    <w:rsid w:val="00DA5109"/>
    <w:rsid w:val="00DA517D"/>
    <w:rsid w:val="00DA51BC"/>
    <w:rsid w:val="00DA5296"/>
    <w:rsid w:val="00DA5445"/>
    <w:rsid w:val="00DA5456"/>
    <w:rsid w:val="00DA554B"/>
    <w:rsid w:val="00DA567E"/>
    <w:rsid w:val="00DA5702"/>
    <w:rsid w:val="00DA577F"/>
    <w:rsid w:val="00DA57CA"/>
    <w:rsid w:val="00DA57EC"/>
    <w:rsid w:val="00DA58E9"/>
    <w:rsid w:val="00DA5919"/>
    <w:rsid w:val="00DA595B"/>
    <w:rsid w:val="00DA5975"/>
    <w:rsid w:val="00DA5983"/>
    <w:rsid w:val="00DA59DD"/>
    <w:rsid w:val="00DA59E9"/>
    <w:rsid w:val="00DA5A4C"/>
    <w:rsid w:val="00DA5AEA"/>
    <w:rsid w:val="00DA5D1E"/>
    <w:rsid w:val="00DA5E38"/>
    <w:rsid w:val="00DA5F23"/>
    <w:rsid w:val="00DA5F28"/>
    <w:rsid w:val="00DA5F38"/>
    <w:rsid w:val="00DA5F7F"/>
    <w:rsid w:val="00DA5FA8"/>
    <w:rsid w:val="00DA5FB5"/>
    <w:rsid w:val="00DA5FCE"/>
    <w:rsid w:val="00DA5FE2"/>
    <w:rsid w:val="00DA62B0"/>
    <w:rsid w:val="00DA632C"/>
    <w:rsid w:val="00DA6458"/>
    <w:rsid w:val="00DA64E6"/>
    <w:rsid w:val="00DA65AC"/>
    <w:rsid w:val="00DA66F0"/>
    <w:rsid w:val="00DA6920"/>
    <w:rsid w:val="00DA69A9"/>
    <w:rsid w:val="00DA6A6B"/>
    <w:rsid w:val="00DA6BF1"/>
    <w:rsid w:val="00DA6CA9"/>
    <w:rsid w:val="00DA6F2C"/>
    <w:rsid w:val="00DA708E"/>
    <w:rsid w:val="00DA70AC"/>
    <w:rsid w:val="00DA724F"/>
    <w:rsid w:val="00DA7419"/>
    <w:rsid w:val="00DA749E"/>
    <w:rsid w:val="00DA75DE"/>
    <w:rsid w:val="00DA75EE"/>
    <w:rsid w:val="00DA75F5"/>
    <w:rsid w:val="00DA7743"/>
    <w:rsid w:val="00DA775B"/>
    <w:rsid w:val="00DA77A9"/>
    <w:rsid w:val="00DA77B7"/>
    <w:rsid w:val="00DA7899"/>
    <w:rsid w:val="00DA7A44"/>
    <w:rsid w:val="00DA7A63"/>
    <w:rsid w:val="00DA7B63"/>
    <w:rsid w:val="00DA7C67"/>
    <w:rsid w:val="00DA7D13"/>
    <w:rsid w:val="00DA7EBD"/>
    <w:rsid w:val="00DA7EBE"/>
    <w:rsid w:val="00DA7EDF"/>
    <w:rsid w:val="00DB0032"/>
    <w:rsid w:val="00DB0051"/>
    <w:rsid w:val="00DB00F0"/>
    <w:rsid w:val="00DB0208"/>
    <w:rsid w:val="00DB023B"/>
    <w:rsid w:val="00DB02CC"/>
    <w:rsid w:val="00DB032A"/>
    <w:rsid w:val="00DB03A2"/>
    <w:rsid w:val="00DB03D5"/>
    <w:rsid w:val="00DB0411"/>
    <w:rsid w:val="00DB0522"/>
    <w:rsid w:val="00DB05D0"/>
    <w:rsid w:val="00DB05E1"/>
    <w:rsid w:val="00DB05E4"/>
    <w:rsid w:val="00DB0667"/>
    <w:rsid w:val="00DB06D4"/>
    <w:rsid w:val="00DB06D8"/>
    <w:rsid w:val="00DB0738"/>
    <w:rsid w:val="00DB084A"/>
    <w:rsid w:val="00DB0983"/>
    <w:rsid w:val="00DB0997"/>
    <w:rsid w:val="00DB0AE0"/>
    <w:rsid w:val="00DB0B2D"/>
    <w:rsid w:val="00DB0C60"/>
    <w:rsid w:val="00DB0CBF"/>
    <w:rsid w:val="00DB0CD3"/>
    <w:rsid w:val="00DB0DDF"/>
    <w:rsid w:val="00DB111A"/>
    <w:rsid w:val="00DB1257"/>
    <w:rsid w:val="00DB12EF"/>
    <w:rsid w:val="00DB1330"/>
    <w:rsid w:val="00DB1341"/>
    <w:rsid w:val="00DB1376"/>
    <w:rsid w:val="00DB140C"/>
    <w:rsid w:val="00DB14C5"/>
    <w:rsid w:val="00DB14FA"/>
    <w:rsid w:val="00DB1540"/>
    <w:rsid w:val="00DB1584"/>
    <w:rsid w:val="00DB15BE"/>
    <w:rsid w:val="00DB15DE"/>
    <w:rsid w:val="00DB1691"/>
    <w:rsid w:val="00DB1824"/>
    <w:rsid w:val="00DB18B9"/>
    <w:rsid w:val="00DB18C1"/>
    <w:rsid w:val="00DB19E0"/>
    <w:rsid w:val="00DB19F5"/>
    <w:rsid w:val="00DB1AFE"/>
    <w:rsid w:val="00DB1BC3"/>
    <w:rsid w:val="00DB1BD0"/>
    <w:rsid w:val="00DB1CF0"/>
    <w:rsid w:val="00DB1D2F"/>
    <w:rsid w:val="00DB1E8E"/>
    <w:rsid w:val="00DB1EB9"/>
    <w:rsid w:val="00DB1EEC"/>
    <w:rsid w:val="00DB2007"/>
    <w:rsid w:val="00DB20E4"/>
    <w:rsid w:val="00DB213F"/>
    <w:rsid w:val="00DB2195"/>
    <w:rsid w:val="00DB233B"/>
    <w:rsid w:val="00DB24C3"/>
    <w:rsid w:val="00DB2515"/>
    <w:rsid w:val="00DB2554"/>
    <w:rsid w:val="00DB2627"/>
    <w:rsid w:val="00DB263D"/>
    <w:rsid w:val="00DB2647"/>
    <w:rsid w:val="00DB265D"/>
    <w:rsid w:val="00DB2702"/>
    <w:rsid w:val="00DB28B7"/>
    <w:rsid w:val="00DB28F8"/>
    <w:rsid w:val="00DB2AC9"/>
    <w:rsid w:val="00DB2AD5"/>
    <w:rsid w:val="00DB2BED"/>
    <w:rsid w:val="00DB2BF7"/>
    <w:rsid w:val="00DB2C21"/>
    <w:rsid w:val="00DB2D2F"/>
    <w:rsid w:val="00DB2D56"/>
    <w:rsid w:val="00DB2D99"/>
    <w:rsid w:val="00DB2DF1"/>
    <w:rsid w:val="00DB3017"/>
    <w:rsid w:val="00DB3093"/>
    <w:rsid w:val="00DB3173"/>
    <w:rsid w:val="00DB31EF"/>
    <w:rsid w:val="00DB3216"/>
    <w:rsid w:val="00DB32D4"/>
    <w:rsid w:val="00DB32E6"/>
    <w:rsid w:val="00DB32FD"/>
    <w:rsid w:val="00DB333F"/>
    <w:rsid w:val="00DB352E"/>
    <w:rsid w:val="00DB3537"/>
    <w:rsid w:val="00DB3595"/>
    <w:rsid w:val="00DB35E2"/>
    <w:rsid w:val="00DB3739"/>
    <w:rsid w:val="00DB3779"/>
    <w:rsid w:val="00DB3AEF"/>
    <w:rsid w:val="00DB3C3C"/>
    <w:rsid w:val="00DB3C4F"/>
    <w:rsid w:val="00DB3CD2"/>
    <w:rsid w:val="00DB3F34"/>
    <w:rsid w:val="00DB4041"/>
    <w:rsid w:val="00DB40B7"/>
    <w:rsid w:val="00DB40F2"/>
    <w:rsid w:val="00DB4289"/>
    <w:rsid w:val="00DB438C"/>
    <w:rsid w:val="00DB4423"/>
    <w:rsid w:val="00DB443D"/>
    <w:rsid w:val="00DB44AD"/>
    <w:rsid w:val="00DB44C2"/>
    <w:rsid w:val="00DB4507"/>
    <w:rsid w:val="00DB4534"/>
    <w:rsid w:val="00DB45EE"/>
    <w:rsid w:val="00DB4760"/>
    <w:rsid w:val="00DB488A"/>
    <w:rsid w:val="00DB48DB"/>
    <w:rsid w:val="00DB4922"/>
    <w:rsid w:val="00DB4934"/>
    <w:rsid w:val="00DB496C"/>
    <w:rsid w:val="00DB4A0F"/>
    <w:rsid w:val="00DB4AE0"/>
    <w:rsid w:val="00DB4BD8"/>
    <w:rsid w:val="00DB4CE7"/>
    <w:rsid w:val="00DB4D34"/>
    <w:rsid w:val="00DB4FCD"/>
    <w:rsid w:val="00DB50AA"/>
    <w:rsid w:val="00DB528D"/>
    <w:rsid w:val="00DB53F0"/>
    <w:rsid w:val="00DB549E"/>
    <w:rsid w:val="00DB54EE"/>
    <w:rsid w:val="00DB55FB"/>
    <w:rsid w:val="00DB5751"/>
    <w:rsid w:val="00DB5890"/>
    <w:rsid w:val="00DB5936"/>
    <w:rsid w:val="00DB59F0"/>
    <w:rsid w:val="00DB5AA6"/>
    <w:rsid w:val="00DB5B54"/>
    <w:rsid w:val="00DB5BB2"/>
    <w:rsid w:val="00DB5D23"/>
    <w:rsid w:val="00DB5DE9"/>
    <w:rsid w:val="00DB5E70"/>
    <w:rsid w:val="00DB5EBB"/>
    <w:rsid w:val="00DB5EC6"/>
    <w:rsid w:val="00DB5EFA"/>
    <w:rsid w:val="00DB5F14"/>
    <w:rsid w:val="00DB60AF"/>
    <w:rsid w:val="00DB61F6"/>
    <w:rsid w:val="00DB62D8"/>
    <w:rsid w:val="00DB62DD"/>
    <w:rsid w:val="00DB6394"/>
    <w:rsid w:val="00DB6426"/>
    <w:rsid w:val="00DB65AB"/>
    <w:rsid w:val="00DB65C9"/>
    <w:rsid w:val="00DB65CC"/>
    <w:rsid w:val="00DB66DC"/>
    <w:rsid w:val="00DB66F2"/>
    <w:rsid w:val="00DB66F5"/>
    <w:rsid w:val="00DB6784"/>
    <w:rsid w:val="00DB6789"/>
    <w:rsid w:val="00DB68AE"/>
    <w:rsid w:val="00DB6984"/>
    <w:rsid w:val="00DB6A1E"/>
    <w:rsid w:val="00DB6B90"/>
    <w:rsid w:val="00DB6BF2"/>
    <w:rsid w:val="00DB6C75"/>
    <w:rsid w:val="00DB6C9E"/>
    <w:rsid w:val="00DB6DF3"/>
    <w:rsid w:val="00DB6E26"/>
    <w:rsid w:val="00DB6FA3"/>
    <w:rsid w:val="00DB70DB"/>
    <w:rsid w:val="00DB717B"/>
    <w:rsid w:val="00DB73B0"/>
    <w:rsid w:val="00DB755A"/>
    <w:rsid w:val="00DB7584"/>
    <w:rsid w:val="00DB75CF"/>
    <w:rsid w:val="00DB75EE"/>
    <w:rsid w:val="00DB7684"/>
    <w:rsid w:val="00DB76BC"/>
    <w:rsid w:val="00DB791A"/>
    <w:rsid w:val="00DB7AC6"/>
    <w:rsid w:val="00DB7AF8"/>
    <w:rsid w:val="00DB7B3D"/>
    <w:rsid w:val="00DB7B6E"/>
    <w:rsid w:val="00DB7BED"/>
    <w:rsid w:val="00DB7C49"/>
    <w:rsid w:val="00DB7CD3"/>
    <w:rsid w:val="00DB7E87"/>
    <w:rsid w:val="00DB7F7A"/>
    <w:rsid w:val="00DC01C8"/>
    <w:rsid w:val="00DC052F"/>
    <w:rsid w:val="00DC0552"/>
    <w:rsid w:val="00DC05BE"/>
    <w:rsid w:val="00DC0608"/>
    <w:rsid w:val="00DC06A7"/>
    <w:rsid w:val="00DC08C0"/>
    <w:rsid w:val="00DC0933"/>
    <w:rsid w:val="00DC098E"/>
    <w:rsid w:val="00DC0A9B"/>
    <w:rsid w:val="00DC0B5C"/>
    <w:rsid w:val="00DC0C57"/>
    <w:rsid w:val="00DC0C6B"/>
    <w:rsid w:val="00DC0D36"/>
    <w:rsid w:val="00DC0D3F"/>
    <w:rsid w:val="00DC0D46"/>
    <w:rsid w:val="00DC0DF2"/>
    <w:rsid w:val="00DC0E3D"/>
    <w:rsid w:val="00DC0ECC"/>
    <w:rsid w:val="00DC0F09"/>
    <w:rsid w:val="00DC0F26"/>
    <w:rsid w:val="00DC1113"/>
    <w:rsid w:val="00DC11B5"/>
    <w:rsid w:val="00DC11CA"/>
    <w:rsid w:val="00DC12F7"/>
    <w:rsid w:val="00DC155D"/>
    <w:rsid w:val="00DC156A"/>
    <w:rsid w:val="00DC1650"/>
    <w:rsid w:val="00DC1665"/>
    <w:rsid w:val="00DC1683"/>
    <w:rsid w:val="00DC182F"/>
    <w:rsid w:val="00DC193A"/>
    <w:rsid w:val="00DC198D"/>
    <w:rsid w:val="00DC1A92"/>
    <w:rsid w:val="00DC1B0B"/>
    <w:rsid w:val="00DC1BA6"/>
    <w:rsid w:val="00DC1BC7"/>
    <w:rsid w:val="00DC1CC9"/>
    <w:rsid w:val="00DC1CDE"/>
    <w:rsid w:val="00DC1DAC"/>
    <w:rsid w:val="00DC1F44"/>
    <w:rsid w:val="00DC1F61"/>
    <w:rsid w:val="00DC1FB1"/>
    <w:rsid w:val="00DC202E"/>
    <w:rsid w:val="00DC20EB"/>
    <w:rsid w:val="00DC2214"/>
    <w:rsid w:val="00DC2215"/>
    <w:rsid w:val="00DC25EC"/>
    <w:rsid w:val="00DC2622"/>
    <w:rsid w:val="00DC2857"/>
    <w:rsid w:val="00DC296B"/>
    <w:rsid w:val="00DC2C4C"/>
    <w:rsid w:val="00DC2C69"/>
    <w:rsid w:val="00DC2CD0"/>
    <w:rsid w:val="00DC2D1E"/>
    <w:rsid w:val="00DC2D42"/>
    <w:rsid w:val="00DC2EFC"/>
    <w:rsid w:val="00DC2F7C"/>
    <w:rsid w:val="00DC2F91"/>
    <w:rsid w:val="00DC2F9A"/>
    <w:rsid w:val="00DC307D"/>
    <w:rsid w:val="00DC31E7"/>
    <w:rsid w:val="00DC3289"/>
    <w:rsid w:val="00DC33FC"/>
    <w:rsid w:val="00DC356B"/>
    <w:rsid w:val="00DC3592"/>
    <w:rsid w:val="00DC3748"/>
    <w:rsid w:val="00DC3755"/>
    <w:rsid w:val="00DC37B6"/>
    <w:rsid w:val="00DC3814"/>
    <w:rsid w:val="00DC38F3"/>
    <w:rsid w:val="00DC3954"/>
    <w:rsid w:val="00DC399A"/>
    <w:rsid w:val="00DC3A08"/>
    <w:rsid w:val="00DC3ACE"/>
    <w:rsid w:val="00DC3B28"/>
    <w:rsid w:val="00DC3B82"/>
    <w:rsid w:val="00DC3E67"/>
    <w:rsid w:val="00DC3FA3"/>
    <w:rsid w:val="00DC4051"/>
    <w:rsid w:val="00DC4471"/>
    <w:rsid w:val="00DC44B7"/>
    <w:rsid w:val="00DC4569"/>
    <w:rsid w:val="00DC45A2"/>
    <w:rsid w:val="00DC45D2"/>
    <w:rsid w:val="00DC4620"/>
    <w:rsid w:val="00DC473A"/>
    <w:rsid w:val="00DC4747"/>
    <w:rsid w:val="00DC4764"/>
    <w:rsid w:val="00DC4780"/>
    <w:rsid w:val="00DC481D"/>
    <w:rsid w:val="00DC4A04"/>
    <w:rsid w:val="00DC4A41"/>
    <w:rsid w:val="00DC4B50"/>
    <w:rsid w:val="00DC4BBF"/>
    <w:rsid w:val="00DC4D06"/>
    <w:rsid w:val="00DC4DBD"/>
    <w:rsid w:val="00DC4E31"/>
    <w:rsid w:val="00DC4E34"/>
    <w:rsid w:val="00DC4E93"/>
    <w:rsid w:val="00DC4F5D"/>
    <w:rsid w:val="00DC4F60"/>
    <w:rsid w:val="00DC4FA9"/>
    <w:rsid w:val="00DC4FEA"/>
    <w:rsid w:val="00DC4FFD"/>
    <w:rsid w:val="00DC50DF"/>
    <w:rsid w:val="00DC535B"/>
    <w:rsid w:val="00DC53B6"/>
    <w:rsid w:val="00DC549C"/>
    <w:rsid w:val="00DC54F4"/>
    <w:rsid w:val="00DC564C"/>
    <w:rsid w:val="00DC5906"/>
    <w:rsid w:val="00DC599F"/>
    <w:rsid w:val="00DC5A8E"/>
    <w:rsid w:val="00DC5B16"/>
    <w:rsid w:val="00DC5C15"/>
    <w:rsid w:val="00DC5C71"/>
    <w:rsid w:val="00DC5C7C"/>
    <w:rsid w:val="00DC5C8E"/>
    <w:rsid w:val="00DC5DB7"/>
    <w:rsid w:val="00DC5EE5"/>
    <w:rsid w:val="00DC6273"/>
    <w:rsid w:val="00DC6323"/>
    <w:rsid w:val="00DC6381"/>
    <w:rsid w:val="00DC6473"/>
    <w:rsid w:val="00DC6539"/>
    <w:rsid w:val="00DC66C4"/>
    <w:rsid w:val="00DC6750"/>
    <w:rsid w:val="00DC67B3"/>
    <w:rsid w:val="00DC6810"/>
    <w:rsid w:val="00DC6813"/>
    <w:rsid w:val="00DC69C7"/>
    <w:rsid w:val="00DC6A06"/>
    <w:rsid w:val="00DC6AEE"/>
    <w:rsid w:val="00DC6B81"/>
    <w:rsid w:val="00DC6BBD"/>
    <w:rsid w:val="00DC6D32"/>
    <w:rsid w:val="00DC6F07"/>
    <w:rsid w:val="00DC6F9D"/>
    <w:rsid w:val="00DC6FBD"/>
    <w:rsid w:val="00DC6FEB"/>
    <w:rsid w:val="00DC7041"/>
    <w:rsid w:val="00DC71A0"/>
    <w:rsid w:val="00DC71BA"/>
    <w:rsid w:val="00DC729E"/>
    <w:rsid w:val="00DC7311"/>
    <w:rsid w:val="00DC73FC"/>
    <w:rsid w:val="00DC7453"/>
    <w:rsid w:val="00DC7568"/>
    <w:rsid w:val="00DC75F0"/>
    <w:rsid w:val="00DC7709"/>
    <w:rsid w:val="00DC77A3"/>
    <w:rsid w:val="00DC7815"/>
    <w:rsid w:val="00DC7A62"/>
    <w:rsid w:val="00DC7A77"/>
    <w:rsid w:val="00DC7AFC"/>
    <w:rsid w:val="00DC7B0E"/>
    <w:rsid w:val="00DC7B1C"/>
    <w:rsid w:val="00DC7B32"/>
    <w:rsid w:val="00DC7BF3"/>
    <w:rsid w:val="00DC7BF9"/>
    <w:rsid w:val="00DC7C95"/>
    <w:rsid w:val="00DC7CE0"/>
    <w:rsid w:val="00DC7DA4"/>
    <w:rsid w:val="00DC7E0F"/>
    <w:rsid w:val="00DC7ECB"/>
    <w:rsid w:val="00DC7EE3"/>
    <w:rsid w:val="00DC7F36"/>
    <w:rsid w:val="00DCF922"/>
    <w:rsid w:val="00DD01F4"/>
    <w:rsid w:val="00DD0282"/>
    <w:rsid w:val="00DD03DD"/>
    <w:rsid w:val="00DD03FC"/>
    <w:rsid w:val="00DD04B0"/>
    <w:rsid w:val="00DD0694"/>
    <w:rsid w:val="00DD06C2"/>
    <w:rsid w:val="00DD076D"/>
    <w:rsid w:val="00DD0784"/>
    <w:rsid w:val="00DD07AB"/>
    <w:rsid w:val="00DD087A"/>
    <w:rsid w:val="00DD0954"/>
    <w:rsid w:val="00DD09E3"/>
    <w:rsid w:val="00DD0A83"/>
    <w:rsid w:val="00DD0A93"/>
    <w:rsid w:val="00DD0B44"/>
    <w:rsid w:val="00DD0C24"/>
    <w:rsid w:val="00DD0C61"/>
    <w:rsid w:val="00DD0C6F"/>
    <w:rsid w:val="00DD0CBA"/>
    <w:rsid w:val="00DD0DA1"/>
    <w:rsid w:val="00DD0DDE"/>
    <w:rsid w:val="00DD0E65"/>
    <w:rsid w:val="00DD0E86"/>
    <w:rsid w:val="00DD0EB9"/>
    <w:rsid w:val="00DD1167"/>
    <w:rsid w:val="00DD1436"/>
    <w:rsid w:val="00DD14DA"/>
    <w:rsid w:val="00DD162D"/>
    <w:rsid w:val="00DD1A9D"/>
    <w:rsid w:val="00DD1C23"/>
    <w:rsid w:val="00DD1C5D"/>
    <w:rsid w:val="00DD1EA3"/>
    <w:rsid w:val="00DD1F74"/>
    <w:rsid w:val="00DD200F"/>
    <w:rsid w:val="00DD2196"/>
    <w:rsid w:val="00DD2471"/>
    <w:rsid w:val="00DD25F2"/>
    <w:rsid w:val="00DD260C"/>
    <w:rsid w:val="00DD2640"/>
    <w:rsid w:val="00DD265C"/>
    <w:rsid w:val="00DD2709"/>
    <w:rsid w:val="00DD2799"/>
    <w:rsid w:val="00DD2899"/>
    <w:rsid w:val="00DD28CC"/>
    <w:rsid w:val="00DD2928"/>
    <w:rsid w:val="00DD2A12"/>
    <w:rsid w:val="00DD2A16"/>
    <w:rsid w:val="00DD2C24"/>
    <w:rsid w:val="00DD2C75"/>
    <w:rsid w:val="00DD2CCD"/>
    <w:rsid w:val="00DD2D66"/>
    <w:rsid w:val="00DD2F78"/>
    <w:rsid w:val="00DD305C"/>
    <w:rsid w:val="00DD3094"/>
    <w:rsid w:val="00DD3109"/>
    <w:rsid w:val="00DD3132"/>
    <w:rsid w:val="00DD31BA"/>
    <w:rsid w:val="00DD31BC"/>
    <w:rsid w:val="00DD32DD"/>
    <w:rsid w:val="00DD361F"/>
    <w:rsid w:val="00DD3652"/>
    <w:rsid w:val="00DD3808"/>
    <w:rsid w:val="00DD395E"/>
    <w:rsid w:val="00DD3A5A"/>
    <w:rsid w:val="00DD3B0A"/>
    <w:rsid w:val="00DD3B7F"/>
    <w:rsid w:val="00DD3BD8"/>
    <w:rsid w:val="00DD3C5E"/>
    <w:rsid w:val="00DD3DCC"/>
    <w:rsid w:val="00DD3E9F"/>
    <w:rsid w:val="00DD4050"/>
    <w:rsid w:val="00DD4071"/>
    <w:rsid w:val="00DD41CE"/>
    <w:rsid w:val="00DD4245"/>
    <w:rsid w:val="00DD42F3"/>
    <w:rsid w:val="00DD4444"/>
    <w:rsid w:val="00DD44C7"/>
    <w:rsid w:val="00DD4613"/>
    <w:rsid w:val="00DD462F"/>
    <w:rsid w:val="00DD4636"/>
    <w:rsid w:val="00DD4662"/>
    <w:rsid w:val="00DD46B4"/>
    <w:rsid w:val="00DD46FC"/>
    <w:rsid w:val="00DD46FD"/>
    <w:rsid w:val="00DD4774"/>
    <w:rsid w:val="00DD4827"/>
    <w:rsid w:val="00DD48F3"/>
    <w:rsid w:val="00DD4B21"/>
    <w:rsid w:val="00DD4CC1"/>
    <w:rsid w:val="00DD4D17"/>
    <w:rsid w:val="00DD4E7A"/>
    <w:rsid w:val="00DD4F49"/>
    <w:rsid w:val="00DD50C0"/>
    <w:rsid w:val="00DD5129"/>
    <w:rsid w:val="00DD520A"/>
    <w:rsid w:val="00DD5264"/>
    <w:rsid w:val="00DD5298"/>
    <w:rsid w:val="00DD540C"/>
    <w:rsid w:val="00DD544E"/>
    <w:rsid w:val="00DD5507"/>
    <w:rsid w:val="00DD5607"/>
    <w:rsid w:val="00DD5892"/>
    <w:rsid w:val="00DD593B"/>
    <w:rsid w:val="00DD59D3"/>
    <w:rsid w:val="00DD5A84"/>
    <w:rsid w:val="00DD5AD2"/>
    <w:rsid w:val="00DD5CC4"/>
    <w:rsid w:val="00DD5CE5"/>
    <w:rsid w:val="00DD5D7B"/>
    <w:rsid w:val="00DD5E64"/>
    <w:rsid w:val="00DD5EB0"/>
    <w:rsid w:val="00DD5EDB"/>
    <w:rsid w:val="00DD5F00"/>
    <w:rsid w:val="00DD5F0B"/>
    <w:rsid w:val="00DD5FA1"/>
    <w:rsid w:val="00DD6027"/>
    <w:rsid w:val="00DD605E"/>
    <w:rsid w:val="00DD606B"/>
    <w:rsid w:val="00DD6104"/>
    <w:rsid w:val="00DD63E3"/>
    <w:rsid w:val="00DD64BF"/>
    <w:rsid w:val="00DD64C2"/>
    <w:rsid w:val="00DD6828"/>
    <w:rsid w:val="00DD68C5"/>
    <w:rsid w:val="00DD6ABA"/>
    <w:rsid w:val="00DD6C78"/>
    <w:rsid w:val="00DD6D97"/>
    <w:rsid w:val="00DD6E1A"/>
    <w:rsid w:val="00DD6EEA"/>
    <w:rsid w:val="00DD6F4A"/>
    <w:rsid w:val="00DD710B"/>
    <w:rsid w:val="00DD7152"/>
    <w:rsid w:val="00DD735B"/>
    <w:rsid w:val="00DD7379"/>
    <w:rsid w:val="00DD7415"/>
    <w:rsid w:val="00DD74CE"/>
    <w:rsid w:val="00DD7662"/>
    <w:rsid w:val="00DD773F"/>
    <w:rsid w:val="00DD77E9"/>
    <w:rsid w:val="00DD786B"/>
    <w:rsid w:val="00DD7AFC"/>
    <w:rsid w:val="00DD7B66"/>
    <w:rsid w:val="00DD7C37"/>
    <w:rsid w:val="00DD7C89"/>
    <w:rsid w:val="00DD7CEB"/>
    <w:rsid w:val="00DD7DDC"/>
    <w:rsid w:val="00DD7E00"/>
    <w:rsid w:val="00DD7E05"/>
    <w:rsid w:val="00DD7F04"/>
    <w:rsid w:val="00DD7F65"/>
    <w:rsid w:val="00DE003B"/>
    <w:rsid w:val="00DE008A"/>
    <w:rsid w:val="00DE00DD"/>
    <w:rsid w:val="00DE0175"/>
    <w:rsid w:val="00DE019E"/>
    <w:rsid w:val="00DE01DF"/>
    <w:rsid w:val="00DE029A"/>
    <w:rsid w:val="00DE0465"/>
    <w:rsid w:val="00DE0633"/>
    <w:rsid w:val="00DE06EE"/>
    <w:rsid w:val="00DE0868"/>
    <w:rsid w:val="00DE08E0"/>
    <w:rsid w:val="00DE097E"/>
    <w:rsid w:val="00DE09AC"/>
    <w:rsid w:val="00DE0B73"/>
    <w:rsid w:val="00DE0CE1"/>
    <w:rsid w:val="00DE0D50"/>
    <w:rsid w:val="00DE0D59"/>
    <w:rsid w:val="00DE0DA6"/>
    <w:rsid w:val="00DE0E9A"/>
    <w:rsid w:val="00DE0F10"/>
    <w:rsid w:val="00DE0F4A"/>
    <w:rsid w:val="00DE0F55"/>
    <w:rsid w:val="00DE0FAC"/>
    <w:rsid w:val="00DE0FBD"/>
    <w:rsid w:val="00DE1044"/>
    <w:rsid w:val="00DE1085"/>
    <w:rsid w:val="00DE118A"/>
    <w:rsid w:val="00DE1227"/>
    <w:rsid w:val="00DE1241"/>
    <w:rsid w:val="00DE138F"/>
    <w:rsid w:val="00DE1541"/>
    <w:rsid w:val="00DE158F"/>
    <w:rsid w:val="00DE15BA"/>
    <w:rsid w:val="00DE16C1"/>
    <w:rsid w:val="00DE1769"/>
    <w:rsid w:val="00DE19E2"/>
    <w:rsid w:val="00DE1B78"/>
    <w:rsid w:val="00DE1C3F"/>
    <w:rsid w:val="00DE1CC7"/>
    <w:rsid w:val="00DE1D41"/>
    <w:rsid w:val="00DE1DB7"/>
    <w:rsid w:val="00DE1DFC"/>
    <w:rsid w:val="00DE1FCF"/>
    <w:rsid w:val="00DE203D"/>
    <w:rsid w:val="00DE20AF"/>
    <w:rsid w:val="00DE20F8"/>
    <w:rsid w:val="00DE21F5"/>
    <w:rsid w:val="00DE248C"/>
    <w:rsid w:val="00DE27B3"/>
    <w:rsid w:val="00DE288E"/>
    <w:rsid w:val="00DE28BF"/>
    <w:rsid w:val="00DE2917"/>
    <w:rsid w:val="00DE2926"/>
    <w:rsid w:val="00DE2931"/>
    <w:rsid w:val="00DE2A42"/>
    <w:rsid w:val="00DE2B47"/>
    <w:rsid w:val="00DE2C17"/>
    <w:rsid w:val="00DE2C5A"/>
    <w:rsid w:val="00DE2C6D"/>
    <w:rsid w:val="00DE2CA0"/>
    <w:rsid w:val="00DE2CD5"/>
    <w:rsid w:val="00DE2D06"/>
    <w:rsid w:val="00DE2D4A"/>
    <w:rsid w:val="00DE2D52"/>
    <w:rsid w:val="00DE2DC9"/>
    <w:rsid w:val="00DE2EE4"/>
    <w:rsid w:val="00DE2EFB"/>
    <w:rsid w:val="00DE2F07"/>
    <w:rsid w:val="00DE2F7B"/>
    <w:rsid w:val="00DE2FC5"/>
    <w:rsid w:val="00DE2FFE"/>
    <w:rsid w:val="00DE305B"/>
    <w:rsid w:val="00DE3171"/>
    <w:rsid w:val="00DE3321"/>
    <w:rsid w:val="00DE3492"/>
    <w:rsid w:val="00DE364D"/>
    <w:rsid w:val="00DE3684"/>
    <w:rsid w:val="00DE369A"/>
    <w:rsid w:val="00DE37E9"/>
    <w:rsid w:val="00DE3C04"/>
    <w:rsid w:val="00DE3C1E"/>
    <w:rsid w:val="00DE3C2F"/>
    <w:rsid w:val="00DE3CF6"/>
    <w:rsid w:val="00DE3D1E"/>
    <w:rsid w:val="00DE3D78"/>
    <w:rsid w:val="00DE3DB7"/>
    <w:rsid w:val="00DE3E8D"/>
    <w:rsid w:val="00DE3EF5"/>
    <w:rsid w:val="00DE3F1A"/>
    <w:rsid w:val="00DE3FB7"/>
    <w:rsid w:val="00DE40F5"/>
    <w:rsid w:val="00DE40FD"/>
    <w:rsid w:val="00DE41B1"/>
    <w:rsid w:val="00DE4217"/>
    <w:rsid w:val="00DE43AA"/>
    <w:rsid w:val="00DE4402"/>
    <w:rsid w:val="00DE446F"/>
    <w:rsid w:val="00DE448F"/>
    <w:rsid w:val="00DE44BA"/>
    <w:rsid w:val="00DE44EF"/>
    <w:rsid w:val="00DE464F"/>
    <w:rsid w:val="00DE4670"/>
    <w:rsid w:val="00DE474C"/>
    <w:rsid w:val="00DE4754"/>
    <w:rsid w:val="00DE4BA1"/>
    <w:rsid w:val="00DE4C64"/>
    <w:rsid w:val="00DE4C65"/>
    <w:rsid w:val="00DE4F04"/>
    <w:rsid w:val="00DE4FE2"/>
    <w:rsid w:val="00DE500C"/>
    <w:rsid w:val="00DE5096"/>
    <w:rsid w:val="00DE50B5"/>
    <w:rsid w:val="00DE51A0"/>
    <w:rsid w:val="00DE5524"/>
    <w:rsid w:val="00DE552E"/>
    <w:rsid w:val="00DE561C"/>
    <w:rsid w:val="00DE5682"/>
    <w:rsid w:val="00DE5761"/>
    <w:rsid w:val="00DE58CE"/>
    <w:rsid w:val="00DE5923"/>
    <w:rsid w:val="00DE594F"/>
    <w:rsid w:val="00DE5A19"/>
    <w:rsid w:val="00DE5B0F"/>
    <w:rsid w:val="00DE5B6E"/>
    <w:rsid w:val="00DE5D51"/>
    <w:rsid w:val="00DE5DF8"/>
    <w:rsid w:val="00DE5E45"/>
    <w:rsid w:val="00DE5FC9"/>
    <w:rsid w:val="00DE6147"/>
    <w:rsid w:val="00DE61B1"/>
    <w:rsid w:val="00DE61BC"/>
    <w:rsid w:val="00DE62F9"/>
    <w:rsid w:val="00DE6342"/>
    <w:rsid w:val="00DE634A"/>
    <w:rsid w:val="00DE64AD"/>
    <w:rsid w:val="00DE6596"/>
    <w:rsid w:val="00DE65E3"/>
    <w:rsid w:val="00DE67E5"/>
    <w:rsid w:val="00DE686E"/>
    <w:rsid w:val="00DE688B"/>
    <w:rsid w:val="00DE691D"/>
    <w:rsid w:val="00DE6B8A"/>
    <w:rsid w:val="00DE6DEB"/>
    <w:rsid w:val="00DE726D"/>
    <w:rsid w:val="00DE7288"/>
    <w:rsid w:val="00DE72A3"/>
    <w:rsid w:val="00DE7382"/>
    <w:rsid w:val="00DE750E"/>
    <w:rsid w:val="00DE7744"/>
    <w:rsid w:val="00DE77DF"/>
    <w:rsid w:val="00DE7985"/>
    <w:rsid w:val="00DE7A98"/>
    <w:rsid w:val="00DE7B4B"/>
    <w:rsid w:val="00DE7C1A"/>
    <w:rsid w:val="00DE7D5E"/>
    <w:rsid w:val="00DE7E60"/>
    <w:rsid w:val="00DE7EE1"/>
    <w:rsid w:val="00DE7F05"/>
    <w:rsid w:val="00DF00D2"/>
    <w:rsid w:val="00DF0147"/>
    <w:rsid w:val="00DF02BA"/>
    <w:rsid w:val="00DF02BF"/>
    <w:rsid w:val="00DF0305"/>
    <w:rsid w:val="00DF0483"/>
    <w:rsid w:val="00DF048B"/>
    <w:rsid w:val="00DF04BB"/>
    <w:rsid w:val="00DF0631"/>
    <w:rsid w:val="00DF068B"/>
    <w:rsid w:val="00DF0715"/>
    <w:rsid w:val="00DF0816"/>
    <w:rsid w:val="00DF08B4"/>
    <w:rsid w:val="00DF0B9C"/>
    <w:rsid w:val="00DF0BC9"/>
    <w:rsid w:val="00DF0C44"/>
    <w:rsid w:val="00DF0D8D"/>
    <w:rsid w:val="00DF0DBA"/>
    <w:rsid w:val="00DF0DC7"/>
    <w:rsid w:val="00DF0E31"/>
    <w:rsid w:val="00DF0EC9"/>
    <w:rsid w:val="00DF0EF3"/>
    <w:rsid w:val="00DF0F1B"/>
    <w:rsid w:val="00DF0F25"/>
    <w:rsid w:val="00DF1005"/>
    <w:rsid w:val="00DF1007"/>
    <w:rsid w:val="00DF10F7"/>
    <w:rsid w:val="00DF1154"/>
    <w:rsid w:val="00DF1186"/>
    <w:rsid w:val="00DF1219"/>
    <w:rsid w:val="00DF1227"/>
    <w:rsid w:val="00DF12B3"/>
    <w:rsid w:val="00DF12D3"/>
    <w:rsid w:val="00DF130E"/>
    <w:rsid w:val="00DF137F"/>
    <w:rsid w:val="00DF1399"/>
    <w:rsid w:val="00DF139C"/>
    <w:rsid w:val="00DF1487"/>
    <w:rsid w:val="00DF166C"/>
    <w:rsid w:val="00DF190E"/>
    <w:rsid w:val="00DF1959"/>
    <w:rsid w:val="00DF1986"/>
    <w:rsid w:val="00DF1989"/>
    <w:rsid w:val="00DF199B"/>
    <w:rsid w:val="00DF19C1"/>
    <w:rsid w:val="00DF1A5B"/>
    <w:rsid w:val="00DF1ADD"/>
    <w:rsid w:val="00DF1C0C"/>
    <w:rsid w:val="00DF1C26"/>
    <w:rsid w:val="00DF1C5C"/>
    <w:rsid w:val="00DF1DBA"/>
    <w:rsid w:val="00DF1DBC"/>
    <w:rsid w:val="00DF1E53"/>
    <w:rsid w:val="00DF1EED"/>
    <w:rsid w:val="00DF1FDC"/>
    <w:rsid w:val="00DF1FFF"/>
    <w:rsid w:val="00DF2116"/>
    <w:rsid w:val="00DF2190"/>
    <w:rsid w:val="00DF21F4"/>
    <w:rsid w:val="00DF2207"/>
    <w:rsid w:val="00DF2377"/>
    <w:rsid w:val="00DF2385"/>
    <w:rsid w:val="00DF2420"/>
    <w:rsid w:val="00DF2562"/>
    <w:rsid w:val="00DF25F5"/>
    <w:rsid w:val="00DF263D"/>
    <w:rsid w:val="00DF2722"/>
    <w:rsid w:val="00DF2758"/>
    <w:rsid w:val="00DF276D"/>
    <w:rsid w:val="00DF28A9"/>
    <w:rsid w:val="00DF28EC"/>
    <w:rsid w:val="00DF2A02"/>
    <w:rsid w:val="00DF2B63"/>
    <w:rsid w:val="00DF2D48"/>
    <w:rsid w:val="00DF2D8E"/>
    <w:rsid w:val="00DF2E37"/>
    <w:rsid w:val="00DF2E67"/>
    <w:rsid w:val="00DF2FFE"/>
    <w:rsid w:val="00DF3034"/>
    <w:rsid w:val="00DF3062"/>
    <w:rsid w:val="00DF31E2"/>
    <w:rsid w:val="00DF3295"/>
    <w:rsid w:val="00DF32D0"/>
    <w:rsid w:val="00DF333A"/>
    <w:rsid w:val="00DF3474"/>
    <w:rsid w:val="00DF3485"/>
    <w:rsid w:val="00DF3527"/>
    <w:rsid w:val="00DF3689"/>
    <w:rsid w:val="00DF376E"/>
    <w:rsid w:val="00DF37EC"/>
    <w:rsid w:val="00DF3831"/>
    <w:rsid w:val="00DF3912"/>
    <w:rsid w:val="00DF3929"/>
    <w:rsid w:val="00DF3A94"/>
    <w:rsid w:val="00DF3BD0"/>
    <w:rsid w:val="00DF3C1F"/>
    <w:rsid w:val="00DF3C9D"/>
    <w:rsid w:val="00DF3CCB"/>
    <w:rsid w:val="00DF3D0B"/>
    <w:rsid w:val="00DF3D34"/>
    <w:rsid w:val="00DF3F25"/>
    <w:rsid w:val="00DF3FDC"/>
    <w:rsid w:val="00DF40AA"/>
    <w:rsid w:val="00DF40B2"/>
    <w:rsid w:val="00DF40D0"/>
    <w:rsid w:val="00DF4136"/>
    <w:rsid w:val="00DF41BE"/>
    <w:rsid w:val="00DF434C"/>
    <w:rsid w:val="00DF4352"/>
    <w:rsid w:val="00DF43F0"/>
    <w:rsid w:val="00DF44B9"/>
    <w:rsid w:val="00DF454B"/>
    <w:rsid w:val="00DF45DE"/>
    <w:rsid w:val="00DF45E1"/>
    <w:rsid w:val="00DF4628"/>
    <w:rsid w:val="00DF46FE"/>
    <w:rsid w:val="00DF483E"/>
    <w:rsid w:val="00DF4934"/>
    <w:rsid w:val="00DF4977"/>
    <w:rsid w:val="00DF49F0"/>
    <w:rsid w:val="00DF4B7A"/>
    <w:rsid w:val="00DF4B99"/>
    <w:rsid w:val="00DF4C72"/>
    <w:rsid w:val="00DF4D18"/>
    <w:rsid w:val="00DF4DE8"/>
    <w:rsid w:val="00DF4F07"/>
    <w:rsid w:val="00DF4F29"/>
    <w:rsid w:val="00DF4F71"/>
    <w:rsid w:val="00DF50B0"/>
    <w:rsid w:val="00DF50DD"/>
    <w:rsid w:val="00DF512A"/>
    <w:rsid w:val="00DF513C"/>
    <w:rsid w:val="00DF51EF"/>
    <w:rsid w:val="00DF5395"/>
    <w:rsid w:val="00DF5453"/>
    <w:rsid w:val="00DF54E2"/>
    <w:rsid w:val="00DF54F7"/>
    <w:rsid w:val="00DF553E"/>
    <w:rsid w:val="00DF567D"/>
    <w:rsid w:val="00DF5693"/>
    <w:rsid w:val="00DF56F9"/>
    <w:rsid w:val="00DF57ED"/>
    <w:rsid w:val="00DF5A53"/>
    <w:rsid w:val="00DF5A5F"/>
    <w:rsid w:val="00DF5A88"/>
    <w:rsid w:val="00DF5B7C"/>
    <w:rsid w:val="00DF5BC2"/>
    <w:rsid w:val="00DF5CC3"/>
    <w:rsid w:val="00DF5CF7"/>
    <w:rsid w:val="00DF5D9C"/>
    <w:rsid w:val="00DF5E75"/>
    <w:rsid w:val="00DF5EC0"/>
    <w:rsid w:val="00DF5ED9"/>
    <w:rsid w:val="00DF608C"/>
    <w:rsid w:val="00DF6191"/>
    <w:rsid w:val="00DF61F2"/>
    <w:rsid w:val="00DF6528"/>
    <w:rsid w:val="00DF65EB"/>
    <w:rsid w:val="00DF660C"/>
    <w:rsid w:val="00DF6689"/>
    <w:rsid w:val="00DF66AD"/>
    <w:rsid w:val="00DF677B"/>
    <w:rsid w:val="00DF67CD"/>
    <w:rsid w:val="00DF690E"/>
    <w:rsid w:val="00DF69C2"/>
    <w:rsid w:val="00DF69C4"/>
    <w:rsid w:val="00DF69CB"/>
    <w:rsid w:val="00DF6C01"/>
    <w:rsid w:val="00DF6C8A"/>
    <w:rsid w:val="00DF6D5E"/>
    <w:rsid w:val="00DF6D8E"/>
    <w:rsid w:val="00DF6E16"/>
    <w:rsid w:val="00DF6F5B"/>
    <w:rsid w:val="00DF6FA4"/>
    <w:rsid w:val="00DF7060"/>
    <w:rsid w:val="00DF70C9"/>
    <w:rsid w:val="00DF71AD"/>
    <w:rsid w:val="00DF71C4"/>
    <w:rsid w:val="00DF745C"/>
    <w:rsid w:val="00DF75A6"/>
    <w:rsid w:val="00DF7600"/>
    <w:rsid w:val="00DF7723"/>
    <w:rsid w:val="00DF775D"/>
    <w:rsid w:val="00DF77BD"/>
    <w:rsid w:val="00DF799A"/>
    <w:rsid w:val="00DF7AE9"/>
    <w:rsid w:val="00DF7B2A"/>
    <w:rsid w:val="00DF7B3F"/>
    <w:rsid w:val="00DF7C85"/>
    <w:rsid w:val="00DF7C97"/>
    <w:rsid w:val="00DF7F7E"/>
    <w:rsid w:val="00E00013"/>
    <w:rsid w:val="00E00033"/>
    <w:rsid w:val="00E0025E"/>
    <w:rsid w:val="00E00286"/>
    <w:rsid w:val="00E0034C"/>
    <w:rsid w:val="00E00386"/>
    <w:rsid w:val="00E0039B"/>
    <w:rsid w:val="00E003DE"/>
    <w:rsid w:val="00E0042B"/>
    <w:rsid w:val="00E0046C"/>
    <w:rsid w:val="00E00729"/>
    <w:rsid w:val="00E00801"/>
    <w:rsid w:val="00E00A15"/>
    <w:rsid w:val="00E00BB4"/>
    <w:rsid w:val="00E00C16"/>
    <w:rsid w:val="00E00D19"/>
    <w:rsid w:val="00E00D8B"/>
    <w:rsid w:val="00E00E23"/>
    <w:rsid w:val="00E00F96"/>
    <w:rsid w:val="00E01077"/>
    <w:rsid w:val="00E0114A"/>
    <w:rsid w:val="00E01206"/>
    <w:rsid w:val="00E012EE"/>
    <w:rsid w:val="00E0134F"/>
    <w:rsid w:val="00E0140F"/>
    <w:rsid w:val="00E014F2"/>
    <w:rsid w:val="00E01506"/>
    <w:rsid w:val="00E0156D"/>
    <w:rsid w:val="00E0170C"/>
    <w:rsid w:val="00E01830"/>
    <w:rsid w:val="00E0184F"/>
    <w:rsid w:val="00E018DC"/>
    <w:rsid w:val="00E018E5"/>
    <w:rsid w:val="00E019CC"/>
    <w:rsid w:val="00E01A59"/>
    <w:rsid w:val="00E01B37"/>
    <w:rsid w:val="00E01B48"/>
    <w:rsid w:val="00E01BF2"/>
    <w:rsid w:val="00E01C65"/>
    <w:rsid w:val="00E01D1E"/>
    <w:rsid w:val="00E01E50"/>
    <w:rsid w:val="00E01E69"/>
    <w:rsid w:val="00E01E99"/>
    <w:rsid w:val="00E01F6B"/>
    <w:rsid w:val="00E01F8C"/>
    <w:rsid w:val="00E02097"/>
    <w:rsid w:val="00E0210A"/>
    <w:rsid w:val="00E02118"/>
    <w:rsid w:val="00E021F1"/>
    <w:rsid w:val="00E02207"/>
    <w:rsid w:val="00E0220C"/>
    <w:rsid w:val="00E0220D"/>
    <w:rsid w:val="00E0225D"/>
    <w:rsid w:val="00E02273"/>
    <w:rsid w:val="00E022B7"/>
    <w:rsid w:val="00E022EC"/>
    <w:rsid w:val="00E023E5"/>
    <w:rsid w:val="00E02421"/>
    <w:rsid w:val="00E024FE"/>
    <w:rsid w:val="00E026BA"/>
    <w:rsid w:val="00E0273D"/>
    <w:rsid w:val="00E02890"/>
    <w:rsid w:val="00E02BA8"/>
    <w:rsid w:val="00E02CA4"/>
    <w:rsid w:val="00E02D96"/>
    <w:rsid w:val="00E02E7C"/>
    <w:rsid w:val="00E02FB3"/>
    <w:rsid w:val="00E03022"/>
    <w:rsid w:val="00E030F4"/>
    <w:rsid w:val="00E03139"/>
    <w:rsid w:val="00E032AF"/>
    <w:rsid w:val="00E03330"/>
    <w:rsid w:val="00E03472"/>
    <w:rsid w:val="00E0365F"/>
    <w:rsid w:val="00E0368B"/>
    <w:rsid w:val="00E036CD"/>
    <w:rsid w:val="00E036E3"/>
    <w:rsid w:val="00E0387A"/>
    <w:rsid w:val="00E0389F"/>
    <w:rsid w:val="00E038BF"/>
    <w:rsid w:val="00E03954"/>
    <w:rsid w:val="00E03A7B"/>
    <w:rsid w:val="00E03A9F"/>
    <w:rsid w:val="00E03AA0"/>
    <w:rsid w:val="00E03C37"/>
    <w:rsid w:val="00E03C4F"/>
    <w:rsid w:val="00E03C86"/>
    <w:rsid w:val="00E03D80"/>
    <w:rsid w:val="00E03EB1"/>
    <w:rsid w:val="00E03F46"/>
    <w:rsid w:val="00E03F54"/>
    <w:rsid w:val="00E03F8A"/>
    <w:rsid w:val="00E04130"/>
    <w:rsid w:val="00E04184"/>
    <w:rsid w:val="00E04343"/>
    <w:rsid w:val="00E043B7"/>
    <w:rsid w:val="00E044C8"/>
    <w:rsid w:val="00E04749"/>
    <w:rsid w:val="00E047C5"/>
    <w:rsid w:val="00E047EC"/>
    <w:rsid w:val="00E049C5"/>
    <w:rsid w:val="00E04A9D"/>
    <w:rsid w:val="00E04AAF"/>
    <w:rsid w:val="00E04C20"/>
    <w:rsid w:val="00E04C91"/>
    <w:rsid w:val="00E04CEE"/>
    <w:rsid w:val="00E04D95"/>
    <w:rsid w:val="00E04DD4"/>
    <w:rsid w:val="00E04DE2"/>
    <w:rsid w:val="00E04DE7"/>
    <w:rsid w:val="00E04E34"/>
    <w:rsid w:val="00E04E92"/>
    <w:rsid w:val="00E04F15"/>
    <w:rsid w:val="00E04F4C"/>
    <w:rsid w:val="00E04F72"/>
    <w:rsid w:val="00E051CF"/>
    <w:rsid w:val="00E0520B"/>
    <w:rsid w:val="00E0527C"/>
    <w:rsid w:val="00E05295"/>
    <w:rsid w:val="00E052A4"/>
    <w:rsid w:val="00E054DB"/>
    <w:rsid w:val="00E05589"/>
    <w:rsid w:val="00E0572E"/>
    <w:rsid w:val="00E057C4"/>
    <w:rsid w:val="00E0582B"/>
    <w:rsid w:val="00E05971"/>
    <w:rsid w:val="00E05998"/>
    <w:rsid w:val="00E05A83"/>
    <w:rsid w:val="00E05B4F"/>
    <w:rsid w:val="00E05E7E"/>
    <w:rsid w:val="00E05F50"/>
    <w:rsid w:val="00E05F59"/>
    <w:rsid w:val="00E0621F"/>
    <w:rsid w:val="00E06289"/>
    <w:rsid w:val="00E0635C"/>
    <w:rsid w:val="00E0638A"/>
    <w:rsid w:val="00E064A1"/>
    <w:rsid w:val="00E065C4"/>
    <w:rsid w:val="00E06620"/>
    <w:rsid w:val="00E06745"/>
    <w:rsid w:val="00E06764"/>
    <w:rsid w:val="00E0679E"/>
    <w:rsid w:val="00E068A0"/>
    <w:rsid w:val="00E06A53"/>
    <w:rsid w:val="00E06A6C"/>
    <w:rsid w:val="00E06BF6"/>
    <w:rsid w:val="00E06D5F"/>
    <w:rsid w:val="00E06D6C"/>
    <w:rsid w:val="00E06ECB"/>
    <w:rsid w:val="00E06EEF"/>
    <w:rsid w:val="00E06F1E"/>
    <w:rsid w:val="00E06F9F"/>
    <w:rsid w:val="00E07272"/>
    <w:rsid w:val="00E0729C"/>
    <w:rsid w:val="00E072A5"/>
    <w:rsid w:val="00E073AF"/>
    <w:rsid w:val="00E074F2"/>
    <w:rsid w:val="00E074F3"/>
    <w:rsid w:val="00E07552"/>
    <w:rsid w:val="00E0775D"/>
    <w:rsid w:val="00E078DD"/>
    <w:rsid w:val="00E078EB"/>
    <w:rsid w:val="00E07AE0"/>
    <w:rsid w:val="00E07BE2"/>
    <w:rsid w:val="00E07C02"/>
    <w:rsid w:val="00E07F01"/>
    <w:rsid w:val="00E101CB"/>
    <w:rsid w:val="00E1021B"/>
    <w:rsid w:val="00E10321"/>
    <w:rsid w:val="00E10350"/>
    <w:rsid w:val="00E105D2"/>
    <w:rsid w:val="00E10620"/>
    <w:rsid w:val="00E106EE"/>
    <w:rsid w:val="00E10762"/>
    <w:rsid w:val="00E1082B"/>
    <w:rsid w:val="00E108E0"/>
    <w:rsid w:val="00E10C79"/>
    <w:rsid w:val="00E10C9B"/>
    <w:rsid w:val="00E10E24"/>
    <w:rsid w:val="00E10EE9"/>
    <w:rsid w:val="00E10F66"/>
    <w:rsid w:val="00E11042"/>
    <w:rsid w:val="00E11220"/>
    <w:rsid w:val="00E1164D"/>
    <w:rsid w:val="00E1172B"/>
    <w:rsid w:val="00E117B4"/>
    <w:rsid w:val="00E119A7"/>
    <w:rsid w:val="00E11A77"/>
    <w:rsid w:val="00E11BC2"/>
    <w:rsid w:val="00E11D03"/>
    <w:rsid w:val="00E11DF3"/>
    <w:rsid w:val="00E11E0A"/>
    <w:rsid w:val="00E11F38"/>
    <w:rsid w:val="00E11FDD"/>
    <w:rsid w:val="00E12042"/>
    <w:rsid w:val="00E12049"/>
    <w:rsid w:val="00E1208F"/>
    <w:rsid w:val="00E12296"/>
    <w:rsid w:val="00E123E4"/>
    <w:rsid w:val="00E123E8"/>
    <w:rsid w:val="00E12437"/>
    <w:rsid w:val="00E12489"/>
    <w:rsid w:val="00E1248E"/>
    <w:rsid w:val="00E12579"/>
    <w:rsid w:val="00E1263D"/>
    <w:rsid w:val="00E12784"/>
    <w:rsid w:val="00E1279E"/>
    <w:rsid w:val="00E127AA"/>
    <w:rsid w:val="00E12821"/>
    <w:rsid w:val="00E12875"/>
    <w:rsid w:val="00E128B2"/>
    <w:rsid w:val="00E12A41"/>
    <w:rsid w:val="00E12BCC"/>
    <w:rsid w:val="00E12BEF"/>
    <w:rsid w:val="00E12C02"/>
    <w:rsid w:val="00E12D6D"/>
    <w:rsid w:val="00E12DB0"/>
    <w:rsid w:val="00E12DDC"/>
    <w:rsid w:val="00E12E54"/>
    <w:rsid w:val="00E12E91"/>
    <w:rsid w:val="00E12F1F"/>
    <w:rsid w:val="00E12F26"/>
    <w:rsid w:val="00E12F2D"/>
    <w:rsid w:val="00E13175"/>
    <w:rsid w:val="00E132EE"/>
    <w:rsid w:val="00E133D2"/>
    <w:rsid w:val="00E1348D"/>
    <w:rsid w:val="00E134C0"/>
    <w:rsid w:val="00E134CA"/>
    <w:rsid w:val="00E134CC"/>
    <w:rsid w:val="00E13536"/>
    <w:rsid w:val="00E135C1"/>
    <w:rsid w:val="00E13646"/>
    <w:rsid w:val="00E13655"/>
    <w:rsid w:val="00E137D4"/>
    <w:rsid w:val="00E1385C"/>
    <w:rsid w:val="00E139D6"/>
    <w:rsid w:val="00E13A7B"/>
    <w:rsid w:val="00E13A8D"/>
    <w:rsid w:val="00E13B3C"/>
    <w:rsid w:val="00E13C72"/>
    <w:rsid w:val="00E13D72"/>
    <w:rsid w:val="00E13F53"/>
    <w:rsid w:val="00E13F78"/>
    <w:rsid w:val="00E14268"/>
    <w:rsid w:val="00E1430B"/>
    <w:rsid w:val="00E1437B"/>
    <w:rsid w:val="00E1437F"/>
    <w:rsid w:val="00E14525"/>
    <w:rsid w:val="00E14550"/>
    <w:rsid w:val="00E1461A"/>
    <w:rsid w:val="00E14759"/>
    <w:rsid w:val="00E14778"/>
    <w:rsid w:val="00E148AD"/>
    <w:rsid w:val="00E14954"/>
    <w:rsid w:val="00E14A7B"/>
    <w:rsid w:val="00E14B42"/>
    <w:rsid w:val="00E14DD1"/>
    <w:rsid w:val="00E14E81"/>
    <w:rsid w:val="00E14F22"/>
    <w:rsid w:val="00E14F31"/>
    <w:rsid w:val="00E14FA1"/>
    <w:rsid w:val="00E15003"/>
    <w:rsid w:val="00E15017"/>
    <w:rsid w:val="00E1502E"/>
    <w:rsid w:val="00E15032"/>
    <w:rsid w:val="00E15092"/>
    <w:rsid w:val="00E15132"/>
    <w:rsid w:val="00E1523E"/>
    <w:rsid w:val="00E152D1"/>
    <w:rsid w:val="00E153BA"/>
    <w:rsid w:val="00E153EF"/>
    <w:rsid w:val="00E15414"/>
    <w:rsid w:val="00E15468"/>
    <w:rsid w:val="00E15484"/>
    <w:rsid w:val="00E1548B"/>
    <w:rsid w:val="00E1554D"/>
    <w:rsid w:val="00E156DE"/>
    <w:rsid w:val="00E15874"/>
    <w:rsid w:val="00E1595D"/>
    <w:rsid w:val="00E15AFB"/>
    <w:rsid w:val="00E15B00"/>
    <w:rsid w:val="00E15B10"/>
    <w:rsid w:val="00E15B4E"/>
    <w:rsid w:val="00E15B60"/>
    <w:rsid w:val="00E15C3B"/>
    <w:rsid w:val="00E15C4E"/>
    <w:rsid w:val="00E15C5C"/>
    <w:rsid w:val="00E15CD8"/>
    <w:rsid w:val="00E15D15"/>
    <w:rsid w:val="00E15E0B"/>
    <w:rsid w:val="00E15E3D"/>
    <w:rsid w:val="00E1609C"/>
    <w:rsid w:val="00E16239"/>
    <w:rsid w:val="00E1626A"/>
    <w:rsid w:val="00E1627D"/>
    <w:rsid w:val="00E162D0"/>
    <w:rsid w:val="00E164A5"/>
    <w:rsid w:val="00E16537"/>
    <w:rsid w:val="00E16565"/>
    <w:rsid w:val="00E16614"/>
    <w:rsid w:val="00E16623"/>
    <w:rsid w:val="00E16648"/>
    <w:rsid w:val="00E16742"/>
    <w:rsid w:val="00E1679C"/>
    <w:rsid w:val="00E167EA"/>
    <w:rsid w:val="00E168AE"/>
    <w:rsid w:val="00E168AF"/>
    <w:rsid w:val="00E168EB"/>
    <w:rsid w:val="00E16B1B"/>
    <w:rsid w:val="00E16BB7"/>
    <w:rsid w:val="00E16C15"/>
    <w:rsid w:val="00E16D26"/>
    <w:rsid w:val="00E16D2A"/>
    <w:rsid w:val="00E16DE1"/>
    <w:rsid w:val="00E16E1F"/>
    <w:rsid w:val="00E16EAF"/>
    <w:rsid w:val="00E16EF0"/>
    <w:rsid w:val="00E16FDE"/>
    <w:rsid w:val="00E1703F"/>
    <w:rsid w:val="00E1704D"/>
    <w:rsid w:val="00E17058"/>
    <w:rsid w:val="00E170A6"/>
    <w:rsid w:val="00E170D3"/>
    <w:rsid w:val="00E17125"/>
    <w:rsid w:val="00E171AD"/>
    <w:rsid w:val="00E17355"/>
    <w:rsid w:val="00E1738C"/>
    <w:rsid w:val="00E173CB"/>
    <w:rsid w:val="00E175C2"/>
    <w:rsid w:val="00E175E2"/>
    <w:rsid w:val="00E175FD"/>
    <w:rsid w:val="00E17627"/>
    <w:rsid w:val="00E1788B"/>
    <w:rsid w:val="00E178C4"/>
    <w:rsid w:val="00E17973"/>
    <w:rsid w:val="00E17B30"/>
    <w:rsid w:val="00E17B5F"/>
    <w:rsid w:val="00E17BBA"/>
    <w:rsid w:val="00E17D02"/>
    <w:rsid w:val="00E17DF3"/>
    <w:rsid w:val="00E17E24"/>
    <w:rsid w:val="00E17F41"/>
    <w:rsid w:val="00E17F93"/>
    <w:rsid w:val="00E20001"/>
    <w:rsid w:val="00E20068"/>
    <w:rsid w:val="00E20155"/>
    <w:rsid w:val="00E20197"/>
    <w:rsid w:val="00E2031B"/>
    <w:rsid w:val="00E20392"/>
    <w:rsid w:val="00E203F5"/>
    <w:rsid w:val="00E204EF"/>
    <w:rsid w:val="00E20580"/>
    <w:rsid w:val="00E206AF"/>
    <w:rsid w:val="00E2079A"/>
    <w:rsid w:val="00E20866"/>
    <w:rsid w:val="00E20929"/>
    <w:rsid w:val="00E20979"/>
    <w:rsid w:val="00E20A9E"/>
    <w:rsid w:val="00E20B7A"/>
    <w:rsid w:val="00E20BEE"/>
    <w:rsid w:val="00E20D09"/>
    <w:rsid w:val="00E20DDC"/>
    <w:rsid w:val="00E20EAE"/>
    <w:rsid w:val="00E20F42"/>
    <w:rsid w:val="00E20F49"/>
    <w:rsid w:val="00E21148"/>
    <w:rsid w:val="00E2115D"/>
    <w:rsid w:val="00E211BD"/>
    <w:rsid w:val="00E212B6"/>
    <w:rsid w:val="00E213B1"/>
    <w:rsid w:val="00E21424"/>
    <w:rsid w:val="00E21435"/>
    <w:rsid w:val="00E214F5"/>
    <w:rsid w:val="00E21578"/>
    <w:rsid w:val="00E215A8"/>
    <w:rsid w:val="00E215B9"/>
    <w:rsid w:val="00E21635"/>
    <w:rsid w:val="00E216B4"/>
    <w:rsid w:val="00E217DD"/>
    <w:rsid w:val="00E21828"/>
    <w:rsid w:val="00E218FB"/>
    <w:rsid w:val="00E2199C"/>
    <w:rsid w:val="00E21A28"/>
    <w:rsid w:val="00E21B9F"/>
    <w:rsid w:val="00E21CDA"/>
    <w:rsid w:val="00E21D10"/>
    <w:rsid w:val="00E21E9D"/>
    <w:rsid w:val="00E21F8B"/>
    <w:rsid w:val="00E220E6"/>
    <w:rsid w:val="00E22111"/>
    <w:rsid w:val="00E22197"/>
    <w:rsid w:val="00E2219F"/>
    <w:rsid w:val="00E221E5"/>
    <w:rsid w:val="00E22256"/>
    <w:rsid w:val="00E2227D"/>
    <w:rsid w:val="00E22288"/>
    <w:rsid w:val="00E222A8"/>
    <w:rsid w:val="00E222DB"/>
    <w:rsid w:val="00E2233B"/>
    <w:rsid w:val="00E223EF"/>
    <w:rsid w:val="00E22570"/>
    <w:rsid w:val="00E22675"/>
    <w:rsid w:val="00E227D0"/>
    <w:rsid w:val="00E228CF"/>
    <w:rsid w:val="00E22972"/>
    <w:rsid w:val="00E229B2"/>
    <w:rsid w:val="00E22B11"/>
    <w:rsid w:val="00E22B9F"/>
    <w:rsid w:val="00E22BEA"/>
    <w:rsid w:val="00E22C69"/>
    <w:rsid w:val="00E22C70"/>
    <w:rsid w:val="00E22CA3"/>
    <w:rsid w:val="00E22DAC"/>
    <w:rsid w:val="00E22DE1"/>
    <w:rsid w:val="00E22E36"/>
    <w:rsid w:val="00E2304B"/>
    <w:rsid w:val="00E230A0"/>
    <w:rsid w:val="00E230A9"/>
    <w:rsid w:val="00E23181"/>
    <w:rsid w:val="00E2322C"/>
    <w:rsid w:val="00E232D5"/>
    <w:rsid w:val="00E232DF"/>
    <w:rsid w:val="00E233EF"/>
    <w:rsid w:val="00E23403"/>
    <w:rsid w:val="00E2344F"/>
    <w:rsid w:val="00E23579"/>
    <w:rsid w:val="00E235DF"/>
    <w:rsid w:val="00E23781"/>
    <w:rsid w:val="00E237EF"/>
    <w:rsid w:val="00E238C7"/>
    <w:rsid w:val="00E2394E"/>
    <w:rsid w:val="00E2395D"/>
    <w:rsid w:val="00E239F9"/>
    <w:rsid w:val="00E23A01"/>
    <w:rsid w:val="00E23AA3"/>
    <w:rsid w:val="00E23BA3"/>
    <w:rsid w:val="00E23C5B"/>
    <w:rsid w:val="00E23CAC"/>
    <w:rsid w:val="00E23CC2"/>
    <w:rsid w:val="00E23D88"/>
    <w:rsid w:val="00E23D95"/>
    <w:rsid w:val="00E23E04"/>
    <w:rsid w:val="00E23F5A"/>
    <w:rsid w:val="00E23F63"/>
    <w:rsid w:val="00E240D5"/>
    <w:rsid w:val="00E240E0"/>
    <w:rsid w:val="00E24120"/>
    <w:rsid w:val="00E24245"/>
    <w:rsid w:val="00E2432A"/>
    <w:rsid w:val="00E24386"/>
    <w:rsid w:val="00E243F5"/>
    <w:rsid w:val="00E2445E"/>
    <w:rsid w:val="00E245C2"/>
    <w:rsid w:val="00E249EE"/>
    <w:rsid w:val="00E24A6D"/>
    <w:rsid w:val="00E24B4A"/>
    <w:rsid w:val="00E24C03"/>
    <w:rsid w:val="00E24E6A"/>
    <w:rsid w:val="00E24E84"/>
    <w:rsid w:val="00E24E90"/>
    <w:rsid w:val="00E25033"/>
    <w:rsid w:val="00E25156"/>
    <w:rsid w:val="00E251D2"/>
    <w:rsid w:val="00E25213"/>
    <w:rsid w:val="00E252F4"/>
    <w:rsid w:val="00E25336"/>
    <w:rsid w:val="00E254CD"/>
    <w:rsid w:val="00E25784"/>
    <w:rsid w:val="00E2594D"/>
    <w:rsid w:val="00E25995"/>
    <w:rsid w:val="00E2599C"/>
    <w:rsid w:val="00E25B0F"/>
    <w:rsid w:val="00E25B35"/>
    <w:rsid w:val="00E25C37"/>
    <w:rsid w:val="00E25D1F"/>
    <w:rsid w:val="00E25D20"/>
    <w:rsid w:val="00E25D27"/>
    <w:rsid w:val="00E25D4F"/>
    <w:rsid w:val="00E25E3D"/>
    <w:rsid w:val="00E25EF1"/>
    <w:rsid w:val="00E26050"/>
    <w:rsid w:val="00E2605A"/>
    <w:rsid w:val="00E2606E"/>
    <w:rsid w:val="00E260CD"/>
    <w:rsid w:val="00E2623C"/>
    <w:rsid w:val="00E26269"/>
    <w:rsid w:val="00E2635E"/>
    <w:rsid w:val="00E263AA"/>
    <w:rsid w:val="00E264CE"/>
    <w:rsid w:val="00E26590"/>
    <w:rsid w:val="00E26629"/>
    <w:rsid w:val="00E266A7"/>
    <w:rsid w:val="00E268A1"/>
    <w:rsid w:val="00E26B27"/>
    <w:rsid w:val="00E26BA2"/>
    <w:rsid w:val="00E26BA4"/>
    <w:rsid w:val="00E26BC7"/>
    <w:rsid w:val="00E26D7D"/>
    <w:rsid w:val="00E26F66"/>
    <w:rsid w:val="00E26F80"/>
    <w:rsid w:val="00E27184"/>
    <w:rsid w:val="00E27203"/>
    <w:rsid w:val="00E27292"/>
    <w:rsid w:val="00E27389"/>
    <w:rsid w:val="00E2746F"/>
    <w:rsid w:val="00E2747F"/>
    <w:rsid w:val="00E27523"/>
    <w:rsid w:val="00E27598"/>
    <w:rsid w:val="00E2769F"/>
    <w:rsid w:val="00E2780F"/>
    <w:rsid w:val="00E279E8"/>
    <w:rsid w:val="00E27A74"/>
    <w:rsid w:val="00E27A90"/>
    <w:rsid w:val="00E27B74"/>
    <w:rsid w:val="00E27C44"/>
    <w:rsid w:val="00E27CB8"/>
    <w:rsid w:val="00E27DF9"/>
    <w:rsid w:val="00E27E16"/>
    <w:rsid w:val="00E30025"/>
    <w:rsid w:val="00E3006F"/>
    <w:rsid w:val="00E302A7"/>
    <w:rsid w:val="00E302AB"/>
    <w:rsid w:val="00E30341"/>
    <w:rsid w:val="00E30469"/>
    <w:rsid w:val="00E3055B"/>
    <w:rsid w:val="00E30590"/>
    <w:rsid w:val="00E305AE"/>
    <w:rsid w:val="00E30647"/>
    <w:rsid w:val="00E306C8"/>
    <w:rsid w:val="00E30774"/>
    <w:rsid w:val="00E30946"/>
    <w:rsid w:val="00E309BB"/>
    <w:rsid w:val="00E309CF"/>
    <w:rsid w:val="00E30A87"/>
    <w:rsid w:val="00E30C5A"/>
    <w:rsid w:val="00E30D68"/>
    <w:rsid w:val="00E30D88"/>
    <w:rsid w:val="00E30DBE"/>
    <w:rsid w:val="00E30DEE"/>
    <w:rsid w:val="00E30DFA"/>
    <w:rsid w:val="00E30E31"/>
    <w:rsid w:val="00E30F20"/>
    <w:rsid w:val="00E30F67"/>
    <w:rsid w:val="00E3100B"/>
    <w:rsid w:val="00E31262"/>
    <w:rsid w:val="00E312BD"/>
    <w:rsid w:val="00E31372"/>
    <w:rsid w:val="00E31373"/>
    <w:rsid w:val="00E313A5"/>
    <w:rsid w:val="00E3160B"/>
    <w:rsid w:val="00E31763"/>
    <w:rsid w:val="00E317DF"/>
    <w:rsid w:val="00E3182F"/>
    <w:rsid w:val="00E31903"/>
    <w:rsid w:val="00E319D5"/>
    <w:rsid w:val="00E31B33"/>
    <w:rsid w:val="00E31D63"/>
    <w:rsid w:val="00E31DB1"/>
    <w:rsid w:val="00E31E7D"/>
    <w:rsid w:val="00E31EFA"/>
    <w:rsid w:val="00E31F4D"/>
    <w:rsid w:val="00E320A7"/>
    <w:rsid w:val="00E32147"/>
    <w:rsid w:val="00E32235"/>
    <w:rsid w:val="00E3231E"/>
    <w:rsid w:val="00E32601"/>
    <w:rsid w:val="00E326F3"/>
    <w:rsid w:val="00E327BD"/>
    <w:rsid w:val="00E328F3"/>
    <w:rsid w:val="00E329FC"/>
    <w:rsid w:val="00E32A27"/>
    <w:rsid w:val="00E32A50"/>
    <w:rsid w:val="00E32B83"/>
    <w:rsid w:val="00E32C04"/>
    <w:rsid w:val="00E32ED5"/>
    <w:rsid w:val="00E32FBD"/>
    <w:rsid w:val="00E32FEE"/>
    <w:rsid w:val="00E3303A"/>
    <w:rsid w:val="00E331BF"/>
    <w:rsid w:val="00E33259"/>
    <w:rsid w:val="00E33339"/>
    <w:rsid w:val="00E333C7"/>
    <w:rsid w:val="00E335C5"/>
    <w:rsid w:val="00E335FD"/>
    <w:rsid w:val="00E3360E"/>
    <w:rsid w:val="00E33719"/>
    <w:rsid w:val="00E33763"/>
    <w:rsid w:val="00E337AA"/>
    <w:rsid w:val="00E338EC"/>
    <w:rsid w:val="00E338FB"/>
    <w:rsid w:val="00E33971"/>
    <w:rsid w:val="00E33985"/>
    <w:rsid w:val="00E33A62"/>
    <w:rsid w:val="00E33AAA"/>
    <w:rsid w:val="00E33BAB"/>
    <w:rsid w:val="00E33C23"/>
    <w:rsid w:val="00E33D45"/>
    <w:rsid w:val="00E33D67"/>
    <w:rsid w:val="00E33DA7"/>
    <w:rsid w:val="00E33DE7"/>
    <w:rsid w:val="00E3424B"/>
    <w:rsid w:val="00E34300"/>
    <w:rsid w:val="00E34540"/>
    <w:rsid w:val="00E34683"/>
    <w:rsid w:val="00E3473B"/>
    <w:rsid w:val="00E347C5"/>
    <w:rsid w:val="00E34854"/>
    <w:rsid w:val="00E34867"/>
    <w:rsid w:val="00E348C0"/>
    <w:rsid w:val="00E349D8"/>
    <w:rsid w:val="00E34A1D"/>
    <w:rsid w:val="00E34A42"/>
    <w:rsid w:val="00E34B0F"/>
    <w:rsid w:val="00E34C0C"/>
    <w:rsid w:val="00E34C3B"/>
    <w:rsid w:val="00E34CA9"/>
    <w:rsid w:val="00E34D4C"/>
    <w:rsid w:val="00E34D7C"/>
    <w:rsid w:val="00E34D93"/>
    <w:rsid w:val="00E34F5E"/>
    <w:rsid w:val="00E35049"/>
    <w:rsid w:val="00E35122"/>
    <w:rsid w:val="00E3516D"/>
    <w:rsid w:val="00E35241"/>
    <w:rsid w:val="00E357BE"/>
    <w:rsid w:val="00E35952"/>
    <w:rsid w:val="00E35956"/>
    <w:rsid w:val="00E35997"/>
    <w:rsid w:val="00E35A17"/>
    <w:rsid w:val="00E35ACB"/>
    <w:rsid w:val="00E35BA0"/>
    <w:rsid w:val="00E35C22"/>
    <w:rsid w:val="00E35CA1"/>
    <w:rsid w:val="00E35CDD"/>
    <w:rsid w:val="00E35D0E"/>
    <w:rsid w:val="00E35F59"/>
    <w:rsid w:val="00E36041"/>
    <w:rsid w:val="00E360E4"/>
    <w:rsid w:val="00E360FC"/>
    <w:rsid w:val="00E3613A"/>
    <w:rsid w:val="00E36294"/>
    <w:rsid w:val="00E36296"/>
    <w:rsid w:val="00E363C9"/>
    <w:rsid w:val="00E36563"/>
    <w:rsid w:val="00E36638"/>
    <w:rsid w:val="00E366C4"/>
    <w:rsid w:val="00E36746"/>
    <w:rsid w:val="00E367FF"/>
    <w:rsid w:val="00E36B79"/>
    <w:rsid w:val="00E36B91"/>
    <w:rsid w:val="00E36BCD"/>
    <w:rsid w:val="00E36C51"/>
    <w:rsid w:val="00E36F5C"/>
    <w:rsid w:val="00E36F6A"/>
    <w:rsid w:val="00E36FE8"/>
    <w:rsid w:val="00E3703F"/>
    <w:rsid w:val="00E3708D"/>
    <w:rsid w:val="00E37174"/>
    <w:rsid w:val="00E37183"/>
    <w:rsid w:val="00E3719D"/>
    <w:rsid w:val="00E37257"/>
    <w:rsid w:val="00E372E3"/>
    <w:rsid w:val="00E37391"/>
    <w:rsid w:val="00E373D7"/>
    <w:rsid w:val="00E37463"/>
    <w:rsid w:val="00E37515"/>
    <w:rsid w:val="00E37684"/>
    <w:rsid w:val="00E37687"/>
    <w:rsid w:val="00E376CC"/>
    <w:rsid w:val="00E376F2"/>
    <w:rsid w:val="00E377E7"/>
    <w:rsid w:val="00E3788C"/>
    <w:rsid w:val="00E37898"/>
    <w:rsid w:val="00E378B6"/>
    <w:rsid w:val="00E37A64"/>
    <w:rsid w:val="00E37A9D"/>
    <w:rsid w:val="00E37AED"/>
    <w:rsid w:val="00E37C9C"/>
    <w:rsid w:val="00E37CEE"/>
    <w:rsid w:val="00E37D59"/>
    <w:rsid w:val="00E37E21"/>
    <w:rsid w:val="00E37FD7"/>
    <w:rsid w:val="00E37FDF"/>
    <w:rsid w:val="00E37FFE"/>
    <w:rsid w:val="00E3D14C"/>
    <w:rsid w:val="00E4012D"/>
    <w:rsid w:val="00E401A0"/>
    <w:rsid w:val="00E4021D"/>
    <w:rsid w:val="00E402C5"/>
    <w:rsid w:val="00E403D9"/>
    <w:rsid w:val="00E404A1"/>
    <w:rsid w:val="00E404F6"/>
    <w:rsid w:val="00E4059B"/>
    <w:rsid w:val="00E40725"/>
    <w:rsid w:val="00E4074B"/>
    <w:rsid w:val="00E409F3"/>
    <w:rsid w:val="00E40A18"/>
    <w:rsid w:val="00E40CA4"/>
    <w:rsid w:val="00E40E38"/>
    <w:rsid w:val="00E40E57"/>
    <w:rsid w:val="00E40EAC"/>
    <w:rsid w:val="00E40FCE"/>
    <w:rsid w:val="00E4104E"/>
    <w:rsid w:val="00E41072"/>
    <w:rsid w:val="00E41186"/>
    <w:rsid w:val="00E41247"/>
    <w:rsid w:val="00E412A5"/>
    <w:rsid w:val="00E413B0"/>
    <w:rsid w:val="00E4155F"/>
    <w:rsid w:val="00E41568"/>
    <w:rsid w:val="00E41705"/>
    <w:rsid w:val="00E417C5"/>
    <w:rsid w:val="00E4181F"/>
    <w:rsid w:val="00E4196E"/>
    <w:rsid w:val="00E41982"/>
    <w:rsid w:val="00E419CC"/>
    <w:rsid w:val="00E41A08"/>
    <w:rsid w:val="00E41AB4"/>
    <w:rsid w:val="00E41B32"/>
    <w:rsid w:val="00E41C1A"/>
    <w:rsid w:val="00E41C7B"/>
    <w:rsid w:val="00E41CEE"/>
    <w:rsid w:val="00E41D4D"/>
    <w:rsid w:val="00E41D8B"/>
    <w:rsid w:val="00E41E24"/>
    <w:rsid w:val="00E41E54"/>
    <w:rsid w:val="00E41E61"/>
    <w:rsid w:val="00E41F50"/>
    <w:rsid w:val="00E42063"/>
    <w:rsid w:val="00E42097"/>
    <w:rsid w:val="00E420CE"/>
    <w:rsid w:val="00E42152"/>
    <w:rsid w:val="00E42183"/>
    <w:rsid w:val="00E4218E"/>
    <w:rsid w:val="00E42327"/>
    <w:rsid w:val="00E4233C"/>
    <w:rsid w:val="00E423A5"/>
    <w:rsid w:val="00E423B5"/>
    <w:rsid w:val="00E423DA"/>
    <w:rsid w:val="00E4246F"/>
    <w:rsid w:val="00E424F4"/>
    <w:rsid w:val="00E42501"/>
    <w:rsid w:val="00E4257C"/>
    <w:rsid w:val="00E425E2"/>
    <w:rsid w:val="00E42895"/>
    <w:rsid w:val="00E428B4"/>
    <w:rsid w:val="00E42BEB"/>
    <w:rsid w:val="00E42C28"/>
    <w:rsid w:val="00E42C76"/>
    <w:rsid w:val="00E42C7B"/>
    <w:rsid w:val="00E42E3D"/>
    <w:rsid w:val="00E42E8E"/>
    <w:rsid w:val="00E42EC7"/>
    <w:rsid w:val="00E42EF4"/>
    <w:rsid w:val="00E42F2C"/>
    <w:rsid w:val="00E42F79"/>
    <w:rsid w:val="00E43089"/>
    <w:rsid w:val="00E4311F"/>
    <w:rsid w:val="00E43488"/>
    <w:rsid w:val="00E434B8"/>
    <w:rsid w:val="00E434E3"/>
    <w:rsid w:val="00E43525"/>
    <w:rsid w:val="00E436CE"/>
    <w:rsid w:val="00E436EE"/>
    <w:rsid w:val="00E43824"/>
    <w:rsid w:val="00E438AD"/>
    <w:rsid w:val="00E43A5A"/>
    <w:rsid w:val="00E43A5F"/>
    <w:rsid w:val="00E43CDC"/>
    <w:rsid w:val="00E43DA4"/>
    <w:rsid w:val="00E43FDA"/>
    <w:rsid w:val="00E4402B"/>
    <w:rsid w:val="00E4408B"/>
    <w:rsid w:val="00E440F6"/>
    <w:rsid w:val="00E4420D"/>
    <w:rsid w:val="00E4434C"/>
    <w:rsid w:val="00E44355"/>
    <w:rsid w:val="00E44385"/>
    <w:rsid w:val="00E443F2"/>
    <w:rsid w:val="00E443FC"/>
    <w:rsid w:val="00E4441C"/>
    <w:rsid w:val="00E444F9"/>
    <w:rsid w:val="00E4467A"/>
    <w:rsid w:val="00E446ED"/>
    <w:rsid w:val="00E4487F"/>
    <w:rsid w:val="00E44976"/>
    <w:rsid w:val="00E44A2D"/>
    <w:rsid w:val="00E44A2F"/>
    <w:rsid w:val="00E44BB4"/>
    <w:rsid w:val="00E44CD3"/>
    <w:rsid w:val="00E44D1E"/>
    <w:rsid w:val="00E44DA7"/>
    <w:rsid w:val="00E44F9D"/>
    <w:rsid w:val="00E44FB3"/>
    <w:rsid w:val="00E45040"/>
    <w:rsid w:val="00E4506B"/>
    <w:rsid w:val="00E450F2"/>
    <w:rsid w:val="00E451B4"/>
    <w:rsid w:val="00E4520B"/>
    <w:rsid w:val="00E452E9"/>
    <w:rsid w:val="00E453E1"/>
    <w:rsid w:val="00E454EE"/>
    <w:rsid w:val="00E45590"/>
    <w:rsid w:val="00E4592B"/>
    <w:rsid w:val="00E45963"/>
    <w:rsid w:val="00E4598A"/>
    <w:rsid w:val="00E45ADD"/>
    <w:rsid w:val="00E45AE5"/>
    <w:rsid w:val="00E45BE2"/>
    <w:rsid w:val="00E45C03"/>
    <w:rsid w:val="00E45C14"/>
    <w:rsid w:val="00E45CD2"/>
    <w:rsid w:val="00E45FB7"/>
    <w:rsid w:val="00E45FFC"/>
    <w:rsid w:val="00E46054"/>
    <w:rsid w:val="00E460AB"/>
    <w:rsid w:val="00E464DD"/>
    <w:rsid w:val="00E46602"/>
    <w:rsid w:val="00E46820"/>
    <w:rsid w:val="00E468AC"/>
    <w:rsid w:val="00E468F2"/>
    <w:rsid w:val="00E4692A"/>
    <w:rsid w:val="00E46970"/>
    <w:rsid w:val="00E469F9"/>
    <w:rsid w:val="00E46DF5"/>
    <w:rsid w:val="00E46E86"/>
    <w:rsid w:val="00E47018"/>
    <w:rsid w:val="00E47095"/>
    <w:rsid w:val="00E47337"/>
    <w:rsid w:val="00E473ED"/>
    <w:rsid w:val="00E47405"/>
    <w:rsid w:val="00E474E5"/>
    <w:rsid w:val="00E4769E"/>
    <w:rsid w:val="00E47726"/>
    <w:rsid w:val="00E47887"/>
    <w:rsid w:val="00E478B5"/>
    <w:rsid w:val="00E4790B"/>
    <w:rsid w:val="00E47A09"/>
    <w:rsid w:val="00E47B61"/>
    <w:rsid w:val="00E47C30"/>
    <w:rsid w:val="00E47C39"/>
    <w:rsid w:val="00E47C6D"/>
    <w:rsid w:val="00E47D0B"/>
    <w:rsid w:val="00E47D27"/>
    <w:rsid w:val="00E47D57"/>
    <w:rsid w:val="00E47DC6"/>
    <w:rsid w:val="00E47F3C"/>
    <w:rsid w:val="00E47FD1"/>
    <w:rsid w:val="00E501CF"/>
    <w:rsid w:val="00E5023A"/>
    <w:rsid w:val="00E5033A"/>
    <w:rsid w:val="00E50375"/>
    <w:rsid w:val="00E5043D"/>
    <w:rsid w:val="00E50476"/>
    <w:rsid w:val="00E505E7"/>
    <w:rsid w:val="00E505F4"/>
    <w:rsid w:val="00E507DC"/>
    <w:rsid w:val="00E5082C"/>
    <w:rsid w:val="00E508B3"/>
    <w:rsid w:val="00E50933"/>
    <w:rsid w:val="00E5095C"/>
    <w:rsid w:val="00E50963"/>
    <w:rsid w:val="00E509CC"/>
    <w:rsid w:val="00E509D7"/>
    <w:rsid w:val="00E50A04"/>
    <w:rsid w:val="00E50A26"/>
    <w:rsid w:val="00E50B53"/>
    <w:rsid w:val="00E50D0F"/>
    <w:rsid w:val="00E50D3F"/>
    <w:rsid w:val="00E50E09"/>
    <w:rsid w:val="00E50E78"/>
    <w:rsid w:val="00E50EA9"/>
    <w:rsid w:val="00E50EE7"/>
    <w:rsid w:val="00E50F3C"/>
    <w:rsid w:val="00E51049"/>
    <w:rsid w:val="00E5114E"/>
    <w:rsid w:val="00E511E1"/>
    <w:rsid w:val="00E51224"/>
    <w:rsid w:val="00E5134F"/>
    <w:rsid w:val="00E514B5"/>
    <w:rsid w:val="00E514EB"/>
    <w:rsid w:val="00E5168E"/>
    <w:rsid w:val="00E516F6"/>
    <w:rsid w:val="00E51774"/>
    <w:rsid w:val="00E5177F"/>
    <w:rsid w:val="00E51843"/>
    <w:rsid w:val="00E51873"/>
    <w:rsid w:val="00E518A0"/>
    <w:rsid w:val="00E518C2"/>
    <w:rsid w:val="00E518DC"/>
    <w:rsid w:val="00E51918"/>
    <w:rsid w:val="00E51949"/>
    <w:rsid w:val="00E519B7"/>
    <w:rsid w:val="00E51A67"/>
    <w:rsid w:val="00E51AD7"/>
    <w:rsid w:val="00E51ADC"/>
    <w:rsid w:val="00E51AE0"/>
    <w:rsid w:val="00E51B13"/>
    <w:rsid w:val="00E51BBC"/>
    <w:rsid w:val="00E51C25"/>
    <w:rsid w:val="00E51D2B"/>
    <w:rsid w:val="00E51D57"/>
    <w:rsid w:val="00E51D6B"/>
    <w:rsid w:val="00E52351"/>
    <w:rsid w:val="00E523B5"/>
    <w:rsid w:val="00E523C5"/>
    <w:rsid w:val="00E523DD"/>
    <w:rsid w:val="00E524E6"/>
    <w:rsid w:val="00E5254C"/>
    <w:rsid w:val="00E5265C"/>
    <w:rsid w:val="00E52661"/>
    <w:rsid w:val="00E52740"/>
    <w:rsid w:val="00E528D2"/>
    <w:rsid w:val="00E5293F"/>
    <w:rsid w:val="00E52957"/>
    <w:rsid w:val="00E5297A"/>
    <w:rsid w:val="00E52998"/>
    <w:rsid w:val="00E52A69"/>
    <w:rsid w:val="00E52BFC"/>
    <w:rsid w:val="00E52CA8"/>
    <w:rsid w:val="00E52D9A"/>
    <w:rsid w:val="00E52DC0"/>
    <w:rsid w:val="00E52EC8"/>
    <w:rsid w:val="00E52FE8"/>
    <w:rsid w:val="00E53050"/>
    <w:rsid w:val="00E5307F"/>
    <w:rsid w:val="00E530C4"/>
    <w:rsid w:val="00E53122"/>
    <w:rsid w:val="00E533B4"/>
    <w:rsid w:val="00E536FA"/>
    <w:rsid w:val="00E53876"/>
    <w:rsid w:val="00E538DC"/>
    <w:rsid w:val="00E5397C"/>
    <w:rsid w:val="00E539C7"/>
    <w:rsid w:val="00E53B1E"/>
    <w:rsid w:val="00E53B5C"/>
    <w:rsid w:val="00E53B5F"/>
    <w:rsid w:val="00E53BB0"/>
    <w:rsid w:val="00E53D67"/>
    <w:rsid w:val="00E53DC8"/>
    <w:rsid w:val="00E53DF5"/>
    <w:rsid w:val="00E53FFE"/>
    <w:rsid w:val="00E54015"/>
    <w:rsid w:val="00E540D1"/>
    <w:rsid w:val="00E541D1"/>
    <w:rsid w:val="00E54260"/>
    <w:rsid w:val="00E5448A"/>
    <w:rsid w:val="00E544C2"/>
    <w:rsid w:val="00E544DD"/>
    <w:rsid w:val="00E5453D"/>
    <w:rsid w:val="00E54558"/>
    <w:rsid w:val="00E5457D"/>
    <w:rsid w:val="00E54619"/>
    <w:rsid w:val="00E5462C"/>
    <w:rsid w:val="00E546D9"/>
    <w:rsid w:val="00E547D7"/>
    <w:rsid w:val="00E549B9"/>
    <w:rsid w:val="00E549F1"/>
    <w:rsid w:val="00E54BB5"/>
    <w:rsid w:val="00E54BD7"/>
    <w:rsid w:val="00E54BF9"/>
    <w:rsid w:val="00E54D62"/>
    <w:rsid w:val="00E54DFC"/>
    <w:rsid w:val="00E54F8B"/>
    <w:rsid w:val="00E55052"/>
    <w:rsid w:val="00E550B0"/>
    <w:rsid w:val="00E550C0"/>
    <w:rsid w:val="00E5525F"/>
    <w:rsid w:val="00E55337"/>
    <w:rsid w:val="00E5538D"/>
    <w:rsid w:val="00E553B5"/>
    <w:rsid w:val="00E5540F"/>
    <w:rsid w:val="00E55471"/>
    <w:rsid w:val="00E5555C"/>
    <w:rsid w:val="00E556A9"/>
    <w:rsid w:val="00E556C2"/>
    <w:rsid w:val="00E556FF"/>
    <w:rsid w:val="00E5571F"/>
    <w:rsid w:val="00E5575F"/>
    <w:rsid w:val="00E55836"/>
    <w:rsid w:val="00E5584F"/>
    <w:rsid w:val="00E558B9"/>
    <w:rsid w:val="00E55932"/>
    <w:rsid w:val="00E55A12"/>
    <w:rsid w:val="00E55AD3"/>
    <w:rsid w:val="00E55AE7"/>
    <w:rsid w:val="00E55DAE"/>
    <w:rsid w:val="00E55DFB"/>
    <w:rsid w:val="00E55E0F"/>
    <w:rsid w:val="00E55F51"/>
    <w:rsid w:val="00E55FC2"/>
    <w:rsid w:val="00E5605D"/>
    <w:rsid w:val="00E5609D"/>
    <w:rsid w:val="00E560C5"/>
    <w:rsid w:val="00E560FB"/>
    <w:rsid w:val="00E561C8"/>
    <w:rsid w:val="00E56295"/>
    <w:rsid w:val="00E563AF"/>
    <w:rsid w:val="00E563B5"/>
    <w:rsid w:val="00E565E9"/>
    <w:rsid w:val="00E5668F"/>
    <w:rsid w:val="00E5669E"/>
    <w:rsid w:val="00E56747"/>
    <w:rsid w:val="00E56801"/>
    <w:rsid w:val="00E56A79"/>
    <w:rsid w:val="00E56B83"/>
    <w:rsid w:val="00E56BF7"/>
    <w:rsid w:val="00E56DA0"/>
    <w:rsid w:val="00E56E24"/>
    <w:rsid w:val="00E56EA4"/>
    <w:rsid w:val="00E56F73"/>
    <w:rsid w:val="00E56F7D"/>
    <w:rsid w:val="00E57023"/>
    <w:rsid w:val="00E570C8"/>
    <w:rsid w:val="00E5712C"/>
    <w:rsid w:val="00E571C9"/>
    <w:rsid w:val="00E571DB"/>
    <w:rsid w:val="00E5725D"/>
    <w:rsid w:val="00E57263"/>
    <w:rsid w:val="00E57279"/>
    <w:rsid w:val="00E5791A"/>
    <w:rsid w:val="00E57A02"/>
    <w:rsid w:val="00E57B2D"/>
    <w:rsid w:val="00E57B3B"/>
    <w:rsid w:val="00E57D06"/>
    <w:rsid w:val="00E57D42"/>
    <w:rsid w:val="00E57D70"/>
    <w:rsid w:val="00E57E6E"/>
    <w:rsid w:val="00E57EC7"/>
    <w:rsid w:val="00E600BB"/>
    <w:rsid w:val="00E60137"/>
    <w:rsid w:val="00E601B7"/>
    <w:rsid w:val="00E601FD"/>
    <w:rsid w:val="00E60358"/>
    <w:rsid w:val="00E60361"/>
    <w:rsid w:val="00E60426"/>
    <w:rsid w:val="00E6051C"/>
    <w:rsid w:val="00E60631"/>
    <w:rsid w:val="00E60705"/>
    <w:rsid w:val="00E608E4"/>
    <w:rsid w:val="00E609A4"/>
    <w:rsid w:val="00E60A18"/>
    <w:rsid w:val="00E60BD9"/>
    <w:rsid w:val="00E60BDC"/>
    <w:rsid w:val="00E60BFC"/>
    <w:rsid w:val="00E60C78"/>
    <w:rsid w:val="00E60C85"/>
    <w:rsid w:val="00E60D01"/>
    <w:rsid w:val="00E60D55"/>
    <w:rsid w:val="00E60D6B"/>
    <w:rsid w:val="00E60E77"/>
    <w:rsid w:val="00E60EB4"/>
    <w:rsid w:val="00E60F30"/>
    <w:rsid w:val="00E60FF3"/>
    <w:rsid w:val="00E610D3"/>
    <w:rsid w:val="00E61281"/>
    <w:rsid w:val="00E612A1"/>
    <w:rsid w:val="00E61413"/>
    <w:rsid w:val="00E61522"/>
    <w:rsid w:val="00E61549"/>
    <w:rsid w:val="00E61558"/>
    <w:rsid w:val="00E615D2"/>
    <w:rsid w:val="00E615EB"/>
    <w:rsid w:val="00E6163C"/>
    <w:rsid w:val="00E61693"/>
    <w:rsid w:val="00E61701"/>
    <w:rsid w:val="00E6183D"/>
    <w:rsid w:val="00E61941"/>
    <w:rsid w:val="00E61944"/>
    <w:rsid w:val="00E61A9F"/>
    <w:rsid w:val="00E61BD2"/>
    <w:rsid w:val="00E61C8D"/>
    <w:rsid w:val="00E61D27"/>
    <w:rsid w:val="00E61D2A"/>
    <w:rsid w:val="00E61D54"/>
    <w:rsid w:val="00E61D9D"/>
    <w:rsid w:val="00E61DC7"/>
    <w:rsid w:val="00E61E8C"/>
    <w:rsid w:val="00E61F4B"/>
    <w:rsid w:val="00E62061"/>
    <w:rsid w:val="00E6206D"/>
    <w:rsid w:val="00E622B9"/>
    <w:rsid w:val="00E622D3"/>
    <w:rsid w:val="00E6238A"/>
    <w:rsid w:val="00E623B5"/>
    <w:rsid w:val="00E623D8"/>
    <w:rsid w:val="00E624C0"/>
    <w:rsid w:val="00E62546"/>
    <w:rsid w:val="00E626EE"/>
    <w:rsid w:val="00E628D0"/>
    <w:rsid w:val="00E62961"/>
    <w:rsid w:val="00E629F1"/>
    <w:rsid w:val="00E62B01"/>
    <w:rsid w:val="00E62B79"/>
    <w:rsid w:val="00E62BFA"/>
    <w:rsid w:val="00E62C8B"/>
    <w:rsid w:val="00E62C9C"/>
    <w:rsid w:val="00E62D24"/>
    <w:rsid w:val="00E62D69"/>
    <w:rsid w:val="00E62DC0"/>
    <w:rsid w:val="00E62DCF"/>
    <w:rsid w:val="00E62DF0"/>
    <w:rsid w:val="00E62EFC"/>
    <w:rsid w:val="00E62F1C"/>
    <w:rsid w:val="00E63088"/>
    <w:rsid w:val="00E6310B"/>
    <w:rsid w:val="00E6322B"/>
    <w:rsid w:val="00E6325A"/>
    <w:rsid w:val="00E634C2"/>
    <w:rsid w:val="00E634F7"/>
    <w:rsid w:val="00E635F4"/>
    <w:rsid w:val="00E636AC"/>
    <w:rsid w:val="00E6372C"/>
    <w:rsid w:val="00E63801"/>
    <w:rsid w:val="00E63A8E"/>
    <w:rsid w:val="00E63A9F"/>
    <w:rsid w:val="00E63AF0"/>
    <w:rsid w:val="00E63D8B"/>
    <w:rsid w:val="00E63EFF"/>
    <w:rsid w:val="00E63F7D"/>
    <w:rsid w:val="00E64071"/>
    <w:rsid w:val="00E640C6"/>
    <w:rsid w:val="00E64144"/>
    <w:rsid w:val="00E64408"/>
    <w:rsid w:val="00E645E3"/>
    <w:rsid w:val="00E64608"/>
    <w:rsid w:val="00E64625"/>
    <w:rsid w:val="00E6468C"/>
    <w:rsid w:val="00E6468D"/>
    <w:rsid w:val="00E64831"/>
    <w:rsid w:val="00E648FC"/>
    <w:rsid w:val="00E64994"/>
    <w:rsid w:val="00E64B31"/>
    <w:rsid w:val="00E64BD4"/>
    <w:rsid w:val="00E64CB7"/>
    <w:rsid w:val="00E64D09"/>
    <w:rsid w:val="00E64FE9"/>
    <w:rsid w:val="00E6513A"/>
    <w:rsid w:val="00E651D7"/>
    <w:rsid w:val="00E65235"/>
    <w:rsid w:val="00E652AA"/>
    <w:rsid w:val="00E6532D"/>
    <w:rsid w:val="00E65515"/>
    <w:rsid w:val="00E65523"/>
    <w:rsid w:val="00E655BA"/>
    <w:rsid w:val="00E65622"/>
    <w:rsid w:val="00E65670"/>
    <w:rsid w:val="00E6571E"/>
    <w:rsid w:val="00E657C6"/>
    <w:rsid w:val="00E6584B"/>
    <w:rsid w:val="00E6596D"/>
    <w:rsid w:val="00E65B0F"/>
    <w:rsid w:val="00E65B98"/>
    <w:rsid w:val="00E65BA5"/>
    <w:rsid w:val="00E65BE0"/>
    <w:rsid w:val="00E65C09"/>
    <w:rsid w:val="00E65CC4"/>
    <w:rsid w:val="00E65D0A"/>
    <w:rsid w:val="00E65D8F"/>
    <w:rsid w:val="00E65E68"/>
    <w:rsid w:val="00E66084"/>
    <w:rsid w:val="00E6611E"/>
    <w:rsid w:val="00E66308"/>
    <w:rsid w:val="00E66435"/>
    <w:rsid w:val="00E665D5"/>
    <w:rsid w:val="00E6697E"/>
    <w:rsid w:val="00E669A0"/>
    <w:rsid w:val="00E669C9"/>
    <w:rsid w:val="00E669CF"/>
    <w:rsid w:val="00E66A5E"/>
    <w:rsid w:val="00E66A86"/>
    <w:rsid w:val="00E66BCE"/>
    <w:rsid w:val="00E66C30"/>
    <w:rsid w:val="00E66C49"/>
    <w:rsid w:val="00E66CBB"/>
    <w:rsid w:val="00E66D32"/>
    <w:rsid w:val="00E66D8D"/>
    <w:rsid w:val="00E66D94"/>
    <w:rsid w:val="00E66DAB"/>
    <w:rsid w:val="00E66E33"/>
    <w:rsid w:val="00E66E36"/>
    <w:rsid w:val="00E66F9B"/>
    <w:rsid w:val="00E66FA5"/>
    <w:rsid w:val="00E6701B"/>
    <w:rsid w:val="00E670FE"/>
    <w:rsid w:val="00E6710D"/>
    <w:rsid w:val="00E67200"/>
    <w:rsid w:val="00E673E7"/>
    <w:rsid w:val="00E67751"/>
    <w:rsid w:val="00E67818"/>
    <w:rsid w:val="00E67826"/>
    <w:rsid w:val="00E67846"/>
    <w:rsid w:val="00E678E8"/>
    <w:rsid w:val="00E67A66"/>
    <w:rsid w:val="00E67AE4"/>
    <w:rsid w:val="00E67B23"/>
    <w:rsid w:val="00E67C1A"/>
    <w:rsid w:val="00E67C5F"/>
    <w:rsid w:val="00E67C89"/>
    <w:rsid w:val="00E67D95"/>
    <w:rsid w:val="00E67DAC"/>
    <w:rsid w:val="00E67EB2"/>
    <w:rsid w:val="00E67EEC"/>
    <w:rsid w:val="00E67FE8"/>
    <w:rsid w:val="00E70083"/>
    <w:rsid w:val="00E700B6"/>
    <w:rsid w:val="00E7012C"/>
    <w:rsid w:val="00E70201"/>
    <w:rsid w:val="00E70278"/>
    <w:rsid w:val="00E70347"/>
    <w:rsid w:val="00E703A8"/>
    <w:rsid w:val="00E703BC"/>
    <w:rsid w:val="00E70644"/>
    <w:rsid w:val="00E70726"/>
    <w:rsid w:val="00E70748"/>
    <w:rsid w:val="00E7076E"/>
    <w:rsid w:val="00E708CD"/>
    <w:rsid w:val="00E7093F"/>
    <w:rsid w:val="00E70990"/>
    <w:rsid w:val="00E70A90"/>
    <w:rsid w:val="00E70AE7"/>
    <w:rsid w:val="00E70E33"/>
    <w:rsid w:val="00E70EE0"/>
    <w:rsid w:val="00E70EF3"/>
    <w:rsid w:val="00E710C9"/>
    <w:rsid w:val="00E7130F"/>
    <w:rsid w:val="00E71326"/>
    <w:rsid w:val="00E7134C"/>
    <w:rsid w:val="00E714BB"/>
    <w:rsid w:val="00E7163C"/>
    <w:rsid w:val="00E716AD"/>
    <w:rsid w:val="00E71717"/>
    <w:rsid w:val="00E71729"/>
    <w:rsid w:val="00E717E6"/>
    <w:rsid w:val="00E719F6"/>
    <w:rsid w:val="00E71A15"/>
    <w:rsid w:val="00E71AEF"/>
    <w:rsid w:val="00E71AF1"/>
    <w:rsid w:val="00E71BAE"/>
    <w:rsid w:val="00E71C74"/>
    <w:rsid w:val="00E71C92"/>
    <w:rsid w:val="00E71D36"/>
    <w:rsid w:val="00E71EA2"/>
    <w:rsid w:val="00E71F11"/>
    <w:rsid w:val="00E71F34"/>
    <w:rsid w:val="00E71F49"/>
    <w:rsid w:val="00E720FD"/>
    <w:rsid w:val="00E72112"/>
    <w:rsid w:val="00E7226C"/>
    <w:rsid w:val="00E72395"/>
    <w:rsid w:val="00E7242B"/>
    <w:rsid w:val="00E72453"/>
    <w:rsid w:val="00E725D2"/>
    <w:rsid w:val="00E7263F"/>
    <w:rsid w:val="00E726FA"/>
    <w:rsid w:val="00E72781"/>
    <w:rsid w:val="00E7294B"/>
    <w:rsid w:val="00E729FB"/>
    <w:rsid w:val="00E72A48"/>
    <w:rsid w:val="00E72A69"/>
    <w:rsid w:val="00E72AE6"/>
    <w:rsid w:val="00E72B45"/>
    <w:rsid w:val="00E72B7E"/>
    <w:rsid w:val="00E72C79"/>
    <w:rsid w:val="00E72CDC"/>
    <w:rsid w:val="00E72DB4"/>
    <w:rsid w:val="00E72FDB"/>
    <w:rsid w:val="00E73003"/>
    <w:rsid w:val="00E731AC"/>
    <w:rsid w:val="00E731F2"/>
    <w:rsid w:val="00E733D0"/>
    <w:rsid w:val="00E7345A"/>
    <w:rsid w:val="00E73504"/>
    <w:rsid w:val="00E7353C"/>
    <w:rsid w:val="00E73544"/>
    <w:rsid w:val="00E73632"/>
    <w:rsid w:val="00E73712"/>
    <w:rsid w:val="00E737AF"/>
    <w:rsid w:val="00E7385E"/>
    <w:rsid w:val="00E73918"/>
    <w:rsid w:val="00E7398E"/>
    <w:rsid w:val="00E73B21"/>
    <w:rsid w:val="00E73CC6"/>
    <w:rsid w:val="00E73CE2"/>
    <w:rsid w:val="00E73D1B"/>
    <w:rsid w:val="00E73D7F"/>
    <w:rsid w:val="00E73FB3"/>
    <w:rsid w:val="00E74049"/>
    <w:rsid w:val="00E740E2"/>
    <w:rsid w:val="00E74231"/>
    <w:rsid w:val="00E74243"/>
    <w:rsid w:val="00E74259"/>
    <w:rsid w:val="00E7438F"/>
    <w:rsid w:val="00E745CF"/>
    <w:rsid w:val="00E747B5"/>
    <w:rsid w:val="00E7484E"/>
    <w:rsid w:val="00E74855"/>
    <w:rsid w:val="00E74866"/>
    <w:rsid w:val="00E748C0"/>
    <w:rsid w:val="00E748C7"/>
    <w:rsid w:val="00E74930"/>
    <w:rsid w:val="00E7498E"/>
    <w:rsid w:val="00E74995"/>
    <w:rsid w:val="00E74A27"/>
    <w:rsid w:val="00E74ABE"/>
    <w:rsid w:val="00E74B1A"/>
    <w:rsid w:val="00E74B49"/>
    <w:rsid w:val="00E74C99"/>
    <w:rsid w:val="00E74CDF"/>
    <w:rsid w:val="00E74D0A"/>
    <w:rsid w:val="00E74D29"/>
    <w:rsid w:val="00E74E4F"/>
    <w:rsid w:val="00E74EA7"/>
    <w:rsid w:val="00E750E4"/>
    <w:rsid w:val="00E75113"/>
    <w:rsid w:val="00E751B5"/>
    <w:rsid w:val="00E7526C"/>
    <w:rsid w:val="00E7534D"/>
    <w:rsid w:val="00E75410"/>
    <w:rsid w:val="00E754E7"/>
    <w:rsid w:val="00E75525"/>
    <w:rsid w:val="00E75560"/>
    <w:rsid w:val="00E7577D"/>
    <w:rsid w:val="00E7580D"/>
    <w:rsid w:val="00E758F6"/>
    <w:rsid w:val="00E75A1E"/>
    <w:rsid w:val="00E75A3C"/>
    <w:rsid w:val="00E75AC8"/>
    <w:rsid w:val="00E75D86"/>
    <w:rsid w:val="00E75E33"/>
    <w:rsid w:val="00E75EE3"/>
    <w:rsid w:val="00E75EE8"/>
    <w:rsid w:val="00E75F9E"/>
    <w:rsid w:val="00E75FCE"/>
    <w:rsid w:val="00E7608A"/>
    <w:rsid w:val="00E7608B"/>
    <w:rsid w:val="00E7638F"/>
    <w:rsid w:val="00E76400"/>
    <w:rsid w:val="00E764F4"/>
    <w:rsid w:val="00E76607"/>
    <w:rsid w:val="00E766B5"/>
    <w:rsid w:val="00E766C5"/>
    <w:rsid w:val="00E76775"/>
    <w:rsid w:val="00E768DB"/>
    <w:rsid w:val="00E768FB"/>
    <w:rsid w:val="00E76975"/>
    <w:rsid w:val="00E769A4"/>
    <w:rsid w:val="00E76AA5"/>
    <w:rsid w:val="00E76BC8"/>
    <w:rsid w:val="00E76CDF"/>
    <w:rsid w:val="00E76D7B"/>
    <w:rsid w:val="00E76E27"/>
    <w:rsid w:val="00E76F22"/>
    <w:rsid w:val="00E76F6D"/>
    <w:rsid w:val="00E76F77"/>
    <w:rsid w:val="00E76F84"/>
    <w:rsid w:val="00E771D9"/>
    <w:rsid w:val="00E77257"/>
    <w:rsid w:val="00E772BC"/>
    <w:rsid w:val="00E77395"/>
    <w:rsid w:val="00E77434"/>
    <w:rsid w:val="00E7753A"/>
    <w:rsid w:val="00E7754C"/>
    <w:rsid w:val="00E77995"/>
    <w:rsid w:val="00E77A37"/>
    <w:rsid w:val="00E77AA2"/>
    <w:rsid w:val="00E77B0E"/>
    <w:rsid w:val="00E77B3A"/>
    <w:rsid w:val="00E77BF2"/>
    <w:rsid w:val="00E77CCF"/>
    <w:rsid w:val="00E77E5B"/>
    <w:rsid w:val="00E77E9E"/>
    <w:rsid w:val="00E77EAF"/>
    <w:rsid w:val="00E77F56"/>
    <w:rsid w:val="00E77FE8"/>
    <w:rsid w:val="00E80024"/>
    <w:rsid w:val="00E8017D"/>
    <w:rsid w:val="00E801CF"/>
    <w:rsid w:val="00E8061B"/>
    <w:rsid w:val="00E80707"/>
    <w:rsid w:val="00E808A5"/>
    <w:rsid w:val="00E809AF"/>
    <w:rsid w:val="00E809C7"/>
    <w:rsid w:val="00E809F2"/>
    <w:rsid w:val="00E80ADF"/>
    <w:rsid w:val="00E80AE9"/>
    <w:rsid w:val="00E80AEB"/>
    <w:rsid w:val="00E80B4F"/>
    <w:rsid w:val="00E80C26"/>
    <w:rsid w:val="00E80CEF"/>
    <w:rsid w:val="00E80DF8"/>
    <w:rsid w:val="00E80E48"/>
    <w:rsid w:val="00E80F5A"/>
    <w:rsid w:val="00E80F5F"/>
    <w:rsid w:val="00E80FCD"/>
    <w:rsid w:val="00E81076"/>
    <w:rsid w:val="00E81197"/>
    <w:rsid w:val="00E811C0"/>
    <w:rsid w:val="00E81275"/>
    <w:rsid w:val="00E8139D"/>
    <w:rsid w:val="00E81480"/>
    <w:rsid w:val="00E814BD"/>
    <w:rsid w:val="00E81567"/>
    <w:rsid w:val="00E8162F"/>
    <w:rsid w:val="00E81748"/>
    <w:rsid w:val="00E8178B"/>
    <w:rsid w:val="00E81797"/>
    <w:rsid w:val="00E817AF"/>
    <w:rsid w:val="00E81809"/>
    <w:rsid w:val="00E819F2"/>
    <w:rsid w:val="00E81A24"/>
    <w:rsid w:val="00E81D59"/>
    <w:rsid w:val="00E81E79"/>
    <w:rsid w:val="00E82080"/>
    <w:rsid w:val="00E820CC"/>
    <w:rsid w:val="00E8219D"/>
    <w:rsid w:val="00E821A1"/>
    <w:rsid w:val="00E82213"/>
    <w:rsid w:val="00E82256"/>
    <w:rsid w:val="00E822D7"/>
    <w:rsid w:val="00E8243C"/>
    <w:rsid w:val="00E82762"/>
    <w:rsid w:val="00E82917"/>
    <w:rsid w:val="00E82951"/>
    <w:rsid w:val="00E8299B"/>
    <w:rsid w:val="00E82A37"/>
    <w:rsid w:val="00E82B08"/>
    <w:rsid w:val="00E82C4F"/>
    <w:rsid w:val="00E82C9F"/>
    <w:rsid w:val="00E82CC5"/>
    <w:rsid w:val="00E82D43"/>
    <w:rsid w:val="00E82D4A"/>
    <w:rsid w:val="00E82D50"/>
    <w:rsid w:val="00E82E04"/>
    <w:rsid w:val="00E82ED4"/>
    <w:rsid w:val="00E82EEF"/>
    <w:rsid w:val="00E82F02"/>
    <w:rsid w:val="00E830B9"/>
    <w:rsid w:val="00E830E5"/>
    <w:rsid w:val="00E8314E"/>
    <w:rsid w:val="00E831E3"/>
    <w:rsid w:val="00E83208"/>
    <w:rsid w:val="00E83213"/>
    <w:rsid w:val="00E83380"/>
    <w:rsid w:val="00E835A0"/>
    <w:rsid w:val="00E835DD"/>
    <w:rsid w:val="00E8362A"/>
    <w:rsid w:val="00E83733"/>
    <w:rsid w:val="00E83743"/>
    <w:rsid w:val="00E83A49"/>
    <w:rsid w:val="00E83C6A"/>
    <w:rsid w:val="00E83C95"/>
    <w:rsid w:val="00E83E78"/>
    <w:rsid w:val="00E83EDE"/>
    <w:rsid w:val="00E83FCD"/>
    <w:rsid w:val="00E84039"/>
    <w:rsid w:val="00E84063"/>
    <w:rsid w:val="00E84191"/>
    <w:rsid w:val="00E841A8"/>
    <w:rsid w:val="00E841E2"/>
    <w:rsid w:val="00E8421C"/>
    <w:rsid w:val="00E84233"/>
    <w:rsid w:val="00E84249"/>
    <w:rsid w:val="00E8437F"/>
    <w:rsid w:val="00E8439B"/>
    <w:rsid w:val="00E843D6"/>
    <w:rsid w:val="00E843D8"/>
    <w:rsid w:val="00E84553"/>
    <w:rsid w:val="00E8458B"/>
    <w:rsid w:val="00E845C5"/>
    <w:rsid w:val="00E845F5"/>
    <w:rsid w:val="00E846A3"/>
    <w:rsid w:val="00E84764"/>
    <w:rsid w:val="00E847CB"/>
    <w:rsid w:val="00E84940"/>
    <w:rsid w:val="00E84B00"/>
    <w:rsid w:val="00E84B2A"/>
    <w:rsid w:val="00E84B3D"/>
    <w:rsid w:val="00E84C52"/>
    <w:rsid w:val="00E84E84"/>
    <w:rsid w:val="00E84E8B"/>
    <w:rsid w:val="00E84ECB"/>
    <w:rsid w:val="00E84ECE"/>
    <w:rsid w:val="00E84ED4"/>
    <w:rsid w:val="00E84F31"/>
    <w:rsid w:val="00E84F46"/>
    <w:rsid w:val="00E84F70"/>
    <w:rsid w:val="00E84FD8"/>
    <w:rsid w:val="00E85001"/>
    <w:rsid w:val="00E85108"/>
    <w:rsid w:val="00E85432"/>
    <w:rsid w:val="00E85509"/>
    <w:rsid w:val="00E855C5"/>
    <w:rsid w:val="00E85667"/>
    <w:rsid w:val="00E856D7"/>
    <w:rsid w:val="00E856DB"/>
    <w:rsid w:val="00E857A9"/>
    <w:rsid w:val="00E85827"/>
    <w:rsid w:val="00E85943"/>
    <w:rsid w:val="00E859E6"/>
    <w:rsid w:val="00E85B64"/>
    <w:rsid w:val="00E85BE8"/>
    <w:rsid w:val="00E85D6B"/>
    <w:rsid w:val="00E85E8D"/>
    <w:rsid w:val="00E85EE8"/>
    <w:rsid w:val="00E85F4B"/>
    <w:rsid w:val="00E85FF0"/>
    <w:rsid w:val="00E86153"/>
    <w:rsid w:val="00E86229"/>
    <w:rsid w:val="00E862D5"/>
    <w:rsid w:val="00E86331"/>
    <w:rsid w:val="00E86358"/>
    <w:rsid w:val="00E86462"/>
    <w:rsid w:val="00E8646F"/>
    <w:rsid w:val="00E864B8"/>
    <w:rsid w:val="00E866AF"/>
    <w:rsid w:val="00E866E7"/>
    <w:rsid w:val="00E867ED"/>
    <w:rsid w:val="00E8690D"/>
    <w:rsid w:val="00E86991"/>
    <w:rsid w:val="00E869C6"/>
    <w:rsid w:val="00E86AA1"/>
    <w:rsid w:val="00E86AE8"/>
    <w:rsid w:val="00E86D6D"/>
    <w:rsid w:val="00E86DC6"/>
    <w:rsid w:val="00E86E1A"/>
    <w:rsid w:val="00E86E7F"/>
    <w:rsid w:val="00E86EA3"/>
    <w:rsid w:val="00E86FE1"/>
    <w:rsid w:val="00E871C8"/>
    <w:rsid w:val="00E87303"/>
    <w:rsid w:val="00E874AA"/>
    <w:rsid w:val="00E874C0"/>
    <w:rsid w:val="00E874F6"/>
    <w:rsid w:val="00E87501"/>
    <w:rsid w:val="00E8756C"/>
    <w:rsid w:val="00E875A3"/>
    <w:rsid w:val="00E875D4"/>
    <w:rsid w:val="00E8771D"/>
    <w:rsid w:val="00E87865"/>
    <w:rsid w:val="00E87932"/>
    <w:rsid w:val="00E879AC"/>
    <w:rsid w:val="00E87A19"/>
    <w:rsid w:val="00E87A4E"/>
    <w:rsid w:val="00E87CF9"/>
    <w:rsid w:val="00E901C1"/>
    <w:rsid w:val="00E902BE"/>
    <w:rsid w:val="00E9035D"/>
    <w:rsid w:val="00E903C6"/>
    <w:rsid w:val="00E9048C"/>
    <w:rsid w:val="00E904BE"/>
    <w:rsid w:val="00E904CF"/>
    <w:rsid w:val="00E90568"/>
    <w:rsid w:val="00E90597"/>
    <w:rsid w:val="00E9073A"/>
    <w:rsid w:val="00E907AE"/>
    <w:rsid w:val="00E908F8"/>
    <w:rsid w:val="00E90A6D"/>
    <w:rsid w:val="00E90CD3"/>
    <w:rsid w:val="00E90D4B"/>
    <w:rsid w:val="00E90EDD"/>
    <w:rsid w:val="00E90EE4"/>
    <w:rsid w:val="00E90EEF"/>
    <w:rsid w:val="00E90EF5"/>
    <w:rsid w:val="00E90F86"/>
    <w:rsid w:val="00E90FFE"/>
    <w:rsid w:val="00E910B0"/>
    <w:rsid w:val="00E91108"/>
    <w:rsid w:val="00E911D8"/>
    <w:rsid w:val="00E912CE"/>
    <w:rsid w:val="00E9135F"/>
    <w:rsid w:val="00E9147E"/>
    <w:rsid w:val="00E915D1"/>
    <w:rsid w:val="00E91604"/>
    <w:rsid w:val="00E9160A"/>
    <w:rsid w:val="00E91651"/>
    <w:rsid w:val="00E91734"/>
    <w:rsid w:val="00E91758"/>
    <w:rsid w:val="00E9189F"/>
    <w:rsid w:val="00E919C5"/>
    <w:rsid w:val="00E91A5D"/>
    <w:rsid w:val="00E91AE6"/>
    <w:rsid w:val="00E91DA5"/>
    <w:rsid w:val="00E91E26"/>
    <w:rsid w:val="00E91E9C"/>
    <w:rsid w:val="00E91F74"/>
    <w:rsid w:val="00E91FC0"/>
    <w:rsid w:val="00E92083"/>
    <w:rsid w:val="00E920E4"/>
    <w:rsid w:val="00E92109"/>
    <w:rsid w:val="00E921F1"/>
    <w:rsid w:val="00E9244D"/>
    <w:rsid w:val="00E926FB"/>
    <w:rsid w:val="00E9279A"/>
    <w:rsid w:val="00E9284E"/>
    <w:rsid w:val="00E928AA"/>
    <w:rsid w:val="00E92983"/>
    <w:rsid w:val="00E92A05"/>
    <w:rsid w:val="00E92AA8"/>
    <w:rsid w:val="00E92C1D"/>
    <w:rsid w:val="00E92C91"/>
    <w:rsid w:val="00E92CC8"/>
    <w:rsid w:val="00E92D01"/>
    <w:rsid w:val="00E92D2B"/>
    <w:rsid w:val="00E92DD5"/>
    <w:rsid w:val="00E92F35"/>
    <w:rsid w:val="00E92FFD"/>
    <w:rsid w:val="00E9304A"/>
    <w:rsid w:val="00E930B2"/>
    <w:rsid w:val="00E93209"/>
    <w:rsid w:val="00E9322D"/>
    <w:rsid w:val="00E932A5"/>
    <w:rsid w:val="00E932E2"/>
    <w:rsid w:val="00E937A6"/>
    <w:rsid w:val="00E937DF"/>
    <w:rsid w:val="00E93892"/>
    <w:rsid w:val="00E93905"/>
    <w:rsid w:val="00E93AF7"/>
    <w:rsid w:val="00E93BDE"/>
    <w:rsid w:val="00E93D14"/>
    <w:rsid w:val="00E93D68"/>
    <w:rsid w:val="00E93DBA"/>
    <w:rsid w:val="00E93DBE"/>
    <w:rsid w:val="00E93DDD"/>
    <w:rsid w:val="00E93FCE"/>
    <w:rsid w:val="00E9401F"/>
    <w:rsid w:val="00E9407B"/>
    <w:rsid w:val="00E940C8"/>
    <w:rsid w:val="00E941F5"/>
    <w:rsid w:val="00E943E1"/>
    <w:rsid w:val="00E94450"/>
    <w:rsid w:val="00E9446F"/>
    <w:rsid w:val="00E944C4"/>
    <w:rsid w:val="00E944DC"/>
    <w:rsid w:val="00E945EE"/>
    <w:rsid w:val="00E94674"/>
    <w:rsid w:val="00E9481D"/>
    <w:rsid w:val="00E94874"/>
    <w:rsid w:val="00E94923"/>
    <w:rsid w:val="00E94927"/>
    <w:rsid w:val="00E94BAB"/>
    <w:rsid w:val="00E94C19"/>
    <w:rsid w:val="00E94D0A"/>
    <w:rsid w:val="00E94D17"/>
    <w:rsid w:val="00E94DCC"/>
    <w:rsid w:val="00E94DE1"/>
    <w:rsid w:val="00E94DEE"/>
    <w:rsid w:val="00E94F9B"/>
    <w:rsid w:val="00E9513A"/>
    <w:rsid w:val="00E95340"/>
    <w:rsid w:val="00E953E5"/>
    <w:rsid w:val="00E95492"/>
    <w:rsid w:val="00E954A5"/>
    <w:rsid w:val="00E95568"/>
    <w:rsid w:val="00E955AA"/>
    <w:rsid w:val="00E9589F"/>
    <w:rsid w:val="00E958BA"/>
    <w:rsid w:val="00E958CF"/>
    <w:rsid w:val="00E95928"/>
    <w:rsid w:val="00E95AAB"/>
    <w:rsid w:val="00E95AB7"/>
    <w:rsid w:val="00E95BB2"/>
    <w:rsid w:val="00E95D7D"/>
    <w:rsid w:val="00E95E36"/>
    <w:rsid w:val="00E95F9D"/>
    <w:rsid w:val="00E96220"/>
    <w:rsid w:val="00E9625F"/>
    <w:rsid w:val="00E9626F"/>
    <w:rsid w:val="00E962E3"/>
    <w:rsid w:val="00E9632C"/>
    <w:rsid w:val="00E96338"/>
    <w:rsid w:val="00E96348"/>
    <w:rsid w:val="00E966F2"/>
    <w:rsid w:val="00E9670C"/>
    <w:rsid w:val="00E96757"/>
    <w:rsid w:val="00E967E0"/>
    <w:rsid w:val="00E9682F"/>
    <w:rsid w:val="00E968CD"/>
    <w:rsid w:val="00E969B5"/>
    <w:rsid w:val="00E96A32"/>
    <w:rsid w:val="00E96AF2"/>
    <w:rsid w:val="00E96B02"/>
    <w:rsid w:val="00E96BCE"/>
    <w:rsid w:val="00E96BF1"/>
    <w:rsid w:val="00E96CE1"/>
    <w:rsid w:val="00E96E2D"/>
    <w:rsid w:val="00E96E7F"/>
    <w:rsid w:val="00E96EEC"/>
    <w:rsid w:val="00E96F5A"/>
    <w:rsid w:val="00E96FDA"/>
    <w:rsid w:val="00E97047"/>
    <w:rsid w:val="00E9704B"/>
    <w:rsid w:val="00E970DD"/>
    <w:rsid w:val="00E97191"/>
    <w:rsid w:val="00E971C8"/>
    <w:rsid w:val="00E972A9"/>
    <w:rsid w:val="00E974E7"/>
    <w:rsid w:val="00E975C9"/>
    <w:rsid w:val="00E976FF"/>
    <w:rsid w:val="00E97819"/>
    <w:rsid w:val="00E97A6D"/>
    <w:rsid w:val="00E97A7E"/>
    <w:rsid w:val="00E97B3C"/>
    <w:rsid w:val="00E97C1C"/>
    <w:rsid w:val="00E97D34"/>
    <w:rsid w:val="00E97D73"/>
    <w:rsid w:val="00E97E01"/>
    <w:rsid w:val="00E97F49"/>
    <w:rsid w:val="00E97F93"/>
    <w:rsid w:val="00E97FC5"/>
    <w:rsid w:val="00EA0081"/>
    <w:rsid w:val="00EA00D3"/>
    <w:rsid w:val="00EA01BD"/>
    <w:rsid w:val="00EA0308"/>
    <w:rsid w:val="00EA0326"/>
    <w:rsid w:val="00EA041B"/>
    <w:rsid w:val="00EA047A"/>
    <w:rsid w:val="00EA04F2"/>
    <w:rsid w:val="00EA0699"/>
    <w:rsid w:val="00EA06E8"/>
    <w:rsid w:val="00EA073A"/>
    <w:rsid w:val="00EA0744"/>
    <w:rsid w:val="00EA088C"/>
    <w:rsid w:val="00EA08C2"/>
    <w:rsid w:val="00EA09B0"/>
    <w:rsid w:val="00EA09F8"/>
    <w:rsid w:val="00EA0C3B"/>
    <w:rsid w:val="00EA0C87"/>
    <w:rsid w:val="00EA0D8D"/>
    <w:rsid w:val="00EA0DC3"/>
    <w:rsid w:val="00EA0DD1"/>
    <w:rsid w:val="00EA0E44"/>
    <w:rsid w:val="00EA0EAB"/>
    <w:rsid w:val="00EA0EFC"/>
    <w:rsid w:val="00EA1002"/>
    <w:rsid w:val="00EA10F8"/>
    <w:rsid w:val="00EA1121"/>
    <w:rsid w:val="00EA12F8"/>
    <w:rsid w:val="00EA132C"/>
    <w:rsid w:val="00EA13AC"/>
    <w:rsid w:val="00EA1436"/>
    <w:rsid w:val="00EA149E"/>
    <w:rsid w:val="00EA154D"/>
    <w:rsid w:val="00EA15C5"/>
    <w:rsid w:val="00EA161C"/>
    <w:rsid w:val="00EA1739"/>
    <w:rsid w:val="00EA1763"/>
    <w:rsid w:val="00EA184E"/>
    <w:rsid w:val="00EA186F"/>
    <w:rsid w:val="00EA188C"/>
    <w:rsid w:val="00EA1927"/>
    <w:rsid w:val="00EA1986"/>
    <w:rsid w:val="00EA1BE5"/>
    <w:rsid w:val="00EA1E95"/>
    <w:rsid w:val="00EA1F0F"/>
    <w:rsid w:val="00EA1F2E"/>
    <w:rsid w:val="00EA1F46"/>
    <w:rsid w:val="00EA2123"/>
    <w:rsid w:val="00EA223E"/>
    <w:rsid w:val="00EA225A"/>
    <w:rsid w:val="00EA22EF"/>
    <w:rsid w:val="00EA23BE"/>
    <w:rsid w:val="00EA2443"/>
    <w:rsid w:val="00EA2558"/>
    <w:rsid w:val="00EA2615"/>
    <w:rsid w:val="00EA263D"/>
    <w:rsid w:val="00EA2693"/>
    <w:rsid w:val="00EA2968"/>
    <w:rsid w:val="00EA2A0E"/>
    <w:rsid w:val="00EA2AAC"/>
    <w:rsid w:val="00EA2B9D"/>
    <w:rsid w:val="00EA2C24"/>
    <w:rsid w:val="00EA2D1A"/>
    <w:rsid w:val="00EA2EA5"/>
    <w:rsid w:val="00EA2F30"/>
    <w:rsid w:val="00EA2F81"/>
    <w:rsid w:val="00EA2FB0"/>
    <w:rsid w:val="00EA307D"/>
    <w:rsid w:val="00EA3213"/>
    <w:rsid w:val="00EA3215"/>
    <w:rsid w:val="00EA329B"/>
    <w:rsid w:val="00EA3325"/>
    <w:rsid w:val="00EA33A4"/>
    <w:rsid w:val="00EA33F3"/>
    <w:rsid w:val="00EA3412"/>
    <w:rsid w:val="00EA3470"/>
    <w:rsid w:val="00EA348D"/>
    <w:rsid w:val="00EA34EE"/>
    <w:rsid w:val="00EA353D"/>
    <w:rsid w:val="00EA358F"/>
    <w:rsid w:val="00EA35E0"/>
    <w:rsid w:val="00EA3640"/>
    <w:rsid w:val="00EA3685"/>
    <w:rsid w:val="00EA37A2"/>
    <w:rsid w:val="00EA3811"/>
    <w:rsid w:val="00EA3854"/>
    <w:rsid w:val="00EA385F"/>
    <w:rsid w:val="00EA3893"/>
    <w:rsid w:val="00EA3CF8"/>
    <w:rsid w:val="00EA3DF1"/>
    <w:rsid w:val="00EA3E98"/>
    <w:rsid w:val="00EA3F74"/>
    <w:rsid w:val="00EA3F7D"/>
    <w:rsid w:val="00EA402C"/>
    <w:rsid w:val="00EA436B"/>
    <w:rsid w:val="00EA45F1"/>
    <w:rsid w:val="00EA462D"/>
    <w:rsid w:val="00EA4707"/>
    <w:rsid w:val="00EA480C"/>
    <w:rsid w:val="00EA498A"/>
    <w:rsid w:val="00EA4A9A"/>
    <w:rsid w:val="00EA4A9F"/>
    <w:rsid w:val="00EA4B00"/>
    <w:rsid w:val="00EA4E00"/>
    <w:rsid w:val="00EA4E20"/>
    <w:rsid w:val="00EA4FA0"/>
    <w:rsid w:val="00EA4FCA"/>
    <w:rsid w:val="00EA4FF8"/>
    <w:rsid w:val="00EA5072"/>
    <w:rsid w:val="00EA51F5"/>
    <w:rsid w:val="00EA5255"/>
    <w:rsid w:val="00EA527D"/>
    <w:rsid w:val="00EA52D5"/>
    <w:rsid w:val="00EA531D"/>
    <w:rsid w:val="00EA53B4"/>
    <w:rsid w:val="00EA53DB"/>
    <w:rsid w:val="00EA53E1"/>
    <w:rsid w:val="00EA5449"/>
    <w:rsid w:val="00EA5488"/>
    <w:rsid w:val="00EA55B6"/>
    <w:rsid w:val="00EA5691"/>
    <w:rsid w:val="00EA569F"/>
    <w:rsid w:val="00EA56C4"/>
    <w:rsid w:val="00EA58B6"/>
    <w:rsid w:val="00EA5A5A"/>
    <w:rsid w:val="00EA5B72"/>
    <w:rsid w:val="00EA5C47"/>
    <w:rsid w:val="00EA5CE2"/>
    <w:rsid w:val="00EA5F23"/>
    <w:rsid w:val="00EA6004"/>
    <w:rsid w:val="00EA6030"/>
    <w:rsid w:val="00EA6051"/>
    <w:rsid w:val="00EA60DC"/>
    <w:rsid w:val="00EA6448"/>
    <w:rsid w:val="00EA6634"/>
    <w:rsid w:val="00EA6677"/>
    <w:rsid w:val="00EA66AA"/>
    <w:rsid w:val="00EA6716"/>
    <w:rsid w:val="00EA6785"/>
    <w:rsid w:val="00EA6852"/>
    <w:rsid w:val="00EA68CC"/>
    <w:rsid w:val="00EA68DB"/>
    <w:rsid w:val="00EA699A"/>
    <w:rsid w:val="00EA69D0"/>
    <w:rsid w:val="00EA6A5A"/>
    <w:rsid w:val="00EA6AFB"/>
    <w:rsid w:val="00EA6B0F"/>
    <w:rsid w:val="00EA6BF5"/>
    <w:rsid w:val="00EA6C23"/>
    <w:rsid w:val="00EA6C2E"/>
    <w:rsid w:val="00EA6C49"/>
    <w:rsid w:val="00EA6C96"/>
    <w:rsid w:val="00EA6D50"/>
    <w:rsid w:val="00EA6E1A"/>
    <w:rsid w:val="00EA6F2D"/>
    <w:rsid w:val="00EA6FBC"/>
    <w:rsid w:val="00EA6FEA"/>
    <w:rsid w:val="00EA7087"/>
    <w:rsid w:val="00EA7174"/>
    <w:rsid w:val="00EA71FC"/>
    <w:rsid w:val="00EA741A"/>
    <w:rsid w:val="00EA749A"/>
    <w:rsid w:val="00EA7567"/>
    <w:rsid w:val="00EA760A"/>
    <w:rsid w:val="00EA767E"/>
    <w:rsid w:val="00EA7721"/>
    <w:rsid w:val="00EA7A33"/>
    <w:rsid w:val="00EA7B77"/>
    <w:rsid w:val="00EA7BAC"/>
    <w:rsid w:val="00EA7C27"/>
    <w:rsid w:val="00EA7C52"/>
    <w:rsid w:val="00EA7D38"/>
    <w:rsid w:val="00EA7E7E"/>
    <w:rsid w:val="00EB020B"/>
    <w:rsid w:val="00EB024C"/>
    <w:rsid w:val="00EB045D"/>
    <w:rsid w:val="00EB04BF"/>
    <w:rsid w:val="00EB04E0"/>
    <w:rsid w:val="00EB04E6"/>
    <w:rsid w:val="00EB0546"/>
    <w:rsid w:val="00EB05FC"/>
    <w:rsid w:val="00EB0654"/>
    <w:rsid w:val="00EB0711"/>
    <w:rsid w:val="00EB073A"/>
    <w:rsid w:val="00EB0771"/>
    <w:rsid w:val="00EB07A2"/>
    <w:rsid w:val="00EB0801"/>
    <w:rsid w:val="00EB0872"/>
    <w:rsid w:val="00EB08B9"/>
    <w:rsid w:val="00EB08E1"/>
    <w:rsid w:val="00EB09D0"/>
    <w:rsid w:val="00EB0AC5"/>
    <w:rsid w:val="00EB0B4C"/>
    <w:rsid w:val="00EB0B63"/>
    <w:rsid w:val="00EB0B66"/>
    <w:rsid w:val="00EB0BA7"/>
    <w:rsid w:val="00EB0C06"/>
    <w:rsid w:val="00EB0CFB"/>
    <w:rsid w:val="00EB0D40"/>
    <w:rsid w:val="00EB0D50"/>
    <w:rsid w:val="00EB0D65"/>
    <w:rsid w:val="00EB0D73"/>
    <w:rsid w:val="00EB0E95"/>
    <w:rsid w:val="00EB0F28"/>
    <w:rsid w:val="00EB0F45"/>
    <w:rsid w:val="00EB0FF7"/>
    <w:rsid w:val="00EB123B"/>
    <w:rsid w:val="00EB14F3"/>
    <w:rsid w:val="00EB15C3"/>
    <w:rsid w:val="00EB15ED"/>
    <w:rsid w:val="00EB1680"/>
    <w:rsid w:val="00EB170C"/>
    <w:rsid w:val="00EB19B2"/>
    <w:rsid w:val="00EB19E1"/>
    <w:rsid w:val="00EB1A84"/>
    <w:rsid w:val="00EB1BA2"/>
    <w:rsid w:val="00EB1C56"/>
    <w:rsid w:val="00EB1CDE"/>
    <w:rsid w:val="00EB1D1E"/>
    <w:rsid w:val="00EB1DD9"/>
    <w:rsid w:val="00EB1E7D"/>
    <w:rsid w:val="00EB1F8C"/>
    <w:rsid w:val="00EB20F9"/>
    <w:rsid w:val="00EB2182"/>
    <w:rsid w:val="00EB21E6"/>
    <w:rsid w:val="00EB2225"/>
    <w:rsid w:val="00EB2246"/>
    <w:rsid w:val="00EB233D"/>
    <w:rsid w:val="00EB2723"/>
    <w:rsid w:val="00EB28E1"/>
    <w:rsid w:val="00EB2A6D"/>
    <w:rsid w:val="00EB2AF6"/>
    <w:rsid w:val="00EB2C32"/>
    <w:rsid w:val="00EB2D01"/>
    <w:rsid w:val="00EB2D5F"/>
    <w:rsid w:val="00EB2DA8"/>
    <w:rsid w:val="00EB2DCF"/>
    <w:rsid w:val="00EB2F16"/>
    <w:rsid w:val="00EB2F5E"/>
    <w:rsid w:val="00EB318E"/>
    <w:rsid w:val="00EB3243"/>
    <w:rsid w:val="00EB32D1"/>
    <w:rsid w:val="00EB33A6"/>
    <w:rsid w:val="00EB33F9"/>
    <w:rsid w:val="00EB34AD"/>
    <w:rsid w:val="00EB34DD"/>
    <w:rsid w:val="00EB351F"/>
    <w:rsid w:val="00EB352C"/>
    <w:rsid w:val="00EB3585"/>
    <w:rsid w:val="00EB3650"/>
    <w:rsid w:val="00EB3655"/>
    <w:rsid w:val="00EB36D4"/>
    <w:rsid w:val="00EB3719"/>
    <w:rsid w:val="00EB3784"/>
    <w:rsid w:val="00EB381C"/>
    <w:rsid w:val="00EB38B9"/>
    <w:rsid w:val="00EB390D"/>
    <w:rsid w:val="00EB3949"/>
    <w:rsid w:val="00EB39E6"/>
    <w:rsid w:val="00EB3AA8"/>
    <w:rsid w:val="00EB3BB4"/>
    <w:rsid w:val="00EB3BBE"/>
    <w:rsid w:val="00EB3D17"/>
    <w:rsid w:val="00EB3E3E"/>
    <w:rsid w:val="00EB3EF8"/>
    <w:rsid w:val="00EB3F51"/>
    <w:rsid w:val="00EB3FF8"/>
    <w:rsid w:val="00EB411A"/>
    <w:rsid w:val="00EB416D"/>
    <w:rsid w:val="00EB428A"/>
    <w:rsid w:val="00EB4479"/>
    <w:rsid w:val="00EB44DD"/>
    <w:rsid w:val="00EB4592"/>
    <w:rsid w:val="00EB46D9"/>
    <w:rsid w:val="00EB46FF"/>
    <w:rsid w:val="00EB4761"/>
    <w:rsid w:val="00EB4895"/>
    <w:rsid w:val="00EB4896"/>
    <w:rsid w:val="00EB48B1"/>
    <w:rsid w:val="00EB4A1B"/>
    <w:rsid w:val="00EB4A57"/>
    <w:rsid w:val="00EB4B69"/>
    <w:rsid w:val="00EB4D01"/>
    <w:rsid w:val="00EB4D0C"/>
    <w:rsid w:val="00EB4EDB"/>
    <w:rsid w:val="00EB5034"/>
    <w:rsid w:val="00EB5119"/>
    <w:rsid w:val="00EB51FF"/>
    <w:rsid w:val="00EB52CB"/>
    <w:rsid w:val="00EB5416"/>
    <w:rsid w:val="00EB5418"/>
    <w:rsid w:val="00EB5635"/>
    <w:rsid w:val="00EB5672"/>
    <w:rsid w:val="00EB5682"/>
    <w:rsid w:val="00EB56FD"/>
    <w:rsid w:val="00EB578A"/>
    <w:rsid w:val="00EB58BB"/>
    <w:rsid w:val="00EB5AC0"/>
    <w:rsid w:val="00EB5AC8"/>
    <w:rsid w:val="00EB5B70"/>
    <w:rsid w:val="00EB5E74"/>
    <w:rsid w:val="00EB5F13"/>
    <w:rsid w:val="00EB5F15"/>
    <w:rsid w:val="00EB5F1D"/>
    <w:rsid w:val="00EB5F50"/>
    <w:rsid w:val="00EB5FA9"/>
    <w:rsid w:val="00EB610C"/>
    <w:rsid w:val="00EB6146"/>
    <w:rsid w:val="00EB66BB"/>
    <w:rsid w:val="00EB66C2"/>
    <w:rsid w:val="00EB66EF"/>
    <w:rsid w:val="00EB67D6"/>
    <w:rsid w:val="00EB696C"/>
    <w:rsid w:val="00EB69BC"/>
    <w:rsid w:val="00EB6A4B"/>
    <w:rsid w:val="00EB6A83"/>
    <w:rsid w:val="00EB6AC1"/>
    <w:rsid w:val="00EB6AE6"/>
    <w:rsid w:val="00EB6BAC"/>
    <w:rsid w:val="00EB6C95"/>
    <w:rsid w:val="00EB6CF1"/>
    <w:rsid w:val="00EB6D64"/>
    <w:rsid w:val="00EB6D99"/>
    <w:rsid w:val="00EB6E8B"/>
    <w:rsid w:val="00EB6EDD"/>
    <w:rsid w:val="00EB6F35"/>
    <w:rsid w:val="00EB6F83"/>
    <w:rsid w:val="00EB6F8C"/>
    <w:rsid w:val="00EB733C"/>
    <w:rsid w:val="00EB734D"/>
    <w:rsid w:val="00EB738B"/>
    <w:rsid w:val="00EB73C2"/>
    <w:rsid w:val="00EB7472"/>
    <w:rsid w:val="00EB76B2"/>
    <w:rsid w:val="00EB7769"/>
    <w:rsid w:val="00EB778E"/>
    <w:rsid w:val="00EB7794"/>
    <w:rsid w:val="00EB78D6"/>
    <w:rsid w:val="00EB7A1A"/>
    <w:rsid w:val="00EB7A82"/>
    <w:rsid w:val="00EB7B1C"/>
    <w:rsid w:val="00EB7C11"/>
    <w:rsid w:val="00EB7F22"/>
    <w:rsid w:val="00EB7F62"/>
    <w:rsid w:val="00EB7F80"/>
    <w:rsid w:val="00EC0068"/>
    <w:rsid w:val="00EC01F4"/>
    <w:rsid w:val="00EC024A"/>
    <w:rsid w:val="00EC0291"/>
    <w:rsid w:val="00EC02A0"/>
    <w:rsid w:val="00EC02C2"/>
    <w:rsid w:val="00EC0495"/>
    <w:rsid w:val="00EC057E"/>
    <w:rsid w:val="00EC05E8"/>
    <w:rsid w:val="00EC0713"/>
    <w:rsid w:val="00EC0757"/>
    <w:rsid w:val="00EC08E8"/>
    <w:rsid w:val="00EC09D3"/>
    <w:rsid w:val="00EC09E5"/>
    <w:rsid w:val="00EC09EB"/>
    <w:rsid w:val="00EC0C0D"/>
    <w:rsid w:val="00EC0C4E"/>
    <w:rsid w:val="00EC0D7D"/>
    <w:rsid w:val="00EC0DD4"/>
    <w:rsid w:val="00EC0E2F"/>
    <w:rsid w:val="00EC0EAB"/>
    <w:rsid w:val="00EC0EF0"/>
    <w:rsid w:val="00EC0F39"/>
    <w:rsid w:val="00EC0F65"/>
    <w:rsid w:val="00EC0FC5"/>
    <w:rsid w:val="00EC1082"/>
    <w:rsid w:val="00EC10E0"/>
    <w:rsid w:val="00EC11DF"/>
    <w:rsid w:val="00EC144B"/>
    <w:rsid w:val="00EC147E"/>
    <w:rsid w:val="00EC14FA"/>
    <w:rsid w:val="00EC16BD"/>
    <w:rsid w:val="00EC17A2"/>
    <w:rsid w:val="00EC1811"/>
    <w:rsid w:val="00EC18E7"/>
    <w:rsid w:val="00EC1A97"/>
    <w:rsid w:val="00EC1BBE"/>
    <w:rsid w:val="00EC1D63"/>
    <w:rsid w:val="00EC1E11"/>
    <w:rsid w:val="00EC1E49"/>
    <w:rsid w:val="00EC1F16"/>
    <w:rsid w:val="00EC1F2D"/>
    <w:rsid w:val="00EC2206"/>
    <w:rsid w:val="00EC22EA"/>
    <w:rsid w:val="00EC23A9"/>
    <w:rsid w:val="00EC23F9"/>
    <w:rsid w:val="00EC254F"/>
    <w:rsid w:val="00EC25B4"/>
    <w:rsid w:val="00EC25F2"/>
    <w:rsid w:val="00EC2809"/>
    <w:rsid w:val="00EC28F4"/>
    <w:rsid w:val="00EC295C"/>
    <w:rsid w:val="00EC29DF"/>
    <w:rsid w:val="00EC2AE5"/>
    <w:rsid w:val="00EC2B50"/>
    <w:rsid w:val="00EC2B97"/>
    <w:rsid w:val="00EC2C03"/>
    <w:rsid w:val="00EC2CB9"/>
    <w:rsid w:val="00EC2D03"/>
    <w:rsid w:val="00EC2D0F"/>
    <w:rsid w:val="00EC2D33"/>
    <w:rsid w:val="00EC2D36"/>
    <w:rsid w:val="00EC305E"/>
    <w:rsid w:val="00EC3083"/>
    <w:rsid w:val="00EC3174"/>
    <w:rsid w:val="00EC31F3"/>
    <w:rsid w:val="00EC3290"/>
    <w:rsid w:val="00EC331C"/>
    <w:rsid w:val="00EC3398"/>
    <w:rsid w:val="00EC351A"/>
    <w:rsid w:val="00EC361E"/>
    <w:rsid w:val="00EC3805"/>
    <w:rsid w:val="00EC38D2"/>
    <w:rsid w:val="00EC3900"/>
    <w:rsid w:val="00EC393A"/>
    <w:rsid w:val="00EC399E"/>
    <w:rsid w:val="00EC39CC"/>
    <w:rsid w:val="00EC3A44"/>
    <w:rsid w:val="00EC3A7F"/>
    <w:rsid w:val="00EC3B4D"/>
    <w:rsid w:val="00EC3C4E"/>
    <w:rsid w:val="00EC3ECE"/>
    <w:rsid w:val="00EC3F53"/>
    <w:rsid w:val="00EC3F57"/>
    <w:rsid w:val="00EC402B"/>
    <w:rsid w:val="00EC40C1"/>
    <w:rsid w:val="00EC42EC"/>
    <w:rsid w:val="00EC4305"/>
    <w:rsid w:val="00EC436B"/>
    <w:rsid w:val="00EC437C"/>
    <w:rsid w:val="00EC44DA"/>
    <w:rsid w:val="00EC457C"/>
    <w:rsid w:val="00EC45EC"/>
    <w:rsid w:val="00EC4620"/>
    <w:rsid w:val="00EC46B0"/>
    <w:rsid w:val="00EC4702"/>
    <w:rsid w:val="00EC4730"/>
    <w:rsid w:val="00EC4830"/>
    <w:rsid w:val="00EC489E"/>
    <w:rsid w:val="00EC4A87"/>
    <w:rsid w:val="00EC4B3A"/>
    <w:rsid w:val="00EC4C08"/>
    <w:rsid w:val="00EC4C6A"/>
    <w:rsid w:val="00EC4CBC"/>
    <w:rsid w:val="00EC4D67"/>
    <w:rsid w:val="00EC4DCF"/>
    <w:rsid w:val="00EC4EB9"/>
    <w:rsid w:val="00EC4F1B"/>
    <w:rsid w:val="00EC50C8"/>
    <w:rsid w:val="00EC537D"/>
    <w:rsid w:val="00EC53A4"/>
    <w:rsid w:val="00EC5477"/>
    <w:rsid w:val="00EC5487"/>
    <w:rsid w:val="00EC54A2"/>
    <w:rsid w:val="00EC55C3"/>
    <w:rsid w:val="00EC55E0"/>
    <w:rsid w:val="00EC5623"/>
    <w:rsid w:val="00EC5649"/>
    <w:rsid w:val="00EC56D6"/>
    <w:rsid w:val="00EC5868"/>
    <w:rsid w:val="00EC592D"/>
    <w:rsid w:val="00EC59AA"/>
    <w:rsid w:val="00EC5A27"/>
    <w:rsid w:val="00EC5A5C"/>
    <w:rsid w:val="00EC5AA4"/>
    <w:rsid w:val="00EC5B5B"/>
    <w:rsid w:val="00EC5B88"/>
    <w:rsid w:val="00EC5DD7"/>
    <w:rsid w:val="00EC5E05"/>
    <w:rsid w:val="00EC5EDC"/>
    <w:rsid w:val="00EC609F"/>
    <w:rsid w:val="00EC60CD"/>
    <w:rsid w:val="00EC6226"/>
    <w:rsid w:val="00EC63A9"/>
    <w:rsid w:val="00EC63D1"/>
    <w:rsid w:val="00EC648E"/>
    <w:rsid w:val="00EC6490"/>
    <w:rsid w:val="00EC66B7"/>
    <w:rsid w:val="00EC66C6"/>
    <w:rsid w:val="00EC670F"/>
    <w:rsid w:val="00EC6759"/>
    <w:rsid w:val="00EC68D9"/>
    <w:rsid w:val="00EC6944"/>
    <w:rsid w:val="00EC69D0"/>
    <w:rsid w:val="00EC69F9"/>
    <w:rsid w:val="00EC6A84"/>
    <w:rsid w:val="00EC6AB5"/>
    <w:rsid w:val="00EC6B4D"/>
    <w:rsid w:val="00EC6B96"/>
    <w:rsid w:val="00EC6C5E"/>
    <w:rsid w:val="00EC6CA2"/>
    <w:rsid w:val="00EC6CA9"/>
    <w:rsid w:val="00EC6D2E"/>
    <w:rsid w:val="00EC6DB2"/>
    <w:rsid w:val="00EC6DEC"/>
    <w:rsid w:val="00EC6F11"/>
    <w:rsid w:val="00EC7023"/>
    <w:rsid w:val="00EC7036"/>
    <w:rsid w:val="00EC71C6"/>
    <w:rsid w:val="00EC71D2"/>
    <w:rsid w:val="00EC72C6"/>
    <w:rsid w:val="00EC73B1"/>
    <w:rsid w:val="00EC7449"/>
    <w:rsid w:val="00EC7505"/>
    <w:rsid w:val="00EC76D6"/>
    <w:rsid w:val="00EC76E5"/>
    <w:rsid w:val="00EC7810"/>
    <w:rsid w:val="00EC78F9"/>
    <w:rsid w:val="00EC7B44"/>
    <w:rsid w:val="00EC7BFD"/>
    <w:rsid w:val="00EC7CF0"/>
    <w:rsid w:val="00EC7D06"/>
    <w:rsid w:val="00EC7EB0"/>
    <w:rsid w:val="00EC7F6E"/>
    <w:rsid w:val="00ED0068"/>
    <w:rsid w:val="00ED013A"/>
    <w:rsid w:val="00ED0221"/>
    <w:rsid w:val="00ED02E5"/>
    <w:rsid w:val="00ED03D0"/>
    <w:rsid w:val="00ED04E4"/>
    <w:rsid w:val="00ED0690"/>
    <w:rsid w:val="00ED084D"/>
    <w:rsid w:val="00ED0A3D"/>
    <w:rsid w:val="00ED0ADC"/>
    <w:rsid w:val="00ED0CF1"/>
    <w:rsid w:val="00ED0D11"/>
    <w:rsid w:val="00ED0F34"/>
    <w:rsid w:val="00ED0F66"/>
    <w:rsid w:val="00ED10A6"/>
    <w:rsid w:val="00ED10CE"/>
    <w:rsid w:val="00ED12DD"/>
    <w:rsid w:val="00ED1310"/>
    <w:rsid w:val="00ED1411"/>
    <w:rsid w:val="00ED142B"/>
    <w:rsid w:val="00ED1431"/>
    <w:rsid w:val="00ED1451"/>
    <w:rsid w:val="00ED1549"/>
    <w:rsid w:val="00ED196E"/>
    <w:rsid w:val="00ED1971"/>
    <w:rsid w:val="00ED1B16"/>
    <w:rsid w:val="00ED1BC4"/>
    <w:rsid w:val="00ED1D54"/>
    <w:rsid w:val="00ED1DD6"/>
    <w:rsid w:val="00ED1E79"/>
    <w:rsid w:val="00ED1EC1"/>
    <w:rsid w:val="00ED1F95"/>
    <w:rsid w:val="00ED2144"/>
    <w:rsid w:val="00ED22DC"/>
    <w:rsid w:val="00ED2333"/>
    <w:rsid w:val="00ED23D7"/>
    <w:rsid w:val="00ED2645"/>
    <w:rsid w:val="00ED26E7"/>
    <w:rsid w:val="00ED275B"/>
    <w:rsid w:val="00ED28E7"/>
    <w:rsid w:val="00ED29DA"/>
    <w:rsid w:val="00ED2ACE"/>
    <w:rsid w:val="00ED2B1A"/>
    <w:rsid w:val="00ED2BEE"/>
    <w:rsid w:val="00ED2C77"/>
    <w:rsid w:val="00ED2DEF"/>
    <w:rsid w:val="00ED2E7F"/>
    <w:rsid w:val="00ED302D"/>
    <w:rsid w:val="00ED309F"/>
    <w:rsid w:val="00ED31D5"/>
    <w:rsid w:val="00ED31FE"/>
    <w:rsid w:val="00ED341D"/>
    <w:rsid w:val="00ED3599"/>
    <w:rsid w:val="00ED3634"/>
    <w:rsid w:val="00ED366B"/>
    <w:rsid w:val="00ED36BC"/>
    <w:rsid w:val="00ED36DD"/>
    <w:rsid w:val="00ED36EB"/>
    <w:rsid w:val="00ED36F6"/>
    <w:rsid w:val="00ED3723"/>
    <w:rsid w:val="00ED3727"/>
    <w:rsid w:val="00ED382D"/>
    <w:rsid w:val="00ED3A1C"/>
    <w:rsid w:val="00ED3AEF"/>
    <w:rsid w:val="00ED3D44"/>
    <w:rsid w:val="00ED3DDB"/>
    <w:rsid w:val="00ED3E4A"/>
    <w:rsid w:val="00ED3E9A"/>
    <w:rsid w:val="00ED3EF9"/>
    <w:rsid w:val="00ED3F88"/>
    <w:rsid w:val="00ED4052"/>
    <w:rsid w:val="00ED4057"/>
    <w:rsid w:val="00ED4115"/>
    <w:rsid w:val="00ED411F"/>
    <w:rsid w:val="00ED4296"/>
    <w:rsid w:val="00ED42B1"/>
    <w:rsid w:val="00ED4584"/>
    <w:rsid w:val="00ED45D4"/>
    <w:rsid w:val="00ED47ED"/>
    <w:rsid w:val="00ED48CA"/>
    <w:rsid w:val="00ED48E3"/>
    <w:rsid w:val="00ED4A35"/>
    <w:rsid w:val="00ED4A97"/>
    <w:rsid w:val="00ED4C9A"/>
    <w:rsid w:val="00ED4E1B"/>
    <w:rsid w:val="00ED4F73"/>
    <w:rsid w:val="00ED4FCC"/>
    <w:rsid w:val="00ED502C"/>
    <w:rsid w:val="00ED5073"/>
    <w:rsid w:val="00ED509F"/>
    <w:rsid w:val="00ED5234"/>
    <w:rsid w:val="00ED524A"/>
    <w:rsid w:val="00ED542C"/>
    <w:rsid w:val="00ED5488"/>
    <w:rsid w:val="00ED550E"/>
    <w:rsid w:val="00ED55CE"/>
    <w:rsid w:val="00ED5619"/>
    <w:rsid w:val="00ED564D"/>
    <w:rsid w:val="00ED56C6"/>
    <w:rsid w:val="00ED5752"/>
    <w:rsid w:val="00ED577C"/>
    <w:rsid w:val="00ED578B"/>
    <w:rsid w:val="00ED579A"/>
    <w:rsid w:val="00ED57E8"/>
    <w:rsid w:val="00ED59CF"/>
    <w:rsid w:val="00ED5D80"/>
    <w:rsid w:val="00ED5EEB"/>
    <w:rsid w:val="00ED5F06"/>
    <w:rsid w:val="00ED5FCE"/>
    <w:rsid w:val="00ED6007"/>
    <w:rsid w:val="00ED61FC"/>
    <w:rsid w:val="00ED6279"/>
    <w:rsid w:val="00ED6307"/>
    <w:rsid w:val="00ED63E2"/>
    <w:rsid w:val="00ED6512"/>
    <w:rsid w:val="00ED652F"/>
    <w:rsid w:val="00ED6737"/>
    <w:rsid w:val="00ED6791"/>
    <w:rsid w:val="00ED6921"/>
    <w:rsid w:val="00ED6AFF"/>
    <w:rsid w:val="00ED6BC8"/>
    <w:rsid w:val="00ED6C71"/>
    <w:rsid w:val="00ED6CF1"/>
    <w:rsid w:val="00ED6FA1"/>
    <w:rsid w:val="00ED6FF8"/>
    <w:rsid w:val="00ED7088"/>
    <w:rsid w:val="00ED7165"/>
    <w:rsid w:val="00ED720D"/>
    <w:rsid w:val="00ED7372"/>
    <w:rsid w:val="00ED74F3"/>
    <w:rsid w:val="00ED7547"/>
    <w:rsid w:val="00ED7551"/>
    <w:rsid w:val="00ED76C4"/>
    <w:rsid w:val="00ED76D1"/>
    <w:rsid w:val="00ED77BC"/>
    <w:rsid w:val="00ED77D3"/>
    <w:rsid w:val="00ED77FD"/>
    <w:rsid w:val="00ED7A02"/>
    <w:rsid w:val="00ED7A4B"/>
    <w:rsid w:val="00ED7A72"/>
    <w:rsid w:val="00ED7AD4"/>
    <w:rsid w:val="00ED7B86"/>
    <w:rsid w:val="00ED7BBB"/>
    <w:rsid w:val="00ED7BF2"/>
    <w:rsid w:val="00ED7CA9"/>
    <w:rsid w:val="00ED7CEE"/>
    <w:rsid w:val="00ED7D28"/>
    <w:rsid w:val="00ED7DF0"/>
    <w:rsid w:val="00ED7E91"/>
    <w:rsid w:val="00ED7EDB"/>
    <w:rsid w:val="00ED7FD2"/>
    <w:rsid w:val="00EDF798"/>
    <w:rsid w:val="00EE0026"/>
    <w:rsid w:val="00EE0048"/>
    <w:rsid w:val="00EE00E1"/>
    <w:rsid w:val="00EE015D"/>
    <w:rsid w:val="00EE0174"/>
    <w:rsid w:val="00EE0216"/>
    <w:rsid w:val="00EE0251"/>
    <w:rsid w:val="00EE036F"/>
    <w:rsid w:val="00EE0531"/>
    <w:rsid w:val="00EE05E0"/>
    <w:rsid w:val="00EE06AF"/>
    <w:rsid w:val="00EE0703"/>
    <w:rsid w:val="00EE0716"/>
    <w:rsid w:val="00EE077F"/>
    <w:rsid w:val="00EE07D3"/>
    <w:rsid w:val="00EE082F"/>
    <w:rsid w:val="00EE0B33"/>
    <w:rsid w:val="00EE0C89"/>
    <w:rsid w:val="00EE0D83"/>
    <w:rsid w:val="00EE0DEB"/>
    <w:rsid w:val="00EE0E67"/>
    <w:rsid w:val="00EE0EDB"/>
    <w:rsid w:val="00EE0F47"/>
    <w:rsid w:val="00EE0F66"/>
    <w:rsid w:val="00EE0F8D"/>
    <w:rsid w:val="00EE1092"/>
    <w:rsid w:val="00EE115D"/>
    <w:rsid w:val="00EE116E"/>
    <w:rsid w:val="00EE11B7"/>
    <w:rsid w:val="00EE13C0"/>
    <w:rsid w:val="00EE13D8"/>
    <w:rsid w:val="00EE146E"/>
    <w:rsid w:val="00EE150F"/>
    <w:rsid w:val="00EE15F1"/>
    <w:rsid w:val="00EE1794"/>
    <w:rsid w:val="00EE17D6"/>
    <w:rsid w:val="00EE1817"/>
    <w:rsid w:val="00EE191B"/>
    <w:rsid w:val="00EE191F"/>
    <w:rsid w:val="00EE193D"/>
    <w:rsid w:val="00EE19DE"/>
    <w:rsid w:val="00EE1A21"/>
    <w:rsid w:val="00EE1B27"/>
    <w:rsid w:val="00EE1B61"/>
    <w:rsid w:val="00EE1B75"/>
    <w:rsid w:val="00EE1D99"/>
    <w:rsid w:val="00EE1E07"/>
    <w:rsid w:val="00EE1E15"/>
    <w:rsid w:val="00EE1E27"/>
    <w:rsid w:val="00EE1E7A"/>
    <w:rsid w:val="00EE1EED"/>
    <w:rsid w:val="00EE1FE4"/>
    <w:rsid w:val="00EE2076"/>
    <w:rsid w:val="00EE2109"/>
    <w:rsid w:val="00EE2162"/>
    <w:rsid w:val="00EE21E9"/>
    <w:rsid w:val="00EE22F2"/>
    <w:rsid w:val="00EE22F8"/>
    <w:rsid w:val="00EE2497"/>
    <w:rsid w:val="00EE26C9"/>
    <w:rsid w:val="00EE279C"/>
    <w:rsid w:val="00EE29BC"/>
    <w:rsid w:val="00EE2A0A"/>
    <w:rsid w:val="00EE2AEA"/>
    <w:rsid w:val="00EE2B60"/>
    <w:rsid w:val="00EE2BAB"/>
    <w:rsid w:val="00EE2C77"/>
    <w:rsid w:val="00EE2E02"/>
    <w:rsid w:val="00EE3012"/>
    <w:rsid w:val="00EE326D"/>
    <w:rsid w:val="00EE3306"/>
    <w:rsid w:val="00EE340C"/>
    <w:rsid w:val="00EE3481"/>
    <w:rsid w:val="00EE34AE"/>
    <w:rsid w:val="00EE3507"/>
    <w:rsid w:val="00EE354F"/>
    <w:rsid w:val="00EE358C"/>
    <w:rsid w:val="00EE35DB"/>
    <w:rsid w:val="00EE3658"/>
    <w:rsid w:val="00EE37D1"/>
    <w:rsid w:val="00EE388A"/>
    <w:rsid w:val="00EE39A5"/>
    <w:rsid w:val="00EE39C3"/>
    <w:rsid w:val="00EE39D3"/>
    <w:rsid w:val="00EE3AF5"/>
    <w:rsid w:val="00EE3AF6"/>
    <w:rsid w:val="00EE3C94"/>
    <w:rsid w:val="00EE3D48"/>
    <w:rsid w:val="00EE3D4F"/>
    <w:rsid w:val="00EE3D52"/>
    <w:rsid w:val="00EE3DB2"/>
    <w:rsid w:val="00EE3DB4"/>
    <w:rsid w:val="00EE3E20"/>
    <w:rsid w:val="00EE4011"/>
    <w:rsid w:val="00EE4026"/>
    <w:rsid w:val="00EE412D"/>
    <w:rsid w:val="00EE41F7"/>
    <w:rsid w:val="00EE4309"/>
    <w:rsid w:val="00EE4346"/>
    <w:rsid w:val="00EE4349"/>
    <w:rsid w:val="00EE45ED"/>
    <w:rsid w:val="00EE460F"/>
    <w:rsid w:val="00EE47A3"/>
    <w:rsid w:val="00EE47BA"/>
    <w:rsid w:val="00EE480C"/>
    <w:rsid w:val="00EE48D6"/>
    <w:rsid w:val="00EE4C27"/>
    <w:rsid w:val="00EE4CF3"/>
    <w:rsid w:val="00EE4DA8"/>
    <w:rsid w:val="00EE4DBD"/>
    <w:rsid w:val="00EE4E37"/>
    <w:rsid w:val="00EE4EAD"/>
    <w:rsid w:val="00EE5040"/>
    <w:rsid w:val="00EE520E"/>
    <w:rsid w:val="00EE53E6"/>
    <w:rsid w:val="00EE545A"/>
    <w:rsid w:val="00EE545C"/>
    <w:rsid w:val="00EE553C"/>
    <w:rsid w:val="00EE5583"/>
    <w:rsid w:val="00EE5608"/>
    <w:rsid w:val="00EE5660"/>
    <w:rsid w:val="00EE569B"/>
    <w:rsid w:val="00EE56EF"/>
    <w:rsid w:val="00EE5A44"/>
    <w:rsid w:val="00EE5AC9"/>
    <w:rsid w:val="00EE5C92"/>
    <w:rsid w:val="00EE5CA5"/>
    <w:rsid w:val="00EE5CBC"/>
    <w:rsid w:val="00EE5CEC"/>
    <w:rsid w:val="00EE5EBC"/>
    <w:rsid w:val="00EE60D7"/>
    <w:rsid w:val="00EE6147"/>
    <w:rsid w:val="00EE617F"/>
    <w:rsid w:val="00EE61DA"/>
    <w:rsid w:val="00EE624C"/>
    <w:rsid w:val="00EE6378"/>
    <w:rsid w:val="00EE63A2"/>
    <w:rsid w:val="00EE63E8"/>
    <w:rsid w:val="00EE656D"/>
    <w:rsid w:val="00EE65A0"/>
    <w:rsid w:val="00EE68B5"/>
    <w:rsid w:val="00EE6913"/>
    <w:rsid w:val="00EE693B"/>
    <w:rsid w:val="00EE6971"/>
    <w:rsid w:val="00EE6A3D"/>
    <w:rsid w:val="00EE6A42"/>
    <w:rsid w:val="00EE6AD6"/>
    <w:rsid w:val="00EE6B6D"/>
    <w:rsid w:val="00EE6C70"/>
    <w:rsid w:val="00EE6CC0"/>
    <w:rsid w:val="00EE6D08"/>
    <w:rsid w:val="00EE6D50"/>
    <w:rsid w:val="00EE6D5E"/>
    <w:rsid w:val="00EE6D9A"/>
    <w:rsid w:val="00EE6F0A"/>
    <w:rsid w:val="00EE6F8D"/>
    <w:rsid w:val="00EE71C2"/>
    <w:rsid w:val="00EE7219"/>
    <w:rsid w:val="00EE727A"/>
    <w:rsid w:val="00EE727C"/>
    <w:rsid w:val="00EE742E"/>
    <w:rsid w:val="00EE7555"/>
    <w:rsid w:val="00EE75B4"/>
    <w:rsid w:val="00EE75DF"/>
    <w:rsid w:val="00EE7606"/>
    <w:rsid w:val="00EE760E"/>
    <w:rsid w:val="00EE76E8"/>
    <w:rsid w:val="00EE779B"/>
    <w:rsid w:val="00EE7896"/>
    <w:rsid w:val="00EE7910"/>
    <w:rsid w:val="00EE791E"/>
    <w:rsid w:val="00EE7955"/>
    <w:rsid w:val="00EE7A28"/>
    <w:rsid w:val="00EE7B06"/>
    <w:rsid w:val="00EE7B0B"/>
    <w:rsid w:val="00EE7B21"/>
    <w:rsid w:val="00EE7B65"/>
    <w:rsid w:val="00EE7B69"/>
    <w:rsid w:val="00EE7BF4"/>
    <w:rsid w:val="00EE7C1F"/>
    <w:rsid w:val="00EE7E09"/>
    <w:rsid w:val="00EE7ED3"/>
    <w:rsid w:val="00EE7ED6"/>
    <w:rsid w:val="00EE7F11"/>
    <w:rsid w:val="00EE7F26"/>
    <w:rsid w:val="00EF0005"/>
    <w:rsid w:val="00EF0080"/>
    <w:rsid w:val="00EF0112"/>
    <w:rsid w:val="00EF02A8"/>
    <w:rsid w:val="00EF046C"/>
    <w:rsid w:val="00EF04CB"/>
    <w:rsid w:val="00EF0624"/>
    <w:rsid w:val="00EF06EB"/>
    <w:rsid w:val="00EF07A0"/>
    <w:rsid w:val="00EF0839"/>
    <w:rsid w:val="00EF0930"/>
    <w:rsid w:val="00EF0940"/>
    <w:rsid w:val="00EF0A40"/>
    <w:rsid w:val="00EF0AA2"/>
    <w:rsid w:val="00EF0BB5"/>
    <w:rsid w:val="00EF0C98"/>
    <w:rsid w:val="00EF0D26"/>
    <w:rsid w:val="00EF0E13"/>
    <w:rsid w:val="00EF0E16"/>
    <w:rsid w:val="00EF0E1B"/>
    <w:rsid w:val="00EF0F46"/>
    <w:rsid w:val="00EF0F59"/>
    <w:rsid w:val="00EF0FF8"/>
    <w:rsid w:val="00EF10FA"/>
    <w:rsid w:val="00EF118C"/>
    <w:rsid w:val="00EF1315"/>
    <w:rsid w:val="00EF1346"/>
    <w:rsid w:val="00EF13E7"/>
    <w:rsid w:val="00EF1532"/>
    <w:rsid w:val="00EF166C"/>
    <w:rsid w:val="00EF179C"/>
    <w:rsid w:val="00EF17CC"/>
    <w:rsid w:val="00EF18C1"/>
    <w:rsid w:val="00EF19BB"/>
    <w:rsid w:val="00EF1A76"/>
    <w:rsid w:val="00EF1AFF"/>
    <w:rsid w:val="00EF1D42"/>
    <w:rsid w:val="00EF1F98"/>
    <w:rsid w:val="00EF1F99"/>
    <w:rsid w:val="00EF1FBE"/>
    <w:rsid w:val="00EF202E"/>
    <w:rsid w:val="00EF20B7"/>
    <w:rsid w:val="00EF2237"/>
    <w:rsid w:val="00EF22AC"/>
    <w:rsid w:val="00EF22F3"/>
    <w:rsid w:val="00EF2301"/>
    <w:rsid w:val="00EF2527"/>
    <w:rsid w:val="00EF26C9"/>
    <w:rsid w:val="00EF26E4"/>
    <w:rsid w:val="00EF2756"/>
    <w:rsid w:val="00EF284E"/>
    <w:rsid w:val="00EF2886"/>
    <w:rsid w:val="00EF28A0"/>
    <w:rsid w:val="00EF28FC"/>
    <w:rsid w:val="00EF2A07"/>
    <w:rsid w:val="00EF2A7D"/>
    <w:rsid w:val="00EF2AFF"/>
    <w:rsid w:val="00EF2B50"/>
    <w:rsid w:val="00EF2B86"/>
    <w:rsid w:val="00EF2D0C"/>
    <w:rsid w:val="00EF2D3D"/>
    <w:rsid w:val="00EF2DC3"/>
    <w:rsid w:val="00EF2E1D"/>
    <w:rsid w:val="00EF2E24"/>
    <w:rsid w:val="00EF2E87"/>
    <w:rsid w:val="00EF3155"/>
    <w:rsid w:val="00EF31E0"/>
    <w:rsid w:val="00EF3326"/>
    <w:rsid w:val="00EF3396"/>
    <w:rsid w:val="00EF33E7"/>
    <w:rsid w:val="00EF34B9"/>
    <w:rsid w:val="00EF35BC"/>
    <w:rsid w:val="00EF3611"/>
    <w:rsid w:val="00EF3702"/>
    <w:rsid w:val="00EF37B2"/>
    <w:rsid w:val="00EF37B8"/>
    <w:rsid w:val="00EF37C4"/>
    <w:rsid w:val="00EF37E0"/>
    <w:rsid w:val="00EF3814"/>
    <w:rsid w:val="00EF38B4"/>
    <w:rsid w:val="00EF3B99"/>
    <w:rsid w:val="00EF3C26"/>
    <w:rsid w:val="00EF3CD7"/>
    <w:rsid w:val="00EF3CEB"/>
    <w:rsid w:val="00EF3D8E"/>
    <w:rsid w:val="00EF403A"/>
    <w:rsid w:val="00EF40DB"/>
    <w:rsid w:val="00EF40EA"/>
    <w:rsid w:val="00EF415C"/>
    <w:rsid w:val="00EF41C0"/>
    <w:rsid w:val="00EF4229"/>
    <w:rsid w:val="00EF4338"/>
    <w:rsid w:val="00EF4354"/>
    <w:rsid w:val="00EF4370"/>
    <w:rsid w:val="00EF444C"/>
    <w:rsid w:val="00EF45C3"/>
    <w:rsid w:val="00EF469E"/>
    <w:rsid w:val="00EF472F"/>
    <w:rsid w:val="00EF478C"/>
    <w:rsid w:val="00EF47B3"/>
    <w:rsid w:val="00EF480E"/>
    <w:rsid w:val="00EF4827"/>
    <w:rsid w:val="00EF499C"/>
    <w:rsid w:val="00EF49B0"/>
    <w:rsid w:val="00EF4A0D"/>
    <w:rsid w:val="00EF4C4B"/>
    <w:rsid w:val="00EF4DAD"/>
    <w:rsid w:val="00EF4DB0"/>
    <w:rsid w:val="00EF4DB1"/>
    <w:rsid w:val="00EF4E37"/>
    <w:rsid w:val="00EF4E62"/>
    <w:rsid w:val="00EF4F0E"/>
    <w:rsid w:val="00EF4FD3"/>
    <w:rsid w:val="00EF4FE2"/>
    <w:rsid w:val="00EF507E"/>
    <w:rsid w:val="00EF5248"/>
    <w:rsid w:val="00EF530A"/>
    <w:rsid w:val="00EF5338"/>
    <w:rsid w:val="00EF535A"/>
    <w:rsid w:val="00EF53EC"/>
    <w:rsid w:val="00EF54E0"/>
    <w:rsid w:val="00EF5561"/>
    <w:rsid w:val="00EF55E8"/>
    <w:rsid w:val="00EF591F"/>
    <w:rsid w:val="00EF5A51"/>
    <w:rsid w:val="00EF5A9A"/>
    <w:rsid w:val="00EF5BD9"/>
    <w:rsid w:val="00EF5EA8"/>
    <w:rsid w:val="00EF5F15"/>
    <w:rsid w:val="00EF62E0"/>
    <w:rsid w:val="00EF632E"/>
    <w:rsid w:val="00EF63B1"/>
    <w:rsid w:val="00EF643F"/>
    <w:rsid w:val="00EF645B"/>
    <w:rsid w:val="00EF65B3"/>
    <w:rsid w:val="00EF66B5"/>
    <w:rsid w:val="00EF66FC"/>
    <w:rsid w:val="00EF6778"/>
    <w:rsid w:val="00EF679B"/>
    <w:rsid w:val="00EF67CE"/>
    <w:rsid w:val="00EF6979"/>
    <w:rsid w:val="00EF697C"/>
    <w:rsid w:val="00EF6B22"/>
    <w:rsid w:val="00EF6B2A"/>
    <w:rsid w:val="00EF6B44"/>
    <w:rsid w:val="00EF6B47"/>
    <w:rsid w:val="00EF6B51"/>
    <w:rsid w:val="00EF6B98"/>
    <w:rsid w:val="00EF6BC0"/>
    <w:rsid w:val="00EF6C1A"/>
    <w:rsid w:val="00EF6C4D"/>
    <w:rsid w:val="00EF6E69"/>
    <w:rsid w:val="00EF6EE8"/>
    <w:rsid w:val="00EF6F3B"/>
    <w:rsid w:val="00EF6F97"/>
    <w:rsid w:val="00EF7000"/>
    <w:rsid w:val="00EF7008"/>
    <w:rsid w:val="00EF701D"/>
    <w:rsid w:val="00EF71CD"/>
    <w:rsid w:val="00EF7359"/>
    <w:rsid w:val="00EF7393"/>
    <w:rsid w:val="00EF741E"/>
    <w:rsid w:val="00EF7503"/>
    <w:rsid w:val="00EF768E"/>
    <w:rsid w:val="00EF76B2"/>
    <w:rsid w:val="00EF76CA"/>
    <w:rsid w:val="00EF774C"/>
    <w:rsid w:val="00EF77E6"/>
    <w:rsid w:val="00EF7814"/>
    <w:rsid w:val="00EF786F"/>
    <w:rsid w:val="00EF78F2"/>
    <w:rsid w:val="00EF7B0E"/>
    <w:rsid w:val="00EF7B86"/>
    <w:rsid w:val="00EF7BE4"/>
    <w:rsid w:val="00EF7C3D"/>
    <w:rsid w:val="00EF7CAB"/>
    <w:rsid w:val="00EF7D0E"/>
    <w:rsid w:val="00EF7D7E"/>
    <w:rsid w:val="00F000A8"/>
    <w:rsid w:val="00F000B3"/>
    <w:rsid w:val="00F0015F"/>
    <w:rsid w:val="00F00458"/>
    <w:rsid w:val="00F00474"/>
    <w:rsid w:val="00F00479"/>
    <w:rsid w:val="00F005B5"/>
    <w:rsid w:val="00F006D8"/>
    <w:rsid w:val="00F0085A"/>
    <w:rsid w:val="00F008B9"/>
    <w:rsid w:val="00F008E4"/>
    <w:rsid w:val="00F008F6"/>
    <w:rsid w:val="00F00956"/>
    <w:rsid w:val="00F0097A"/>
    <w:rsid w:val="00F00AE3"/>
    <w:rsid w:val="00F00AFC"/>
    <w:rsid w:val="00F00B1C"/>
    <w:rsid w:val="00F00B51"/>
    <w:rsid w:val="00F00B52"/>
    <w:rsid w:val="00F00BA0"/>
    <w:rsid w:val="00F00BC2"/>
    <w:rsid w:val="00F00C2D"/>
    <w:rsid w:val="00F00C7F"/>
    <w:rsid w:val="00F00DA9"/>
    <w:rsid w:val="00F00DB9"/>
    <w:rsid w:val="00F00F92"/>
    <w:rsid w:val="00F01108"/>
    <w:rsid w:val="00F0126F"/>
    <w:rsid w:val="00F0137F"/>
    <w:rsid w:val="00F01468"/>
    <w:rsid w:val="00F014B2"/>
    <w:rsid w:val="00F014F1"/>
    <w:rsid w:val="00F0150F"/>
    <w:rsid w:val="00F01526"/>
    <w:rsid w:val="00F01558"/>
    <w:rsid w:val="00F01664"/>
    <w:rsid w:val="00F016C7"/>
    <w:rsid w:val="00F01784"/>
    <w:rsid w:val="00F01963"/>
    <w:rsid w:val="00F019EC"/>
    <w:rsid w:val="00F019F2"/>
    <w:rsid w:val="00F01A26"/>
    <w:rsid w:val="00F01A65"/>
    <w:rsid w:val="00F01B95"/>
    <w:rsid w:val="00F01BA9"/>
    <w:rsid w:val="00F01C4D"/>
    <w:rsid w:val="00F01E0B"/>
    <w:rsid w:val="00F01EA2"/>
    <w:rsid w:val="00F01EEE"/>
    <w:rsid w:val="00F01F0C"/>
    <w:rsid w:val="00F02043"/>
    <w:rsid w:val="00F020C5"/>
    <w:rsid w:val="00F022E1"/>
    <w:rsid w:val="00F023A3"/>
    <w:rsid w:val="00F02436"/>
    <w:rsid w:val="00F024CE"/>
    <w:rsid w:val="00F02677"/>
    <w:rsid w:val="00F0271D"/>
    <w:rsid w:val="00F02782"/>
    <w:rsid w:val="00F027B1"/>
    <w:rsid w:val="00F02801"/>
    <w:rsid w:val="00F02830"/>
    <w:rsid w:val="00F02890"/>
    <w:rsid w:val="00F02A43"/>
    <w:rsid w:val="00F02A47"/>
    <w:rsid w:val="00F02B20"/>
    <w:rsid w:val="00F02B46"/>
    <w:rsid w:val="00F02BAC"/>
    <w:rsid w:val="00F02BE1"/>
    <w:rsid w:val="00F02C4A"/>
    <w:rsid w:val="00F02DF7"/>
    <w:rsid w:val="00F02E8B"/>
    <w:rsid w:val="00F02EEF"/>
    <w:rsid w:val="00F031ED"/>
    <w:rsid w:val="00F031FD"/>
    <w:rsid w:val="00F03336"/>
    <w:rsid w:val="00F0346B"/>
    <w:rsid w:val="00F034BD"/>
    <w:rsid w:val="00F03561"/>
    <w:rsid w:val="00F036D4"/>
    <w:rsid w:val="00F03762"/>
    <w:rsid w:val="00F039C2"/>
    <w:rsid w:val="00F039EA"/>
    <w:rsid w:val="00F03B39"/>
    <w:rsid w:val="00F03BEA"/>
    <w:rsid w:val="00F03C39"/>
    <w:rsid w:val="00F03D1F"/>
    <w:rsid w:val="00F03DC3"/>
    <w:rsid w:val="00F03F79"/>
    <w:rsid w:val="00F03F94"/>
    <w:rsid w:val="00F03FBB"/>
    <w:rsid w:val="00F03FEE"/>
    <w:rsid w:val="00F04218"/>
    <w:rsid w:val="00F0421F"/>
    <w:rsid w:val="00F04252"/>
    <w:rsid w:val="00F042C8"/>
    <w:rsid w:val="00F042F7"/>
    <w:rsid w:val="00F04421"/>
    <w:rsid w:val="00F04674"/>
    <w:rsid w:val="00F046F0"/>
    <w:rsid w:val="00F0473A"/>
    <w:rsid w:val="00F047F6"/>
    <w:rsid w:val="00F04900"/>
    <w:rsid w:val="00F04943"/>
    <w:rsid w:val="00F04A65"/>
    <w:rsid w:val="00F04C32"/>
    <w:rsid w:val="00F04C7F"/>
    <w:rsid w:val="00F04D59"/>
    <w:rsid w:val="00F04EA2"/>
    <w:rsid w:val="00F04ED1"/>
    <w:rsid w:val="00F04ED2"/>
    <w:rsid w:val="00F04F6A"/>
    <w:rsid w:val="00F04FF4"/>
    <w:rsid w:val="00F04FF5"/>
    <w:rsid w:val="00F05027"/>
    <w:rsid w:val="00F050EE"/>
    <w:rsid w:val="00F05154"/>
    <w:rsid w:val="00F0516A"/>
    <w:rsid w:val="00F051F4"/>
    <w:rsid w:val="00F05280"/>
    <w:rsid w:val="00F0541B"/>
    <w:rsid w:val="00F05557"/>
    <w:rsid w:val="00F05572"/>
    <w:rsid w:val="00F055FE"/>
    <w:rsid w:val="00F05604"/>
    <w:rsid w:val="00F05751"/>
    <w:rsid w:val="00F058C2"/>
    <w:rsid w:val="00F058E9"/>
    <w:rsid w:val="00F05911"/>
    <w:rsid w:val="00F0598C"/>
    <w:rsid w:val="00F059AE"/>
    <w:rsid w:val="00F05AE3"/>
    <w:rsid w:val="00F05C2C"/>
    <w:rsid w:val="00F05C79"/>
    <w:rsid w:val="00F05C7E"/>
    <w:rsid w:val="00F05C98"/>
    <w:rsid w:val="00F05F8C"/>
    <w:rsid w:val="00F05FD3"/>
    <w:rsid w:val="00F05FDF"/>
    <w:rsid w:val="00F0614D"/>
    <w:rsid w:val="00F061B4"/>
    <w:rsid w:val="00F065E2"/>
    <w:rsid w:val="00F065EF"/>
    <w:rsid w:val="00F06725"/>
    <w:rsid w:val="00F06787"/>
    <w:rsid w:val="00F0689F"/>
    <w:rsid w:val="00F06A5A"/>
    <w:rsid w:val="00F06A80"/>
    <w:rsid w:val="00F06BDA"/>
    <w:rsid w:val="00F06C4B"/>
    <w:rsid w:val="00F06DA0"/>
    <w:rsid w:val="00F07068"/>
    <w:rsid w:val="00F070C5"/>
    <w:rsid w:val="00F070D8"/>
    <w:rsid w:val="00F071F5"/>
    <w:rsid w:val="00F0738F"/>
    <w:rsid w:val="00F07460"/>
    <w:rsid w:val="00F074C6"/>
    <w:rsid w:val="00F075D4"/>
    <w:rsid w:val="00F076D3"/>
    <w:rsid w:val="00F077DC"/>
    <w:rsid w:val="00F07A91"/>
    <w:rsid w:val="00F07DC5"/>
    <w:rsid w:val="00F07F1A"/>
    <w:rsid w:val="00F07F31"/>
    <w:rsid w:val="00F07F41"/>
    <w:rsid w:val="00F10039"/>
    <w:rsid w:val="00F100E4"/>
    <w:rsid w:val="00F100EE"/>
    <w:rsid w:val="00F10297"/>
    <w:rsid w:val="00F102A5"/>
    <w:rsid w:val="00F102EA"/>
    <w:rsid w:val="00F1031B"/>
    <w:rsid w:val="00F10328"/>
    <w:rsid w:val="00F1033A"/>
    <w:rsid w:val="00F1039F"/>
    <w:rsid w:val="00F1040B"/>
    <w:rsid w:val="00F104A2"/>
    <w:rsid w:val="00F10811"/>
    <w:rsid w:val="00F10860"/>
    <w:rsid w:val="00F10866"/>
    <w:rsid w:val="00F10867"/>
    <w:rsid w:val="00F10971"/>
    <w:rsid w:val="00F10A14"/>
    <w:rsid w:val="00F10A3F"/>
    <w:rsid w:val="00F10B20"/>
    <w:rsid w:val="00F10B54"/>
    <w:rsid w:val="00F10D7D"/>
    <w:rsid w:val="00F10E89"/>
    <w:rsid w:val="00F10EA7"/>
    <w:rsid w:val="00F10F0F"/>
    <w:rsid w:val="00F110A9"/>
    <w:rsid w:val="00F110B9"/>
    <w:rsid w:val="00F11159"/>
    <w:rsid w:val="00F113A9"/>
    <w:rsid w:val="00F113CC"/>
    <w:rsid w:val="00F1149F"/>
    <w:rsid w:val="00F114AD"/>
    <w:rsid w:val="00F11706"/>
    <w:rsid w:val="00F117C8"/>
    <w:rsid w:val="00F1197D"/>
    <w:rsid w:val="00F119E6"/>
    <w:rsid w:val="00F119F3"/>
    <w:rsid w:val="00F11A95"/>
    <w:rsid w:val="00F11BC2"/>
    <w:rsid w:val="00F11DB2"/>
    <w:rsid w:val="00F11F29"/>
    <w:rsid w:val="00F11FC6"/>
    <w:rsid w:val="00F12046"/>
    <w:rsid w:val="00F12122"/>
    <w:rsid w:val="00F12143"/>
    <w:rsid w:val="00F121C1"/>
    <w:rsid w:val="00F12241"/>
    <w:rsid w:val="00F1234A"/>
    <w:rsid w:val="00F12373"/>
    <w:rsid w:val="00F12404"/>
    <w:rsid w:val="00F1240C"/>
    <w:rsid w:val="00F12496"/>
    <w:rsid w:val="00F125DD"/>
    <w:rsid w:val="00F12657"/>
    <w:rsid w:val="00F126C6"/>
    <w:rsid w:val="00F12863"/>
    <w:rsid w:val="00F128C8"/>
    <w:rsid w:val="00F12AA0"/>
    <w:rsid w:val="00F12AE3"/>
    <w:rsid w:val="00F12C57"/>
    <w:rsid w:val="00F12CB9"/>
    <w:rsid w:val="00F12DA3"/>
    <w:rsid w:val="00F12E15"/>
    <w:rsid w:val="00F12EAA"/>
    <w:rsid w:val="00F12F77"/>
    <w:rsid w:val="00F12F9A"/>
    <w:rsid w:val="00F13113"/>
    <w:rsid w:val="00F13126"/>
    <w:rsid w:val="00F13160"/>
    <w:rsid w:val="00F131E1"/>
    <w:rsid w:val="00F1328B"/>
    <w:rsid w:val="00F1328C"/>
    <w:rsid w:val="00F13329"/>
    <w:rsid w:val="00F13342"/>
    <w:rsid w:val="00F1342E"/>
    <w:rsid w:val="00F1348B"/>
    <w:rsid w:val="00F134F4"/>
    <w:rsid w:val="00F13540"/>
    <w:rsid w:val="00F1364D"/>
    <w:rsid w:val="00F13678"/>
    <w:rsid w:val="00F13692"/>
    <w:rsid w:val="00F136AC"/>
    <w:rsid w:val="00F136BA"/>
    <w:rsid w:val="00F13705"/>
    <w:rsid w:val="00F13AB1"/>
    <w:rsid w:val="00F13B33"/>
    <w:rsid w:val="00F13BF9"/>
    <w:rsid w:val="00F13C44"/>
    <w:rsid w:val="00F13C8E"/>
    <w:rsid w:val="00F13CE3"/>
    <w:rsid w:val="00F13E3F"/>
    <w:rsid w:val="00F13EB4"/>
    <w:rsid w:val="00F1418D"/>
    <w:rsid w:val="00F14192"/>
    <w:rsid w:val="00F141BC"/>
    <w:rsid w:val="00F141D0"/>
    <w:rsid w:val="00F141DE"/>
    <w:rsid w:val="00F14311"/>
    <w:rsid w:val="00F1435A"/>
    <w:rsid w:val="00F1441D"/>
    <w:rsid w:val="00F144F8"/>
    <w:rsid w:val="00F14653"/>
    <w:rsid w:val="00F146A0"/>
    <w:rsid w:val="00F146A8"/>
    <w:rsid w:val="00F147F7"/>
    <w:rsid w:val="00F14854"/>
    <w:rsid w:val="00F14962"/>
    <w:rsid w:val="00F14BBA"/>
    <w:rsid w:val="00F14BD7"/>
    <w:rsid w:val="00F14C4D"/>
    <w:rsid w:val="00F14C92"/>
    <w:rsid w:val="00F14CB4"/>
    <w:rsid w:val="00F14CEE"/>
    <w:rsid w:val="00F14CF2"/>
    <w:rsid w:val="00F14F00"/>
    <w:rsid w:val="00F14FEA"/>
    <w:rsid w:val="00F14FFF"/>
    <w:rsid w:val="00F1502F"/>
    <w:rsid w:val="00F15097"/>
    <w:rsid w:val="00F1522E"/>
    <w:rsid w:val="00F15254"/>
    <w:rsid w:val="00F152B3"/>
    <w:rsid w:val="00F153CF"/>
    <w:rsid w:val="00F15456"/>
    <w:rsid w:val="00F15494"/>
    <w:rsid w:val="00F154EC"/>
    <w:rsid w:val="00F1567F"/>
    <w:rsid w:val="00F15689"/>
    <w:rsid w:val="00F15713"/>
    <w:rsid w:val="00F15779"/>
    <w:rsid w:val="00F15931"/>
    <w:rsid w:val="00F15989"/>
    <w:rsid w:val="00F1599D"/>
    <w:rsid w:val="00F15C67"/>
    <w:rsid w:val="00F15C7D"/>
    <w:rsid w:val="00F15C89"/>
    <w:rsid w:val="00F15D7C"/>
    <w:rsid w:val="00F15ECB"/>
    <w:rsid w:val="00F15EF4"/>
    <w:rsid w:val="00F15F50"/>
    <w:rsid w:val="00F1611A"/>
    <w:rsid w:val="00F161EC"/>
    <w:rsid w:val="00F162E6"/>
    <w:rsid w:val="00F163A1"/>
    <w:rsid w:val="00F16463"/>
    <w:rsid w:val="00F164D1"/>
    <w:rsid w:val="00F16737"/>
    <w:rsid w:val="00F16755"/>
    <w:rsid w:val="00F168A4"/>
    <w:rsid w:val="00F16A9C"/>
    <w:rsid w:val="00F16AD7"/>
    <w:rsid w:val="00F16BB5"/>
    <w:rsid w:val="00F16C57"/>
    <w:rsid w:val="00F16D6C"/>
    <w:rsid w:val="00F16D99"/>
    <w:rsid w:val="00F16EEE"/>
    <w:rsid w:val="00F16FE0"/>
    <w:rsid w:val="00F170CF"/>
    <w:rsid w:val="00F17112"/>
    <w:rsid w:val="00F17180"/>
    <w:rsid w:val="00F171A4"/>
    <w:rsid w:val="00F172D5"/>
    <w:rsid w:val="00F1745E"/>
    <w:rsid w:val="00F17495"/>
    <w:rsid w:val="00F176CC"/>
    <w:rsid w:val="00F178AF"/>
    <w:rsid w:val="00F178B7"/>
    <w:rsid w:val="00F17991"/>
    <w:rsid w:val="00F17A2C"/>
    <w:rsid w:val="00F17A39"/>
    <w:rsid w:val="00F17A5B"/>
    <w:rsid w:val="00F17ABC"/>
    <w:rsid w:val="00F17C89"/>
    <w:rsid w:val="00F17D20"/>
    <w:rsid w:val="00F17DF8"/>
    <w:rsid w:val="00F20009"/>
    <w:rsid w:val="00F2017B"/>
    <w:rsid w:val="00F2021B"/>
    <w:rsid w:val="00F2023C"/>
    <w:rsid w:val="00F20447"/>
    <w:rsid w:val="00F20531"/>
    <w:rsid w:val="00F20562"/>
    <w:rsid w:val="00F205A0"/>
    <w:rsid w:val="00F20627"/>
    <w:rsid w:val="00F207C2"/>
    <w:rsid w:val="00F207E7"/>
    <w:rsid w:val="00F2083C"/>
    <w:rsid w:val="00F20944"/>
    <w:rsid w:val="00F20ABD"/>
    <w:rsid w:val="00F20B0E"/>
    <w:rsid w:val="00F20B55"/>
    <w:rsid w:val="00F20B73"/>
    <w:rsid w:val="00F20EB1"/>
    <w:rsid w:val="00F20EF6"/>
    <w:rsid w:val="00F20F00"/>
    <w:rsid w:val="00F20F2C"/>
    <w:rsid w:val="00F2101C"/>
    <w:rsid w:val="00F21091"/>
    <w:rsid w:val="00F21168"/>
    <w:rsid w:val="00F212C7"/>
    <w:rsid w:val="00F212E7"/>
    <w:rsid w:val="00F2145C"/>
    <w:rsid w:val="00F214E4"/>
    <w:rsid w:val="00F21556"/>
    <w:rsid w:val="00F2161B"/>
    <w:rsid w:val="00F21694"/>
    <w:rsid w:val="00F21A4D"/>
    <w:rsid w:val="00F21B58"/>
    <w:rsid w:val="00F21DC0"/>
    <w:rsid w:val="00F21DC5"/>
    <w:rsid w:val="00F220FB"/>
    <w:rsid w:val="00F22227"/>
    <w:rsid w:val="00F2235A"/>
    <w:rsid w:val="00F22392"/>
    <w:rsid w:val="00F223EA"/>
    <w:rsid w:val="00F22441"/>
    <w:rsid w:val="00F22547"/>
    <w:rsid w:val="00F22778"/>
    <w:rsid w:val="00F227A1"/>
    <w:rsid w:val="00F227C9"/>
    <w:rsid w:val="00F22803"/>
    <w:rsid w:val="00F22A18"/>
    <w:rsid w:val="00F22C4C"/>
    <w:rsid w:val="00F22C74"/>
    <w:rsid w:val="00F22DE0"/>
    <w:rsid w:val="00F22E31"/>
    <w:rsid w:val="00F22F01"/>
    <w:rsid w:val="00F22F86"/>
    <w:rsid w:val="00F22FAA"/>
    <w:rsid w:val="00F2304A"/>
    <w:rsid w:val="00F2305A"/>
    <w:rsid w:val="00F23253"/>
    <w:rsid w:val="00F23510"/>
    <w:rsid w:val="00F23566"/>
    <w:rsid w:val="00F23696"/>
    <w:rsid w:val="00F236F4"/>
    <w:rsid w:val="00F23847"/>
    <w:rsid w:val="00F23A0B"/>
    <w:rsid w:val="00F23ABA"/>
    <w:rsid w:val="00F23C7D"/>
    <w:rsid w:val="00F23DBE"/>
    <w:rsid w:val="00F23FEF"/>
    <w:rsid w:val="00F24089"/>
    <w:rsid w:val="00F2413E"/>
    <w:rsid w:val="00F24218"/>
    <w:rsid w:val="00F2427D"/>
    <w:rsid w:val="00F24282"/>
    <w:rsid w:val="00F2431E"/>
    <w:rsid w:val="00F24476"/>
    <w:rsid w:val="00F24702"/>
    <w:rsid w:val="00F24749"/>
    <w:rsid w:val="00F247A5"/>
    <w:rsid w:val="00F247B8"/>
    <w:rsid w:val="00F24887"/>
    <w:rsid w:val="00F249D1"/>
    <w:rsid w:val="00F24AC2"/>
    <w:rsid w:val="00F24AE9"/>
    <w:rsid w:val="00F24C54"/>
    <w:rsid w:val="00F24C56"/>
    <w:rsid w:val="00F24C5F"/>
    <w:rsid w:val="00F24DE6"/>
    <w:rsid w:val="00F24E12"/>
    <w:rsid w:val="00F24E5C"/>
    <w:rsid w:val="00F24F33"/>
    <w:rsid w:val="00F24F59"/>
    <w:rsid w:val="00F24FD9"/>
    <w:rsid w:val="00F2504C"/>
    <w:rsid w:val="00F2505D"/>
    <w:rsid w:val="00F25071"/>
    <w:rsid w:val="00F250FF"/>
    <w:rsid w:val="00F25183"/>
    <w:rsid w:val="00F251AC"/>
    <w:rsid w:val="00F252CF"/>
    <w:rsid w:val="00F25335"/>
    <w:rsid w:val="00F2546A"/>
    <w:rsid w:val="00F254A0"/>
    <w:rsid w:val="00F254AC"/>
    <w:rsid w:val="00F25610"/>
    <w:rsid w:val="00F256CB"/>
    <w:rsid w:val="00F256D7"/>
    <w:rsid w:val="00F25736"/>
    <w:rsid w:val="00F2583B"/>
    <w:rsid w:val="00F25868"/>
    <w:rsid w:val="00F258BE"/>
    <w:rsid w:val="00F259A0"/>
    <w:rsid w:val="00F25A62"/>
    <w:rsid w:val="00F25A85"/>
    <w:rsid w:val="00F25ADE"/>
    <w:rsid w:val="00F25D4E"/>
    <w:rsid w:val="00F25E68"/>
    <w:rsid w:val="00F25E83"/>
    <w:rsid w:val="00F25E8E"/>
    <w:rsid w:val="00F25F67"/>
    <w:rsid w:val="00F26083"/>
    <w:rsid w:val="00F260A4"/>
    <w:rsid w:val="00F2616C"/>
    <w:rsid w:val="00F261DD"/>
    <w:rsid w:val="00F261F3"/>
    <w:rsid w:val="00F26221"/>
    <w:rsid w:val="00F2630D"/>
    <w:rsid w:val="00F26380"/>
    <w:rsid w:val="00F2642B"/>
    <w:rsid w:val="00F26443"/>
    <w:rsid w:val="00F26549"/>
    <w:rsid w:val="00F26614"/>
    <w:rsid w:val="00F26646"/>
    <w:rsid w:val="00F26654"/>
    <w:rsid w:val="00F2685E"/>
    <w:rsid w:val="00F26A4E"/>
    <w:rsid w:val="00F26A6D"/>
    <w:rsid w:val="00F26B23"/>
    <w:rsid w:val="00F26C2A"/>
    <w:rsid w:val="00F26C32"/>
    <w:rsid w:val="00F26CCD"/>
    <w:rsid w:val="00F26E8F"/>
    <w:rsid w:val="00F26EF2"/>
    <w:rsid w:val="00F26EF6"/>
    <w:rsid w:val="00F26F94"/>
    <w:rsid w:val="00F26FE4"/>
    <w:rsid w:val="00F27091"/>
    <w:rsid w:val="00F270AB"/>
    <w:rsid w:val="00F2713D"/>
    <w:rsid w:val="00F2729A"/>
    <w:rsid w:val="00F27373"/>
    <w:rsid w:val="00F27485"/>
    <w:rsid w:val="00F27594"/>
    <w:rsid w:val="00F275A1"/>
    <w:rsid w:val="00F276D8"/>
    <w:rsid w:val="00F27B31"/>
    <w:rsid w:val="00F27B34"/>
    <w:rsid w:val="00F27BFC"/>
    <w:rsid w:val="00F27EF6"/>
    <w:rsid w:val="00F27F03"/>
    <w:rsid w:val="00F27FF1"/>
    <w:rsid w:val="00F3010C"/>
    <w:rsid w:val="00F30172"/>
    <w:rsid w:val="00F30183"/>
    <w:rsid w:val="00F302B3"/>
    <w:rsid w:val="00F30302"/>
    <w:rsid w:val="00F30335"/>
    <w:rsid w:val="00F30499"/>
    <w:rsid w:val="00F3057E"/>
    <w:rsid w:val="00F30600"/>
    <w:rsid w:val="00F30691"/>
    <w:rsid w:val="00F306A3"/>
    <w:rsid w:val="00F30781"/>
    <w:rsid w:val="00F30866"/>
    <w:rsid w:val="00F30868"/>
    <w:rsid w:val="00F308DB"/>
    <w:rsid w:val="00F30DD8"/>
    <w:rsid w:val="00F30E02"/>
    <w:rsid w:val="00F30E2F"/>
    <w:rsid w:val="00F30E5C"/>
    <w:rsid w:val="00F30EA1"/>
    <w:rsid w:val="00F30F15"/>
    <w:rsid w:val="00F30F1F"/>
    <w:rsid w:val="00F3104A"/>
    <w:rsid w:val="00F3104E"/>
    <w:rsid w:val="00F310E6"/>
    <w:rsid w:val="00F31101"/>
    <w:rsid w:val="00F31360"/>
    <w:rsid w:val="00F31444"/>
    <w:rsid w:val="00F316A7"/>
    <w:rsid w:val="00F318DB"/>
    <w:rsid w:val="00F319AF"/>
    <w:rsid w:val="00F31A82"/>
    <w:rsid w:val="00F31A97"/>
    <w:rsid w:val="00F31AC7"/>
    <w:rsid w:val="00F31B32"/>
    <w:rsid w:val="00F31BCA"/>
    <w:rsid w:val="00F31D3C"/>
    <w:rsid w:val="00F31DA7"/>
    <w:rsid w:val="00F31EDA"/>
    <w:rsid w:val="00F31EE1"/>
    <w:rsid w:val="00F31F37"/>
    <w:rsid w:val="00F31F9C"/>
    <w:rsid w:val="00F320C9"/>
    <w:rsid w:val="00F321C2"/>
    <w:rsid w:val="00F32210"/>
    <w:rsid w:val="00F32363"/>
    <w:rsid w:val="00F324A5"/>
    <w:rsid w:val="00F3252E"/>
    <w:rsid w:val="00F325CE"/>
    <w:rsid w:val="00F325F8"/>
    <w:rsid w:val="00F3262C"/>
    <w:rsid w:val="00F329FB"/>
    <w:rsid w:val="00F32A4D"/>
    <w:rsid w:val="00F32A72"/>
    <w:rsid w:val="00F32AB2"/>
    <w:rsid w:val="00F32B85"/>
    <w:rsid w:val="00F32C5E"/>
    <w:rsid w:val="00F32CB4"/>
    <w:rsid w:val="00F32CFE"/>
    <w:rsid w:val="00F32D0E"/>
    <w:rsid w:val="00F32D72"/>
    <w:rsid w:val="00F32E44"/>
    <w:rsid w:val="00F32F3B"/>
    <w:rsid w:val="00F32F42"/>
    <w:rsid w:val="00F33019"/>
    <w:rsid w:val="00F33053"/>
    <w:rsid w:val="00F330B3"/>
    <w:rsid w:val="00F33162"/>
    <w:rsid w:val="00F33273"/>
    <w:rsid w:val="00F33383"/>
    <w:rsid w:val="00F333A4"/>
    <w:rsid w:val="00F334BA"/>
    <w:rsid w:val="00F33502"/>
    <w:rsid w:val="00F33576"/>
    <w:rsid w:val="00F33583"/>
    <w:rsid w:val="00F3362B"/>
    <w:rsid w:val="00F3364E"/>
    <w:rsid w:val="00F3381B"/>
    <w:rsid w:val="00F338FE"/>
    <w:rsid w:val="00F33BE6"/>
    <w:rsid w:val="00F33D7C"/>
    <w:rsid w:val="00F33E6D"/>
    <w:rsid w:val="00F33EC5"/>
    <w:rsid w:val="00F33F45"/>
    <w:rsid w:val="00F340F9"/>
    <w:rsid w:val="00F341F6"/>
    <w:rsid w:val="00F342D5"/>
    <w:rsid w:val="00F343C3"/>
    <w:rsid w:val="00F343E8"/>
    <w:rsid w:val="00F3440D"/>
    <w:rsid w:val="00F34470"/>
    <w:rsid w:val="00F34570"/>
    <w:rsid w:val="00F345BC"/>
    <w:rsid w:val="00F345D8"/>
    <w:rsid w:val="00F346AA"/>
    <w:rsid w:val="00F34781"/>
    <w:rsid w:val="00F3491F"/>
    <w:rsid w:val="00F34D58"/>
    <w:rsid w:val="00F34E03"/>
    <w:rsid w:val="00F34E16"/>
    <w:rsid w:val="00F34E83"/>
    <w:rsid w:val="00F34FA7"/>
    <w:rsid w:val="00F350D1"/>
    <w:rsid w:val="00F350D5"/>
    <w:rsid w:val="00F350DC"/>
    <w:rsid w:val="00F350FF"/>
    <w:rsid w:val="00F35122"/>
    <w:rsid w:val="00F35137"/>
    <w:rsid w:val="00F35144"/>
    <w:rsid w:val="00F351C6"/>
    <w:rsid w:val="00F35283"/>
    <w:rsid w:val="00F355C9"/>
    <w:rsid w:val="00F3562F"/>
    <w:rsid w:val="00F3567C"/>
    <w:rsid w:val="00F35898"/>
    <w:rsid w:val="00F358BF"/>
    <w:rsid w:val="00F358C3"/>
    <w:rsid w:val="00F35915"/>
    <w:rsid w:val="00F35965"/>
    <w:rsid w:val="00F35970"/>
    <w:rsid w:val="00F35A97"/>
    <w:rsid w:val="00F35AC9"/>
    <w:rsid w:val="00F35B48"/>
    <w:rsid w:val="00F35CAF"/>
    <w:rsid w:val="00F35D33"/>
    <w:rsid w:val="00F35D5B"/>
    <w:rsid w:val="00F35D8F"/>
    <w:rsid w:val="00F35F14"/>
    <w:rsid w:val="00F35F67"/>
    <w:rsid w:val="00F35F82"/>
    <w:rsid w:val="00F36073"/>
    <w:rsid w:val="00F3607E"/>
    <w:rsid w:val="00F360BE"/>
    <w:rsid w:val="00F361CF"/>
    <w:rsid w:val="00F361F6"/>
    <w:rsid w:val="00F36285"/>
    <w:rsid w:val="00F36303"/>
    <w:rsid w:val="00F36318"/>
    <w:rsid w:val="00F3636D"/>
    <w:rsid w:val="00F363C1"/>
    <w:rsid w:val="00F36710"/>
    <w:rsid w:val="00F3675C"/>
    <w:rsid w:val="00F367D6"/>
    <w:rsid w:val="00F36887"/>
    <w:rsid w:val="00F368AB"/>
    <w:rsid w:val="00F36B4B"/>
    <w:rsid w:val="00F36C4E"/>
    <w:rsid w:val="00F36D4C"/>
    <w:rsid w:val="00F36D64"/>
    <w:rsid w:val="00F36ED7"/>
    <w:rsid w:val="00F36F32"/>
    <w:rsid w:val="00F36FFE"/>
    <w:rsid w:val="00F37000"/>
    <w:rsid w:val="00F370B9"/>
    <w:rsid w:val="00F3712C"/>
    <w:rsid w:val="00F3714F"/>
    <w:rsid w:val="00F3728B"/>
    <w:rsid w:val="00F372C8"/>
    <w:rsid w:val="00F373CB"/>
    <w:rsid w:val="00F374C3"/>
    <w:rsid w:val="00F374F4"/>
    <w:rsid w:val="00F37538"/>
    <w:rsid w:val="00F37543"/>
    <w:rsid w:val="00F3755C"/>
    <w:rsid w:val="00F3758D"/>
    <w:rsid w:val="00F375CD"/>
    <w:rsid w:val="00F3762D"/>
    <w:rsid w:val="00F3789B"/>
    <w:rsid w:val="00F378BA"/>
    <w:rsid w:val="00F37926"/>
    <w:rsid w:val="00F37AC6"/>
    <w:rsid w:val="00F37ADA"/>
    <w:rsid w:val="00F37C41"/>
    <w:rsid w:val="00F37C82"/>
    <w:rsid w:val="00F37DDC"/>
    <w:rsid w:val="00F37DF2"/>
    <w:rsid w:val="00F37E59"/>
    <w:rsid w:val="00F37E69"/>
    <w:rsid w:val="00F37F24"/>
    <w:rsid w:val="00F37FCA"/>
    <w:rsid w:val="00F40068"/>
    <w:rsid w:val="00F400D1"/>
    <w:rsid w:val="00F40119"/>
    <w:rsid w:val="00F40314"/>
    <w:rsid w:val="00F403AE"/>
    <w:rsid w:val="00F40469"/>
    <w:rsid w:val="00F404DC"/>
    <w:rsid w:val="00F4052E"/>
    <w:rsid w:val="00F40532"/>
    <w:rsid w:val="00F405BA"/>
    <w:rsid w:val="00F40632"/>
    <w:rsid w:val="00F40665"/>
    <w:rsid w:val="00F40673"/>
    <w:rsid w:val="00F40784"/>
    <w:rsid w:val="00F407B4"/>
    <w:rsid w:val="00F40827"/>
    <w:rsid w:val="00F40A94"/>
    <w:rsid w:val="00F40AB4"/>
    <w:rsid w:val="00F40BAE"/>
    <w:rsid w:val="00F40CCF"/>
    <w:rsid w:val="00F40DED"/>
    <w:rsid w:val="00F40F46"/>
    <w:rsid w:val="00F4100B"/>
    <w:rsid w:val="00F41051"/>
    <w:rsid w:val="00F41168"/>
    <w:rsid w:val="00F41215"/>
    <w:rsid w:val="00F41253"/>
    <w:rsid w:val="00F412F1"/>
    <w:rsid w:val="00F41376"/>
    <w:rsid w:val="00F416D6"/>
    <w:rsid w:val="00F41764"/>
    <w:rsid w:val="00F417D5"/>
    <w:rsid w:val="00F41805"/>
    <w:rsid w:val="00F418BC"/>
    <w:rsid w:val="00F4191D"/>
    <w:rsid w:val="00F41921"/>
    <w:rsid w:val="00F41959"/>
    <w:rsid w:val="00F4195E"/>
    <w:rsid w:val="00F419AA"/>
    <w:rsid w:val="00F419F2"/>
    <w:rsid w:val="00F41C2C"/>
    <w:rsid w:val="00F41D4B"/>
    <w:rsid w:val="00F41D9C"/>
    <w:rsid w:val="00F41E93"/>
    <w:rsid w:val="00F41EB4"/>
    <w:rsid w:val="00F41EF4"/>
    <w:rsid w:val="00F41F7B"/>
    <w:rsid w:val="00F41F83"/>
    <w:rsid w:val="00F41F85"/>
    <w:rsid w:val="00F41FE7"/>
    <w:rsid w:val="00F420A2"/>
    <w:rsid w:val="00F42151"/>
    <w:rsid w:val="00F42244"/>
    <w:rsid w:val="00F4225E"/>
    <w:rsid w:val="00F422D9"/>
    <w:rsid w:val="00F422DB"/>
    <w:rsid w:val="00F42399"/>
    <w:rsid w:val="00F423DB"/>
    <w:rsid w:val="00F424A2"/>
    <w:rsid w:val="00F425D1"/>
    <w:rsid w:val="00F42685"/>
    <w:rsid w:val="00F427AD"/>
    <w:rsid w:val="00F428CA"/>
    <w:rsid w:val="00F42AFE"/>
    <w:rsid w:val="00F42B20"/>
    <w:rsid w:val="00F42D5A"/>
    <w:rsid w:val="00F42E58"/>
    <w:rsid w:val="00F42E78"/>
    <w:rsid w:val="00F42ED7"/>
    <w:rsid w:val="00F42EED"/>
    <w:rsid w:val="00F42F64"/>
    <w:rsid w:val="00F4300B"/>
    <w:rsid w:val="00F43020"/>
    <w:rsid w:val="00F431E0"/>
    <w:rsid w:val="00F4326B"/>
    <w:rsid w:val="00F43331"/>
    <w:rsid w:val="00F43372"/>
    <w:rsid w:val="00F433C2"/>
    <w:rsid w:val="00F43442"/>
    <w:rsid w:val="00F434F6"/>
    <w:rsid w:val="00F43611"/>
    <w:rsid w:val="00F43689"/>
    <w:rsid w:val="00F437BF"/>
    <w:rsid w:val="00F43807"/>
    <w:rsid w:val="00F438E1"/>
    <w:rsid w:val="00F43900"/>
    <w:rsid w:val="00F439CE"/>
    <w:rsid w:val="00F43AE3"/>
    <w:rsid w:val="00F43B7B"/>
    <w:rsid w:val="00F43B91"/>
    <w:rsid w:val="00F43BBE"/>
    <w:rsid w:val="00F43C3B"/>
    <w:rsid w:val="00F43C57"/>
    <w:rsid w:val="00F43DEA"/>
    <w:rsid w:val="00F43E06"/>
    <w:rsid w:val="00F43E27"/>
    <w:rsid w:val="00F43E6F"/>
    <w:rsid w:val="00F43F02"/>
    <w:rsid w:val="00F43F37"/>
    <w:rsid w:val="00F43F61"/>
    <w:rsid w:val="00F440CD"/>
    <w:rsid w:val="00F441BE"/>
    <w:rsid w:val="00F44233"/>
    <w:rsid w:val="00F4428F"/>
    <w:rsid w:val="00F44392"/>
    <w:rsid w:val="00F443BF"/>
    <w:rsid w:val="00F44456"/>
    <w:rsid w:val="00F44461"/>
    <w:rsid w:val="00F444DC"/>
    <w:rsid w:val="00F4467F"/>
    <w:rsid w:val="00F44808"/>
    <w:rsid w:val="00F4485B"/>
    <w:rsid w:val="00F4495F"/>
    <w:rsid w:val="00F44983"/>
    <w:rsid w:val="00F4498E"/>
    <w:rsid w:val="00F44994"/>
    <w:rsid w:val="00F44A67"/>
    <w:rsid w:val="00F44A8A"/>
    <w:rsid w:val="00F44BEC"/>
    <w:rsid w:val="00F44D8D"/>
    <w:rsid w:val="00F44FFE"/>
    <w:rsid w:val="00F450D1"/>
    <w:rsid w:val="00F45126"/>
    <w:rsid w:val="00F452CA"/>
    <w:rsid w:val="00F45437"/>
    <w:rsid w:val="00F45475"/>
    <w:rsid w:val="00F457A6"/>
    <w:rsid w:val="00F457BB"/>
    <w:rsid w:val="00F457F8"/>
    <w:rsid w:val="00F45986"/>
    <w:rsid w:val="00F459BF"/>
    <w:rsid w:val="00F45B0F"/>
    <w:rsid w:val="00F45C43"/>
    <w:rsid w:val="00F45EFD"/>
    <w:rsid w:val="00F45F48"/>
    <w:rsid w:val="00F45F6A"/>
    <w:rsid w:val="00F45FE2"/>
    <w:rsid w:val="00F464E3"/>
    <w:rsid w:val="00F465DF"/>
    <w:rsid w:val="00F4660A"/>
    <w:rsid w:val="00F46710"/>
    <w:rsid w:val="00F4681E"/>
    <w:rsid w:val="00F4688C"/>
    <w:rsid w:val="00F46902"/>
    <w:rsid w:val="00F4691D"/>
    <w:rsid w:val="00F46A5A"/>
    <w:rsid w:val="00F46C18"/>
    <w:rsid w:val="00F46C6F"/>
    <w:rsid w:val="00F46DB3"/>
    <w:rsid w:val="00F46E3B"/>
    <w:rsid w:val="00F46E5C"/>
    <w:rsid w:val="00F46E85"/>
    <w:rsid w:val="00F46EC0"/>
    <w:rsid w:val="00F4706A"/>
    <w:rsid w:val="00F471D9"/>
    <w:rsid w:val="00F4727A"/>
    <w:rsid w:val="00F4734B"/>
    <w:rsid w:val="00F47510"/>
    <w:rsid w:val="00F47584"/>
    <w:rsid w:val="00F476DD"/>
    <w:rsid w:val="00F477FD"/>
    <w:rsid w:val="00F478F2"/>
    <w:rsid w:val="00F4791A"/>
    <w:rsid w:val="00F479E6"/>
    <w:rsid w:val="00F47A32"/>
    <w:rsid w:val="00F47A92"/>
    <w:rsid w:val="00F47BAB"/>
    <w:rsid w:val="00F47CFD"/>
    <w:rsid w:val="00F47D7C"/>
    <w:rsid w:val="00F47D7E"/>
    <w:rsid w:val="00F47DCB"/>
    <w:rsid w:val="00F47E26"/>
    <w:rsid w:val="00F47E85"/>
    <w:rsid w:val="00F47EF4"/>
    <w:rsid w:val="00F47FCC"/>
    <w:rsid w:val="00F5008F"/>
    <w:rsid w:val="00F5009D"/>
    <w:rsid w:val="00F500A5"/>
    <w:rsid w:val="00F500DC"/>
    <w:rsid w:val="00F500E5"/>
    <w:rsid w:val="00F501B6"/>
    <w:rsid w:val="00F502D9"/>
    <w:rsid w:val="00F503D2"/>
    <w:rsid w:val="00F504C5"/>
    <w:rsid w:val="00F504D0"/>
    <w:rsid w:val="00F50560"/>
    <w:rsid w:val="00F5076A"/>
    <w:rsid w:val="00F50922"/>
    <w:rsid w:val="00F509DD"/>
    <w:rsid w:val="00F50A4D"/>
    <w:rsid w:val="00F50AEE"/>
    <w:rsid w:val="00F50BA9"/>
    <w:rsid w:val="00F50C75"/>
    <w:rsid w:val="00F50CDC"/>
    <w:rsid w:val="00F50DFA"/>
    <w:rsid w:val="00F50F61"/>
    <w:rsid w:val="00F510A8"/>
    <w:rsid w:val="00F510F0"/>
    <w:rsid w:val="00F51290"/>
    <w:rsid w:val="00F5132E"/>
    <w:rsid w:val="00F5138C"/>
    <w:rsid w:val="00F51466"/>
    <w:rsid w:val="00F514EE"/>
    <w:rsid w:val="00F51627"/>
    <w:rsid w:val="00F51934"/>
    <w:rsid w:val="00F51D2B"/>
    <w:rsid w:val="00F51D2C"/>
    <w:rsid w:val="00F51EB7"/>
    <w:rsid w:val="00F52193"/>
    <w:rsid w:val="00F5222C"/>
    <w:rsid w:val="00F52329"/>
    <w:rsid w:val="00F5238C"/>
    <w:rsid w:val="00F523E9"/>
    <w:rsid w:val="00F5240B"/>
    <w:rsid w:val="00F525B9"/>
    <w:rsid w:val="00F526C9"/>
    <w:rsid w:val="00F5276E"/>
    <w:rsid w:val="00F52815"/>
    <w:rsid w:val="00F52977"/>
    <w:rsid w:val="00F52AF3"/>
    <w:rsid w:val="00F52BD9"/>
    <w:rsid w:val="00F52D0D"/>
    <w:rsid w:val="00F52EDA"/>
    <w:rsid w:val="00F52F71"/>
    <w:rsid w:val="00F532FA"/>
    <w:rsid w:val="00F5351C"/>
    <w:rsid w:val="00F53558"/>
    <w:rsid w:val="00F53614"/>
    <w:rsid w:val="00F5370D"/>
    <w:rsid w:val="00F53719"/>
    <w:rsid w:val="00F5385B"/>
    <w:rsid w:val="00F538CC"/>
    <w:rsid w:val="00F539AB"/>
    <w:rsid w:val="00F53AB8"/>
    <w:rsid w:val="00F53D58"/>
    <w:rsid w:val="00F53D85"/>
    <w:rsid w:val="00F53DC1"/>
    <w:rsid w:val="00F53FD7"/>
    <w:rsid w:val="00F54011"/>
    <w:rsid w:val="00F54031"/>
    <w:rsid w:val="00F54112"/>
    <w:rsid w:val="00F5411F"/>
    <w:rsid w:val="00F543D5"/>
    <w:rsid w:val="00F5450D"/>
    <w:rsid w:val="00F5454F"/>
    <w:rsid w:val="00F54689"/>
    <w:rsid w:val="00F546D6"/>
    <w:rsid w:val="00F547BD"/>
    <w:rsid w:val="00F54876"/>
    <w:rsid w:val="00F548E6"/>
    <w:rsid w:val="00F548FE"/>
    <w:rsid w:val="00F5492D"/>
    <w:rsid w:val="00F54A37"/>
    <w:rsid w:val="00F54F65"/>
    <w:rsid w:val="00F54FA9"/>
    <w:rsid w:val="00F54FF2"/>
    <w:rsid w:val="00F55134"/>
    <w:rsid w:val="00F5515B"/>
    <w:rsid w:val="00F551C3"/>
    <w:rsid w:val="00F555CA"/>
    <w:rsid w:val="00F55726"/>
    <w:rsid w:val="00F557EB"/>
    <w:rsid w:val="00F558F8"/>
    <w:rsid w:val="00F55B8D"/>
    <w:rsid w:val="00F55BE1"/>
    <w:rsid w:val="00F55DFD"/>
    <w:rsid w:val="00F55F39"/>
    <w:rsid w:val="00F55FC3"/>
    <w:rsid w:val="00F5606B"/>
    <w:rsid w:val="00F560FD"/>
    <w:rsid w:val="00F561DA"/>
    <w:rsid w:val="00F5623E"/>
    <w:rsid w:val="00F56390"/>
    <w:rsid w:val="00F5641A"/>
    <w:rsid w:val="00F564D0"/>
    <w:rsid w:val="00F56537"/>
    <w:rsid w:val="00F565A2"/>
    <w:rsid w:val="00F565D8"/>
    <w:rsid w:val="00F56613"/>
    <w:rsid w:val="00F5668C"/>
    <w:rsid w:val="00F5679D"/>
    <w:rsid w:val="00F56824"/>
    <w:rsid w:val="00F56BD7"/>
    <w:rsid w:val="00F56C32"/>
    <w:rsid w:val="00F56D7D"/>
    <w:rsid w:val="00F57026"/>
    <w:rsid w:val="00F5710C"/>
    <w:rsid w:val="00F57116"/>
    <w:rsid w:val="00F57175"/>
    <w:rsid w:val="00F57195"/>
    <w:rsid w:val="00F5730A"/>
    <w:rsid w:val="00F5734A"/>
    <w:rsid w:val="00F5746F"/>
    <w:rsid w:val="00F574F7"/>
    <w:rsid w:val="00F5752D"/>
    <w:rsid w:val="00F5771A"/>
    <w:rsid w:val="00F57791"/>
    <w:rsid w:val="00F577ED"/>
    <w:rsid w:val="00F577F2"/>
    <w:rsid w:val="00F57867"/>
    <w:rsid w:val="00F5791D"/>
    <w:rsid w:val="00F57995"/>
    <w:rsid w:val="00F57A49"/>
    <w:rsid w:val="00F57AA5"/>
    <w:rsid w:val="00F57B04"/>
    <w:rsid w:val="00F57B06"/>
    <w:rsid w:val="00F57B63"/>
    <w:rsid w:val="00F57D7C"/>
    <w:rsid w:val="00F57E25"/>
    <w:rsid w:val="00F57E9E"/>
    <w:rsid w:val="00F57F0D"/>
    <w:rsid w:val="00F6001F"/>
    <w:rsid w:val="00F600A3"/>
    <w:rsid w:val="00F60158"/>
    <w:rsid w:val="00F60197"/>
    <w:rsid w:val="00F6028F"/>
    <w:rsid w:val="00F6030B"/>
    <w:rsid w:val="00F60377"/>
    <w:rsid w:val="00F603E7"/>
    <w:rsid w:val="00F60546"/>
    <w:rsid w:val="00F605CF"/>
    <w:rsid w:val="00F605DA"/>
    <w:rsid w:val="00F60641"/>
    <w:rsid w:val="00F608E8"/>
    <w:rsid w:val="00F608FB"/>
    <w:rsid w:val="00F60AE1"/>
    <w:rsid w:val="00F60EB4"/>
    <w:rsid w:val="00F60F9E"/>
    <w:rsid w:val="00F61047"/>
    <w:rsid w:val="00F610DB"/>
    <w:rsid w:val="00F61131"/>
    <w:rsid w:val="00F61174"/>
    <w:rsid w:val="00F611C6"/>
    <w:rsid w:val="00F6132F"/>
    <w:rsid w:val="00F61339"/>
    <w:rsid w:val="00F613BC"/>
    <w:rsid w:val="00F6161C"/>
    <w:rsid w:val="00F61793"/>
    <w:rsid w:val="00F617C4"/>
    <w:rsid w:val="00F618DF"/>
    <w:rsid w:val="00F61904"/>
    <w:rsid w:val="00F619DB"/>
    <w:rsid w:val="00F61BC1"/>
    <w:rsid w:val="00F61C3C"/>
    <w:rsid w:val="00F61F2A"/>
    <w:rsid w:val="00F61F3E"/>
    <w:rsid w:val="00F620E1"/>
    <w:rsid w:val="00F6214C"/>
    <w:rsid w:val="00F62322"/>
    <w:rsid w:val="00F623FD"/>
    <w:rsid w:val="00F6255C"/>
    <w:rsid w:val="00F6260C"/>
    <w:rsid w:val="00F62722"/>
    <w:rsid w:val="00F62731"/>
    <w:rsid w:val="00F628F8"/>
    <w:rsid w:val="00F62A69"/>
    <w:rsid w:val="00F62AE7"/>
    <w:rsid w:val="00F62BAC"/>
    <w:rsid w:val="00F62CF0"/>
    <w:rsid w:val="00F62D11"/>
    <w:rsid w:val="00F62D32"/>
    <w:rsid w:val="00F62E03"/>
    <w:rsid w:val="00F62E11"/>
    <w:rsid w:val="00F62E1D"/>
    <w:rsid w:val="00F62E32"/>
    <w:rsid w:val="00F62FD3"/>
    <w:rsid w:val="00F62FE1"/>
    <w:rsid w:val="00F63164"/>
    <w:rsid w:val="00F631A5"/>
    <w:rsid w:val="00F632A2"/>
    <w:rsid w:val="00F632B3"/>
    <w:rsid w:val="00F6330F"/>
    <w:rsid w:val="00F6350C"/>
    <w:rsid w:val="00F63626"/>
    <w:rsid w:val="00F636E2"/>
    <w:rsid w:val="00F637D7"/>
    <w:rsid w:val="00F63871"/>
    <w:rsid w:val="00F638AF"/>
    <w:rsid w:val="00F638C8"/>
    <w:rsid w:val="00F63903"/>
    <w:rsid w:val="00F6398F"/>
    <w:rsid w:val="00F6399E"/>
    <w:rsid w:val="00F63A47"/>
    <w:rsid w:val="00F63AD6"/>
    <w:rsid w:val="00F63B20"/>
    <w:rsid w:val="00F63BB1"/>
    <w:rsid w:val="00F63BE8"/>
    <w:rsid w:val="00F63C38"/>
    <w:rsid w:val="00F63C4F"/>
    <w:rsid w:val="00F63D22"/>
    <w:rsid w:val="00F63DBE"/>
    <w:rsid w:val="00F63DE2"/>
    <w:rsid w:val="00F63E07"/>
    <w:rsid w:val="00F63EC4"/>
    <w:rsid w:val="00F6400F"/>
    <w:rsid w:val="00F6405D"/>
    <w:rsid w:val="00F64079"/>
    <w:rsid w:val="00F640D8"/>
    <w:rsid w:val="00F641AE"/>
    <w:rsid w:val="00F641FA"/>
    <w:rsid w:val="00F6428D"/>
    <w:rsid w:val="00F642A0"/>
    <w:rsid w:val="00F642A3"/>
    <w:rsid w:val="00F6433D"/>
    <w:rsid w:val="00F64354"/>
    <w:rsid w:val="00F643CB"/>
    <w:rsid w:val="00F64440"/>
    <w:rsid w:val="00F645D8"/>
    <w:rsid w:val="00F6460E"/>
    <w:rsid w:val="00F6464E"/>
    <w:rsid w:val="00F6483F"/>
    <w:rsid w:val="00F648D1"/>
    <w:rsid w:val="00F64928"/>
    <w:rsid w:val="00F6493A"/>
    <w:rsid w:val="00F6494C"/>
    <w:rsid w:val="00F64B7A"/>
    <w:rsid w:val="00F64D39"/>
    <w:rsid w:val="00F64D7C"/>
    <w:rsid w:val="00F64D8E"/>
    <w:rsid w:val="00F64E8B"/>
    <w:rsid w:val="00F64EA3"/>
    <w:rsid w:val="00F64F06"/>
    <w:rsid w:val="00F6508E"/>
    <w:rsid w:val="00F6516D"/>
    <w:rsid w:val="00F651B4"/>
    <w:rsid w:val="00F65208"/>
    <w:rsid w:val="00F65499"/>
    <w:rsid w:val="00F655D9"/>
    <w:rsid w:val="00F656C5"/>
    <w:rsid w:val="00F65766"/>
    <w:rsid w:val="00F65767"/>
    <w:rsid w:val="00F6586A"/>
    <w:rsid w:val="00F659CE"/>
    <w:rsid w:val="00F65AF1"/>
    <w:rsid w:val="00F65C54"/>
    <w:rsid w:val="00F65C5A"/>
    <w:rsid w:val="00F65C99"/>
    <w:rsid w:val="00F65CED"/>
    <w:rsid w:val="00F65E75"/>
    <w:rsid w:val="00F65FD6"/>
    <w:rsid w:val="00F66075"/>
    <w:rsid w:val="00F66095"/>
    <w:rsid w:val="00F6609F"/>
    <w:rsid w:val="00F660D2"/>
    <w:rsid w:val="00F66395"/>
    <w:rsid w:val="00F663E8"/>
    <w:rsid w:val="00F664FA"/>
    <w:rsid w:val="00F66645"/>
    <w:rsid w:val="00F666B5"/>
    <w:rsid w:val="00F666D0"/>
    <w:rsid w:val="00F6670F"/>
    <w:rsid w:val="00F66747"/>
    <w:rsid w:val="00F66774"/>
    <w:rsid w:val="00F667A8"/>
    <w:rsid w:val="00F667AC"/>
    <w:rsid w:val="00F66936"/>
    <w:rsid w:val="00F669ED"/>
    <w:rsid w:val="00F669F2"/>
    <w:rsid w:val="00F669F7"/>
    <w:rsid w:val="00F66AD8"/>
    <w:rsid w:val="00F66AE7"/>
    <w:rsid w:val="00F66AFE"/>
    <w:rsid w:val="00F66C98"/>
    <w:rsid w:val="00F66CC3"/>
    <w:rsid w:val="00F66CF0"/>
    <w:rsid w:val="00F66D53"/>
    <w:rsid w:val="00F66EEF"/>
    <w:rsid w:val="00F67001"/>
    <w:rsid w:val="00F67002"/>
    <w:rsid w:val="00F6706E"/>
    <w:rsid w:val="00F6710E"/>
    <w:rsid w:val="00F672E2"/>
    <w:rsid w:val="00F67497"/>
    <w:rsid w:val="00F674D3"/>
    <w:rsid w:val="00F676C2"/>
    <w:rsid w:val="00F67836"/>
    <w:rsid w:val="00F67A5E"/>
    <w:rsid w:val="00F67A7D"/>
    <w:rsid w:val="00F67ADA"/>
    <w:rsid w:val="00F67B7F"/>
    <w:rsid w:val="00F67C8D"/>
    <w:rsid w:val="00F67E98"/>
    <w:rsid w:val="00F67E9C"/>
    <w:rsid w:val="00F67F40"/>
    <w:rsid w:val="00F6C761"/>
    <w:rsid w:val="00F700A7"/>
    <w:rsid w:val="00F70153"/>
    <w:rsid w:val="00F70662"/>
    <w:rsid w:val="00F706B6"/>
    <w:rsid w:val="00F707D9"/>
    <w:rsid w:val="00F708AB"/>
    <w:rsid w:val="00F7090C"/>
    <w:rsid w:val="00F70938"/>
    <w:rsid w:val="00F70956"/>
    <w:rsid w:val="00F7095B"/>
    <w:rsid w:val="00F70987"/>
    <w:rsid w:val="00F70A00"/>
    <w:rsid w:val="00F70A2A"/>
    <w:rsid w:val="00F70D3C"/>
    <w:rsid w:val="00F70E0F"/>
    <w:rsid w:val="00F70F67"/>
    <w:rsid w:val="00F71063"/>
    <w:rsid w:val="00F71187"/>
    <w:rsid w:val="00F71462"/>
    <w:rsid w:val="00F714B2"/>
    <w:rsid w:val="00F71544"/>
    <w:rsid w:val="00F7158A"/>
    <w:rsid w:val="00F715F1"/>
    <w:rsid w:val="00F7161F"/>
    <w:rsid w:val="00F71654"/>
    <w:rsid w:val="00F717F5"/>
    <w:rsid w:val="00F71878"/>
    <w:rsid w:val="00F719A1"/>
    <w:rsid w:val="00F71A2D"/>
    <w:rsid w:val="00F71AC6"/>
    <w:rsid w:val="00F71B58"/>
    <w:rsid w:val="00F71BEE"/>
    <w:rsid w:val="00F71C7D"/>
    <w:rsid w:val="00F71CAE"/>
    <w:rsid w:val="00F71CF4"/>
    <w:rsid w:val="00F71F3C"/>
    <w:rsid w:val="00F72119"/>
    <w:rsid w:val="00F72257"/>
    <w:rsid w:val="00F72267"/>
    <w:rsid w:val="00F72271"/>
    <w:rsid w:val="00F72276"/>
    <w:rsid w:val="00F72326"/>
    <w:rsid w:val="00F7239E"/>
    <w:rsid w:val="00F72450"/>
    <w:rsid w:val="00F724E0"/>
    <w:rsid w:val="00F726B6"/>
    <w:rsid w:val="00F72800"/>
    <w:rsid w:val="00F728AE"/>
    <w:rsid w:val="00F728D3"/>
    <w:rsid w:val="00F72A17"/>
    <w:rsid w:val="00F72A97"/>
    <w:rsid w:val="00F72CDB"/>
    <w:rsid w:val="00F72DC1"/>
    <w:rsid w:val="00F73034"/>
    <w:rsid w:val="00F730C6"/>
    <w:rsid w:val="00F731C7"/>
    <w:rsid w:val="00F73217"/>
    <w:rsid w:val="00F73223"/>
    <w:rsid w:val="00F7322A"/>
    <w:rsid w:val="00F732F9"/>
    <w:rsid w:val="00F73340"/>
    <w:rsid w:val="00F734B7"/>
    <w:rsid w:val="00F734EF"/>
    <w:rsid w:val="00F7359B"/>
    <w:rsid w:val="00F736E9"/>
    <w:rsid w:val="00F73739"/>
    <w:rsid w:val="00F7374C"/>
    <w:rsid w:val="00F7375E"/>
    <w:rsid w:val="00F7380F"/>
    <w:rsid w:val="00F7389E"/>
    <w:rsid w:val="00F738B2"/>
    <w:rsid w:val="00F7393A"/>
    <w:rsid w:val="00F739C4"/>
    <w:rsid w:val="00F73ADE"/>
    <w:rsid w:val="00F73BEC"/>
    <w:rsid w:val="00F73C35"/>
    <w:rsid w:val="00F73D59"/>
    <w:rsid w:val="00F73D9D"/>
    <w:rsid w:val="00F73E56"/>
    <w:rsid w:val="00F73E83"/>
    <w:rsid w:val="00F73E89"/>
    <w:rsid w:val="00F73F34"/>
    <w:rsid w:val="00F7403D"/>
    <w:rsid w:val="00F74132"/>
    <w:rsid w:val="00F743C2"/>
    <w:rsid w:val="00F74549"/>
    <w:rsid w:val="00F745C2"/>
    <w:rsid w:val="00F746C5"/>
    <w:rsid w:val="00F747F8"/>
    <w:rsid w:val="00F74936"/>
    <w:rsid w:val="00F7497F"/>
    <w:rsid w:val="00F74ABE"/>
    <w:rsid w:val="00F74B12"/>
    <w:rsid w:val="00F74BA0"/>
    <w:rsid w:val="00F74E39"/>
    <w:rsid w:val="00F74EAD"/>
    <w:rsid w:val="00F74F1B"/>
    <w:rsid w:val="00F74FAD"/>
    <w:rsid w:val="00F750AC"/>
    <w:rsid w:val="00F750CC"/>
    <w:rsid w:val="00F75226"/>
    <w:rsid w:val="00F75238"/>
    <w:rsid w:val="00F7527C"/>
    <w:rsid w:val="00F7535D"/>
    <w:rsid w:val="00F7539D"/>
    <w:rsid w:val="00F754E3"/>
    <w:rsid w:val="00F75526"/>
    <w:rsid w:val="00F75634"/>
    <w:rsid w:val="00F756D0"/>
    <w:rsid w:val="00F7582F"/>
    <w:rsid w:val="00F75867"/>
    <w:rsid w:val="00F7586D"/>
    <w:rsid w:val="00F75A6A"/>
    <w:rsid w:val="00F75B30"/>
    <w:rsid w:val="00F75B4D"/>
    <w:rsid w:val="00F75B69"/>
    <w:rsid w:val="00F75E06"/>
    <w:rsid w:val="00F75E2D"/>
    <w:rsid w:val="00F76093"/>
    <w:rsid w:val="00F760B5"/>
    <w:rsid w:val="00F760E1"/>
    <w:rsid w:val="00F760EF"/>
    <w:rsid w:val="00F76191"/>
    <w:rsid w:val="00F762A1"/>
    <w:rsid w:val="00F763B2"/>
    <w:rsid w:val="00F76421"/>
    <w:rsid w:val="00F76458"/>
    <w:rsid w:val="00F7648E"/>
    <w:rsid w:val="00F765B6"/>
    <w:rsid w:val="00F76605"/>
    <w:rsid w:val="00F76661"/>
    <w:rsid w:val="00F7683B"/>
    <w:rsid w:val="00F76931"/>
    <w:rsid w:val="00F769B2"/>
    <w:rsid w:val="00F76A26"/>
    <w:rsid w:val="00F76A4F"/>
    <w:rsid w:val="00F76AFA"/>
    <w:rsid w:val="00F76B03"/>
    <w:rsid w:val="00F76B7A"/>
    <w:rsid w:val="00F76D9A"/>
    <w:rsid w:val="00F76EB7"/>
    <w:rsid w:val="00F76F37"/>
    <w:rsid w:val="00F76FD7"/>
    <w:rsid w:val="00F77029"/>
    <w:rsid w:val="00F770FA"/>
    <w:rsid w:val="00F771C8"/>
    <w:rsid w:val="00F771C9"/>
    <w:rsid w:val="00F771D1"/>
    <w:rsid w:val="00F77220"/>
    <w:rsid w:val="00F77274"/>
    <w:rsid w:val="00F772C0"/>
    <w:rsid w:val="00F773FB"/>
    <w:rsid w:val="00F77507"/>
    <w:rsid w:val="00F775BF"/>
    <w:rsid w:val="00F776C0"/>
    <w:rsid w:val="00F7784B"/>
    <w:rsid w:val="00F77984"/>
    <w:rsid w:val="00F779C7"/>
    <w:rsid w:val="00F779D8"/>
    <w:rsid w:val="00F77A2A"/>
    <w:rsid w:val="00F77A57"/>
    <w:rsid w:val="00F77A83"/>
    <w:rsid w:val="00F77B5D"/>
    <w:rsid w:val="00F77BE0"/>
    <w:rsid w:val="00F77E86"/>
    <w:rsid w:val="00F77EAE"/>
    <w:rsid w:val="00F77EE7"/>
    <w:rsid w:val="00F80021"/>
    <w:rsid w:val="00F8005D"/>
    <w:rsid w:val="00F800EB"/>
    <w:rsid w:val="00F80237"/>
    <w:rsid w:val="00F8029A"/>
    <w:rsid w:val="00F80375"/>
    <w:rsid w:val="00F8039B"/>
    <w:rsid w:val="00F8042E"/>
    <w:rsid w:val="00F80437"/>
    <w:rsid w:val="00F8051D"/>
    <w:rsid w:val="00F80652"/>
    <w:rsid w:val="00F806C2"/>
    <w:rsid w:val="00F80773"/>
    <w:rsid w:val="00F80902"/>
    <w:rsid w:val="00F80A5A"/>
    <w:rsid w:val="00F80B5D"/>
    <w:rsid w:val="00F80C34"/>
    <w:rsid w:val="00F80CF6"/>
    <w:rsid w:val="00F80CFD"/>
    <w:rsid w:val="00F80E04"/>
    <w:rsid w:val="00F80E13"/>
    <w:rsid w:val="00F80ED6"/>
    <w:rsid w:val="00F810BE"/>
    <w:rsid w:val="00F8110C"/>
    <w:rsid w:val="00F811BD"/>
    <w:rsid w:val="00F81204"/>
    <w:rsid w:val="00F81250"/>
    <w:rsid w:val="00F81271"/>
    <w:rsid w:val="00F8141E"/>
    <w:rsid w:val="00F81468"/>
    <w:rsid w:val="00F814D4"/>
    <w:rsid w:val="00F8152A"/>
    <w:rsid w:val="00F8162A"/>
    <w:rsid w:val="00F816CD"/>
    <w:rsid w:val="00F81839"/>
    <w:rsid w:val="00F818A1"/>
    <w:rsid w:val="00F818F4"/>
    <w:rsid w:val="00F8192C"/>
    <w:rsid w:val="00F819B7"/>
    <w:rsid w:val="00F819E9"/>
    <w:rsid w:val="00F81CFE"/>
    <w:rsid w:val="00F81DCB"/>
    <w:rsid w:val="00F81ED0"/>
    <w:rsid w:val="00F81F18"/>
    <w:rsid w:val="00F81F76"/>
    <w:rsid w:val="00F81FC3"/>
    <w:rsid w:val="00F81FF6"/>
    <w:rsid w:val="00F82025"/>
    <w:rsid w:val="00F8204A"/>
    <w:rsid w:val="00F820E1"/>
    <w:rsid w:val="00F82325"/>
    <w:rsid w:val="00F82415"/>
    <w:rsid w:val="00F82454"/>
    <w:rsid w:val="00F8252E"/>
    <w:rsid w:val="00F825CC"/>
    <w:rsid w:val="00F826F2"/>
    <w:rsid w:val="00F826FE"/>
    <w:rsid w:val="00F8274B"/>
    <w:rsid w:val="00F82784"/>
    <w:rsid w:val="00F828C1"/>
    <w:rsid w:val="00F828C3"/>
    <w:rsid w:val="00F82912"/>
    <w:rsid w:val="00F82B18"/>
    <w:rsid w:val="00F82BF2"/>
    <w:rsid w:val="00F82CA0"/>
    <w:rsid w:val="00F82CC9"/>
    <w:rsid w:val="00F82F42"/>
    <w:rsid w:val="00F83120"/>
    <w:rsid w:val="00F83157"/>
    <w:rsid w:val="00F831AF"/>
    <w:rsid w:val="00F8321C"/>
    <w:rsid w:val="00F833A3"/>
    <w:rsid w:val="00F833DF"/>
    <w:rsid w:val="00F83472"/>
    <w:rsid w:val="00F834D2"/>
    <w:rsid w:val="00F8363C"/>
    <w:rsid w:val="00F836B5"/>
    <w:rsid w:val="00F83754"/>
    <w:rsid w:val="00F83788"/>
    <w:rsid w:val="00F8391A"/>
    <w:rsid w:val="00F83A0E"/>
    <w:rsid w:val="00F83A5A"/>
    <w:rsid w:val="00F83A81"/>
    <w:rsid w:val="00F83AD8"/>
    <w:rsid w:val="00F83B3A"/>
    <w:rsid w:val="00F83B98"/>
    <w:rsid w:val="00F83BB0"/>
    <w:rsid w:val="00F83CC5"/>
    <w:rsid w:val="00F83D96"/>
    <w:rsid w:val="00F83DA8"/>
    <w:rsid w:val="00F83E8A"/>
    <w:rsid w:val="00F83E92"/>
    <w:rsid w:val="00F84053"/>
    <w:rsid w:val="00F840D6"/>
    <w:rsid w:val="00F841E8"/>
    <w:rsid w:val="00F842BC"/>
    <w:rsid w:val="00F84327"/>
    <w:rsid w:val="00F8443B"/>
    <w:rsid w:val="00F8450D"/>
    <w:rsid w:val="00F8468B"/>
    <w:rsid w:val="00F84742"/>
    <w:rsid w:val="00F84751"/>
    <w:rsid w:val="00F8490B"/>
    <w:rsid w:val="00F84A50"/>
    <w:rsid w:val="00F84B08"/>
    <w:rsid w:val="00F84C8D"/>
    <w:rsid w:val="00F84CBE"/>
    <w:rsid w:val="00F84D7E"/>
    <w:rsid w:val="00F84E0D"/>
    <w:rsid w:val="00F84EE6"/>
    <w:rsid w:val="00F84FB0"/>
    <w:rsid w:val="00F8500B"/>
    <w:rsid w:val="00F851BB"/>
    <w:rsid w:val="00F8546A"/>
    <w:rsid w:val="00F857AB"/>
    <w:rsid w:val="00F857EF"/>
    <w:rsid w:val="00F857F0"/>
    <w:rsid w:val="00F85838"/>
    <w:rsid w:val="00F858E4"/>
    <w:rsid w:val="00F85980"/>
    <w:rsid w:val="00F859CD"/>
    <w:rsid w:val="00F85A67"/>
    <w:rsid w:val="00F85AB1"/>
    <w:rsid w:val="00F85ADB"/>
    <w:rsid w:val="00F85C50"/>
    <w:rsid w:val="00F85CA0"/>
    <w:rsid w:val="00F85D4B"/>
    <w:rsid w:val="00F85D5E"/>
    <w:rsid w:val="00F85E66"/>
    <w:rsid w:val="00F85F01"/>
    <w:rsid w:val="00F86173"/>
    <w:rsid w:val="00F861FD"/>
    <w:rsid w:val="00F8620F"/>
    <w:rsid w:val="00F86339"/>
    <w:rsid w:val="00F86486"/>
    <w:rsid w:val="00F8652C"/>
    <w:rsid w:val="00F865B7"/>
    <w:rsid w:val="00F8666B"/>
    <w:rsid w:val="00F86738"/>
    <w:rsid w:val="00F867CB"/>
    <w:rsid w:val="00F8680B"/>
    <w:rsid w:val="00F86885"/>
    <w:rsid w:val="00F86A39"/>
    <w:rsid w:val="00F86A7E"/>
    <w:rsid w:val="00F86C2C"/>
    <w:rsid w:val="00F86C2F"/>
    <w:rsid w:val="00F86CB7"/>
    <w:rsid w:val="00F86CF9"/>
    <w:rsid w:val="00F86EAA"/>
    <w:rsid w:val="00F86F30"/>
    <w:rsid w:val="00F86F47"/>
    <w:rsid w:val="00F86F96"/>
    <w:rsid w:val="00F8707D"/>
    <w:rsid w:val="00F8708C"/>
    <w:rsid w:val="00F87091"/>
    <w:rsid w:val="00F870DE"/>
    <w:rsid w:val="00F87231"/>
    <w:rsid w:val="00F87470"/>
    <w:rsid w:val="00F8759D"/>
    <w:rsid w:val="00F875D4"/>
    <w:rsid w:val="00F87625"/>
    <w:rsid w:val="00F87628"/>
    <w:rsid w:val="00F87648"/>
    <w:rsid w:val="00F8766B"/>
    <w:rsid w:val="00F8773A"/>
    <w:rsid w:val="00F8776A"/>
    <w:rsid w:val="00F8786C"/>
    <w:rsid w:val="00F8794E"/>
    <w:rsid w:val="00F87953"/>
    <w:rsid w:val="00F879B4"/>
    <w:rsid w:val="00F879C5"/>
    <w:rsid w:val="00F879D2"/>
    <w:rsid w:val="00F87ACC"/>
    <w:rsid w:val="00F87BC3"/>
    <w:rsid w:val="00F87F33"/>
    <w:rsid w:val="00F87F42"/>
    <w:rsid w:val="00F87F68"/>
    <w:rsid w:val="00F90041"/>
    <w:rsid w:val="00F900B6"/>
    <w:rsid w:val="00F900FD"/>
    <w:rsid w:val="00F9015F"/>
    <w:rsid w:val="00F901A8"/>
    <w:rsid w:val="00F902D1"/>
    <w:rsid w:val="00F90331"/>
    <w:rsid w:val="00F9056F"/>
    <w:rsid w:val="00F907AF"/>
    <w:rsid w:val="00F90813"/>
    <w:rsid w:val="00F9083F"/>
    <w:rsid w:val="00F90B31"/>
    <w:rsid w:val="00F90C99"/>
    <w:rsid w:val="00F90CD8"/>
    <w:rsid w:val="00F90CE3"/>
    <w:rsid w:val="00F90D1F"/>
    <w:rsid w:val="00F90E4C"/>
    <w:rsid w:val="00F90E6A"/>
    <w:rsid w:val="00F9102E"/>
    <w:rsid w:val="00F9110F"/>
    <w:rsid w:val="00F911AF"/>
    <w:rsid w:val="00F911B7"/>
    <w:rsid w:val="00F912E3"/>
    <w:rsid w:val="00F91702"/>
    <w:rsid w:val="00F91757"/>
    <w:rsid w:val="00F917F1"/>
    <w:rsid w:val="00F917FD"/>
    <w:rsid w:val="00F918E6"/>
    <w:rsid w:val="00F91930"/>
    <w:rsid w:val="00F919D0"/>
    <w:rsid w:val="00F91C36"/>
    <w:rsid w:val="00F91D46"/>
    <w:rsid w:val="00F91D80"/>
    <w:rsid w:val="00F91F6A"/>
    <w:rsid w:val="00F920B3"/>
    <w:rsid w:val="00F92111"/>
    <w:rsid w:val="00F92133"/>
    <w:rsid w:val="00F92178"/>
    <w:rsid w:val="00F9221C"/>
    <w:rsid w:val="00F92361"/>
    <w:rsid w:val="00F92371"/>
    <w:rsid w:val="00F923DD"/>
    <w:rsid w:val="00F924A5"/>
    <w:rsid w:val="00F9263B"/>
    <w:rsid w:val="00F926D7"/>
    <w:rsid w:val="00F9270A"/>
    <w:rsid w:val="00F92742"/>
    <w:rsid w:val="00F92763"/>
    <w:rsid w:val="00F92801"/>
    <w:rsid w:val="00F92947"/>
    <w:rsid w:val="00F92992"/>
    <w:rsid w:val="00F92A07"/>
    <w:rsid w:val="00F92A61"/>
    <w:rsid w:val="00F92A98"/>
    <w:rsid w:val="00F92C3E"/>
    <w:rsid w:val="00F92C4B"/>
    <w:rsid w:val="00F92CF4"/>
    <w:rsid w:val="00F92D8A"/>
    <w:rsid w:val="00F92DCC"/>
    <w:rsid w:val="00F92EB4"/>
    <w:rsid w:val="00F92F59"/>
    <w:rsid w:val="00F92F5A"/>
    <w:rsid w:val="00F92F61"/>
    <w:rsid w:val="00F92FD1"/>
    <w:rsid w:val="00F92FED"/>
    <w:rsid w:val="00F930CC"/>
    <w:rsid w:val="00F930DE"/>
    <w:rsid w:val="00F9311D"/>
    <w:rsid w:val="00F934D8"/>
    <w:rsid w:val="00F93514"/>
    <w:rsid w:val="00F93569"/>
    <w:rsid w:val="00F93580"/>
    <w:rsid w:val="00F935DA"/>
    <w:rsid w:val="00F93A67"/>
    <w:rsid w:val="00F93A7B"/>
    <w:rsid w:val="00F93B68"/>
    <w:rsid w:val="00F93C16"/>
    <w:rsid w:val="00F93C7C"/>
    <w:rsid w:val="00F93D39"/>
    <w:rsid w:val="00F93DF1"/>
    <w:rsid w:val="00F93EA8"/>
    <w:rsid w:val="00F93FA9"/>
    <w:rsid w:val="00F9406D"/>
    <w:rsid w:val="00F940FF"/>
    <w:rsid w:val="00F941E3"/>
    <w:rsid w:val="00F94202"/>
    <w:rsid w:val="00F942E3"/>
    <w:rsid w:val="00F94514"/>
    <w:rsid w:val="00F945FE"/>
    <w:rsid w:val="00F94657"/>
    <w:rsid w:val="00F94678"/>
    <w:rsid w:val="00F946C4"/>
    <w:rsid w:val="00F94AB4"/>
    <w:rsid w:val="00F94B55"/>
    <w:rsid w:val="00F94B6D"/>
    <w:rsid w:val="00F94C4B"/>
    <w:rsid w:val="00F950D5"/>
    <w:rsid w:val="00F9525C"/>
    <w:rsid w:val="00F95329"/>
    <w:rsid w:val="00F95403"/>
    <w:rsid w:val="00F954E8"/>
    <w:rsid w:val="00F95576"/>
    <w:rsid w:val="00F9559F"/>
    <w:rsid w:val="00F955BC"/>
    <w:rsid w:val="00F95745"/>
    <w:rsid w:val="00F95837"/>
    <w:rsid w:val="00F95854"/>
    <w:rsid w:val="00F958E8"/>
    <w:rsid w:val="00F95926"/>
    <w:rsid w:val="00F95939"/>
    <w:rsid w:val="00F95942"/>
    <w:rsid w:val="00F959C3"/>
    <w:rsid w:val="00F95A3B"/>
    <w:rsid w:val="00F95A4C"/>
    <w:rsid w:val="00F95B42"/>
    <w:rsid w:val="00F95B95"/>
    <w:rsid w:val="00F95D0A"/>
    <w:rsid w:val="00F95D59"/>
    <w:rsid w:val="00F96036"/>
    <w:rsid w:val="00F96067"/>
    <w:rsid w:val="00F960A0"/>
    <w:rsid w:val="00F96177"/>
    <w:rsid w:val="00F9627A"/>
    <w:rsid w:val="00F9631D"/>
    <w:rsid w:val="00F9633D"/>
    <w:rsid w:val="00F9646D"/>
    <w:rsid w:val="00F96487"/>
    <w:rsid w:val="00F964E2"/>
    <w:rsid w:val="00F965A3"/>
    <w:rsid w:val="00F965DE"/>
    <w:rsid w:val="00F96615"/>
    <w:rsid w:val="00F96683"/>
    <w:rsid w:val="00F967F8"/>
    <w:rsid w:val="00F96AA3"/>
    <w:rsid w:val="00F96ADA"/>
    <w:rsid w:val="00F96B1B"/>
    <w:rsid w:val="00F96C02"/>
    <w:rsid w:val="00F96C48"/>
    <w:rsid w:val="00F96D39"/>
    <w:rsid w:val="00F96DA1"/>
    <w:rsid w:val="00F96DEB"/>
    <w:rsid w:val="00F96E1F"/>
    <w:rsid w:val="00F96E3F"/>
    <w:rsid w:val="00F96ED2"/>
    <w:rsid w:val="00F96EEE"/>
    <w:rsid w:val="00F96FF4"/>
    <w:rsid w:val="00F9723D"/>
    <w:rsid w:val="00F972B2"/>
    <w:rsid w:val="00F973E4"/>
    <w:rsid w:val="00F9757C"/>
    <w:rsid w:val="00F975A8"/>
    <w:rsid w:val="00F975AF"/>
    <w:rsid w:val="00F975F3"/>
    <w:rsid w:val="00F975F9"/>
    <w:rsid w:val="00F97687"/>
    <w:rsid w:val="00F97794"/>
    <w:rsid w:val="00F977DC"/>
    <w:rsid w:val="00F9783A"/>
    <w:rsid w:val="00F978B6"/>
    <w:rsid w:val="00F97960"/>
    <w:rsid w:val="00F97994"/>
    <w:rsid w:val="00F97ACD"/>
    <w:rsid w:val="00F97B14"/>
    <w:rsid w:val="00F97BB6"/>
    <w:rsid w:val="00F97CA3"/>
    <w:rsid w:val="00F97D9A"/>
    <w:rsid w:val="00FA00C9"/>
    <w:rsid w:val="00FA0179"/>
    <w:rsid w:val="00FA019A"/>
    <w:rsid w:val="00FA021B"/>
    <w:rsid w:val="00FA0238"/>
    <w:rsid w:val="00FA043E"/>
    <w:rsid w:val="00FA055F"/>
    <w:rsid w:val="00FA0594"/>
    <w:rsid w:val="00FA081B"/>
    <w:rsid w:val="00FA0848"/>
    <w:rsid w:val="00FA0863"/>
    <w:rsid w:val="00FA08CF"/>
    <w:rsid w:val="00FA08DB"/>
    <w:rsid w:val="00FA0955"/>
    <w:rsid w:val="00FA099D"/>
    <w:rsid w:val="00FA0B29"/>
    <w:rsid w:val="00FA0C70"/>
    <w:rsid w:val="00FA0C86"/>
    <w:rsid w:val="00FA0F30"/>
    <w:rsid w:val="00FA10FA"/>
    <w:rsid w:val="00FA12BF"/>
    <w:rsid w:val="00FA138E"/>
    <w:rsid w:val="00FA13CF"/>
    <w:rsid w:val="00FA1572"/>
    <w:rsid w:val="00FA1594"/>
    <w:rsid w:val="00FA1671"/>
    <w:rsid w:val="00FA16DC"/>
    <w:rsid w:val="00FA16E2"/>
    <w:rsid w:val="00FA177A"/>
    <w:rsid w:val="00FA17DD"/>
    <w:rsid w:val="00FA189A"/>
    <w:rsid w:val="00FA1AED"/>
    <w:rsid w:val="00FA1C28"/>
    <w:rsid w:val="00FA1C82"/>
    <w:rsid w:val="00FA1F62"/>
    <w:rsid w:val="00FA1FD0"/>
    <w:rsid w:val="00FA2098"/>
    <w:rsid w:val="00FA20BC"/>
    <w:rsid w:val="00FA210D"/>
    <w:rsid w:val="00FA2221"/>
    <w:rsid w:val="00FA236D"/>
    <w:rsid w:val="00FA237D"/>
    <w:rsid w:val="00FA24FA"/>
    <w:rsid w:val="00FA264E"/>
    <w:rsid w:val="00FA27D6"/>
    <w:rsid w:val="00FA2885"/>
    <w:rsid w:val="00FA28BB"/>
    <w:rsid w:val="00FA2A2D"/>
    <w:rsid w:val="00FA2C12"/>
    <w:rsid w:val="00FA2E25"/>
    <w:rsid w:val="00FA2FD9"/>
    <w:rsid w:val="00FA3178"/>
    <w:rsid w:val="00FA352D"/>
    <w:rsid w:val="00FA37E1"/>
    <w:rsid w:val="00FA3863"/>
    <w:rsid w:val="00FA3878"/>
    <w:rsid w:val="00FA3D1F"/>
    <w:rsid w:val="00FA3D21"/>
    <w:rsid w:val="00FA3DC1"/>
    <w:rsid w:val="00FA3FEB"/>
    <w:rsid w:val="00FA40CF"/>
    <w:rsid w:val="00FA4168"/>
    <w:rsid w:val="00FA41F6"/>
    <w:rsid w:val="00FA424F"/>
    <w:rsid w:val="00FA4287"/>
    <w:rsid w:val="00FA42A2"/>
    <w:rsid w:val="00FA431B"/>
    <w:rsid w:val="00FA4341"/>
    <w:rsid w:val="00FA435D"/>
    <w:rsid w:val="00FA4385"/>
    <w:rsid w:val="00FA4412"/>
    <w:rsid w:val="00FA44EC"/>
    <w:rsid w:val="00FA46A5"/>
    <w:rsid w:val="00FA493A"/>
    <w:rsid w:val="00FA4A01"/>
    <w:rsid w:val="00FA4A95"/>
    <w:rsid w:val="00FA4A96"/>
    <w:rsid w:val="00FA4B2D"/>
    <w:rsid w:val="00FA4BEF"/>
    <w:rsid w:val="00FA4C0A"/>
    <w:rsid w:val="00FA4E39"/>
    <w:rsid w:val="00FA5125"/>
    <w:rsid w:val="00FA5137"/>
    <w:rsid w:val="00FA518B"/>
    <w:rsid w:val="00FA51FE"/>
    <w:rsid w:val="00FA5327"/>
    <w:rsid w:val="00FA5440"/>
    <w:rsid w:val="00FA5544"/>
    <w:rsid w:val="00FA55A5"/>
    <w:rsid w:val="00FA55D0"/>
    <w:rsid w:val="00FA562E"/>
    <w:rsid w:val="00FA5747"/>
    <w:rsid w:val="00FA57F2"/>
    <w:rsid w:val="00FA5952"/>
    <w:rsid w:val="00FA5970"/>
    <w:rsid w:val="00FA5981"/>
    <w:rsid w:val="00FA5A75"/>
    <w:rsid w:val="00FA5A97"/>
    <w:rsid w:val="00FA5D42"/>
    <w:rsid w:val="00FA5D43"/>
    <w:rsid w:val="00FA5F86"/>
    <w:rsid w:val="00FA5FAA"/>
    <w:rsid w:val="00FA6021"/>
    <w:rsid w:val="00FA6113"/>
    <w:rsid w:val="00FA61FB"/>
    <w:rsid w:val="00FA6254"/>
    <w:rsid w:val="00FA6381"/>
    <w:rsid w:val="00FA64F2"/>
    <w:rsid w:val="00FA66CD"/>
    <w:rsid w:val="00FA6737"/>
    <w:rsid w:val="00FA6799"/>
    <w:rsid w:val="00FA68BA"/>
    <w:rsid w:val="00FA68EF"/>
    <w:rsid w:val="00FA6942"/>
    <w:rsid w:val="00FA69E6"/>
    <w:rsid w:val="00FA6AF9"/>
    <w:rsid w:val="00FA6CEA"/>
    <w:rsid w:val="00FA6E31"/>
    <w:rsid w:val="00FA6E4E"/>
    <w:rsid w:val="00FA6F5A"/>
    <w:rsid w:val="00FA70D6"/>
    <w:rsid w:val="00FA755A"/>
    <w:rsid w:val="00FA7728"/>
    <w:rsid w:val="00FA7734"/>
    <w:rsid w:val="00FA7793"/>
    <w:rsid w:val="00FA7795"/>
    <w:rsid w:val="00FA77B4"/>
    <w:rsid w:val="00FA77BE"/>
    <w:rsid w:val="00FA7866"/>
    <w:rsid w:val="00FA78BA"/>
    <w:rsid w:val="00FA79C8"/>
    <w:rsid w:val="00FA7B51"/>
    <w:rsid w:val="00FA7C57"/>
    <w:rsid w:val="00FA7D18"/>
    <w:rsid w:val="00FA7E08"/>
    <w:rsid w:val="00FA7EB3"/>
    <w:rsid w:val="00FA7ECD"/>
    <w:rsid w:val="00FA7F37"/>
    <w:rsid w:val="00FA7F48"/>
    <w:rsid w:val="00FA7F85"/>
    <w:rsid w:val="00FA7FF1"/>
    <w:rsid w:val="00FB0015"/>
    <w:rsid w:val="00FB0056"/>
    <w:rsid w:val="00FB0173"/>
    <w:rsid w:val="00FB01A4"/>
    <w:rsid w:val="00FB036E"/>
    <w:rsid w:val="00FB03AD"/>
    <w:rsid w:val="00FB042C"/>
    <w:rsid w:val="00FB048C"/>
    <w:rsid w:val="00FB04B7"/>
    <w:rsid w:val="00FB0508"/>
    <w:rsid w:val="00FB05CF"/>
    <w:rsid w:val="00FB0910"/>
    <w:rsid w:val="00FB0B49"/>
    <w:rsid w:val="00FB0BBF"/>
    <w:rsid w:val="00FB0CFD"/>
    <w:rsid w:val="00FB0DCD"/>
    <w:rsid w:val="00FB0EA9"/>
    <w:rsid w:val="00FB1148"/>
    <w:rsid w:val="00FB14C0"/>
    <w:rsid w:val="00FB15C1"/>
    <w:rsid w:val="00FB1617"/>
    <w:rsid w:val="00FB1710"/>
    <w:rsid w:val="00FB1809"/>
    <w:rsid w:val="00FB183D"/>
    <w:rsid w:val="00FB197F"/>
    <w:rsid w:val="00FB19BA"/>
    <w:rsid w:val="00FB1A8E"/>
    <w:rsid w:val="00FB1B52"/>
    <w:rsid w:val="00FB1C5C"/>
    <w:rsid w:val="00FB1C73"/>
    <w:rsid w:val="00FB1CDD"/>
    <w:rsid w:val="00FB1DA1"/>
    <w:rsid w:val="00FB1F66"/>
    <w:rsid w:val="00FB1F72"/>
    <w:rsid w:val="00FB1F7F"/>
    <w:rsid w:val="00FB1FB5"/>
    <w:rsid w:val="00FB1FCB"/>
    <w:rsid w:val="00FB1FD4"/>
    <w:rsid w:val="00FB1FEA"/>
    <w:rsid w:val="00FB2139"/>
    <w:rsid w:val="00FB2153"/>
    <w:rsid w:val="00FB2215"/>
    <w:rsid w:val="00FB2234"/>
    <w:rsid w:val="00FB280E"/>
    <w:rsid w:val="00FB288E"/>
    <w:rsid w:val="00FB28B5"/>
    <w:rsid w:val="00FB28C5"/>
    <w:rsid w:val="00FB2974"/>
    <w:rsid w:val="00FB29CD"/>
    <w:rsid w:val="00FB2AEB"/>
    <w:rsid w:val="00FB2B2D"/>
    <w:rsid w:val="00FB2B89"/>
    <w:rsid w:val="00FB2BD9"/>
    <w:rsid w:val="00FB2C0E"/>
    <w:rsid w:val="00FB2E07"/>
    <w:rsid w:val="00FB2F0A"/>
    <w:rsid w:val="00FB2F57"/>
    <w:rsid w:val="00FB2F65"/>
    <w:rsid w:val="00FB2FA9"/>
    <w:rsid w:val="00FB3086"/>
    <w:rsid w:val="00FB31A2"/>
    <w:rsid w:val="00FB31C0"/>
    <w:rsid w:val="00FB323B"/>
    <w:rsid w:val="00FB3242"/>
    <w:rsid w:val="00FB3357"/>
    <w:rsid w:val="00FB34CF"/>
    <w:rsid w:val="00FB3577"/>
    <w:rsid w:val="00FB360C"/>
    <w:rsid w:val="00FB3612"/>
    <w:rsid w:val="00FB370D"/>
    <w:rsid w:val="00FB372F"/>
    <w:rsid w:val="00FB377B"/>
    <w:rsid w:val="00FB3895"/>
    <w:rsid w:val="00FB38C4"/>
    <w:rsid w:val="00FB38ED"/>
    <w:rsid w:val="00FB38EF"/>
    <w:rsid w:val="00FB3909"/>
    <w:rsid w:val="00FB3A6A"/>
    <w:rsid w:val="00FB3A97"/>
    <w:rsid w:val="00FB3B11"/>
    <w:rsid w:val="00FB3B18"/>
    <w:rsid w:val="00FB3BFD"/>
    <w:rsid w:val="00FB3E4E"/>
    <w:rsid w:val="00FB3F3D"/>
    <w:rsid w:val="00FB4008"/>
    <w:rsid w:val="00FB40F8"/>
    <w:rsid w:val="00FB4376"/>
    <w:rsid w:val="00FB44A0"/>
    <w:rsid w:val="00FB4555"/>
    <w:rsid w:val="00FB458A"/>
    <w:rsid w:val="00FB471A"/>
    <w:rsid w:val="00FB4772"/>
    <w:rsid w:val="00FB47DC"/>
    <w:rsid w:val="00FB4873"/>
    <w:rsid w:val="00FB48AC"/>
    <w:rsid w:val="00FB48B8"/>
    <w:rsid w:val="00FB4914"/>
    <w:rsid w:val="00FB497A"/>
    <w:rsid w:val="00FB49CD"/>
    <w:rsid w:val="00FB4A48"/>
    <w:rsid w:val="00FB4A7E"/>
    <w:rsid w:val="00FB4BC1"/>
    <w:rsid w:val="00FB4C38"/>
    <w:rsid w:val="00FB4D1D"/>
    <w:rsid w:val="00FB4D8F"/>
    <w:rsid w:val="00FB4DBF"/>
    <w:rsid w:val="00FB4E92"/>
    <w:rsid w:val="00FB4EBF"/>
    <w:rsid w:val="00FB5002"/>
    <w:rsid w:val="00FB50C6"/>
    <w:rsid w:val="00FB521E"/>
    <w:rsid w:val="00FB538B"/>
    <w:rsid w:val="00FB54CA"/>
    <w:rsid w:val="00FB54F3"/>
    <w:rsid w:val="00FB5524"/>
    <w:rsid w:val="00FB556B"/>
    <w:rsid w:val="00FB55C4"/>
    <w:rsid w:val="00FB55F4"/>
    <w:rsid w:val="00FB5643"/>
    <w:rsid w:val="00FB5806"/>
    <w:rsid w:val="00FB58E5"/>
    <w:rsid w:val="00FB5944"/>
    <w:rsid w:val="00FB5A18"/>
    <w:rsid w:val="00FB5A59"/>
    <w:rsid w:val="00FB5A74"/>
    <w:rsid w:val="00FB5A9A"/>
    <w:rsid w:val="00FB5AD7"/>
    <w:rsid w:val="00FB5B6B"/>
    <w:rsid w:val="00FB5BD1"/>
    <w:rsid w:val="00FB5DAD"/>
    <w:rsid w:val="00FB5EF8"/>
    <w:rsid w:val="00FB6049"/>
    <w:rsid w:val="00FB615F"/>
    <w:rsid w:val="00FB627C"/>
    <w:rsid w:val="00FB62EA"/>
    <w:rsid w:val="00FB6305"/>
    <w:rsid w:val="00FB6375"/>
    <w:rsid w:val="00FB6391"/>
    <w:rsid w:val="00FB63FC"/>
    <w:rsid w:val="00FB6478"/>
    <w:rsid w:val="00FB64F6"/>
    <w:rsid w:val="00FB6622"/>
    <w:rsid w:val="00FB6666"/>
    <w:rsid w:val="00FB668E"/>
    <w:rsid w:val="00FB6AD2"/>
    <w:rsid w:val="00FB6B81"/>
    <w:rsid w:val="00FB6B8F"/>
    <w:rsid w:val="00FB6C23"/>
    <w:rsid w:val="00FB6DC3"/>
    <w:rsid w:val="00FB6E18"/>
    <w:rsid w:val="00FB6E33"/>
    <w:rsid w:val="00FB6E92"/>
    <w:rsid w:val="00FB6F51"/>
    <w:rsid w:val="00FB6F68"/>
    <w:rsid w:val="00FB7081"/>
    <w:rsid w:val="00FB70C9"/>
    <w:rsid w:val="00FB710B"/>
    <w:rsid w:val="00FB7426"/>
    <w:rsid w:val="00FB744A"/>
    <w:rsid w:val="00FB749B"/>
    <w:rsid w:val="00FB74D3"/>
    <w:rsid w:val="00FB7507"/>
    <w:rsid w:val="00FB7563"/>
    <w:rsid w:val="00FB7634"/>
    <w:rsid w:val="00FB78C9"/>
    <w:rsid w:val="00FB7A4F"/>
    <w:rsid w:val="00FB7B91"/>
    <w:rsid w:val="00FB7BFB"/>
    <w:rsid w:val="00FB7CAB"/>
    <w:rsid w:val="00FB7CB0"/>
    <w:rsid w:val="00FB7E05"/>
    <w:rsid w:val="00FB7E34"/>
    <w:rsid w:val="00FB7E5B"/>
    <w:rsid w:val="00FB7E96"/>
    <w:rsid w:val="00FB7EDC"/>
    <w:rsid w:val="00FB7FDD"/>
    <w:rsid w:val="00FC01D3"/>
    <w:rsid w:val="00FC0210"/>
    <w:rsid w:val="00FC0247"/>
    <w:rsid w:val="00FC02D1"/>
    <w:rsid w:val="00FC03CD"/>
    <w:rsid w:val="00FC0402"/>
    <w:rsid w:val="00FC0440"/>
    <w:rsid w:val="00FC0442"/>
    <w:rsid w:val="00FC048F"/>
    <w:rsid w:val="00FC05C8"/>
    <w:rsid w:val="00FC07F5"/>
    <w:rsid w:val="00FC0813"/>
    <w:rsid w:val="00FC0903"/>
    <w:rsid w:val="00FC0948"/>
    <w:rsid w:val="00FC0A2F"/>
    <w:rsid w:val="00FC0A45"/>
    <w:rsid w:val="00FC0A66"/>
    <w:rsid w:val="00FC0B17"/>
    <w:rsid w:val="00FC0C94"/>
    <w:rsid w:val="00FC0D96"/>
    <w:rsid w:val="00FC0E2A"/>
    <w:rsid w:val="00FC0E2D"/>
    <w:rsid w:val="00FC0EC6"/>
    <w:rsid w:val="00FC0F8C"/>
    <w:rsid w:val="00FC10C2"/>
    <w:rsid w:val="00FC126D"/>
    <w:rsid w:val="00FC1290"/>
    <w:rsid w:val="00FC1307"/>
    <w:rsid w:val="00FC13A9"/>
    <w:rsid w:val="00FC1595"/>
    <w:rsid w:val="00FC163E"/>
    <w:rsid w:val="00FC16D9"/>
    <w:rsid w:val="00FC174A"/>
    <w:rsid w:val="00FC1751"/>
    <w:rsid w:val="00FC17A5"/>
    <w:rsid w:val="00FC18C1"/>
    <w:rsid w:val="00FC19E9"/>
    <w:rsid w:val="00FC19FD"/>
    <w:rsid w:val="00FC1B17"/>
    <w:rsid w:val="00FC1B2C"/>
    <w:rsid w:val="00FC1B5F"/>
    <w:rsid w:val="00FC202E"/>
    <w:rsid w:val="00FC2127"/>
    <w:rsid w:val="00FC2179"/>
    <w:rsid w:val="00FC21CC"/>
    <w:rsid w:val="00FC227D"/>
    <w:rsid w:val="00FC2282"/>
    <w:rsid w:val="00FC22C3"/>
    <w:rsid w:val="00FC22C5"/>
    <w:rsid w:val="00FC256F"/>
    <w:rsid w:val="00FC258D"/>
    <w:rsid w:val="00FC25FB"/>
    <w:rsid w:val="00FC26A2"/>
    <w:rsid w:val="00FC26B9"/>
    <w:rsid w:val="00FC2759"/>
    <w:rsid w:val="00FC2872"/>
    <w:rsid w:val="00FC29A9"/>
    <w:rsid w:val="00FC2ABE"/>
    <w:rsid w:val="00FC2B19"/>
    <w:rsid w:val="00FC2BF0"/>
    <w:rsid w:val="00FC2D4F"/>
    <w:rsid w:val="00FC2E92"/>
    <w:rsid w:val="00FC2EB4"/>
    <w:rsid w:val="00FC2FE4"/>
    <w:rsid w:val="00FC2FFD"/>
    <w:rsid w:val="00FC3313"/>
    <w:rsid w:val="00FC3340"/>
    <w:rsid w:val="00FC3582"/>
    <w:rsid w:val="00FC366C"/>
    <w:rsid w:val="00FC36B8"/>
    <w:rsid w:val="00FC37A7"/>
    <w:rsid w:val="00FC3A33"/>
    <w:rsid w:val="00FC3C72"/>
    <w:rsid w:val="00FC3C76"/>
    <w:rsid w:val="00FC3D6D"/>
    <w:rsid w:val="00FC3D91"/>
    <w:rsid w:val="00FC4001"/>
    <w:rsid w:val="00FC402D"/>
    <w:rsid w:val="00FC41A9"/>
    <w:rsid w:val="00FC42AD"/>
    <w:rsid w:val="00FC4308"/>
    <w:rsid w:val="00FC4337"/>
    <w:rsid w:val="00FC4386"/>
    <w:rsid w:val="00FC4395"/>
    <w:rsid w:val="00FC445D"/>
    <w:rsid w:val="00FC4504"/>
    <w:rsid w:val="00FC4564"/>
    <w:rsid w:val="00FC45E9"/>
    <w:rsid w:val="00FC463B"/>
    <w:rsid w:val="00FC46BC"/>
    <w:rsid w:val="00FC46BF"/>
    <w:rsid w:val="00FC46C5"/>
    <w:rsid w:val="00FC4763"/>
    <w:rsid w:val="00FC47DC"/>
    <w:rsid w:val="00FC4821"/>
    <w:rsid w:val="00FC4830"/>
    <w:rsid w:val="00FC4941"/>
    <w:rsid w:val="00FC4951"/>
    <w:rsid w:val="00FC4A37"/>
    <w:rsid w:val="00FC4BEB"/>
    <w:rsid w:val="00FC4E19"/>
    <w:rsid w:val="00FC4E28"/>
    <w:rsid w:val="00FC4E2D"/>
    <w:rsid w:val="00FC4E89"/>
    <w:rsid w:val="00FC4ECD"/>
    <w:rsid w:val="00FC4FA0"/>
    <w:rsid w:val="00FC5044"/>
    <w:rsid w:val="00FC509C"/>
    <w:rsid w:val="00FC51F8"/>
    <w:rsid w:val="00FC5207"/>
    <w:rsid w:val="00FC5226"/>
    <w:rsid w:val="00FC5261"/>
    <w:rsid w:val="00FC52C6"/>
    <w:rsid w:val="00FC5326"/>
    <w:rsid w:val="00FC540F"/>
    <w:rsid w:val="00FC5470"/>
    <w:rsid w:val="00FC55B0"/>
    <w:rsid w:val="00FC5610"/>
    <w:rsid w:val="00FC5656"/>
    <w:rsid w:val="00FC56A5"/>
    <w:rsid w:val="00FC56F8"/>
    <w:rsid w:val="00FC5992"/>
    <w:rsid w:val="00FC5A51"/>
    <w:rsid w:val="00FC5ADD"/>
    <w:rsid w:val="00FC5B19"/>
    <w:rsid w:val="00FC5B35"/>
    <w:rsid w:val="00FC5B3A"/>
    <w:rsid w:val="00FC5CE9"/>
    <w:rsid w:val="00FC5E83"/>
    <w:rsid w:val="00FC5EC8"/>
    <w:rsid w:val="00FC5F62"/>
    <w:rsid w:val="00FC60AF"/>
    <w:rsid w:val="00FC61BC"/>
    <w:rsid w:val="00FC623D"/>
    <w:rsid w:val="00FC624D"/>
    <w:rsid w:val="00FC629C"/>
    <w:rsid w:val="00FC62F4"/>
    <w:rsid w:val="00FC63EC"/>
    <w:rsid w:val="00FC641E"/>
    <w:rsid w:val="00FC64B5"/>
    <w:rsid w:val="00FC6567"/>
    <w:rsid w:val="00FC658C"/>
    <w:rsid w:val="00FC65BA"/>
    <w:rsid w:val="00FC6719"/>
    <w:rsid w:val="00FC67C7"/>
    <w:rsid w:val="00FC689B"/>
    <w:rsid w:val="00FC6A1B"/>
    <w:rsid w:val="00FC6A34"/>
    <w:rsid w:val="00FC6D78"/>
    <w:rsid w:val="00FC6DC0"/>
    <w:rsid w:val="00FC6E0E"/>
    <w:rsid w:val="00FC6EB6"/>
    <w:rsid w:val="00FC6FBB"/>
    <w:rsid w:val="00FC7101"/>
    <w:rsid w:val="00FC72CA"/>
    <w:rsid w:val="00FC7398"/>
    <w:rsid w:val="00FC75BA"/>
    <w:rsid w:val="00FC76B8"/>
    <w:rsid w:val="00FC7793"/>
    <w:rsid w:val="00FC7860"/>
    <w:rsid w:val="00FC78A9"/>
    <w:rsid w:val="00FC7B52"/>
    <w:rsid w:val="00FC7D9F"/>
    <w:rsid w:val="00FC7DC5"/>
    <w:rsid w:val="00FC7DE9"/>
    <w:rsid w:val="00FC7E02"/>
    <w:rsid w:val="00FC7E22"/>
    <w:rsid w:val="00FC7F00"/>
    <w:rsid w:val="00FC7F31"/>
    <w:rsid w:val="00FC7FA2"/>
    <w:rsid w:val="00FD003F"/>
    <w:rsid w:val="00FD01FD"/>
    <w:rsid w:val="00FD022D"/>
    <w:rsid w:val="00FD027A"/>
    <w:rsid w:val="00FD02EC"/>
    <w:rsid w:val="00FD02EE"/>
    <w:rsid w:val="00FD034F"/>
    <w:rsid w:val="00FD05D2"/>
    <w:rsid w:val="00FD05F0"/>
    <w:rsid w:val="00FD065F"/>
    <w:rsid w:val="00FD0703"/>
    <w:rsid w:val="00FD0755"/>
    <w:rsid w:val="00FD07B3"/>
    <w:rsid w:val="00FD08CE"/>
    <w:rsid w:val="00FD08E5"/>
    <w:rsid w:val="00FD0A3F"/>
    <w:rsid w:val="00FD0A6D"/>
    <w:rsid w:val="00FD0BB4"/>
    <w:rsid w:val="00FD0D7A"/>
    <w:rsid w:val="00FD0DE0"/>
    <w:rsid w:val="00FD0E16"/>
    <w:rsid w:val="00FD0E59"/>
    <w:rsid w:val="00FD0E7A"/>
    <w:rsid w:val="00FD0FB8"/>
    <w:rsid w:val="00FD0FE5"/>
    <w:rsid w:val="00FD1154"/>
    <w:rsid w:val="00FD11C1"/>
    <w:rsid w:val="00FD1310"/>
    <w:rsid w:val="00FD1359"/>
    <w:rsid w:val="00FD13BC"/>
    <w:rsid w:val="00FD13DE"/>
    <w:rsid w:val="00FD1405"/>
    <w:rsid w:val="00FD144E"/>
    <w:rsid w:val="00FD1456"/>
    <w:rsid w:val="00FD14B6"/>
    <w:rsid w:val="00FD14FB"/>
    <w:rsid w:val="00FD1535"/>
    <w:rsid w:val="00FD1547"/>
    <w:rsid w:val="00FD156D"/>
    <w:rsid w:val="00FD16B7"/>
    <w:rsid w:val="00FD16E0"/>
    <w:rsid w:val="00FD1775"/>
    <w:rsid w:val="00FD188A"/>
    <w:rsid w:val="00FD18C7"/>
    <w:rsid w:val="00FD19D2"/>
    <w:rsid w:val="00FD1A45"/>
    <w:rsid w:val="00FD1B28"/>
    <w:rsid w:val="00FD1BF7"/>
    <w:rsid w:val="00FD1C23"/>
    <w:rsid w:val="00FD1C4A"/>
    <w:rsid w:val="00FD1D5A"/>
    <w:rsid w:val="00FD1E0F"/>
    <w:rsid w:val="00FD1E90"/>
    <w:rsid w:val="00FD1FC9"/>
    <w:rsid w:val="00FD201B"/>
    <w:rsid w:val="00FD2076"/>
    <w:rsid w:val="00FD20A5"/>
    <w:rsid w:val="00FD231A"/>
    <w:rsid w:val="00FD231B"/>
    <w:rsid w:val="00FD2482"/>
    <w:rsid w:val="00FD25AD"/>
    <w:rsid w:val="00FD2648"/>
    <w:rsid w:val="00FD2691"/>
    <w:rsid w:val="00FD26F5"/>
    <w:rsid w:val="00FD2771"/>
    <w:rsid w:val="00FD2801"/>
    <w:rsid w:val="00FD284E"/>
    <w:rsid w:val="00FD28A3"/>
    <w:rsid w:val="00FD29E3"/>
    <w:rsid w:val="00FD2A21"/>
    <w:rsid w:val="00FD2BAF"/>
    <w:rsid w:val="00FD2BE0"/>
    <w:rsid w:val="00FD2C07"/>
    <w:rsid w:val="00FD2C4C"/>
    <w:rsid w:val="00FD2F38"/>
    <w:rsid w:val="00FD2F95"/>
    <w:rsid w:val="00FD2FE5"/>
    <w:rsid w:val="00FD3139"/>
    <w:rsid w:val="00FD31D2"/>
    <w:rsid w:val="00FD325E"/>
    <w:rsid w:val="00FD3275"/>
    <w:rsid w:val="00FD3277"/>
    <w:rsid w:val="00FD3391"/>
    <w:rsid w:val="00FD33A9"/>
    <w:rsid w:val="00FD3611"/>
    <w:rsid w:val="00FD3666"/>
    <w:rsid w:val="00FD375E"/>
    <w:rsid w:val="00FD3841"/>
    <w:rsid w:val="00FD38B9"/>
    <w:rsid w:val="00FD393E"/>
    <w:rsid w:val="00FD39C3"/>
    <w:rsid w:val="00FD3B5F"/>
    <w:rsid w:val="00FD3C14"/>
    <w:rsid w:val="00FD3C7E"/>
    <w:rsid w:val="00FD3EF5"/>
    <w:rsid w:val="00FD3F33"/>
    <w:rsid w:val="00FD3F4E"/>
    <w:rsid w:val="00FD400F"/>
    <w:rsid w:val="00FD4114"/>
    <w:rsid w:val="00FD4275"/>
    <w:rsid w:val="00FD44F3"/>
    <w:rsid w:val="00FD45DE"/>
    <w:rsid w:val="00FD4807"/>
    <w:rsid w:val="00FD487A"/>
    <w:rsid w:val="00FD48EF"/>
    <w:rsid w:val="00FD4941"/>
    <w:rsid w:val="00FD4946"/>
    <w:rsid w:val="00FD4A02"/>
    <w:rsid w:val="00FD4B02"/>
    <w:rsid w:val="00FD4D06"/>
    <w:rsid w:val="00FD4D10"/>
    <w:rsid w:val="00FD4D22"/>
    <w:rsid w:val="00FD4D68"/>
    <w:rsid w:val="00FD4D87"/>
    <w:rsid w:val="00FD4ED3"/>
    <w:rsid w:val="00FD4FB3"/>
    <w:rsid w:val="00FD4FB6"/>
    <w:rsid w:val="00FD4FCD"/>
    <w:rsid w:val="00FD50D5"/>
    <w:rsid w:val="00FD517A"/>
    <w:rsid w:val="00FD52DA"/>
    <w:rsid w:val="00FD538C"/>
    <w:rsid w:val="00FD53BF"/>
    <w:rsid w:val="00FD5439"/>
    <w:rsid w:val="00FD5552"/>
    <w:rsid w:val="00FD56C8"/>
    <w:rsid w:val="00FD5754"/>
    <w:rsid w:val="00FD57A2"/>
    <w:rsid w:val="00FD586A"/>
    <w:rsid w:val="00FD58EC"/>
    <w:rsid w:val="00FD595B"/>
    <w:rsid w:val="00FD5964"/>
    <w:rsid w:val="00FD5973"/>
    <w:rsid w:val="00FD59DF"/>
    <w:rsid w:val="00FD5A07"/>
    <w:rsid w:val="00FD5ACC"/>
    <w:rsid w:val="00FD5AEA"/>
    <w:rsid w:val="00FD5C09"/>
    <w:rsid w:val="00FD5C7A"/>
    <w:rsid w:val="00FD5DD3"/>
    <w:rsid w:val="00FD5E07"/>
    <w:rsid w:val="00FD5E11"/>
    <w:rsid w:val="00FD5EC4"/>
    <w:rsid w:val="00FD607A"/>
    <w:rsid w:val="00FD6133"/>
    <w:rsid w:val="00FD6159"/>
    <w:rsid w:val="00FD63A9"/>
    <w:rsid w:val="00FD63DD"/>
    <w:rsid w:val="00FD648D"/>
    <w:rsid w:val="00FD64F6"/>
    <w:rsid w:val="00FD6545"/>
    <w:rsid w:val="00FD657C"/>
    <w:rsid w:val="00FD65A2"/>
    <w:rsid w:val="00FD65D7"/>
    <w:rsid w:val="00FD65F7"/>
    <w:rsid w:val="00FD6654"/>
    <w:rsid w:val="00FD67C4"/>
    <w:rsid w:val="00FD67F4"/>
    <w:rsid w:val="00FD681D"/>
    <w:rsid w:val="00FD68A1"/>
    <w:rsid w:val="00FD6A25"/>
    <w:rsid w:val="00FD6AC8"/>
    <w:rsid w:val="00FD6B68"/>
    <w:rsid w:val="00FD6E0C"/>
    <w:rsid w:val="00FD6EF7"/>
    <w:rsid w:val="00FD700E"/>
    <w:rsid w:val="00FD7094"/>
    <w:rsid w:val="00FD721B"/>
    <w:rsid w:val="00FD7223"/>
    <w:rsid w:val="00FD73E0"/>
    <w:rsid w:val="00FD74C9"/>
    <w:rsid w:val="00FD7572"/>
    <w:rsid w:val="00FD762B"/>
    <w:rsid w:val="00FD763B"/>
    <w:rsid w:val="00FD794A"/>
    <w:rsid w:val="00FD7A33"/>
    <w:rsid w:val="00FD7A50"/>
    <w:rsid w:val="00FD7A92"/>
    <w:rsid w:val="00FD7BC5"/>
    <w:rsid w:val="00FD7C4E"/>
    <w:rsid w:val="00FD7C93"/>
    <w:rsid w:val="00FD7CC6"/>
    <w:rsid w:val="00FD7D66"/>
    <w:rsid w:val="00FD7EFB"/>
    <w:rsid w:val="00FD7FAE"/>
    <w:rsid w:val="00FE0258"/>
    <w:rsid w:val="00FE0284"/>
    <w:rsid w:val="00FE02ED"/>
    <w:rsid w:val="00FE0328"/>
    <w:rsid w:val="00FE0434"/>
    <w:rsid w:val="00FE0516"/>
    <w:rsid w:val="00FE0540"/>
    <w:rsid w:val="00FE0566"/>
    <w:rsid w:val="00FE06F1"/>
    <w:rsid w:val="00FE073F"/>
    <w:rsid w:val="00FE07AA"/>
    <w:rsid w:val="00FE08F7"/>
    <w:rsid w:val="00FE09B0"/>
    <w:rsid w:val="00FE0A7D"/>
    <w:rsid w:val="00FE0BC4"/>
    <w:rsid w:val="00FE0E9D"/>
    <w:rsid w:val="00FE0F0F"/>
    <w:rsid w:val="00FE0F1F"/>
    <w:rsid w:val="00FE1038"/>
    <w:rsid w:val="00FE1071"/>
    <w:rsid w:val="00FE110D"/>
    <w:rsid w:val="00FE1173"/>
    <w:rsid w:val="00FE117C"/>
    <w:rsid w:val="00FE1186"/>
    <w:rsid w:val="00FE123E"/>
    <w:rsid w:val="00FE125E"/>
    <w:rsid w:val="00FE1394"/>
    <w:rsid w:val="00FE1421"/>
    <w:rsid w:val="00FE1467"/>
    <w:rsid w:val="00FE1481"/>
    <w:rsid w:val="00FE166E"/>
    <w:rsid w:val="00FE167A"/>
    <w:rsid w:val="00FE170A"/>
    <w:rsid w:val="00FE1763"/>
    <w:rsid w:val="00FE180C"/>
    <w:rsid w:val="00FE1859"/>
    <w:rsid w:val="00FE1D8B"/>
    <w:rsid w:val="00FE1E91"/>
    <w:rsid w:val="00FE1E9D"/>
    <w:rsid w:val="00FE1ED7"/>
    <w:rsid w:val="00FE1FDB"/>
    <w:rsid w:val="00FE2163"/>
    <w:rsid w:val="00FE21E1"/>
    <w:rsid w:val="00FE235F"/>
    <w:rsid w:val="00FE2438"/>
    <w:rsid w:val="00FE24B6"/>
    <w:rsid w:val="00FE28D8"/>
    <w:rsid w:val="00FE2A4F"/>
    <w:rsid w:val="00FE2ADB"/>
    <w:rsid w:val="00FE2C89"/>
    <w:rsid w:val="00FE2E3B"/>
    <w:rsid w:val="00FE2E69"/>
    <w:rsid w:val="00FE2EB5"/>
    <w:rsid w:val="00FE2F27"/>
    <w:rsid w:val="00FE2FD4"/>
    <w:rsid w:val="00FE2FD9"/>
    <w:rsid w:val="00FE3250"/>
    <w:rsid w:val="00FE33B3"/>
    <w:rsid w:val="00FE3431"/>
    <w:rsid w:val="00FE34DB"/>
    <w:rsid w:val="00FE34E5"/>
    <w:rsid w:val="00FE35CD"/>
    <w:rsid w:val="00FE3667"/>
    <w:rsid w:val="00FE367A"/>
    <w:rsid w:val="00FE3818"/>
    <w:rsid w:val="00FE3913"/>
    <w:rsid w:val="00FE3B55"/>
    <w:rsid w:val="00FE3C3B"/>
    <w:rsid w:val="00FE3CCB"/>
    <w:rsid w:val="00FE3D10"/>
    <w:rsid w:val="00FE3D50"/>
    <w:rsid w:val="00FE3E3E"/>
    <w:rsid w:val="00FE3FD7"/>
    <w:rsid w:val="00FE408F"/>
    <w:rsid w:val="00FE411D"/>
    <w:rsid w:val="00FE417F"/>
    <w:rsid w:val="00FE41F3"/>
    <w:rsid w:val="00FE4260"/>
    <w:rsid w:val="00FE4285"/>
    <w:rsid w:val="00FE42D5"/>
    <w:rsid w:val="00FE4306"/>
    <w:rsid w:val="00FE432A"/>
    <w:rsid w:val="00FE4332"/>
    <w:rsid w:val="00FE446C"/>
    <w:rsid w:val="00FE457D"/>
    <w:rsid w:val="00FE45B2"/>
    <w:rsid w:val="00FE4648"/>
    <w:rsid w:val="00FE4710"/>
    <w:rsid w:val="00FE47E0"/>
    <w:rsid w:val="00FE4846"/>
    <w:rsid w:val="00FE4947"/>
    <w:rsid w:val="00FE4952"/>
    <w:rsid w:val="00FE4A0D"/>
    <w:rsid w:val="00FE4AA2"/>
    <w:rsid w:val="00FE4B68"/>
    <w:rsid w:val="00FE4BC5"/>
    <w:rsid w:val="00FE4D00"/>
    <w:rsid w:val="00FE4E67"/>
    <w:rsid w:val="00FE4E6D"/>
    <w:rsid w:val="00FE4E7E"/>
    <w:rsid w:val="00FE4EB9"/>
    <w:rsid w:val="00FE4F16"/>
    <w:rsid w:val="00FE514A"/>
    <w:rsid w:val="00FE518F"/>
    <w:rsid w:val="00FE51CE"/>
    <w:rsid w:val="00FE5246"/>
    <w:rsid w:val="00FE54B7"/>
    <w:rsid w:val="00FE5663"/>
    <w:rsid w:val="00FE5685"/>
    <w:rsid w:val="00FE56CF"/>
    <w:rsid w:val="00FE5700"/>
    <w:rsid w:val="00FE575E"/>
    <w:rsid w:val="00FE5790"/>
    <w:rsid w:val="00FE57CA"/>
    <w:rsid w:val="00FE586D"/>
    <w:rsid w:val="00FE588F"/>
    <w:rsid w:val="00FE5962"/>
    <w:rsid w:val="00FE597B"/>
    <w:rsid w:val="00FE5A46"/>
    <w:rsid w:val="00FE5A6C"/>
    <w:rsid w:val="00FE5CC6"/>
    <w:rsid w:val="00FE5DA0"/>
    <w:rsid w:val="00FE5E94"/>
    <w:rsid w:val="00FE6079"/>
    <w:rsid w:val="00FE6095"/>
    <w:rsid w:val="00FE60D4"/>
    <w:rsid w:val="00FE61E6"/>
    <w:rsid w:val="00FE6248"/>
    <w:rsid w:val="00FE62AB"/>
    <w:rsid w:val="00FE6359"/>
    <w:rsid w:val="00FE635C"/>
    <w:rsid w:val="00FE63CB"/>
    <w:rsid w:val="00FE63D3"/>
    <w:rsid w:val="00FE65EA"/>
    <w:rsid w:val="00FE65FE"/>
    <w:rsid w:val="00FE66E9"/>
    <w:rsid w:val="00FE6851"/>
    <w:rsid w:val="00FE696F"/>
    <w:rsid w:val="00FE6A0B"/>
    <w:rsid w:val="00FE6B86"/>
    <w:rsid w:val="00FE6CCA"/>
    <w:rsid w:val="00FE6D07"/>
    <w:rsid w:val="00FE6FA7"/>
    <w:rsid w:val="00FE713C"/>
    <w:rsid w:val="00FE7335"/>
    <w:rsid w:val="00FE7375"/>
    <w:rsid w:val="00FE7385"/>
    <w:rsid w:val="00FE7501"/>
    <w:rsid w:val="00FE758E"/>
    <w:rsid w:val="00FE75A9"/>
    <w:rsid w:val="00FE7656"/>
    <w:rsid w:val="00FE7687"/>
    <w:rsid w:val="00FE76B6"/>
    <w:rsid w:val="00FE7747"/>
    <w:rsid w:val="00FE7755"/>
    <w:rsid w:val="00FE77AE"/>
    <w:rsid w:val="00FE785E"/>
    <w:rsid w:val="00FE7930"/>
    <w:rsid w:val="00FE79F7"/>
    <w:rsid w:val="00FE7ABC"/>
    <w:rsid w:val="00FE7ADD"/>
    <w:rsid w:val="00FE7B07"/>
    <w:rsid w:val="00FE7B1E"/>
    <w:rsid w:val="00FE7B3F"/>
    <w:rsid w:val="00FE7C3A"/>
    <w:rsid w:val="00FE7CBD"/>
    <w:rsid w:val="00FE7D1A"/>
    <w:rsid w:val="00FE7D2C"/>
    <w:rsid w:val="00FE7F42"/>
    <w:rsid w:val="00FE7F4D"/>
    <w:rsid w:val="00FE7F72"/>
    <w:rsid w:val="00FE917E"/>
    <w:rsid w:val="00FF0080"/>
    <w:rsid w:val="00FF014D"/>
    <w:rsid w:val="00FF0305"/>
    <w:rsid w:val="00FF032B"/>
    <w:rsid w:val="00FF0398"/>
    <w:rsid w:val="00FF03AC"/>
    <w:rsid w:val="00FF03C8"/>
    <w:rsid w:val="00FF04D4"/>
    <w:rsid w:val="00FF0594"/>
    <w:rsid w:val="00FF0686"/>
    <w:rsid w:val="00FF06D8"/>
    <w:rsid w:val="00FF07CF"/>
    <w:rsid w:val="00FF0930"/>
    <w:rsid w:val="00FF0973"/>
    <w:rsid w:val="00FF09A2"/>
    <w:rsid w:val="00FF09EE"/>
    <w:rsid w:val="00FF0A1B"/>
    <w:rsid w:val="00FF0B5E"/>
    <w:rsid w:val="00FF0C0F"/>
    <w:rsid w:val="00FF0C9F"/>
    <w:rsid w:val="00FF0D30"/>
    <w:rsid w:val="00FF0DD9"/>
    <w:rsid w:val="00FF0E48"/>
    <w:rsid w:val="00FF0E50"/>
    <w:rsid w:val="00FF0E81"/>
    <w:rsid w:val="00FF0F38"/>
    <w:rsid w:val="00FF0F48"/>
    <w:rsid w:val="00FF1106"/>
    <w:rsid w:val="00FF117A"/>
    <w:rsid w:val="00FF1201"/>
    <w:rsid w:val="00FF12A3"/>
    <w:rsid w:val="00FF12E0"/>
    <w:rsid w:val="00FF1349"/>
    <w:rsid w:val="00FF13CC"/>
    <w:rsid w:val="00FF1505"/>
    <w:rsid w:val="00FF151A"/>
    <w:rsid w:val="00FF15AE"/>
    <w:rsid w:val="00FF16C0"/>
    <w:rsid w:val="00FF16E7"/>
    <w:rsid w:val="00FF19C2"/>
    <w:rsid w:val="00FF1AC3"/>
    <w:rsid w:val="00FF1C63"/>
    <w:rsid w:val="00FF1CE1"/>
    <w:rsid w:val="00FF1E59"/>
    <w:rsid w:val="00FF1E99"/>
    <w:rsid w:val="00FF2010"/>
    <w:rsid w:val="00FF2417"/>
    <w:rsid w:val="00FF2501"/>
    <w:rsid w:val="00FF2517"/>
    <w:rsid w:val="00FF2599"/>
    <w:rsid w:val="00FF2600"/>
    <w:rsid w:val="00FF2649"/>
    <w:rsid w:val="00FF2666"/>
    <w:rsid w:val="00FF26EB"/>
    <w:rsid w:val="00FF27D7"/>
    <w:rsid w:val="00FF27E6"/>
    <w:rsid w:val="00FF2800"/>
    <w:rsid w:val="00FF292D"/>
    <w:rsid w:val="00FF2995"/>
    <w:rsid w:val="00FF29BA"/>
    <w:rsid w:val="00FF2A6E"/>
    <w:rsid w:val="00FF2A84"/>
    <w:rsid w:val="00FF2C99"/>
    <w:rsid w:val="00FF2DFA"/>
    <w:rsid w:val="00FF3083"/>
    <w:rsid w:val="00FF3129"/>
    <w:rsid w:val="00FF3165"/>
    <w:rsid w:val="00FF31DB"/>
    <w:rsid w:val="00FF3294"/>
    <w:rsid w:val="00FF3356"/>
    <w:rsid w:val="00FF339D"/>
    <w:rsid w:val="00FF3404"/>
    <w:rsid w:val="00FF3405"/>
    <w:rsid w:val="00FF3473"/>
    <w:rsid w:val="00FF374C"/>
    <w:rsid w:val="00FF3851"/>
    <w:rsid w:val="00FF3855"/>
    <w:rsid w:val="00FF38A6"/>
    <w:rsid w:val="00FF38E5"/>
    <w:rsid w:val="00FF3992"/>
    <w:rsid w:val="00FF39FD"/>
    <w:rsid w:val="00FF3DC6"/>
    <w:rsid w:val="00FF3F4F"/>
    <w:rsid w:val="00FF3FAC"/>
    <w:rsid w:val="00FF3FDF"/>
    <w:rsid w:val="00FF4088"/>
    <w:rsid w:val="00FF411F"/>
    <w:rsid w:val="00FF4181"/>
    <w:rsid w:val="00FF434E"/>
    <w:rsid w:val="00FF43E4"/>
    <w:rsid w:val="00FF43E7"/>
    <w:rsid w:val="00FF4466"/>
    <w:rsid w:val="00FF44CF"/>
    <w:rsid w:val="00FF49A0"/>
    <w:rsid w:val="00FF4A77"/>
    <w:rsid w:val="00FF4C62"/>
    <w:rsid w:val="00FF4C89"/>
    <w:rsid w:val="00FF4C91"/>
    <w:rsid w:val="00FF4CDA"/>
    <w:rsid w:val="00FF4DB7"/>
    <w:rsid w:val="00FF4EC4"/>
    <w:rsid w:val="00FF5017"/>
    <w:rsid w:val="00FF50AF"/>
    <w:rsid w:val="00FF5164"/>
    <w:rsid w:val="00FF51F1"/>
    <w:rsid w:val="00FF51F8"/>
    <w:rsid w:val="00FF52C5"/>
    <w:rsid w:val="00FF536B"/>
    <w:rsid w:val="00FF5457"/>
    <w:rsid w:val="00FF547C"/>
    <w:rsid w:val="00FF54A4"/>
    <w:rsid w:val="00FF55FF"/>
    <w:rsid w:val="00FF5632"/>
    <w:rsid w:val="00FF56CE"/>
    <w:rsid w:val="00FF5721"/>
    <w:rsid w:val="00FF588A"/>
    <w:rsid w:val="00FF58E5"/>
    <w:rsid w:val="00FF58EF"/>
    <w:rsid w:val="00FF598F"/>
    <w:rsid w:val="00FF5A32"/>
    <w:rsid w:val="00FF5C77"/>
    <w:rsid w:val="00FF5CDC"/>
    <w:rsid w:val="00FF5D1D"/>
    <w:rsid w:val="00FF5D1F"/>
    <w:rsid w:val="00FF5D8C"/>
    <w:rsid w:val="00FF5EB0"/>
    <w:rsid w:val="00FF5EF3"/>
    <w:rsid w:val="00FF601D"/>
    <w:rsid w:val="00FF6048"/>
    <w:rsid w:val="00FF606E"/>
    <w:rsid w:val="00FF6097"/>
    <w:rsid w:val="00FF610F"/>
    <w:rsid w:val="00FF6127"/>
    <w:rsid w:val="00FF615B"/>
    <w:rsid w:val="00FF6173"/>
    <w:rsid w:val="00FF6300"/>
    <w:rsid w:val="00FF636B"/>
    <w:rsid w:val="00FF63A5"/>
    <w:rsid w:val="00FF6633"/>
    <w:rsid w:val="00FF665C"/>
    <w:rsid w:val="00FF66C2"/>
    <w:rsid w:val="00FF6720"/>
    <w:rsid w:val="00FF675A"/>
    <w:rsid w:val="00FF676C"/>
    <w:rsid w:val="00FF6D11"/>
    <w:rsid w:val="00FF6E63"/>
    <w:rsid w:val="00FF6E6E"/>
    <w:rsid w:val="00FF6EE2"/>
    <w:rsid w:val="00FF6F18"/>
    <w:rsid w:val="00FF6F82"/>
    <w:rsid w:val="00FF6F86"/>
    <w:rsid w:val="00FF7040"/>
    <w:rsid w:val="00FF705C"/>
    <w:rsid w:val="00FF70DF"/>
    <w:rsid w:val="00FF722D"/>
    <w:rsid w:val="00FF7594"/>
    <w:rsid w:val="00FF75A3"/>
    <w:rsid w:val="00FF75A9"/>
    <w:rsid w:val="00FF75C0"/>
    <w:rsid w:val="00FF7630"/>
    <w:rsid w:val="00FF76DB"/>
    <w:rsid w:val="00FF77E8"/>
    <w:rsid w:val="00FF77ED"/>
    <w:rsid w:val="00FF7948"/>
    <w:rsid w:val="00FF79FC"/>
    <w:rsid w:val="00FF7A00"/>
    <w:rsid w:val="00FF7A9E"/>
    <w:rsid w:val="00FF7AD4"/>
    <w:rsid w:val="00FF7AE1"/>
    <w:rsid w:val="00FF7BC5"/>
    <w:rsid w:val="00FF7BEF"/>
    <w:rsid w:val="00FF7C13"/>
    <w:rsid w:val="00FF7CE5"/>
    <w:rsid w:val="00FF7DF9"/>
    <w:rsid w:val="00FF7EAD"/>
    <w:rsid w:val="00FF7ED4"/>
    <w:rsid w:val="00FF7F5F"/>
    <w:rsid w:val="01010D45"/>
    <w:rsid w:val="010815E8"/>
    <w:rsid w:val="010833CE"/>
    <w:rsid w:val="010F761D"/>
    <w:rsid w:val="01138B39"/>
    <w:rsid w:val="011636B5"/>
    <w:rsid w:val="011F8FB5"/>
    <w:rsid w:val="01207924"/>
    <w:rsid w:val="01292BF7"/>
    <w:rsid w:val="012D97C3"/>
    <w:rsid w:val="012FA1DD"/>
    <w:rsid w:val="0131CCAD"/>
    <w:rsid w:val="013D00C3"/>
    <w:rsid w:val="013D6495"/>
    <w:rsid w:val="013FA14F"/>
    <w:rsid w:val="01424E04"/>
    <w:rsid w:val="0146117A"/>
    <w:rsid w:val="0149CDAE"/>
    <w:rsid w:val="014F1496"/>
    <w:rsid w:val="01505D90"/>
    <w:rsid w:val="0154A052"/>
    <w:rsid w:val="015C1258"/>
    <w:rsid w:val="01612D7F"/>
    <w:rsid w:val="01679025"/>
    <w:rsid w:val="01687345"/>
    <w:rsid w:val="01735396"/>
    <w:rsid w:val="0173E0C8"/>
    <w:rsid w:val="017709AC"/>
    <w:rsid w:val="0178B540"/>
    <w:rsid w:val="017BE11D"/>
    <w:rsid w:val="017D6329"/>
    <w:rsid w:val="0185AF48"/>
    <w:rsid w:val="018DC79B"/>
    <w:rsid w:val="01974163"/>
    <w:rsid w:val="0197959E"/>
    <w:rsid w:val="019ADB7E"/>
    <w:rsid w:val="01A43864"/>
    <w:rsid w:val="01AD989E"/>
    <w:rsid w:val="01B9C3AC"/>
    <w:rsid w:val="01BA9812"/>
    <w:rsid w:val="01C5A7F9"/>
    <w:rsid w:val="01C7ADB8"/>
    <w:rsid w:val="01C88754"/>
    <w:rsid w:val="01D44EFE"/>
    <w:rsid w:val="01D4C979"/>
    <w:rsid w:val="01DB6D32"/>
    <w:rsid w:val="01DBEA14"/>
    <w:rsid w:val="01E20D1F"/>
    <w:rsid w:val="01F4F72C"/>
    <w:rsid w:val="01F8E117"/>
    <w:rsid w:val="01F95CEF"/>
    <w:rsid w:val="01F9E03A"/>
    <w:rsid w:val="01FA8372"/>
    <w:rsid w:val="01FAB3F2"/>
    <w:rsid w:val="01FE6619"/>
    <w:rsid w:val="020067CC"/>
    <w:rsid w:val="020B7FA4"/>
    <w:rsid w:val="020E3DDD"/>
    <w:rsid w:val="020F78CB"/>
    <w:rsid w:val="0211EBC2"/>
    <w:rsid w:val="02156028"/>
    <w:rsid w:val="02170000"/>
    <w:rsid w:val="0217799A"/>
    <w:rsid w:val="0219C790"/>
    <w:rsid w:val="02269133"/>
    <w:rsid w:val="0226F5E7"/>
    <w:rsid w:val="022C82DF"/>
    <w:rsid w:val="023344B2"/>
    <w:rsid w:val="02340637"/>
    <w:rsid w:val="02344FBA"/>
    <w:rsid w:val="02468F28"/>
    <w:rsid w:val="024AB4A2"/>
    <w:rsid w:val="024BC984"/>
    <w:rsid w:val="0258382E"/>
    <w:rsid w:val="025A4342"/>
    <w:rsid w:val="02631A8F"/>
    <w:rsid w:val="026A70B5"/>
    <w:rsid w:val="026BAB33"/>
    <w:rsid w:val="026EB68B"/>
    <w:rsid w:val="0276725B"/>
    <w:rsid w:val="027B4BA0"/>
    <w:rsid w:val="027CC700"/>
    <w:rsid w:val="027E0D75"/>
    <w:rsid w:val="02818C72"/>
    <w:rsid w:val="0283EAAE"/>
    <w:rsid w:val="0286B2E6"/>
    <w:rsid w:val="0287A617"/>
    <w:rsid w:val="028A4335"/>
    <w:rsid w:val="028D5053"/>
    <w:rsid w:val="028E807E"/>
    <w:rsid w:val="029F3A34"/>
    <w:rsid w:val="02A0C35D"/>
    <w:rsid w:val="02A47FF4"/>
    <w:rsid w:val="02A8C71C"/>
    <w:rsid w:val="02B5B24F"/>
    <w:rsid w:val="02BA9466"/>
    <w:rsid w:val="02BF5B6C"/>
    <w:rsid w:val="02D18AAC"/>
    <w:rsid w:val="02D1C299"/>
    <w:rsid w:val="02D6E7F9"/>
    <w:rsid w:val="02E7CF50"/>
    <w:rsid w:val="02F31442"/>
    <w:rsid w:val="02F476BB"/>
    <w:rsid w:val="02F7365E"/>
    <w:rsid w:val="02FE95B6"/>
    <w:rsid w:val="0304B37C"/>
    <w:rsid w:val="030EA905"/>
    <w:rsid w:val="0317DD7A"/>
    <w:rsid w:val="03192836"/>
    <w:rsid w:val="031E5957"/>
    <w:rsid w:val="0324D1A7"/>
    <w:rsid w:val="032598D9"/>
    <w:rsid w:val="0326951C"/>
    <w:rsid w:val="03290A34"/>
    <w:rsid w:val="032F426F"/>
    <w:rsid w:val="03337CEA"/>
    <w:rsid w:val="0333EA7E"/>
    <w:rsid w:val="0335263D"/>
    <w:rsid w:val="033594E8"/>
    <w:rsid w:val="0339EC21"/>
    <w:rsid w:val="033BB975"/>
    <w:rsid w:val="033CF1A3"/>
    <w:rsid w:val="0341DD32"/>
    <w:rsid w:val="034253A5"/>
    <w:rsid w:val="03431B37"/>
    <w:rsid w:val="0343D5E5"/>
    <w:rsid w:val="03588783"/>
    <w:rsid w:val="035D2064"/>
    <w:rsid w:val="03620CDA"/>
    <w:rsid w:val="036BAB56"/>
    <w:rsid w:val="036F6124"/>
    <w:rsid w:val="03733930"/>
    <w:rsid w:val="037C547E"/>
    <w:rsid w:val="037EA1A0"/>
    <w:rsid w:val="0380D4E0"/>
    <w:rsid w:val="03852E91"/>
    <w:rsid w:val="038587CB"/>
    <w:rsid w:val="038A4780"/>
    <w:rsid w:val="038CD3B1"/>
    <w:rsid w:val="038DABA9"/>
    <w:rsid w:val="03969135"/>
    <w:rsid w:val="039F9AF6"/>
    <w:rsid w:val="03A0AB8F"/>
    <w:rsid w:val="03ABD121"/>
    <w:rsid w:val="03AC91CC"/>
    <w:rsid w:val="03B87BE7"/>
    <w:rsid w:val="03BAE45C"/>
    <w:rsid w:val="03BF05BB"/>
    <w:rsid w:val="03BFF396"/>
    <w:rsid w:val="03C34C11"/>
    <w:rsid w:val="03C36A2F"/>
    <w:rsid w:val="03C8C4BB"/>
    <w:rsid w:val="03CAE49A"/>
    <w:rsid w:val="03CDC255"/>
    <w:rsid w:val="03D59D09"/>
    <w:rsid w:val="03D94AFB"/>
    <w:rsid w:val="03DD0D56"/>
    <w:rsid w:val="03DE899B"/>
    <w:rsid w:val="03DF451B"/>
    <w:rsid w:val="03E74113"/>
    <w:rsid w:val="03EC281B"/>
    <w:rsid w:val="03F95038"/>
    <w:rsid w:val="03FC4D3E"/>
    <w:rsid w:val="03FE96BA"/>
    <w:rsid w:val="040C3284"/>
    <w:rsid w:val="040CC5CF"/>
    <w:rsid w:val="04136DC3"/>
    <w:rsid w:val="04165C53"/>
    <w:rsid w:val="041717BF"/>
    <w:rsid w:val="0429BC03"/>
    <w:rsid w:val="043974C6"/>
    <w:rsid w:val="043A9192"/>
    <w:rsid w:val="043B5735"/>
    <w:rsid w:val="04531F42"/>
    <w:rsid w:val="045445AE"/>
    <w:rsid w:val="045645B1"/>
    <w:rsid w:val="04591719"/>
    <w:rsid w:val="045A158C"/>
    <w:rsid w:val="045E5638"/>
    <w:rsid w:val="04661AAF"/>
    <w:rsid w:val="046C6B54"/>
    <w:rsid w:val="046EABCD"/>
    <w:rsid w:val="04761FAF"/>
    <w:rsid w:val="048C0204"/>
    <w:rsid w:val="048DE18B"/>
    <w:rsid w:val="049054BE"/>
    <w:rsid w:val="049059A8"/>
    <w:rsid w:val="049695A1"/>
    <w:rsid w:val="0496F9CD"/>
    <w:rsid w:val="04A21D7F"/>
    <w:rsid w:val="04AB83D0"/>
    <w:rsid w:val="04ACD71B"/>
    <w:rsid w:val="04B7DC4E"/>
    <w:rsid w:val="04B899C5"/>
    <w:rsid w:val="04BDD793"/>
    <w:rsid w:val="04C12501"/>
    <w:rsid w:val="04CB4B2A"/>
    <w:rsid w:val="04D131E9"/>
    <w:rsid w:val="04E94906"/>
    <w:rsid w:val="04EB3BF2"/>
    <w:rsid w:val="05078815"/>
    <w:rsid w:val="05086302"/>
    <w:rsid w:val="050A2092"/>
    <w:rsid w:val="050A8997"/>
    <w:rsid w:val="050D52DE"/>
    <w:rsid w:val="0516A317"/>
    <w:rsid w:val="0518ED12"/>
    <w:rsid w:val="051C2FE8"/>
    <w:rsid w:val="051F1EB2"/>
    <w:rsid w:val="052F9ED7"/>
    <w:rsid w:val="053150A5"/>
    <w:rsid w:val="0542B5FA"/>
    <w:rsid w:val="054AF044"/>
    <w:rsid w:val="055435A5"/>
    <w:rsid w:val="055A4F58"/>
    <w:rsid w:val="05622CD7"/>
    <w:rsid w:val="05623C51"/>
    <w:rsid w:val="05630799"/>
    <w:rsid w:val="05657673"/>
    <w:rsid w:val="05682BA3"/>
    <w:rsid w:val="056CCDEE"/>
    <w:rsid w:val="0575030D"/>
    <w:rsid w:val="057A9C78"/>
    <w:rsid w:val="057B93E3"/>
    <w:rsid w:val="057E91BA"/>
    <w:rsid w:val="058A50CA"/>
    <w:rsid w:val="05910CA7"/>
    <w:rsid w:val="059649A1"/>
    <w:rsid w:val="05994F07"/>
    <w:rsid w:val="059DE7B2"/>
    <w:rsid w:val="059F2112"/>
    <w:rsid w:val="05A45A86"/>
    <w:rsid w:val="05ABB30F"/>
    <w:rsid w:val="05AED2B1"/>
    <w:rsid w:val="05C2F286"/>
    <w:rsid w:val="05C9A577"/>
    <w:rsid w:val="05CEA4A3"/>
    <w:rsid w:val="05CF0657"/>
    <w:rsid w:val="05D11F3A"/>
    <w:rsid w:val="05D2930A"/>
    <w:rsid w:val="05D8ACFE"/>
    <w:rsid w:val="05DAFE05"/>
    <w:rsid w:val="05DCEF81"/>
    <w:rsid w:val="05DEF067"/>
    <w:rsid w:val="05DFF9A3"/>
    <w:rsid w:val="05E28CA6"/>
    <w:rsid w:val="05E62505"/>
    <w:rsid w:val="05EDAA65"/>
    <w:rsid w:val="05F03C41"/>
    <w:rsid w:val="05F68DEF"/>
    <w:rsid w:val="06011725"/>
    <w:rsid w:val="0602274E"/>
    <w:rsid w:val="0608EC7E"/>
    <w:rsid w:val="0609760A"/>
    <w:rsid w:val="060B8322"/>
    <w:rsid w:val="060E28E4"/>
    <w:rsid w:val="06176FA8"/>
    <w:rsid w:val="06186AAF"/>
    <w:rsid w:val="061AF6EB"/>
    <w:rsid w:val="061FBF2C"/>
    <w:rsid w:val="06216412"/>
    <w:rsid w:val="0622A8CB"/>
    <w:rsid w:val="0625FEB2"/>
    <w:rsid w:val="062A0D4F"/>
    <w:rsid w:val="062A0E5A"/>
    <w:rsid w:val="062CE31F"/>
    <w:rsid w:val="06304C36"/>
    <w:rsid w:val="06329C37"/>
    <w:rsid w:val="063C04F6"/>
    <w:rsid w:val="0642AA7F"/>
    <w:rsid w:val="064741EF"/>
    <w:rsid w:val="0649608A"/>
    <w:rsid w:val="065BEF28"/>
    <w:rsid w:val="06632FA8"/>
    <w:rsid w:val="0667A408"/>
    <w:rsid w:val="066CF2BD"/>
    <w:rsid w:val="067178FA"/>
    <w:rsid w:val="06726800"/>
    <w:rsid w:val="067B3E9F"/>
    <w:rsid w:val="067CF4D4"/>
    <w:rsid w:val="067D7050"/>
    <w:rsid w:val="067E377F"/>
    <w:rsid w:val="06812B0D"/>
    <w:rsid w:val="0687FD17"/>
    <w:rsid w:val="068D4CBB"/>
    <w:rsid w:val="069551B8"/>
    <w:rsid w:val="069687EF"/>
    <w:rsid w:val="06A13B15"/>
    <w:rsid w:val="06A13CCB"/>
    <w:rsid w:val="06B3762D"/>
    <w:rsid w:val="06B96FC4"/>
    <w:rsid w:val="06BA06CD"/>
    <w:rsid w:val="06C2F057"/>
    <w:rsid w:val="06CA06EE"/>
    <w:rsid w:val="06CE2DA8"/>
    <w:rsid w:val="06D78813"/>
    <w:rsid w:val="06E05DAE"/>
    <w:rsid w:val="06E7C6EA"/>
    <w:rsid w:val="06E8B060"/>
    <w:rsid w:val="06F2B01E"/>
    <w:rsid w:val="06F8F8D5"/>
    <w:rsid w:val="06FEEB33"/>
    <w:rsid w:val="070090BE"/>
    <w:rsid w:val="070924D7"/>
    <w:rsid w:val="070A42D7"/>
    <w:rsid w:val="070C3BF6"/>
    <w:rsid w:val="0710D7F3"/>
    <w:rsid w:val="0714A9ED"/>
    <w:rsid w:val="0725FD2C"/>
    <w:rsid w:val="072653A4"/>
    <w:rsid w:val="072A77C4"/>
    <w:rsid w:val="072AB8AA"/>
    <w:rsid w:val="072C74D6"/>
    <w:rsid w:val="07309D43"/>
    <w:rsid w:val="0734FC47"/>
    <w:rsid w:val="0744686E"/>
    <w:rsid w:val="07466C9F"/>
    <w:rsid w:val="0754096D"/>
    <w:rsid w:val="0754B1E1"/>
    <w:rsid w:val="07644985"/>
    <w:rsid w:val="0765863E"/>
    <w:rsid w:val="07700A7E"/>
    <w:rsid w:val="077946C1"/>
    <w:rsid w:val="077B8A19"/>
    <w:rsid w:val="077C0F30"/>
    <w:rsid w:val="077D59FC"/>
    <w:rsid w:val="07880E46"/>
    <w:rsid w:val="07884F89"/>
    <w:rsid w:val="07919309"/>
    <w:rsid w:val="07923E4C"/>
    <w:rsid w:val="079DD7A1"/>
    <w:rsid w:val="07A2E82C"/>
    <w:rsid w:val="07A7DA7E"/>
    <w:rsid w:val="07B1C677"/>
    <w:rsid w:val="07B45733"/>
    <w:rsid w:val="07BBBE24"/>
    <w:rsid w:val="07C1D557"/>
    <w:rsid w:val="07DCB77F"/>
    <w:rsid w:val="07DEB743"/>
    <w:rsid w:val="07E21CB0"/>
    <w:rsid w:val="07E3466D"/>
    <w:rsid w:val="07EAD728"/>
    <w:rsid w:val="07F0A905"/>
    <w:rsid w:val="07F11C1C"/>
    <w:rsid w:val="07F6FA77"/>
    <w:rsid w:val="07F819D4"/>
    <w:rsid w:val="07F88079"/>
    <w:rsid w:val="07F92254"/>
    <w:rsid w:val="07FDB16B"/>
    <w:rsid w:val="0810152B"/>
    <w:rsid w:val="0815BC08"/>
    <w:rsid w:val="08270408"/>
    <w:rsid w:val="082ED833"/>
    <w:rsid w:val="083657A1"/>
    <w:rsid w:val="083D5448"/>
    <w:rsid w:val="083D9B26"/>
    <w:rsid w:val="083EA5C9"/>
    <w:rsid w:val="0840CED9"/>
    <w:rsid w:val="0854DE9B"/>
    <w:rsid w:val="08596442"/>
    <w:rsid w:val="0859FE34"/>
    <w:rsid w:val="085CDB24"/>
    <w:rsid w:val="085ECC70"/>
    <w:rsid w:val="0860BBA7"/>
    <w:rsid w:val="08612220"/>
    <w:rsid w:val="0861BCDC"/>
    <w:rsid w:val="086A650B"/>
    <w:rsid w:val="086E6070"/>
    <w:rsid w:val="08735A3A"/>
    <w:rsid w:val="0873A3A0"/>
    <w:rsid w:val="0876FAD7"/>
    <w:rsid w:val="0877B29D"/>
    <w:rsid w:val="0878AAC3"/>
    <w:rsid w:val="0879FC8E"/>
    <w:rsid w:val="087DB51A"/>
    <w:rsid w:val="0881BC98"/>
    <w:rsid w:val="08848157"/>
    <w:rsid w:val="0885F3D2"/>
    <w:rsid w:val="08861B7A"/>
    <w:rsid w:val="08880D0E"/>
    <w:rsid w:val="0894D5D2"/>
    <w:rsid w:val="089A672C"/>
    <w:rsid w:val="089B5F59"/>
    <w:rsid w:val="089C9115"/>
    <w:rsid w:val="089F420E"/>
    <w:rsid w:val="08A2A461"/>
    <w:rsid w:val="08AF594A"/>
    <w:rsid w:val="08AFC77C"/>
    <w:rsid w:val="08B188D1"/>
    <w:rsid w:val="08BF9619"/>
    <w:rsid w:val="08C05DAD"/>
    <w:rsid w:val="08C4D479"/>
    <w:rsid w:val="08C7F4D6"/>
    <w:rsid w:val="08CDFF7B"/>
    <w:rsid w:val="08CEB7BB"/>
    <w:rsid w:val="08DC19D1"/>
    <w:rsid w:val="08DC2565"/>
    <w:rsid w:val="08E1A776"/>
    <w:rsid w:val="08EE1867"/>
    <w:rsid w:val="08F19657"/>
    <w:rsid w:val="08F9B23C"/>
    <w:rsid w:val="08FB5B51"/>
    <w:rsid w:val="08FBFDE2"/>
    <w:rsid w:val="08FCBCA1"/>
    <w:rsid w:val="08FED507"/>
    <w:rsid w:val="0903E612"/>
    <w:rsid w:val="090774AF"/>
    <w:rsid w:val="090F5D75"/>
    <w:rsid w:val="09194EC3"/>
    <w:rsid w:val="09223214"/>
    <w:rsid w:val="092CA397"/>
    <w:rsid w:val="092E4AE4"/>
    <w:rsid w:val="092E9318"/>
    <w:rsid w:val="093BD45C"/>
    <w:rsid w:val="093FFB7F"/>
    <w:rsid w:val="0943817A"/>
    <w:rsid w:val="09553AD3"/>
    <w:rsid w:val="0966EC40"/>
    <w:rsid w:val="096AB895"/>
    <w:rsid w:val="096B52C9"/>
    <w:rsid w:val="0972F0E4"/>
    <w:rsid w:val="09819452"/>
    <w:rsid w:val="098AB63C"/>
    <w:rsid w:val="098F5267"/>
    <w:rsid w:val="0993FF9F"/>
    <w:rsid w:val="09A631E8"/>
    <w:rsid w:val="09B64347"/>
    <w:rsid w:val="09B8F775"/>
    <w:rsid w:val="09BC6E07"/>
    <w:rsid w:val="09BF4B43"/>
    <w:rsid w:val="09C93207"/>
    <w:rsid w:val="09CBDFE8"/>
    <w:rsid w:val="09CC3762"/>
    <w:rsid w:val="09CD8A27"/>
    <w:rsid w:val="09E4259C"/>
    <w:rsid w:val="09EA9984"/>
    <w:rsid w:val="09EF029F"/>
    <w:rsid w:val="09F2993F"/>
    <w:rsid w:val="09FEA746"/>
    <w:rsid w:val="0A065EA8"/>
    <w:rsid w:val="0A0B3607"/>
    <w:rsid w:val="0A1296D4"/>
    <w:rsid w:val="0A27415F"/>
    <w:rsid w:val="0A2ADDBC"/>
    <w:rsid w:val="0A37AFC5"/>
    <w:rsid w:val="0A3A615B"/>
    <w:rsid w:val="0A3FDE43"/>
    <w:rsid w:val="0A44DF87"/>
    <w:rsid w:val="0A4A0A53"/>
    <w:rsid w:val="0A4E0604"/>
    <w:rsid w:val="0A50A862"/>
    <w:rsid w:val="0A55AE54"/>
    <w:rsid w:val="0A57C985"/>
    <w:rsid w:val="0A5C1E61"/>
    <w:rsid w:val="0A5E1F73"/>
    <w:rsid w:val="0A632B8C"/>
    <w:rsid w:val="0A668787"/>
    <w:rsid w:val="0A7140E2"/>
    <w:rsid w:val="0A72E067"/>
    <w:rsid w:val="0A7B7FAC"/>
    <w:rsid w:val="0A7FE4B0"/>
    <w:rsid w:val="0A86976D"/>
    <w:rsid w:val="0A8901E9"/>
    <w:rsid w:val="0A8BE7FA"/>
    <w:rsid w:val="0A8ECA78"/>
    <w:rsid w:val="0A8EEB9D"/>
    <w:rsid w:val="0A9D3C07"/>
    <w:rsid w:val="0AA1316D"/>
    <w:rsid w:val="0AB0D8FD"/>
    <w:rsid w:val="0AB54ECD"/>
    <w:rsid w:val="0AB8E1E8"/>
    <w:rsid w:val="0AC23C12"/>
    <w:rsid w:val="0AC46579"/>
    <w:rsid w:val="0AC74903"/>
    <w:rsid w:val="0AC74E64"/>
    <w:rsid w:val="0AC828CD"/>
    <w:rsid w:val="0ACF6EE9"/>
    <w:rsid w:val="0ADB0454"/>
    <w:rsid w:val="0ADFAFF8"/>
    <w:rsid w:val="0AE09781"/>
    <w:rsid w:val="0AE6E1A7"/>
    <w:rsid w:val="0AE74BA5"/>
    <w:rsid w:val="0AEABC6D"/>
    <w:rsid w:val="0AEB4ABC"/>
    <w:rsid w:val="0AF00517"/>
    <w:rsid w:val="0AF782C1"/>
    <w:rsid w:val="0AFE0DF0"/>
    <w:rsid w:val="0B02C183"/>
    <w:rsid w:val="0B057A16"/>
    <w:rsid w:val="0B06AB38"/>
    <w:rsid w:val="0B0DDF96"/>
    <w:rsid w:val="0B0F4E58"/>
    <w:rsid w:val="0B11F22B"/>
    <w:rsid w:val="0B17813B"/>
    <w:rsid w:val="0B1A3BDC"/>
    <w:rsid w:val="0B201F5D"/>
    <w:rsid w:val="0B2051B3"/>
    <w:rsid w:val="0B2059D1"/>
    <w:rsid w:val="0B2798E1"/>
    <w:rsid w:val="0B2E9735"/>
    <w:rsid w:val="0B2E9998"/>
    <w:rsid w:val="0B2F9BA1"/>
    <w:rsid w:val="0B352A0D"/>
    <w:rsid w:val="0B404024"/>
    <w:rsid w:val="0B45CF85"/>
    <w:rsid w:val="0B4673B7"/>
    <w:rsid w:val="0B485825"/>
    <w:rsid w:val="0B4FD135"/>
    <w:rsid w:val="0B530D36"/>
    <w:rsid w:val="0B5A4B16"/>
    <w:rsid w:val="0B5BE3A2"/>
    <w:rsid w:val="0B768B5D"/>
    <w:rsid w:val="0B7B4854"/>
    <w:rsid w:val="0B84BA80"/>
    <w:rsid w:val="0B88D500"/>
    <w:rsid w:val="0B907F8A"/>
    <w:rsid w:val="0B984E46"/>
    <w:rsid w:val="0B997D74"/>
    <w:rsid w:val="0B9A825B"/>
    <w:rsid w:val="0B9DBCEE"/>
    <w:rsid w:val="0BA6C3CF"/>
    <w:rsid w:val="0BA9D360"/>
    <w:rsid w:val="0BABE4B7"/>
    <w:rsid w:val="0BB2CFBA"/>
    <w:rsid w:val="0BB399A9"/>
    <w:rsid w:val="0BB8BC22"/>
    <w:rsid w:val="0BB950ED"/>
    <w:rsid w:val="0BBE8CFF"/>
    <w:rsid w:val="0BC1FED3"/>
    <w:rsid w:val="0BC241E2"/>
    <w:rsid w:val="0BC4C9C9"/>
    <w:rsid w:val="0BC570BD"/>
    <w:rsid w:val="0BCC57E5"/>
    <w:rsid w:val="0BE3BDC5"/>
    <w:rsid w:val="0BF1DBEE"/>
    <w:rsid w:val="0BF27281"/>
    <w:rsid w:val="0BF3A187"/>
    <w:rsid w:val="0BFD3B96"/>
    <w:rsid w:val="0C00EC9D"/>
    <w:rsid w:val="0C01CD87"/>
    <w:rsid w:val="0C139CA3"/>
    <w:rsid w:val="0C18F52F"/>
    <w:rsid w:val="0C1AAA57"/>
    <w:rsid w:val="0C23C3DE"/>
    <w:rsid w:val="0C269950"/>
    <w:rsid w:val="0C2A5A58"/>
    <w:rsid w:val="0C2CB105"/>
    <w:rsid w:val="0C2D1D37"/>
    <w:rsid w:val="0C32E43F"/>
    <w:rsid w:val="0C4F6B2B"/>
    <w:rsid w:val="0C51542A"/>
    <w:rsid w:val="0C58AFC8"/>
    <w:rsid w:val="0C64428E"/>
    <w:rsid w:val="0C649F80"/>
    <w:rsid w:val="0C6DDEEF"/>
    <w:rsid w:val="0C746B1F"/>
    <w:rsid w:val="0C75DB8E"/>
    <w:rsid w:val="0C7AAD9D"/>
    <w:rsid w:val="0C7D622A"/>
    <w:rsid w:val="0C81C2C9"/>
    <w:rsid w:val="0C8500D8"/>
    <w:rsid w:val="0C8859C9"/>
    <w:rsid w:val="0C8E0B92"/>
    <w:rsid w:val="0C8E60F7"/>
    <w:rsid w:val="0C9CC7DA"/>
    <w:rsid w:val="0CA40532"/>
    <w:rsid w:val="0CA63A48"/>
    <w:rsid w:val="0CA749B7"/>
    <w:rsid w:val="0CA84FD1"/>
    <w:rsid w:val="0CA9092C"/>
    <w:rsid w:val="0CAAC288"/>
    <w:rsid w:val="0CB099A6"/>
    <w:rsid w:val="0CB6E286"/>
    <w:rsid w:val="0CB7B8C2"/>
    <w:rsid w:val="0CBA6AE2"/>
    <w:rsid w:val="0CBACB10"/>
    <w:rsid w:val="0CBAE33F"/>
    <w:rsid w:val="0CBCB669"/>
    <w:rsid w:val="0CC6864A"/>
    <w:rsid w:val="0CCF2EE6"/>
    <w:rsid w:val="0CD0E309"/>
    <w:rsid w:val="0CD36AA4"/>
    <w:rsid w:val="0CD5C422"/>
    <w:rsid w:val="0CD5D4AF"/>
    <w:rsid w:val="0CD84165"/>
    <w:rsid w:val="0CDBC8B2"/>
    <w:rsid w:val="0CDCAE40"/>
    <w:rsid w:val="0CDCC5B4"/>
    <w:rsid w:val="0CE6A447"/>
    <w:rsid w:val="0CE86252"/>
    <w:rsid w:val="0CEE0D4D"/>
    <w:rsid w:val="0CEE1CAD"/>
    <w:rsid w:val="0CF20640"/>
    <w:rsid w:val="0CFB0758"/>
    <w:rsid w:val="0CFD7BE8"/>
    <w:rsid w:val="0D004012"/>
    <w:rsid w:val="0D07C3B4"/>
    <w:rsid w:val="0D091B33"/>
    <w:rsid w:val="0D0B4818"/>
    <w:rsid w:val="0D1205D2"/>
    <w:rsid w:val="0D144E0A"/>
    <w:rsid w:val="0D15DE5A"/>
    <w:rsid w:val="0D237B32"/>
    <w:rsid w:val="0D2806B6"/>
    <w:rsid w:val="0D3ADA61"/>
    <w:rsid w:val="0D3AE7C3"/>
    <w:rsid w:val="0D55C4C1"/>
    <w:rsid w:val="0D58144A"/>
    <w:rsid w:val="0D5CC72F"/>
    <w:rsid w:val="0D600A67"/>
    <w:rsid w:val="0D69B53C"/>
    <w:rsid w:val="0D6F3FD3"/>
    <w:rsid w:val="0D74FC70"/>
    <w:rsid w:val="0D7A955D"/>
    <w:rsid w:val="0D80F456"/>
    <w:rsid w:val="0D8D3DB6"/>
    <w:rsid w:val="0D961071"/>
    <w:rsid w:val="0D974053"/>
    <w:rsid w:val="0D9A4FA7"/>
    <w:rsid w:val="0DA6B25A"/>
    <w:rsid w:val="0DA8EEC8"/>
    <w:rsid w:val="0DBD81E9"/>
    <w:rsid w:val="0DBF67E3"/>
    <w:rsid w:val="0DCF76C2"/>
    <w:rsid w:val="0DD7ACD1"/>
    <w:rsid w:val="0DD9E491"/>
    <w:rsid w:val="0DDCF358"/>
    <w:rsid w:val="0DE16310"/>
    <w:rsid w:val="0DE8AB66"/>
    <w:rsid w:val="0DEC6176"/>
    <w:rsid w:val="0DF16F6F"/>
    <w:rsid w:val="0DF634C7"/>
    <w:rsid w:val="0E007F1A"/>
    <w:rsid w:val="0E021AAC"/>
    <w:rsid w:val="0E062531"/>
    <w:rsid w:val="0E0D267B"/>
    <w:rsid w:val="0E125D44"/>
    <w:rsid w:val="0E14A462"/>
    <w:rsid w:val="0E152E31"/>
    <w:rsid w:val="0E1A4239"/>
    <w:rsid w:val="0E1A43E2"/>
    <w:rsid w:val="0E20503F"/>
    <w:rsid w:val="0E2D47F8"/>
    <w:rsid w:val="0E2DEE45"/>
    <w:rsid w:val="0E2EEB39"/>
    <w:rsid w:val="0E2F23A1"/>
    <w:rsid w:val="0E309B69"/>
    <w:rsid w:val="0E35C4C2"/>
    <w:rsid w:val="0E37E847"/>
    <w:rsid w:val="0E3A2302"/>
    <w:rsid w:val="0E3BD25F"/>
    <w:rsid w:val="0E3CCD5A"/>
    <w:rsid w:val="0E401627"/>
    <w:rsid w:val="0E440702"/>
    <w:rsid w:val="0E501D11"/>
    <w:rsid w:val="0E617334"/>
    <w:rsid w:val="0E61F307"/>
    <w:rsid w:val="0E65FCF2"/>
    <w:rsid w:val="0E6B49AF"/>
    <w:rsid w:val="0E6E5FFB"/>
    <w:rsid w:val="0E6F31F0"/>
    <w:rsid w:val="0E738A5A"/>
    <w:rsid w:val="0E802032"/>
    <w:rsid w:val="0E82A2C0"/>
    <w:rsid w:val="0E844BEC"/>
    <w:rsid w:val="0E88EC94"/>
    <w:rsid w:val="0E8CD9D6"/>
    <w:rsid w:val="0E96A0AE"/>
    <w:rsid w:val="0E97614C"/>
    <w:rsid w:val="0EA891E7"/>
    <w:rsid w:val="0EAAA41C"/>
    <w:rsid w:val="0EAF13D2"/>
    <w:rsid w:val="0EB56857"/>
    <w:rsid w:val="0EBCAB74"/>
    <w:rsid w:val="0EBE215B"/>
    <w:rsid w:val="0EBF52ED"/>
    <w:rsid w:val="0EBF862A"/>
    <w:rsid w:val="0EC59939"/>
    <w:rsid w:val="0ED2D406"/>
    <w:rsid w:val="0EDC1F91"/>
    <w:rsid w:val="0EE0A72C"/>
    <w:rsid w:val="0EE63101"/>
    <w:rsid w:val="0EE7AA5D"/>
    <w:rsid w:val="0EF8A682"/>
    <w:rsid w:val="0EFB89BC"/>
    <w:rsid w:val="0F03180B"/>
    <w:rsid w:val="0F0612C8"/>
    <w:rsid w:val="0F07C346"/>
    <w:rsid w:val="0F0A4E40"/>
    <w:rsid w:val="0F0A8827"/>
    <w:rsid w:val="0F1082A9"/>
    <w:rsid w:val="0F13E25F"/>
    <w:rsid w:val="0F185C2A"/>
    <w:rsid w:val="0F1971EB"/>
    <w:rsid w:val="0F21712F"/>
    <w:rsid w:val="0F251136"/>
    <w:rsid w:val="0F2EBFA7"/>
    <w:rsid w:val="0F305426"/>
    <w:rsid w:val="0F30E78E"/>
    <w:rsid w:val="0F35BBB6"/>
    <w:rsid w:val="0F3ECED3"/>
    <w:rsid w:val="0F418A65"/>
    <w:rsid w:val="0F42CDEE"/>
    <w:rsid w:val="0F43B446"/>
    <w:rsid w:val="0F4FE435"/>
    <w:rsid w:val="0F52900E"/>
    <w:rsid w:val="0F537640"/>
    <w:rsid w:val="0F62F5CE"/>
    <w:rsid w:val="0F738D4F"/>
    <w:rsid w:val="0F749685"/>
    <w:rsid w:val="0F837EE5"/>
    <w:rsid w:val="0F89FA0D"/>
    <w:rsid w:val="0F8B567F"/>
    <w:rsid w:val="0F8C49E2"/>
    <w:rsid w:val="0F8CE4BA"/>
    <w:rsid w:val="0F93D129"/>
    <w:rsid w:val="0F94E7A0"/>
    <w:rsid w:val="0FA244E5"/>
    <w:rsid w:val="0FAFF0EE"/>
    <w:rsid w:val="0FB3B0CE"/>
    <w:rsid w:val="0FBC2D1D"/>
    <w:rsid w:val="0FBCE921"/>
    <w:rsid w:val="0FC25143"/>
    <w:rsid w:val="0FCF083C"/>
    <w:rsid w:val="0FD787DB"/>
    <w:rsid w:val="0FDF63BA"/>
    <w:rsid w:val="0FE14325"/>
    <w:rsid w:val="0FE48ADD"/>
    <w:rsid w:val="0FEDCAA3"/>
    <w:rsid w:val="0FF6047A"/>
    <w:rsid w:val="0FFF3E2E"/>
    <w:rsid w:val="10071E12"/>
    <w:rsid w:val="1013DDE2"/>
    <w:rsid w:val="101560DC"/>
    <w:rsid w:val="10179BCA"/>
    <w:rsid w:val="101EBB7D"/>
    <w:rsid w:val="101F5AE9"/>
    <w:rsid w:val="1023F151"/>
    <w:rsid w:val="10249496"/>
    <w:rsid w:val="1025AF7C"/>
    <w:rsid w:val="1027DABB"/>
    <w:rsid w:val="102A9ABE"/>
    <w:rsid w:val="102F0184"/>
    <w:rsid w:val="103314BE"/>
    <w:rsid w:val="103B181D"/>
    <w:rsid w:val="10413F3A"/>
    <w:rsid w:val="1057D6DB"/>
    <w:rsid w:val="105EFE29"/>
    <w:rsid w:val="1061E44A"/>
    <w:rsid w:val="1064A26B"/>
    <w:rsid w:val="10659060"/>
    <w:rsid w:val="1067B014"/>
    <w:rsid w:val="1079C1F3"/>
    <w:rsid w:val="107B54FC"/>
    <w:rsid w:val="107EDF11"/>
    <w:rsid w:val="10861636"/>
    <w:rsid w:val="108A10A7"/>
    <w:rsid w:val="108B1255"/>
    <w:rsid w:val="108B1861"/>
    <w:rsid w:val="108DB2AF"/>
    <w:rsid w:val="108DFBB5"/>
    <w:rsid w:val="1092E7BB"/>
    <w:rsid w:val="1095D1F6"/>
    <w:rsid w:val="10A3739D"/>
    <w:rsid w:val="10B02133"/>
    <w:rsid w:val="10B6F811"/>
    <w:rsid w:val="10B7A66E"/>
    <w:rsid w:val="10BD19EB"/>
    <w:rsid w:val="10C2A619"/>
    <w:rsid w:val="10C46F8B"/>
    <w:rsid w:val="10C830ED"/>
    <w:rsid w:val="10C8A645"/>
    <w:rsid w:val="10CBD324"/>
    <w:rsid w:val="10CEE350"/>
    <w:rsid w:val="10DAAEAE"/>
    <w:rsid w:val="10DB5079"/>
    <w:rsid w:val="10DD6312"/>
    <w:rsid w:val="10DD94FB"/>
    <w:rsid w:val="10E2C865"/>
    <w:rsid w:val="10E50518"/>
    <w:rsid w:val="10E6238F"/>
    <w:rsid w:val="10E81478"/>
    <w:rsid w:val="10EEC0AB"/>
    <w:rsid w:val="10EEDCF4"/>
    <w:rsid w:val="10EFD03C"/>
    <w:rsid w:val="10F3F7C6"/>
    <w:rsid w:val="10F528A2"/>
    <w:rsid w:val="10F5FCBF"/>
    <w:rsid w:val="10FA8CFB"/>
    <w:rsid w:val="10FCFEC3"/>
    <w:rsid w:val="10FF8367"/>
    <w:rsid w:val="11029B21"/>
    <w:rsid w:val="110687E9"/>
    <w:rsid w:val="11074740"/>
    <w:rsid w:val="110E09AE"/>
    <w:rsid w:val="111150AD"/>
    <w:rsid w:val="1112B984"/>
    <w:rsid w:val="11151639"/>
    <w:rsid w:val="1125AA34"/>
    <w:rsid w:val="1126B67B"/>
    <w:rsid w:val="1130341C"/>
    <w:rsid w:val="11311689"/>
    <w:rsid w:val="11313C23"/>
    <w:rsid w:val="113BD6A1"/>
    <w:rsid w:val="113EC394"/>
    <w:rsid w:val="11418544"/>
    <w:rsid w:val="1141F566"/>
    <w:rsid w:val="11461DD0"/>
    <w:rsid w:val="11511287"/>
    <w:rsid w:val="1159599B"/>
    <w:rsid w:val="115BE0E3"/>
    <w:rsid w:val="115FBC39"/>
    <w:rsid w:val="116DFAB2"/>
    <w:rsid w:val="116F73AE"/>
    <w:rsid w:val="117B4C81"/>
    <w:rsid w:val="117BF008"/>
    <w:rsid w:val="117EE653"/>
    <w:rsid w:val="11814F42"/>
    <w:rsid w:val="11842453"/>
    <w:rsid w:val="1190F979"/>
    <w:rsid w:val="119392A1"/>
    <w:rsid w:val="11983ED1"/>
    <w:rsid w:val="119B112D"/>
    <w:rsid w:val="119C3AAA"/>
    <w:rsid w:val="11A711B4"/>
    <w:rsid w:val="11A9DEB5"/>
    <w:rsid w:val="11B81056"/>
    <w:rsid w:val="11C1DE97"/>
    <w:rsid w:val="11C844D7"/>
    <w:rsid w:val="11CBD7D7"/>
    <w:rsid w:val="11D02FEE"/>
    <w:rsid w:val="11D17A6E"/>
    <w:rsid w:val="11D70044"/>
    <w:rsid w:val="11D9D737"/>
    <w:rsid w:val="11E16D90"/>
    <w:rsid w:val="11E39208"/>
    <w:rsid w:val="11EDC516"/>
    <w:rsid w:val="11F02E8D"/>
    <w:rsid w:val="11F1518B"/>
    <w:rsid w:val="11FBB6F0"/>
    <w:rsid w:val="11FE3D33"/>
    <w:rsid w:val="11FF4ADB"/>
    <w:rsid w:val="1202A184"/>
    <w:rsid w:val="12093D1F"/>
    <w:rsid w:val="12098A25"/>
    <w:rsid w:val="1226DB01"/>
    <w:rsid w:val="12377FA2"/>
    <w:rsid w:val="12388427"/>
    <w:rsid w:val="123A5FFF"/>
    <w:rsid w:val="12405A3F"/>
    <w:rsid w:val="12456EB1"/>
    <w:rsid w:val="124D728A"/>
    <w:rsid w:val="124F55D9"/>
    <w:rsid w:val="125A04D5"/>
    <w:rsid w:val="125F8B74"/>
    <w:rsid w:val="125FD017"/>
    <w:rsid w:val="12631F76"/>
    <w:rsid w:val="1264A9E5"/>
    <w:rsid w:val="12674473"/>
    <w:rsid w:val="12686FA8"/>
    <w:rsid w:val="126D5F7C"/>
    <w:rsid w:val="126EE238"/>
    <w:rsid w:val="126FD211"/>
    <w:rsid w:val="127FF987"/>
    <w:rsid w:val="12828D57"/>
    <w:rsid w:val="128A2DE7"/>
    <w:rsid w:val="128B6CF7"/>
    <w:rsid w:val="129188E3"/>
    <w:rsid w:val="12942A36"/>
    <w:rsid w:val="1294BD5C"/>
    <w:rsid w:val="1295BF4E"/>
    <w:rsid w:val="12993A6F"/>
    <w:rsid w:val="129A32A5"/>
    <w:rsid w:val="129AD896"/>
    <w:rsid w:val="12A0EF10"/>
    <w:rsid w:val="12B05FAC"/>
    <w:rsid w:val="12B8FA23"/>
    <w:rsid w:val="12C79B1E"/>
    <w:rsid w:val="12DA8AFF"/>
    <w:rsid w:val="12E0312D"/>
    <w:rsid w:val="12E10962"/>
    <w:rsid w:val="12F2CC18"/>
    <w:rsid w:val="12F2E58F"/>
    <w:rsid w:val="12F47F0D"/>
    <w:rsid w:val="13086496"/>
    <w:rsid w:val="1310BF10"/>
    <w:rsid w:val="131D66D2"/>
    <w:rsid w:val="13202360"/>
    <w:rsid w:val="1321CC36"/>
    <w:rsid w:val="1323D13D"/>
    <w:rsid w:val="1329F430"/>
    <w:rsid w:val="13306E37"/>
    <w:rsid w:val="1332759D"/>
    <w:rsid w:val="13372747"/>
    <w:rsid w:val="133B1A46"/>
    <w:rsid w:val="13484BBD"/>
    <w:rsid w:val="134B8EE7"/>
    <w:rsid w:val="135061B6"/>
    <w:rsid w:val="1356A9B0"/>
    <w:rsid w:val="135D0A97"/>
    <w:rsid w:val="135E4BCD"/>
    <w:rsid w:val="1366DF3B"/>
    <w:rsid w:val="136839A8"/>
    <w:rsid w:val="13763090"/>
    <w:rsid w:val="137CF260"/>
    <w:rsid w:val="13806893"/>
    <w:rsid w:val="13811FA5"/>
    <w:rsid w:val="138793D8"/>
    <w:rsid w:val="138B29E8"/>
    <w:rsid w:val="138FCA81"/>
    <w:rsid w:val="13940EDC"/>
    <w:rsid w:val="13990C3A"/>
    <w:rsid w:val="13A0A372"/>
    <w:rsid w:val="13B2AE89"/>
    <w:rsid w:val="13B57A68"/>
    <w:rsid w:val="13BC3F76"/>
    <w:rsid w:val="13C00AF0"/>
    <w:rsid w:val="13C0F613"/>
    <w:rsid w:val="13C7B066"/>
    <w:rsid w:val="13CAE01A"/>
    <w:rsid w:val="13CCC477"/>
    <w:rsid w:val="13CE8064"/>
    <w:rsid w:val="13D8AAFB"/>
    <w:rsid w:val="13D8BB88"/>
    <w:rsid w:val="13E2D39E"/>
    <w:rsid w:val="13E32EB9"/>
    <w:rsid w:val="13E3B1E2"/>
    <w:rsid w:val="13E5A13C"/>
    <w:rsid w:val="13EBE475"/>
    <w:rsid w:val="13F7947E"/>
    <w:rsid w:val="13F7B741"/>
    <w:rsid w:val="13FB203A"/>
    <w:rsid w:val="1403B3AE"/>
    <w:rsid w:val="1409D387"/>
    <w:rsid w:val="140E459D"/>
    <w:rsid w:val="140F294B"/>
    <w:rsid w:val="14178B5E"/>
    <w:rsid w:val="141A7D54"/>
    <w:rsid w:val="141CA684"/>
    <w:rsid w:val="141FC769"/>
    <w:rsid w:val="14239AE6"/>
    <w:rsid w:val="1425F2CF"/>
    <w:rsid w:val="14263C03"/>
    <w:rsid w:val="14264E62"/>
    <w:rsid w:val="14407995"/>
    <w:rsid w:val="144F550B"/>
    <w:rsid w:val="144F99A3"/>
    <w:rsid w:val="1454C02E"/>
    <w:rsid w:val="14574C21"/>
    <w:rsid w:val="1464E46C"/>
    <w:rsid w:val="146AF974"/>
    <w:rsid w:val="146C24FC"/>
    <w:rsid w:val="146F5827"/>
    <w:rsid w:val="147AA0AE"/>
    <w:rsid w:val="147BF003"/>
    <w:rsid w:val="14814FB2"/>
    <w:rsid w:val="14814FCF"/>
    <w:rsid w:val="14868C0E"/>
    <w:rsid w:val="14887191"/>
    <w:rsid w:val="1488F442"/>
    <w:rsid w:val="148F432E"/>
    <w:rsid w:val="149800A8"/>
    <w:rsid w:val="149B5CFB"/>
    <w:rsid w:val="149CFA44"/>
    <w:rsid w:val="149DB8BC"/>
    <w:rsid w:val="14A60CE9"/>
    <w:rsid w:val="14ACBEDB"/>
    <w:rsid w:val="14B016ED"/>
    <w:rsid w:val="14BB813D"/>
    <w:rsid w:val="14BC51C3"/>
    <w:rsid w:val="14BF5A26"/>
    <w:rsid w:val="14C075D7"/>
    <w:rsid w:val="14C0F257"/>
    <w:rsid w:val="14C24D1A"/>
    <w:rsid w:val="14C2AA47"/>
    <w:rsid w:val="14CB4DF0"/>
    <w:rsid w:val="14CCF821"/>
    <w:rsid w:val="14DD2B10"/>
    <w:rsid w:val="14E2C22E"/>
    <w:rsid w:val="14E38A70"/>
    <w:rsid w:val="14E6B3B6"/>
    <w:rsid w:val="14EC7001"/>
    <w:rsid w:val="14F05C90"/>
    <w:rsid w:val="14FC2913"/>
    <w:rsid w:val="14FDE3FD"/>
    <w:rsid w:val="1500511E"/>
    <w:rsid w:val="1505F2F9"/>
    <w:rsid w:val="15081707"/>
    <w:rsid w:val="151092CD"/>
    <w:rsid w:val="1514D2AF"/>
    <w:rsid w:val="1518030D"/>
    <w:rsid w:val="151B7C2F"/>
    <w:rsid w:val="15256559"/>
    <w:rsid w:val="15292DC1"/>
    <w:rsid w:val="153BA5A1"/>
    <w:rsid w:val="154C4B8F"/>
    <w:rsid w:val="154DF55D"/>
    <w:rsid w:val="1554023A"/>
    <w:rsid w:val="156178DF"/>
    <w:rsid w:val="1562E460"/>
    <w:rsid w:val="156315E7"/>
    <w:rsid w:val="15644192"/>
    <w:rsid w:val="156EECC2"/>
    <w:rsid w:val="1575C64C"/>
    <w:rsid w:val="157C25D5"/>
    <w:rsid w:val="157EEC19"/>
    <w:rsid w:val="158F5720"/>
    <w:rsid w:val="1592183C"/>
    <w:rsid w:val="159EE0BE"/>
    <w:rsid w:val="15A5F4E1"/>
    <w:rsid w:val="15AAB5D4"/>
    <w:rsid w:val="15ACBE31"/>
    <w:rsid w:val="15B6057F"/>
    <w:rsid w:val="15BDBD36"/>
    <w:rsid w:val="15BE44B6"/>
    <w:rsid w:val="15C288DB"/>
    <w:rsid w:val="15C41245"/>
    <w:rsid w:val="15C71E58"/>
    <w:rsid w:val="15D1CE4A"/>
    <w:rsid w:val="15D21E69"/>
    <w:rsid w:val="15D96393"/>
    <w:rsid w:val="15DD1534"/>
    <w:rsid w:val="15E06002"/>
    <w:rsid w:val="15E4F3B6"/>
    <w:rsid w:val="15E73A61"/>
    <w:rsid w:val="15EAFEB0"/>
    <w:rsid w:val="15EC362D"/>
    <w:rsid w:val="15EE2DDB"/>
    <w:rsid w:val="15EEFDC4"/>
    <w:rsid w:val="160CC383"/>
    <w:rsid w:val="16101832"/>
    <w:rsid w:val="1611675B"/>
    <w:rsid w:val="16146C2E"/>
    <w:rsid w:val="161679E7"/>
    <w:rsid w:val="1619487D"/>
    <w:rsid w:val="16209DB4"/>
    <w:rsid w:val="162F83F5"/>
    <w:rsid w:val="1633F61E"/>
    <w:rsid w:val="16377680"/>
    <w:rsid w:val="163CD47D"/>
    <w:rsid w:val="1653A976"/>
    <w:rsid w:val="165652A2"/>
    <w:rsid w:val="165A7F0A"/>
    <w:rsid w:val="165E2341"/>
    <w:rsid w:val="1660F155"/>
    <w:rsid w:val="1666ADCD"/>
    <w:rsid w:val="1667EB0D"/>
    <w:rsid w:val="1669EEF9"/>
    <w:rsid w:val="166CD157"/>
    <w:rsid w:val="166E5B61"/>
    <w:rsid w:val="16707A69"/>
    <w:rsid w:val="167ABD0E"/>
    <w:rsid w:val="167B0BAC"/>
    <w:rsid w:val="16880328"/>
    <w:rsid w:val="168FC03F"/>
    <w:rsid w:val="16912056"/>
    <w:rsid w:val="16919658"/>
    <w:rsid w:val="1692A6AA"/>
    <w:rsid w:val="1694018B"/>
    <w:rsid w:val="16942CCF"/>
    <w:rsid w:val="16957FE1"/>
    <w:rsid w:val="169E01E2"/>
    <w:rsid w:val="16A19BA3"/>
    <w:rsid w:val="16A2C69F"/>
    <w:rsid w:val="16B079AF"/>
    <w:rsid w:val="16B55650"/>
    <w:rsid w:val="16B65EF1"/>
    <w:rsid w:val="16BA92F4"/>
    <w:rsid w:val="16BBB5D9"/>
    <w:rsid w:val="16BC68C3"/>
    <w:rsid w:val="16BDCC3C"/>
    <w:rsid w:val="16C14925"/>
    <w:rsid w:val="16CDBA2B"/>
    <w:rsid w:val="16D05207"/>
    <w:rsid w:val="16D24AEF"/>
    <w:rsid w:val="16DC402B"/>
    <w:rsid w:val="16E28B85"/>
    <w:rsid w:val="16E3282C"/>
    <w:rsid w:val="16F09858"/>
    <w:rsid w:val="17051EF4"/>
    <w:rsid w:val="17055EB7"/>
    <w:rsid w:val="1706062E"/>
    <w:rsid w:val="1710ADF8"/>
    <w:rsid w:val="171C455F"/>
    <w:rsid w:val="171F69A0"/>
    <w:rsid w:val="1721600C"/>
    <w:rsid w:val="1721C01E"/>
    <w:rsid w:val="1725E386"/>
    <w:rsid w:val="17277783"/>
    <w:rsid w:val="172851B2"/>
    <w:rsid w:val="172D9E79"/>
    <w:rsid w:val="172EAFC0"/>
    <w:rsid w:val="1737EEEF"/>
    <w:rsid w:val="173B573F"/>
    <w:rsid w:val="173E2F07"/>
    <w:rsid w:val="1741EAF8"/>
    <w:rsid w:val="175163A6"/>
    <w:rsid w:val="1753B12E"/>
    <w:rsid w:val="17588DE7"/>
    <w:rsid w:val="175B675C"/>
    <w:rsid w:val="175C940B"/>
    <w:rsid w:val="175D2872"/>
    <w:rsid w:val="17600DC7"/>
    <w:rsid w:val="17656184"/>
    <w:rsid w:val="1769F701"/>
    <w:rsid w:val="176A5684"/>
    <w:rsid w:val="176A650E"/>
    <w:rsid w:val="176C5978"/>
    <w:rsid w:val="176D9849"/>
    <w:rsid w:val="176EB59C"/>
    <w:rsid w:val="1776A6B5"/>
    <w:rsid w:val="17785755"/>
    <w:rsid w:val="17793BEB"/>
    <w:rsid w:val="177BCDD4"/>
    <w:rsid w:val="177C4714"/>
    <w:rsid w:val="1784C707"/>
    <w:rsid w:val="178AB389"/>
    <w:rsid w:val="178DA8EB"/>
    <w:rsid w:val="1791F9C4"/>
    <w:rsid w:val="1796216A"/>
    <w:rsid w:val="1798D730"/>
    <w:rsid w:val="179DE365"/>
    <w:rsid w:val="179FCC98"/>
    <w:rsid w:val="17A57853"/>
    <w:rsid w:val="17A8ED34"/>
    <w:rsid w:val="17AAC46C"/>
    <w:rsid w:val="17ACB400"/>
    <w:rsid w:val="17B826AC"/>
    <w:rsid w:val="17BAE1CC"/>
    <w:rsid w:val="17C0D548"/>
    <w:rsid w:val="17C602A9"/>
    <w:rsid w:val="17C682E5"/>
    <w:rsid w:val="17CDB04C"/>
    <w:rsid w:val="17CFAAFF"/>
    <w:rsid w:val="17D9ADCA"/>
    <w:rsid w:val="17DA1A2D"/>
    <w:rsid w:val="17DC3A7A"/>
    <w:rsid w:val="17E147A4"/>
    <w:rsid w:val="17F747E1"/>
    <w:rsid w:val="17F7BC40"/>
    <w:rsid w:val="17FAB7C4"/>
    <w:rsid w:val="180258A7"/>
    <w:rsid w:val="1806A8EA"/>
    <w:rsid w:val="180B04D2"/>
    <w:rsid w:val="1822C05A"/>
    <w:rsid w:val="182E04B1"/>
    <w:rsid w:val="1831834C"/>
    <w:rsid w:val="18321A6B"/>
    <w:rsid w:val="18366EE7"/>
    <w:rsid w:val="183A88A6"/>
    <w:rsid w:val="183EB8FA"/>
    <w:rsid w:val="1844DC1B"/>
    <w:rsid w:val="18485317"/>
    <w:rsid w:val="184920C9"/>
    <w:rsid w:val="184B853A"/>
    <w:rsid w:val="18501D21"/>
    <w:rsid w:val="1850E159"/>
    <w:rsid w:val="1852F871"/>
    <w:rsid w:val="18590A84"/>
    <w:rsid w:val="1866BE1C"/>
    <w:rsid w:val="186E4282"/>
    <w:rsid w:val="1875FD0C"/>
    <w:rsid w:val="18781255"/>
    <w:rsid w:val="187C745C"/>
    <w:rsid w:val="187C95DF"/>
    <w:rsid w:val="187D668C"/>
    <w:rsid w:val="1880EDEC"/>
    <w:rsid w:val="1885B496"/>
    <w:rsid w:val="188F6BD9"/>
    <w:rsid w:val="189BE2C3"/>
    <w:rsid w:val="189F6F5C"/>
    <w:rsid w:val="18AE3407"/>
    <w:rsid w:val="18B28014"/>
    <w:rsid w:val="18B33B2D"/>
    <w:rsid w:val="18B81B42"/>
    <w:rsid w:val="18BC2831"/>
    <w:rsid w:val="18BEB291"/>
    <w:rsid w:val="18BF65D3"/>
    <w:rsid w:val="18CBE898"/>
    <w:rsid w:val="18DD69E6"/>
    <w:rsid w:val="18DE11F2"/>
    <w:rsid w:val="18DF4415"/>
    <w:rsid w:val="18E0FBE2"/>
    <w:rsid w:val="18E924AD"/>
    <w:rsid w:val="18ED7DE2"/>
    <w:rsid w:val="18EDCE46"/>
    <w:rsid w:val="18F72A72"/>
    <w:rsid w:val="18F848A8"/>
    <w:rsid w:val="18F8DAFA"/>
    <w:rsid w:val="18FA4E9E"/>
    <w:rsid w:val="1904CB66"/>
    <w:rsid w:val="190610B7"/>
    <w:rsid w:val="190B97E6"/>
    <w:rsid w:val="190D4E2D"/>
    <w:rsid w:val="191317A3"/>
    <w:rsid w:val="191327B3"/>
    <w:rsid w:val="1914DC2C"/>
    <w:rsid w:val="1917C73E"/>
    <w:rsid w:val="191C1C96"/>
    <w:rsid w:val="191FD918"/>
    <w:rsid w:val="1924306B"/>
    <w:rsid w:val="19285B0A"/>
    <w:rsid w:val="192E2E3F"/>
    <w:rsid w:val="193A1DCC"/>
    <w:rsid w:val="1943CC20"/>
    <w:rsid w:val="194D3344"/>
    <w:rsid w:val="194F08AB"/>
    <w:rsid w:val="19503112"/>
    <w:rsid w:val="195876F8"/>
    <w:rsid w:val="195D9784"/>
    <w:rsid w:val="19600BB5"/>
    <w:rsid w:val="19640975"/>
    <w:rsid w:val="1968723F"/>
    <w:rsid w:val="197B7178"/>
    <w:rsid w:val="197DCC51"/>
    <w:rsid w:val="19811DF5"/>
    <w:rsid w:val="1982165B"/>
    <w:rsid w:val="198FEB3E"/>
    <w:rsid w:val="1995BF84"/>
    <w:rsid w:val="1999FDC0"/>
    <w:rsid w:val="19A8AB8D"/>
    <w:rsid w:val="19B933DA"/>
    <w:rsid w:val="19BD432E"/>
    <w:rsid w:val="19C8D379"/>
    <w:rsid w:val="19CF4B84"/>
    <w:rsid w:val="19D27E53"/>
    <w:rsid w:val="19D2B7AE"/>
    <w:rsid w:val="19D2F6A4"/>
    <w:rsid w:val="19D413BA"/>
    <w:rsid w:val="19DC5895"/>
    <w:rsid w:val="19E03EDC"/>
    <w:rsid w:val="19E3ECDB"/>
    <w:rsid w:val="19E6CBE4"/>
    <w:rsid w:val="19E8FF58"/>
    <w:rsid w:val="19EA1C37"/>
    <w:rsid w:val="19EBA10B"/>
    <w:rsid w:val="19F10521"/>
    <w:rsid w:val="19FA6B36"/>
    <w:rsid w:val="19FCF19A"/>
    <w:rsid w:val="1A07B32E"/>
    <w:rsid w:val="1A09D70F"/>
    <w:rsid w:val="1A1463D8"/>
    <w:rsid w:val="1A16D904"/>
    <w:rsid w:val="1A1EA2CE"/>
    <w:rsid w:val="1A2AB253"/>
    <w:rsid w:val="1A3F64AA"/>
    <w:rsid w:val="1A3FE1A2"/>
    <w:rsid w:val="1A3FF59E"/>
    <w:rsid w:val="1A44700B"/>
    <w:rsid w:val="1A48CB94"/>
    <w:rsid w:val="1A49D6A2"/>
    <w:rsid w:val="1A4A055C"/>
    <w:rsid w:val="1A4E9669"/>
    <w:rsid w:val="1A5183DC"/>
    <w:rsid w:val="1A54EE33"/>
    <w:rsid w:val="1A574819"/>
    <w:rsid w:val="1A6160F6"/>
    <w:rsid w:val="1A632141"/>
    <w:rsid w:val="1A7172AD"/>
    <w:rsid w:val="1A753489"/>
    <w:rsid w:val="1A8060DE"/>
    <w:rsid w:val="1A84FEE6"/>
    <w:rsid w:val="1A87A236"/>
    <w:rsid w:val="1A9811FC"/>
    <w:rsid w:val="1A9A713D"/>
    <w:rsid w:val="1A9B5150"/>
    <w:rsid w:val="1AA3DB12"/>
    <w:rsid w:val="1AA76A83"/>
    <w:rsid w:val="1AAA207E"/>
    <w:rsid w:val="1AAC2368"/>
    <w:rsid w:val="1AAE394E"/>
    <w:rsid w:val="1AB3AC14"/>
    <w:rsid w:val="1AB60AC6"/>
    <w:rsid w:val="1AB7592F"/>
    <w:rsid w:val="1AC5A4C5"/>
    <w:rsid w:val="1AC97297"/>
    <w:rsid w:val="1AD68945"/>
    <w:rsid w:val="1ADC2F16"/>
    <w:rsid w:val="1AE39F2C"/>
    <w:rsid w:val="1AE67148"/>
    <w:rsid w:val="1AFCD7A1"/>
    <w:rsid w:val="1B261CC1"/>
    <w:rsid w:val="1B2C9370"/>
    <w:rsid w:val="1B2D9C75"/>
    <w:rsid w:val="1B3340C5"/>
    <w:rsid w:val="1B36DD81"/>
    <w:rsid w:val="1B36E761"/>
    <w:rsid w:val="1B39D724"/>
    <w:rsid w:val="1B3BCCB3"/>
    <w:rsid w:val="1B3C1EDA"/>
    <w:rsid w:val="1B3E1E4E"/>
    <w:rsid w:val="1B3F4D9A"/>
    <w:rsid w:val="1B433F83"/>
    <w:rsid w:val="1B45C32B"/>
    <w:rsid w:val="1B499166"/>
    <w:rsid w:val="1B4A6526"/>
    <w:rsid w:val="1B4AECAD"/>
    <w:rsid w:val="1B4B97BF"/>
    <w:rsid w:val="1B51941C"/>
    <w:rsid w:val="1B557EE5"/>
    <w:rsid w:val="1B5A07A0"/>
    <w:rsid w:val="1B5A9CDF"/>
    <w:rsid w:val="1B5C85F6"/>
    <w:rsid w:val="1B5DE786"/>
    <w:rsid w:val="1B5E759F"/>
    <w:rsid w:val="1B64111E"/>
    <w:rsid w:val="1B6568E1"/>
    <w:rsid w:val="1B68A0A2"/>
    <w:rsid w:val="1B6E24D4"/>
    <w:rsid w:val="1B6FCB58"/>
    <w:rsid w:val="1B781C37"/>
    <w:rsid w:val="1B78CFCB"/>
    <w:rsid w:val="1B7E6275"/>
    <w:rsid w:val="1B8E07F7"/>
    <w:rsid w:val="1B8EBF5C"/>
    <w:rsid w:val="1B94776F"/>
    <w:rsid w:val="1B9A27AB"/>
    <w:rsid w:val="1B9BB151"/>
    <w:rsid w:val="1BA5AB09"/>
    <w:rsid w:val="1BA89024"/>
    <w:rsid w:val="1BB20A97"/>
    <w:rsid w:val="1BC71A33"/>
    <w:rsid w:val="1BCA42F0"/>
    <w:rsid w:val="1BCE41FE"/>
    <w:rsid w:val="1BD413A5"/>
    <w:rsid w:val="1BDB74BC"/>
    <w:rsid w:val="1BE01582"/>
    <w:rsid w:val="1BE56029"/>
    <w:rsid w:val="1BE8DE9C"/>
    <w:rsid w:val="1BEA0031"/>
    <w:rsid w:val="1BF3C308"/>
    <w:rsid w:val="1BFC3185"/>
    <w:rsid w:val="1C0622A2"/>
    <w:rsid w:val="1C073BBA"/>
    <w:rsid w:val="1C11176A"/>
    <w:rsid w:val="1C1904A7"/>
    <w:rsid w:val="1C196AD4"/>
    <w:rsid w:val="1C22A272"/>
    <w:rsid w:val="1C293BF1"/>
    <w:rsid w:val="1C2EDBE0"/>
    <w:rsid w:val="1C3008CF"/>
    <w:rsid w:val="1C32F079"/>
    <w:rsid w:val="1C358FD3"/>
    <w:rsid w:val="1C3D4749"/>
    <w:rsid w:val="1C3F3242"/>
    <w:rsid w:val="1C3F973D"/>
    <w:rsid w:val="1C40B2C8"/>
    <w:rsid w:val="1C4155B4"/>
    <w:rsid w:val="1C446DEC"/>
    <w:rsid w:val="1C4A41BC"/>
    <w:rsid w:val="1C57D3AC"/>
    <w:rsid w:val="1C5906DF"/>
    <w:rsid w:val="1C60B876"/>
    <w:rsid w:val="1C635538"/>
    <w:rsid w:val="1C667B33"/>
    <w:rsid w:val="1C698E85"/>
    <w:rsid w:val="1C6B295F"/>
    <w:rsid w:val="1C6DC9F3"/>
    <w:rsid w:val="1C71FA0B"/>
    <w:rsid w:val="1C755626"/>
    <w:rsid w:val="1C75C98B"/>
    <w:rsid w:val="1C793505"/>
    <w:rsid w:val="1C7B39FE"/>
    <w:rsid w:val="1C7B9CEA"/>
    <w:rsid w:val="1C7D463F"/>
    <w:rsid w:val="1C8CCBFC"/>
    <w:rsid w:val="1C90AE38"/>
    <w:rsid w:val="1C90FCFA"/>
    <w:rsid w:val="1C932EA8"/>
    <w:rsid w:val="1C9593DC"/>
    <w:rsid w:val="1C966EB3"/>
    <w:rsid w:val="1C99DE9C"/>
    <w:rsid w:val="1CA223DB"/>
    <w:rsid w:val="1CAA08C8"/>
    <w:rsid w:val="1CB49BE5"/>
    <w:rsid w:val="1CB6D7C5"/>
    <w:rsid w:val="1CBDE1F6"/>
    <w:rsid w:val="1CBE9597"/>
    <w:rsid w:val="1CC12E01"/>
    <w:rsid w:val="1CC73000"/>
    <w:rsid w:val="1CC76885"/>
    <w:rsid w:val="1CCB2F9B"/>
    <w:rsid w:val="1CD258B1"/>
    <w:rsid w:val="1CD2C492"/>
    <w:rsid w:val="1CD2EF13"/>
    <w:rsid w:val="1CD4821E"/>
    <w:rsid w:val="1CDA039E"/>
    <w:rsid w:val="1CDA46EF"/>
    <w:rsid w:val="1CE4E8C5"/>
    <w:rsid w:val="1CFA11A4"/>
    <w:rsid w:val="1CFD1884"/>
    <w:rsid w:val="1CFFCAE9"/>
    <w:rsid w:val="1CFFD020"/>
    <w:rsid w:val="1D0214EB"/>
    <w:rsid w:val="1D049C44"/>
    <w:rsid w:val="1D0AABF9"/>
    <w:rsid w:val="1D14155C"/>
    <w:rsid w:val="1D15F314"/>
    <w:rsid w:val="1D178932"/>
    <w:rsid w:val="1D1EC059"/>
    <w:rsid w:val="1D2446EA"/>
    <w:rsid w:val="1D294070"/>
    <w:rsid w:val="1D3B7317"/>
    <w:rsid w:val="1D4C3255"/>
    <w:rsid w:val="1D50A55C"/>
    <w:rsid w:val="1D584966"/>
    <w:rsid w:val="1D5917D4"/>
    <w:rsid w:val="1D5C115A"/>
    <w:rsid w:val="1D5E9E25"/>
    <w:rsid w:val="1D658F5D"/>
    <w:rsid w:val="1D699164"/>
    <w:rsid w:val="1D6DED0B"/>
    <w:rsid w:val="1D7ED32A"/>
    <w:rsid w:val="1D8044E3"/>
    <w:rsid w:val="1D82144B"/>
    <w:rsid w:val="1D8BC220"/>
    <w:rsid w:val="1D8F2877"/>
    <w:rsid w:val="1D924152"/>
    <w:rsid w:val="1D962A8F"/>
    <w:rsid w:val="1D97759D"/>
    <w:rsid w:val="1D97AB29"/>
    <w:rsid w:val="1D9B3FAA"/>
    <w:rsid w:val="1DA31737"/>
    <w:rsid w:val="1DAEFF97"/>
    <w:rsid w:val="1DB330B7"/>
    <w:rsid w:val="1DB4745B"/>
    <w:rsid w:val="1DC02494"/>
    <w:rsid w:val="1DC4E4F3"/>
    <w:rsid w:val="1DCAC12D"/>
    <w:rsid w:val="1DCB92C2"/>
    <w:rsid w:val="1DCBEC62"/>
    <w:rsid w:val="1DD03E8E"/>
    <w:rsid w:val="1DDA0DCF"/>
    <w:rsid w:val="1DE25321"/>
    <w:rsid w:val="1DE37285"/>
    <w:rsid w:val="1DE6731E"/>
    <w:rsid w:val="1DEDA623"/>
    <w:rsid w:val="1DF64429"/>
    <w:rsid w:val="1DFA619B"/>
    <w:rsid w:val="1E01C8BE"/>
    <w:rsid w:val="1E028D0B"/>
    <w:rsid w:val="1E02DF06"/>
    <w:rsid w:val="1E06108B"/>
    <w:rsid w:val="1E070595"/>
    <w:rsid w:val="1E07746D"/>
    <w:rsid w:val="1E0AC9FE"/>
    <w:rsid w:val="1E0C7B72"/>
    <w:rsid w:val="1E1C4114"/>
    <w:rsid w:val="1E2087C1"/>
    <w:rsid w:val="1E2478E9"/>
    <w:rsid w:val="1E365AB9"/>
    <w:rsid w:val="1E368F13"/>
    <w:rsid w:val="1E52F5C0"/>
    <w:rsid w:val="1E5446C0"/>
    <w:rsid w:val="1E5496FA"/>
    <w:rsid w:val="1E578DBD"/>
    <w:rsid w:val="1E57DD1D"/>
    <w:rsid w:val="1E625CBA"/>
    <w:rsid w:val="1E7A812E"/>
    <w:rsid w:val="1E7ABE02"/>
    <w:rsid w:val="1E838E78"/>
    <w:rsid w:val="1E869A02"/>
    <w:rsid w:val="1E87CBFA"/>
    <w:rsid w:val="1E942B1C"/>
    <w:rsid w:val="1E987808"/>
    <w:rsid w:val="1E9BAD09"/>
    <w:rsid w:val="1E9C2206"/>
    <w:rsid w:val="1EA2CD14"/>
    <w:rsid w:val="1EA4F151"/>
    <w:rsid w:val="1EB564D8"/>
    <w:rsid w:val="1EBB4A44"/>
    <w:rsid w:val="1EBCB632"/>
    <w:rsid w:val="1EBDD83B"/>
    <w:rsid w:val="1EC32AD6"/>
    <w:rsid w:val="1EDD182B"/>
    <w:rsid w:val="1EDD2D85"/>
    <w:rsid w:val="1EE7AFA0"/>
    <w:rsid w:val="1EEE8859"/>
    <w:rsid w:val="1EFB23CF"/>
    <w:rsid w:val="1F09391F"/>
    <w:rsid w:val="1F094AA4"/>
    <w:rsid w:val="1F0CB66A"/>
    <w:rsid w:val="1F17FFC4"/>
    <w:rsid w:val="1F18AB26"/>
    <w:rsid w:val="1F1D1CE2"/>
    <w:rsid w:val="1F220E8D"/>
    <w:rsid w:val="1F22A3A2"/>
    <w:rsid w:val="1F23EF59"/>
    <w:rsid w:val="1F327C4A"/>
    <w:rsid w:val="1F35CCE3"/>
    <w:rsid w:val="1F36E49E"/>
    <w:rsid w:val="1F3EC3F6"/>
    <w:rsid w:val="1F4242E3"/>
    <w:rsid w:val="1F4608F6"/>
    <w:rsid w:val="1F4A8195"/>
    <w:rsid w:val="1F4F122B"/>
    <w:rsid w:val="1F580BBC"/>
    <w:rsid w:val="1F59C78D"/>
    <w:rsid w:val="1F5A4C14"/>
    <w:rsid w:val="1F5AC81F"/>
    <w:rsid w:val="1F5D4A6C"/>
    <w:rsid w:val="1F5DA9E4"/>
    <w:rsid w:val="1F62EFCA"/>
    <w:rsid w:val="1F643206"/>
    <w:rsid w:val="1F694361"/>
    <w:rsid w:val="1F6B9205"/>
    <w:rsid w:val="1F6D8C0A"/>
    <w:rsid w:val="1F6F9DA7"/>
    <w:rsid w:val="1F6FA9AC"/>
    <w:rsid w:val="1F702776"/>
    <w:rsid w:val="1F72FB4F"/>
    <w:rsid w:val="1F755829"/>
    <w:rsid w:val="1F7A16DF"/>
    <w:rsid w:val="1F7E2569"/>
    <w:rsid w:val="1F8106EC"/>
    <w:rsid w:val="1F817C71"/>
    <w:rsid w:val="1F8367C1"/>
    <w:rsid w:val="1F860AF0"/>
    <w:rsid w:val="1F8DB956"/>
    <w:rsid w:val="1F8FC3DB"/>
    <w:rsid w:val="1F977403"/>
    <w:rsid w:val="1F99CF41"/>
    <w:rsid w:val="1F9A06AD"/>
    <w:rsid w:val="1F9D9823"/>
    <w:rsid w:val="1F9EC92C"/>
    <w:rsid w:val="1FA2F8F0"/>
    <w:rsid w:val="1FA7CD6B"/>
    <w:rsid w:val="1FAA3A5F"/>
    <w:rsid w:val="1FABDBEA"/>
    <w:rsid w:val="1FB06727"/>
    <w:rsid w:val="1FB2A668"/>
    <w:rsid w:val="1FB40CD3"/>
    <w:rsid w:val="1FB811AF"/>
    <w:rsid w:val="1FCE5CAA"/>
    <w:rsid w:val="1FCE6263"/>
    <w:rsid w:val="1FD3F788"/>
    <w:rsid w:val="1FD92EFF"/>
    <w:rsid w:val="1FDC24EC"/>
    <w:rsid w:val="1FDFBED7"/>
    <w:rsid w:val="1FE67E9F"/>
    <w:rsid w:val="1FEF8E33"/>
    <w:rsid w:val="1FF75071"/>
    <w:rsid w:val="1FFAC557"/>
    <w:rsid w:val="1FFB1DFE"/>
    <w:rsid w:val="1FFD55E9"/>
    <w:rsid w:val="1FFEE2C8"/>
    <w:rsid w:val="20091C15"/>
    <w:rsid w:val="2009A143"/>
    <w:rsid w:val="2014CEC8"/>
    <w:rsid w:val="20196F19"/>
    <w:rsid w:val="202195BE"/>
    <w:rsid w:val="2024A2AA"/>
    <w:rsid w:val="2025A1B5"/>
    <w:rsid w:val="202AD665"/>
    <w:rsid w:val="202C6235"/>
    <w:rsid w:val="202D6080"/>
    <w:rsid w:val="202DB4B6"/>
    <w:rsid w:val="20314379"/>
    <w:rsid w:val="2037CABD"/>
    <w:rsid w:val="203C1A00"/>
    <w:rsid w:val="2043825B"/>
    <w:rsid w:val="20467542"/>
    <w:rsid w:val="20491249"/>
    <w:rsid w:val="2049ABA2"/>
    <w:rsid w:val="204E4E2A"/>
    <w:rsid w:val="20516D54"/>
    <w:rsid w:val="2052CE04"/>
    <w:rsid w:val="20570586"/>
    <w:rsid w:val="20571E38"/>
    <w:rsid w:val="20582F32"/>
    <w:rsid w:val="205F2304"/>
    <w:rsid w:val="2061A7BB"/>
    <w:rsid w:val="206998DB"/>
    <w:rsid w:val="207B326A"/>
    <w:rsid w:val="20822930"/>
    <w:rsid w:val="20958F04"/>
    <w:rsid w:val="20985215"/>
    <w:rsid w:val="209BE231"/>
    <w:rsid w:val="20A22821"/>
    <w:rsid w:val="20A9EBC9"/>
    <w:rsid w:val="20AFE645"/>
    <w:rsid w:val="20B24C9C"/>
    <w:rsid w:val="20BB98C5"/>
    <w:rsid w:val="20BF8F9F"/>
    <w:rsid w:val="20C6DB90"/>
    <w:rsid w:val="20CE64CE"/>
    <w:rsid w:val="20D1188D"/>
    <w:rsid w:val="20DCB239"/>
    <w:rsid w:val="20E4B2AE"/>
    <w:rsid w:val="20E55D80"/>
    <w:rsid w:val="20E7C1E0"/>
    <w:rsid w:val="20E7E226"/>
    <w:rsid w:val="20E9A8D2"/>
    <w:rsid w:val="20ECD6FC"/>
    <w:rsid w:val="20ED7C79"/>
    <w:rsid w:val="20EF0A21"/>
    <w:rsid w:val="20F0B084"/>
    <w:rsid w:val="20F114A6"/>
    <w:rsid w:val="20F47810"/>
    <w:rsid w:val="20F94071"/>
    <w:rsid w:val="20F9C844"/>
    <w:rsid w:val="20FBE3EC"/>
    <w:rsid w:val="2100337D"/>
    <w:rsid w:val="210104AE"/>
    <w:rsid w:val="2104A5C3"/>
    <w:rsid w:val="2108FAE9"/>
    <w:rsid w:val="210BBF41"/>
    <w:rsid w:val="21166D6F"/>
    <w:rsid w:val="21184196"/>
    <w:rsid w:val="211A6742"/>
    <w:rsid w:val="211A6AE1"/>
    <w:rsid w:val="2121848C"/>
    <w:rsid w:val="2122CA5B"/>
    <w:rsid w:val="21239571"/>
    <w:rsid w:val="212CFBF4"/>
    <w:rsid w:val="212F2F9B"/>
    <w:rsid w:val="213032F5"/>
    <w:rsid w:val="213942C3"/>
    <w:rsid w:val="213C2692"/>
    <w:rsid w:val="213EA47F"/>
    <w:rsid w:val="214FDF15"/>
    <w:rsid w:val="21532CE0"/>
    <w:rsid w:val="21572594"/>
    <w:rsid w:val="2158ACC9"/>
    <w:rsid w:val="215FFFD3"/>
    <w:rsid w:val="21674836"/>
    <w:rsid w:val="216DD12F"/>
    <w:rsid w:val="21729B7F"/>
    <w:rsid w:val="2175DE58"/>
    <w:rsid w:val="21761AF7"/>
    <w:rsid w:val="21798636"/>
    <w:rsid w:val="217B0E10"/>
    <w:rsid w:val="217C0A5F"/>
    <w:rsid w:val="218052AF"/>
    <w:rsid w:val="21846D02"/>
    <w:rsid w:val="21859970"/>
    <w:rsid w:val="21886D18"/>
    <w:rsid w:val="21920311"/>
    <w:rsid w:val="2193D64E"/>
    <w:rsid w:val="21964E06"/>
    <w:rsid w:val="2199C814"/>
    <w:rsid w:val="219C467C"/>
    <w:rsid w:val="219FE83A"/>
    <w:rsid w:val="21A996FA"/>
    <w:rsid w:val="21AAEDCB"/>
    <w:rsid w:val="21B7B2B2"/>
    <w:rsid w:val="21BD987F"/>
    <w:rsid w:val="21C03782"/>
    <w:rsid w:val="21C95F54"/>
    <w:rsid w:val="21CB41A2"/>
    <w:rsid w:val="21D04F43"/>
    <w:rsid w:val="21D095B9"/>
    <w:rsid w:val="21D3AE38"/>
    <w:rsid w:val="21D43282"/>
    <w:rsid w:val="21D5B2E3"/>
    <w:rsid w:val="21D7FCC6"/>
    <w:rsid w:val="21DBC14E"/>
    <w:rsid w:val="21DCCDC6"/>
    <w:rsid w:val="21E1FF49"/>
    <w:rsid w:val="21E461C3"/>
    <w:rsid w:val="21E96F2E"/>
    <w:rsid w:val="21E99065"/>
    <w:rsid w:val="21EC83A9"/>
    <w:rsid w:val="21F1FD7B"/>
    <w:rsid w:val="21F3F2A4"/>
    <w:rsid w:val="21F692F3"/>
    <w:rsid w:val="21F6B300"/>
    <w:rsid w:val="21F8E486"/>
    <w:rsid w:val="21FAE836"/>
    <w:rsid w:val="21FB9662"/>
    <w:rsid w:val="220B69BD"/>
    <w:rsid w:val="220E80F1"/>
    <w:rsid w:val="22138EB8"/>
    <w:rsid w:val="22185C8D"/>
    <w:rsid w:val="221AC94F"/>
    <w:rsid w:val="221CFE1B"/>
    <w:rsid w:val="221D6E93"/>
    <w:rsid w:val="2221CCDB"/>
    <w:rsid w:val="2223A7D0"/>
    <w:rsid w:val="222A683A"/>
    <w:rsid w:val="222BAC39"/>
    <w:rsid w:val="223A4097"/>
    <w:rsid w:val="223D0C02"/>
    <w:rsid w:val="2242A76E"/>
    <w:rsid w:val="2249D1AF"/>
    <w:rsid w:val="2259B938"/>
    <w:rsid w:val="225B80A3"/>
    <w:rsid w:val="225F6CA5"/>
    <w:rsid w:val="226DBB29"/>
    <w:rsid w:val="226E8F19"/>
    <w:rsid w:val="226FD3F2"/>
    <w:rsid w:val="227F7198"/>
    <w:rsid w:val="2281B1E6"/>
    <w:rsid w:val="228D7335"/>
    <w:rsid w:val="228FF21B"/>
    <w:rsid w:val="2299BF3A"/>
    <w:rsid w:val="229C4E41"/>
    <w:rsid w:val="229E19F0"/>
    <w:rsid w:val="229FD9AC"/>
    <w:rsid w:val="22A1F8CA"/>
    <w:rsid w:val="22A237BD"/>
    <w:rsid w:val="22A5B600"/>
    <w:rsid w:val="22A81007"/>
    <w:rsid w:val="22AA3E07"/>
    <w:rsid w:val="22AA5D80"/>
    <w:rsid w:val="22AF15FF"/>
    <w:rsid w:val="22AF43BA"/>
    <w:rsid w:val="22B2D84C"/>
    <w:rsid w:val="22B39911"/>
    <w:rsid w:val="22B4A31F"/>
    <w:rsid w:val="22BB30D4"/>
    <w:rsid w:val="22BCBD4E"/>
    <w:rsid w:val="22BD1FBB"/>
    <w:rsid w:val="22C35662"/>
    <w:rsid w:val="22C4C54F"/>
    <w:rsid w:val="22CFBF36"/>
    <w:rsid w:val="22D15A15"/>
    <w:rsid w:val="22D2DBA6"/>
    <w:rsid w:val="22D3DA8D"/>
    <w:rsid w:val="22D3FA52"/>
    <w:rsid w:val="22D547F3"/>
    <w:rsid w:val="22D58B75"/>
    <w:rsid w:val="22D79D88"/>
    <w:rsid w:val="22D9201C"/>
    <w:rsid w:val="22DF8880"/>
    <w:rsid w:val="22E5BFF7"/>
    <w:rsid w:val="22EAEAF2"/>
    <w:rsid w:val="22EE9EA4"/>
    <w:rsid w:val="22F3251A"/>
    <w:rsid w:val="22F4E002"/>
    <w:rsid w:val="22F4E2F7"/>
    <w:rsid w:val="22FE83E6"/>
    <w:rsid w:val="22FEF946"/>
    <w:rsid w:val="230A69FC"/>
    <w:rsid w:val="2313D497"/>
    <w:rsid w:val="2314E13C"/>
    <w:rsid w:val="231E28B8"/>
    <w:rsid w:val="232034EA"/>
    <w:rsid w:val="2322CD5D"/>
    <w:rsid w:val="23396EA1"/>
    <w:rsid w:val="233C468D"/>
    <w:rsid w:val="233CDBE9"/>
    <w:rsid w:val="233F8DDB"/>
    <w:rsid w:val="23458733"/>
    <w:rsid w:val="2345AD77"/>
    <w:rsid w:val="234AC2DF"/>
    <w:rsid w:val="234B29BE"/>
    <w:rsid w:val="235A4417"/>
    <w:rsid w:val="235F1AA6"/>
    <w:rsid w:val="2367C125"/>
    <w:rsid w:val="238AAB46"/>
    <w:rsid w:val="23942FB3"/>
    <w:rsid w:val="239B00C0"/>
    <w:rsid w:val="23ACCCC2"/>
    <w:rsid w:val="23B34971"/>
    <w:rsid w:val="23B53B7B"/>
    <w:rsid w:val="23BA5523"/>
    <w:rsid w:val="23C091C8"/>
    <w:rsid w:val="23C44A04"/>
    <w:rsid w:val="23C5A472"/>
    <w:rsid w:val="23C6FA12"/>
    <w:rsid w:val="23C9E60A"/>
    <w:rsid w:val="23CCE363"/>
    <w:rsid w:val="23CD7A98"/>
    <w:rsid w:val="23D6C6FE"/>
    <w:rsid w:val="23E22AEB"/>
    <w:rsid w:val="23F0208F"/>
    <w:rsid w:val="23F23675"/>
    <w:rsid w:val="23F2CF2C"/>
    <w:rsid w:val="23FDB77D"/>
    <w:rsid w:val="240042CE"/>
    <w:rsid w:val="24011B56"/>
    <w:rsid w:val="2401D08A"/>
    <w:rsid w:val="240949B5"/>
    <w:rsid w:val="240CF419"/>
    <w:rsid w:val="24179499"/>
    <w:rsid w:val="2424EE4E"/>
    <w:rsid w:val="242688EA"/>
    <w:rsid w:val="244C0FCB"/>
    <w:rsid w:val="24516FEC"/>
    <w:rsid w:val="2457C407"/>
    <w:rsid w:val="24587393"/>
    <w:rsid w:val="24622FD5"/>
    <w:rsid w:val="2463F9BF"/>
    <w:rsid w:val="2464EEDC"/>
    <w:rsid w:val="246CF224"/>
    <w:rsid w:val="2473CE6E"/>
    <w:rsid w:val="2475D60C"/>
    <w:rsid w:val="247886AA"/>
    <w:rsid w:val="247B0C44"/>
    <w:rsid w:val="247BEC04"/>
    <w:rsid w:val="2482BE86"/>
    <w:rsid w:val="24899DD3"/>
    <w:rsid w:val="24950F5F"/>
    <w:rsid w:val="2495BD0D"/>
    <w:rsid w:val="24A099DD"/>
    <w:rsid w:val="24A644E0"/>
    <w:rsid w:val="24B2AC21"/>
    <w:rsid w:val="24B331E9"/>
    <w:rsid w:val="24B68993"/>
    <w:rsid w:val="24BBF175"/>
    <w:rsid w:val="24BD9DEC"/>
    <w:rsid w:val="24BF5A3A"/>
    <w:rsid w:val="24C2B460"/>
    <w:rsid w:val="24CAE19A"/>
    <w:rsid w:val="24CB60D0"/>
    <w:rsid w:val="24D00C5D"/>
    <w:rsid w:val="24D2B5AC"/>
    <w:rsid w:val="24DB258F"/>
    <w:rsid w:val="24E90F51"/>
    <w:rsid w:val="24ED4CCC"/>
    <w:rsid w:val="24F2B19A"/>
    <w:rsid w:val="24F2EE49"/>
    <w:rsid w:val="24F5FA2C"/>
    <w:rsid w:val="24F9631C"/>
    <w:rsid w:val="24FA42D6"/>
    <w:rsid w:val="24FAD0A9"/>
    <w:rsid w:val="250C812B"/>
    <w:rsid w:val="251D5103"/>
    <w:rsid w:val="2522D316"/>
    <w:rsid w:val="2527002A"/>
    <w:rsid w:val="252A1877"/>
    <w:rsid w:val="252B1DDE"/>
    <w:rsid w:val="252BC1BA"/>
    <w:rsid w:val="25317EAF"/>
    <w:rsid w:val="253413B7"/>
    <w:rsid w:val="25345682"/>
    <w:rsid w:val="253722FD"/>
    <w:rsid w:val="253820EF"/>
    <w:rsid w:val="253ECAAB"/>
    <w:rsid w:val="253F528D"/>
    <w:rsid w:val="2545E0AE"/>
    <w:rsid w:val="25491900"/>
    <w:rsid w:val="254BEADD"/>
    <w:rsid w:val="254DB0CD"/>
    <w:rsid w:val="2557375F"/>
    <w:rsid w:val="255BD073"/>
    <w:rsid w:val="255E0126"/>
    <w:rsid w:val="255FFE09"/>
    <w:rsid w:val="25647A19"/>
    <w:rsid w:val="25654734"/>
    <w:rsid w:val="25695DF4"/>
    <w:rsid w:val="256CE4A2"/>
    <w:rsid w:val="256E37A7"/>
    <w:rsid w:val="25723799"/>
    <w:rsid w:val="25732D4C"/>
    <w:rsid w:val="257377AE"/>
    <w:rsid w:val="25743399"/>
    <w:rsid w:val="25759A84"/>
    <w:rsid w:val="25775EED"/>
    <w:rsid w:val="257C4B0E"/>
    <w:rsid w:val="257FB76C"/>
    <w:rsid w:val="25845DCE"/>
    <w:rsid w:val="25870AEE"/>
    <w:rsid w:val="258B91BB"/>
    <w:rsid w:val="258C333C"/>
    <w:rsid w:val="258DC62E"/>
    <w:rsid w:val="258E6151"/>
    <w:rsid w:val="259418C7"/>
    <w:rsid w:val="25997933"/>
    <w:rsid w:val="259B5173"/>
    <w:rsid w:val="259B7789"/>
    <w:rsid w:val="25A1D926"/>
    <w:rsid w:val="25A2289C"/>
    <w:rsid w:val="25A447E1"/>
    <w:rsid w:val="25ABF386"/>
    <w:rsid w:val="25B1955C"/>
    <w:rsid w:val="25B40668"/>
    <w:rsid w:val="25B9185A"/>
    <w:rsid w:val="25BF4E54"/>
    <w:rsid w:val="25C43474"/>
    <w:rsid w:val="25C950C9"/>
    <w:rsid w:val="25C9E1F2"/>
    <w:rsid w:val="25CDBA3E"/>
    <w:rsid w:val="25D9296C"/>
    <w:rsid w:val="25DA8522"/>
    <w:rsid w:val="25DCC060"/>
    <w:rsid w:val="25E23029"/>
    <w:rsid w:val="25E2D94A"/>
    <w:rsid w:val="25E30B12"/>
    <w:rsid w:val="25E37910"/>
    <w:rsid w:val="25E8834E"/>
    <w:rsid w:val="25EAFA83"/>
    <w:rsid w:val="25F46BD8"/>
    <w:rsid w:val="25FA63A1"/>
    <w:rsid w:val="26011450"/>
    <w:rsid w:val="260385B3"/>
    <w:rsid w:val="2607C083"/>
    <w:rsid w:val="2608A0F0"/>
    <w:rsid w:val="260EAAF6"/>
    <w:rsid w:val="26199432"/>
    <w:rsid w:val="2620626B"/>
    <w:rsid w:val="2621D81B"/>
    <w:rsid w:val="26269757"/>
    <w:rsid w:val="262B15DF"/>
    <w:rsid w:val="262B2919"/>
    <w:rsid w:val="262B9B40"/>
    <w:rsid w:val="26311E43"/>
    <w:rsid w:val="2632C53A"/>
    <w:rsid w:val="26390E4C"/>
    <w:rsid w:val="263E0E3D"/>
    <w:rsid w:val="26425535"/>
    <w:rsid w:val="2643832D"/>
    <w:rsid w:val="2644849B"/>
    <w:rsid w:val="264E4632"/>
    <w:rsid w:val="264EE8D2"/>
    <w:rsid w:val="26598AB1"/>
    <w:rsid w:val="265A0722"/>
    <w:rsid w:val="2663CE73"/>
    <w:rsid w:val="26663A56"/>
    <w:rsid w:val="26711AC3"/>
    <w:rsid w:val="2671FFAB"/>
    <w:rsid w:val="267CF45D"/>
    <w:rsid w:val="267F6E12"/>
    <w:rsid w:val="26853523"/>
    <w:rsid w:val="268B0107"/>
    <w:rsid w:val="26903823"/>
    <w:rsid w:val="26948EC6"/>
    <w:rsid w:val="2697D852"/>
    <w:rsid w:val="269B0E17"/>
    <w:rsid w:val="269BBDE1"/>
    <w:rsid w:val="269C6A8C"/>
    <w:rsid w:val="269E5A1E"/>
    <w:rsid w:val="26A81BFF"/>
    <w:rsid w:val="26B696AC"/>
    <w:rsid w:val="26B8C601"/>
    <w:rsid w:val="26BA2823"/>
    <w:rsid w:val="26BB3EF8"/>
    <w:rsid w:val="26BCA65F"/>
    <w:rsid w:val="26C60437"/>
    <w:rsid w:val="26D2D75E"/>
    <w:rsid w:val="26D94D38"/>
    <w:rsid w:val="26DE1340"/>
    <w:rsid w:val="26DE78A0"/>
    <w:rsid w:val="26DF34D3"/>
    <w:rsid w:val="26DFEF0D"/>
    <w:rsid w:val="26E4DE81"/>
    <w:rsid w:val="26E71903"/>
    <w:rsid w:val="26E87326"/>
    <w:rsid w:val="26EB5F1A"/>
    <w:rsid w:val="26EF3C66"/>
    <w:rsid w:val="26FE8594"/>
    <w:rsid w:val="26FFBBB4"/>
    <w:rsid w:val="26FFFD55"/>
    <w:rsid w:val="270080F0"/>
    <w:rsid w:val="270FD0AC"/>
    <w:rsid w:val="27194D87"/>
    <w:rsid w:val="271B8154"/>
    <w:rsid w:val="27281A64"/>
    <w:rsid w:val="27344855"/>
    <w:rsid w:val="273B2373"/>
    <w:rsid w:val="273C5F3F"/>
    <w:rsid w:val="273FA51C"/>
    <w:rsid w:val="27494E71"/>
    <w:rsid w:val="274AD36F"/>
    <w:rsid w:val="275055B4"/>
    <w:rsid w:val="2761932F"/>
    <w:rsid w:val="2763D553"/>
    <w:rsid w:val="27652E85"/>
    <w:rsid w:val="27682447"/>
    <w:rsid w:val="276CFDCE"/>
    <w:rsid w:val="276E84FE"/>
    <w:rsid w:val="2778F7B4"/>
    <w:rsid w:val="2779B9C1"/>
    <w:rsid w:val="2779CCA6"/>
    <w:rsid w:val="277A9C16"/>
    <w:rsid w:val="278CB69E"/>
    <w:rsid w:val="2792D96B"/>
    <w:rsid w:val="27949814"/>
    <w:rsid w:val="27949ED9"/>
    <w:rsid w:val="27AFD364"/>
    <w:rsid w:val="27AFFE47"/>
    <w:rsid w:val="27B6E731"/>
    <w:rsid w:val="27BE048F"/>
    <w:rsid w:val="27C321E9"/>
    <w:rsid w:val="27CCC558"/>
    <w:rsid w:val="27D1B217"/>
    <w:rsid w:val="27DDD33A"/>
    <w:rsid w:val="27F8A0C3"/>
    <w:rsid w:val="27F956E7"/>
    <w:rsid w:val="2802D3D5"/>
    <w:rsid w:val="28047154"/>
    <w:rsid w:val="280961AB"/>
    <w:rsid w:val="280CFC68"/>
    <w:rsid w:val="2810F2EF"/>
    <w:rsid w:val="28154991"/>
    <w:rsid w:val="28155993"/>
    <w:rsid w:val="2815BED1"/>
    <w:rsid w:val="2820FD74"/>
    <w:rsid w:val="282190DF"/>
    <w:rsid w:val="28256E89"/>
    <w:rsid w:val="282C361D"/>
    <w:rsid w:val="2832A70E"/>
    <w:rsid w:val="28347528"/>
    <w:rsid w:val="2838DE63"/>
    <w:rsid w:val="2839E1A6"/>
    <w:rsid w:val="283B97A2"/>
    <w:rsid w:val="2841DE6B"/>
    <w:rsid w:val="284B8423"/>
    <w:rsid w:val="285614F9"/>
    <w:rsid w:val="286B9222"/>
    <w:rsid w:val="2876D26D"/>
    <w:rsid w:val="28771645"/>
    <w:rsid w:val="28840A5B"/>
    <w:rsid w:val="28893E24"/>
    <w:rsid w:val="288F2245"/>
    <w:rsid w:val="288FA993"/>
    <w:rsid w:val="28A6E0D6"/>
    <w:rsid w:val="28A7B570"/>
    <w:rsid w:val="28A98099"/>
    <w:rsid w:val="28ABD49C"/>
    <w:rsid w:val="28AE5E33"/>
    <w:rsid w:val="28B46C29"/>
    <w:rsid w:val="28B5DF8C"/>
    <w:rsid w:val="28B78CBD"/>
    <w:rsid w:val="28C6D284"/>
    <w:rsid w:val="28C6F7B4"/>
    <w:rsid w:val="28CBC7CC"/>
    <w:rsid w:val="28CF086F"/>
    <w:rsid w:val="28D0050F"/>
    <w:rsid w:val="28D01792"/>
    <w:rsid w:val="28D5EFA3"/>
    <w:rsid w:val="28F500B8"/>
    <w:rsid w:val="28F68A8B"/>
    <w:rsid w:val="28F88523"/>
    <w:rsid w:val="28FBAE77"/>
    <w:rsid w:val="29060EDB"/>
    <w:rsid w:val="29075CB5"/>
    <w:rsid w:val="290B4D40"/>
    <w:rsid w:val="290E62F4"/>
    <w:rsid w:val="291BF943"/>
    <w:rsid w:val="291C6396"/>
    <w:rsid w:val="2923D65C"/>
    <w:rsid w:val="2928E098"/>
    <w:rsid w:val="293B78D4"/>
    <w:rsid w:val="293BD361"/>
    <w:rsid w:val="294396D4"/>
    <w:rsid w:val="2968C259"/>
    <w:rsid w:val="296DB76A"/>
    <w:rsid w:val="29787B3D"/>
    <w:rsid w:val="297E5893"/>
    <w:rsid w:val="298A5282"/>
    <w:rsid w:val="298AF0EB"/>
    <w:rsid w:val="298F7367"/>
    <w:rsid w:val="2991CD81"/>
    <w:rsid w:val="299D0359"/>
    <w:rsid w:val="299D3D98"/>
    <w:rsid w:val="29A0770B"/>
    <w:rsid w:val="29A19FE8"/>
    <w:rsid w:val="29B23BB5"/>
    <w:rsid w:val="29B2B113"/>
    <w:rsid w:val="29C3C5A2"/>
    <w:rsid w:val="29CCB069"/>
    <w:rsid w:val="29E25800"/>
    <w:rsid w:val="29E78B7D"/>
    <w:rsid w:val="29EF71E7"/>
    <w:rsid w:val="2A05FAF6"/>
    <w:rsid w:val="2A09E193"/>
    <w:rsid w:val="2A1E6E33"/>
    <w:rsid w:val="2A205B66"/>
    <w:rsid w:val="2A27BB54"/>
    <w:rsid w:val="2A2F065E"/>
    <w:rsid w:val="2A34CFF5"/>
    <w:rsid w:val="2A34EF2A"/>
    <w:rsid w:val="2A4043FE"/>
    <w:rsid w:val="2A41F7EC"/>
    <w:rsid w:val="2A428A37"/>
    <w:rsid w:val="2A4BB842"/>
    <w:rsid w:val="2A4CEF7A"/>
    <w:rsid w:val="2A500790"/>
    <w:rsid w:val="2A55EC40"/>
    <w:rsid w:val="2A59F210"/>
    <w:rsid w:val="2A5B80E7"/>
    <w:rsid w:val="2A681C2B"/>
    <w:rsid w:val="2A69039A"/>
    <w:rsid w:val="2A6C1F74"/>
    <w:rsid w:val="2A6F4153"/>
    <w:rsid w:val="2A773C99"/>
    <w:rsid w:val="2A7D0612"/>
    <w:rsid w:val="2A7D4E52"/>
    <w:rsid w:val="2A805AD5"/>
    <w:rsid w:val="2A8B6A02"/>
    <w:rsid w:val="2A91DFBF"/>
    <w:rsid w:val="2A94DE3C"/>
    <w:rsid w:val="2A95A2DE"/>
    <w:rsid w:val="2A973AA5"/>
    <w:rsid w:val="2A993D72"/>
    <w:rsid w:val="2A9C0C4B"/>
    <w:rsid w:val="2A9D6814"/>
    <w:rsid w:val="2AA4600B"/>
    <w:rsid w:val="2AA7E4E4"/>
    <w:rsid w:val="2AAD79C0"/>
    <w:rsid w:val="2AAE03DC"/>
    <w:rsid w:val="2AB49B7E"/>
    <w:rsid w:val="2AB50A37"/>
    <w:rsid w:val="2AB82595"/>
    <w:rsid w:val="2ABCC649"/>
    <w:rsid w:val="2ABE001A"/>
    <w:rsid w:val="2AC860D3"/>
    <w:rsid w:val="2ACD90EF"/>
    <w:rsid w:val="2ACD9821"/>
    <w:rsid w:val="2AD36E03"/>
    <w:rsid w:val="2AE1989D"/>
    <w:rsid w:val="2AE4E4BB"/>
    <w:rsid w:val="2AE5B896"/>
    <w:rsid w:val="2AE5C12A"/>
    <w:rsid w:val="2AEA4BF6"/>
    <w:rsid w:val="2AEB421C"/>
    <w:rsid w:val="2AED467C"/>
    <w:rsid w:val="2AED7078"/>
    <w:rsid w:val="2AEF08CF"/>
    <w:rsid w:val="2AF0C1DA"/>
    <w:rsid w:val="2AF32390"/>
    <w:rsid w:val="2AFC863E"/>
    <w:rsid w:val="2AFF2959"/>
    <w:rsid w:val="2B0FAD9E"/>
    <w:rsid w:val="2B1AB5BC"/>
    <w:rsid w:val="2B1B849B"/>
    <w:rsid w:val="2B210456"/>
    <w:rsid w:val="2B28BEFD"/>
    <w:rsid w:val="2B315C28"/>
    <w:rsid w:val="2B38FC02"/>
    <w:rsid w:val="2B4B05B7"/>
    <w:rsid w:val="2B52B28E"/>
    <w:rsid w:val="2B5C5A94"/>
    <w:rsid w:val="2B624CC6"/>
    <w:rsid w:val="2B6D927A"/>
    <w:rsid w:val="2B758617"/>
    <w:rsid w:val="2B78A85E"/>
    <w:rsid w:val="2B8391B4"/>
    <w:rsid w:val="2B8D9CB6"/>
    <w:rsid w:val="2B915227"/>
    <w:rsid w:val="2B9907FB"/>
    <w:rsid w:val="2B9B632B"/>
    <w:rsid w:val="2B9F9CF3"/>
    <w:rsid w:val="2BACFEB6"/>
    <w:rsid w:val="2BADEA3C"/>
    <w:rsid w:val="2BAFDD29"/>
    <w:rsid w:val="2BB007F3"/>
    <w:rsid w:val="2BB0D791"/>
    <w:rsid w:val="2BC1C93B"/>
    <w:rsid w:val="2BC4E699"/>
    <w:rsid w:val="2BCB6033"/>
    <w:rsid w:val="2BCB61D0"/>
    <w:rsid w:val="2BCDD225"/>
    <w:rsid w:val="2BCEC352"/>
    <w:rsid w:val="2BCF5955"/>
    <w:rsid w:val="2BD140ED"/>
    <w:rsid w:val="2BD38C4C"/>
    <w:rsid w:val="2BD6AF93"/>
    <w:rsid w:val="2BD9BB18"/>
    <w:rsid w:val="2BE61FEC"/>
    <w:rsid w:val="2BEDAFE8"/>
    <w:rsid w:val="2BEE7B7C"/>
    <w:rsid w:val="2BFCB82D"/>
    <w:rsid w:val="2BFDD078"/>
    <w:rsid w:val="2C0202E1"/>
    <w:rsid w:val="2C07261C"/>
    <w:rsid w:val="2C076783"/>
    <w:rsid w:val="2C0E5ECF"/>
    <w:rsid w:val="2C134DED"/>
    <w:rsid w:val="2C13640C"/>
    <w:rsid w:val="2C18CF74"/>
    <w:rsid w:val="2C1F6A10"/>
    <w:rsid w:val="2C2F07DD"/>
    <w:rsid w:val="2C31E07F"/>
    <w:rsid w:val="2C3AE8AF"/>
    <w:rsid w:val="2C453064"/>
    <w:rsid w:val="2C4776E9"/>
    <w:rsid w:val="2C50BED1"/>
    <w:rsid w:val="2C52036E"/>
    <w:rsid w:val="2C520623"/>
    <w:rsid w:val="2C55E4A0"/>
    <w:rsid w:val="2C567DD9"/>
    <w:rsid w:val="2C639F9E"/>
    <w:rsid w:val="2C6B91F2"/>
    <w:rsid w:val="2C6E8AED"/>
    <w:rsid w:val="2C6F6403"/>
    <w:rsid w:val="2C6F8E5A"/>
    <w:rsid w:val="2C752CF3"/>
    <w:rsid w:val="2C7BF42E"/>
    <w:rsid w:val="2C8ED85F"/>
    <w:rsid w:val="2C991C87"/>
    <w:rsid w:val="2C99506C"/>
    <w:rsid w:val="2CA01BA2"/>
    <w:rsid w:val="2CA29920"/>
    <w:rsid w:val="2CA33AD3"/>
    <w:rsid w:val="2CA6A0F9"/>
    <w:rsid w:val="2CABAACB"/>
    <w:rsid w:val="2CABABA5"/>
    <w:rsid w:val="2CAC118D"/>
    <w:rsid w:val="2CB27D0E"/>
    <w:rsid w:val="2CB8920E"/>
    <w:rsid w:val="2CBCD891"/>
    <w:rsid w:val="2CC3CD72"/>
    <w:rsid w:val="2CC50FC6"/>
    <w:rsid w:val="2CC85C29"/>
    <w:rsid w:val="2CD6A515"/>
    <w:rsid w:val="2CD88EBF"/>
    <w:rsid w:val="2CE141FB"/>
    <w:rsid w:val="2CE36C2D"/>
    <w:rsid w:val="2CE4DAE8"/>
    <w:rsid w:val="2CE6F47B"/>
    <w:rsid w:val="2CE731DD"/>
    <w:rsid w:val="2CEB069E"/>
    <w:rsid w:val="2CF0E10A"/>
    <w:rsid w:val="2CF3F5DE"/>
    <w:rsid w:val="2CF64536"/>
    <w:rsid w:val="2CFD55F9"/>
    <w:rsid w:val="2D02C54C"/>
    <w:rsid w:val="2D06AE55"/>
    <w:rsid w:val="2D10DC38"/>
    <w:rsid w:val="2D1322CA"/>
    <w:rsid w:val="2D160D82"/>
    <w:rsid w:val="2D163B15"/>
    <w:rsid w:val="2D1B516A"/>
    <w:rsid w:val="2D1BD9A3"/>
    <w:rsid w:val="2D1D7BBB"/>
    <w:rsid w:val="2D1EFD2F"/>
    <w:rsid w:val="2D239462"/>
    <w:rsid w:val="2D27BB6D"/>
    <w:rsid w:val="2D3A854C"/>
    <w:rsid w:val="2D3B4B8E"/>
    <w:rsid w:val="2D3BEFCF"/>
    <w:rsid w:val="2D3EC8E4"/>
    <w:rsid w:val="2D487CF5"/>
    <w:rsid w:val="2D48BD4F"/>
    <w:rsid w:val="2D5BCAFD"/>
    <w:rsid w:val="2D5F8013"/>
    <w:rsid w:val="2D61949E"/>
    <w:rsid w:val="2D62A152"/>
    <w:rsid w:val="2D647BEA"/>
    <w:rsid w:val="2D667A73"/>
    <w:rsid w:val="2D6C5927"/>
    <w:rsid w:val="2D71E57E"/>
    <w:rsid w:val="2D74223B"/>
    <w:rsid w:val="2D750971"/>
    <w:rsid w:val="2D797C79"/>
    <w:rsid w:val="2D7B6832"/>
    <w:rsid w:val="2D82EFE2"/>
    <w:rsid w:val="2D845ED3"/>
    <w:rsid w:val="2D85AE4C"/>
    <w:rsid w:val="2D879E72"/>
    <w:rsid w:val="2D8E3D5A"/>
    <w:rsid w:val="2D91DB58"/>
    <w:rsid w:val="2DA56C72"/>
    <w:rsid w:val="2DA61BDB"/>
    <w:rsid w:val="2DA7CFBC"/>
    <w:rsid w:val="2DAA90D3"/>
    <w:rsid w:val="2DABE9CA"/>
    <w:rsid w:val="2DAF884C"/>
    <w:rsid w:val="2DB0B831"/>
    <w:rsid w:val="2DB352A1"/>
    <w:rsid w:val="2DB4A4E8"/>
    <w:rsid w:val="2DB5B63D"/>
    <w:rsid w:val="2DBADCDB"/>
    <w:rsid w:val="2DC2D9DF"/>
    <w:rsid w:val="2DC307F3"/>
    <w:rsid w:val="2DD5E58D"/>
    <w:rsid w:val="2DDA5689"/>
    <w:rsid w:val="2DDB3998"/>
    <w:rsid w:val="2DED2E64"/>
    <w:rsid w:val="2DF3252D"/>
    <w:rsid w:val="2DF4C334"/>
    <w:rsid w:val="2DF55269"/>
    <w:rsid w:val="2DF8A4BA"/>
    <w:rsid w:val="2DFBAA2E"/>
    <w:rsid w:val="2E01CAA8"/>
    <w:rsid w:val="2E022901"/>
    <w:rsid w:val="2E0B5496"/>
    <w:rsid w:val="2E104ACC"/>
    <w:rsid w:val="2E13322D"/>
    <w:rsid w:val="2E15267C"/>
    <w:rsid w:val="2E154DFA"/>
    <w:rsid w:val="2E155A28"/>
    <w:rsid w:val="2E19D950"/>
    <w:rsid w:val="2E25F329"/>
    <w:rsid w:val="2E26975E"/>
    <w:rsid w:val="2E279887"/>
    <w:rsid w:val="2E283295"/>
    <w:rsid w:val="2E2AE0DB"/>
    <w:rsid w:val="2E305802"/>
    <w:rsid w:val="2E37122C"/>
    <w:rsid w:val="2E3CBE6A"/>
    <w:rsid w:val="2E43EFA6"/>
    <w:rsid w:val="2E4578DD"/>
    <w:rsid w:val="2E4878C6"/>
    <w:rsid w:val="2E49B41A"/>
    <w:rsid w:val="2E4CEBAE"/>
    <w:rsid w:val="2E4FC6C9"/>
    <w:rsid w:val="2E5268D3"/>
    <w:rsid w:val="2E572F97"/>
    <w:rsid w:val="2E695553"/>
    <w:rsid w:val="2E69EBEE"/>
    <w:rsid w:val="2E6B7B91"/>
    <w:rsid w:val="2E70968A"/>
    <w:rsid w:val="2E77FD8A"/>
    <w:rsid w:val="2E7F278A"/>
    <w:rsid w:val="2E8CF002"/>
    <w:rsid w:val="2E8E6707"/>
    <w:rsid w:val="2E9478BC"/>
    <w:rsid w:val="2E95E9A0"/>
    <w:rsid w:val="2EA00127"/>
    <w:rsid w:val="2EA036D7"/>
    <w:rsid w:val="2EB37297"/>
    <w:rsid w:val="2EB75AAA"/>
    <w:rsid w:val="2EC10CA2"/>
    <w:rsid w:val="2EC69F75"/>
    <w:rsid w:val="2ED8021B"/>
    <w:rsid w:val="2ED86279"/>
    <w:rsid w:val="2EDAAFB8"/>
    <w:rsid w:val="2EDD7F31"/>
    <w:rsid w:val="2EE21202"/>
    <w:rsid w:val="2EE2B569"/>
    <w:rsid w:val="2EE3387D"/>
    <w:rsid w:val="2EE47A49"/>
    <w:rsid w:val="2EE75E1F"/>
    <w:rsid w:val="2EE81D0D"/>
    <w:rsid w:val="2EE9ED39"/>
    <w:rsid w:val="2EEB3CBE"/>
    <w:rsid w:val="2EF7E31E"/>
    <w:rsid w:val="2F024285"/>
    <w:rsid w:val="2F04131A"/>
    <w:rsid w:val="2F079C93"/>
    <w:rsid w:val="2F0D2B25"/>
    <w:rsid w:val="2F0D568E"/>
    <w:rsid w:val="2F0F34FE"/>
    <w:rsid w:val="2F241FFC"/>
    <w:rsid w:val="2F2A4B76"/>
    <w:rsid w:val="2F2D827C"/>
    <w:rsid w:val="2F3620DC"/>
    <w:rsid w:val="2F384B4B"/>
    <w:rsid w:val="2F396234"/>
    <w:rsid w:val="2F3CDC78"/>
    <w:rsid w:val="2F3EF30F"/>
    <w:rsid w:val="2F47F6CE"/>
    <w:rsid w:val="2F4CECE9"/>
    <w:rsid w:val="2F51F080"/>
    <w:rsid w:val="2F543FE5"/>
    <w:rsid w:val="2F57EC04"/>
    <w:rsid w:val="2F5FC406"/>
    <w:rsid w:val="2F659595"/>
    <w:rsid w:val="2F6B407B"/>
    <w:rsid w:val="2F78EC39"/>
    <w:rsid w:val="2F7DE791"/>
    <w:rsid w:val="2F811B77"/>
    <w:rsid w:val="2F81C0D0"/>
    <w:rsid w:val="2F844211"/>
    <w:rsid w:val="2F8B7147"/>
    <w:rsid w:val="2F9A6A56"/>
    <w:rsid w:val="2FA92331"/>
    <w:rsid w:val="2FA97DC5"/>
    <w:rsid w:val="2FB42A92"/>
    <w:rsid w:val="2FB9B95A"/>
    <w:rsid w:val="2FCC5323"/>
    <w:rsid w:val="2FD9C8BE"/>
    <w:rsid w:val="2FDB5BDF"/>
    <w:rsid w:val="2FDFABD4"/>
    <w:rsid w:val="2FE1E050"/>
    <w:rsid w:val="2FEB4AC8"/>
    <w:rsid w:val="2FF17956"/>
    <w:rsid w:val="2FF17DD1"/>
    <w:rsid w:val="3004A7B5"/>
    <w:rsid w:val="3005071F"/>
    <w:rsid w:val="30076D14"/>
    <w:rsid w:val="300B728A"/>
    <w:rsid w:val="300D3CED"/>
    <w:rsid w:val="3010F2CE"/>
    <w:rsid w:val="30127878"/>
    <w:rsid w:val="30178291"/>
    <w:rsid w:val="301A79CF"/>
    <w:rsid w:val="301C4CEB"/>
    <w:rsid w:val="301C5380"/>
    <w:rsid w:val="301CF934"/>
    <w:rsid w:val="301E6B85"/>
    <w:rsid w:val="30241814"/>
    <w:rsid w:val="3025D7CB"/>
    <w:rsid w:val="30272BB0"/>
    <w:rsid w:val="3031E9D1"/>
    <w:rsid w:val="3037CB11"/>
    <w:rsid w:val="303F7D18"/>
    <w:rsid w:val="3040F503"/>
    <w:rsid w:val="3042F255"/>
    <w:rsid w:val="30487F37"/>
    <w:rsid w:val="3049E634"/>
    <w:rsid w:val="3051427C"/>
    <w:rsid w:val="3053BF41"/>
    <w:rsid w:val="30561103"/>
    <w:rsid w:val="30599228"/>
    <w:rsid w:val="305A1D01"/>
    <w:rsid w:val="306D8545"/>
    <w:rsid w:val="307005F1"/>
    <w:rsid w:val="307C0724"/>
    <w:rsid w:val="307DA438"/>
    <w:rsid w:val="30843E9F"/>
    <w:rsid w:val="3091B01F"/>
    <w:rsid w:val="30959386"/>
    <w:rsid w:val="30971515"/>
    <w:rsid w:val="309A335E"/>
    <w:rsid w:val="30A5000D"/>
    <w:rsid w:val="30A5895A"/>
    <w:rsid w:val="30AABED5"/>
    <w:rsid w:val="30B3F6B3"/>
    <w:rsid w:val="30BB8D18"/>
    <w:rsid w:val="30BE8989"/>
    <w:rsid w:val="30C3B191"/>
    <w:rsid w:val="30C70463"/>
    <w:rsid w:val="30C82378"/>
    <w:rsid w:val="30C87F53"/>
    <w:rsid w:val="30CD5FA1"/>
    <w:rsid w:val="30D4A5F8"/>
    <w:rsid w:val="30D5A9CB"/>
    <w:rsid w:val="30D6A416"/>
    <w:rsid w:val="30D9938E"/>
    <w:rsid w:val="30E05D85"/>
    <w:rsid w:val="30E30D38"/>
    <w:rsid w:val="30E3C55B"/>
    <w:rsid w:val="30E7DA27"/>
    <w:rsid w:val="30E961A5"/>
    <w:rsid w:val="30EFE7C6"/>
    <w:rsid w:val="30F15DDA"/>
    <w:rsid w:val="3104BDD7"/>
    <w:rsid w:val="3108A556"/>
    <w:rsid w:val="310DF4DF"/>
    <w:rsid w:val="31178086"/>
    <w:rsid w:val="3119FB8C"/>
    <w:rsid w:val="311B8D32"/>
    <w:rsid w:val="311C2299"/>
    <w:rsid w:val="313B209F"/>
    <w:rsid w:val="313D92C7"/>
    <w:rsid w:val="31517CFD"/>
    <w:rsid w:val="315492BC"/>
    <w:rsid w:val="315CA5F5"/>
    <w:rsid w:val="315E38EB"/>
    <w:rsid w:val="315F0777"/>
    <w:rsid w:val="3169212B"/>
    <w:rsid w:val="316AE66B"/>
    <w:rsid w:val="31796F99"/>
    <w:rsid w:val="317AA634"/>
    <w:rsid w:val="317FF1F3"/>
    <w:rsid w:val="3180F2E6"/>
    <w:rsid w:val="31946AA3"/>
    <w:rsid w:val="3194A573"/>
    <w:rsid w:val="3197C509"/>
    <w:rsid w:val="319A0C7F"/>
    <w:rsid w:val="319B5DE1"/>
    <w:rsid w:val="31A039C7"/>
    <w:rsid w:val="31A686F1"/>
    <w:rsid w:val="31AA1AD4"/>
    <w:rsid w:val="31AD77B2"/>
    <w:rsid w:val="31AF5594"/>
    <w:rsid w:val="31B29006"/>
    <w:rsid w:val="31B91F17"/>
    <w:rsid w:val="31BE2CE4"/>
    <w:rsid w:val="31C7E7E6"/>
    <w:rsid w:val="31CE2FDC"/>
    <w:rsid w:val="31D0848D"/>
    <w:rsid w:val="31D9A9B7"/>
    <w:rsid w:val="31E73AF9"/>
    <w:rsid w:val="31E9E0CC"/>
    <w:rsid w:val="31FC6815"/>
    <w:rsid w:val="31FDCAB4"/>
    <w:rsid w:val="3202F8F9"/>
    <w:rsid w:val="320418C5"/>
    <w:rsid w:val="320C3495"/>
    <w:rsid w:val="320D5A91"/>
    <w:rsid w:val="321B52D0"/>
    <w:rsid w:val="321E1469"/>
    <w:rsid w:val="32286E4A"/>
    <w:rsid w:val="3228A587"/>
    <w:rsid w:val="32371BFC"/>
    <w:rsid w:val="3239FFA1"/>
    <w:rsid w:val="324F31A5"/>
    <w:rsid w:val="3256E393"/>
    <w:rsid w:val="32574C76"/>
    <w:rsid w:val="32609FE5"/>
    <w:rsid w:val="32654F5D"/>
    <w:rsid w:val="32663F68"/>
    <w:rsid w:val="326AA2ED"/>
    <w:rsid w:val="326C3137"/>
    <w:rsid w:val="3278E315"/>
    <w:rsid w:val="327ABC74"/>
    <w:rsid w:val="3280D5E1"/>
    <w:rsid w:val="32872876"/>
    <w:rsid w:val="3287FE97"/>
    <w:rsid w:val="3288AAD6"/>
    <w:rsid w:val="328F6C43"/>
    <w:rsid w:val="3292A22C"/>
    <w:rsid w:val="329B14A3"/>
    <w:rsid w:val="329D79CC"/>
    <w:rsid w:val="329DE1B0"/>
    <w:rsid w:val="329E9333"/>
    <w:rsid w:val="32A12FFD"/>
    <w:rsid w:val="32B0A004"/>
    <w:rsid w:val="32BBA4A5"/>
    <w:rsid w:val="32BF8F40"/>
    <w:rsid w:val="32C5A3CE"/>
    <w:rsid w:val="32C846AE"/>
    <w:rsid w:val="32D63AC8"/>
    <w:rsid w:val="32DBFEE3"/>
    <w:rsid w:val="32DD7D9E"/>
    <w:rsid w:val="32E2B971"/>
    <w:rsid w:val="32ED397E"/>
    <w:rsid w:val="32F4536A"/>
    <w:rsid w:val="32F7C848"/>
    <w:rsid w:val="32F912FE"/>
    <w:rsid w:val="32FB0A38"/>
    <w:rsid w:val="3304CDB1"/>
    <w:rsid w:val="3313C06A"/>
    <w:rsid w:val="3315AE41"/>
    <w:rsid w:val="331AE1F1"/>
    <w:rsid w:val="331CE1FD"/>
    <w:rsid w:val="33228E8D"/>
    <w:rsid w:val="332642EC"/>
    <w:rsid w:val="3332E1E8"/>
    <w:rsid w:val="3335C5F3"/>
    <w:rsid w:val="3340A5CB"/>
    <w:rsid w:val="33449AE0"/>
    <w:rsid w:val="33514C59"/>
    <w:rsid w:val="335C1508"/>
    <w:rsid w:val="335CAA2B"/>
    <w:rsid w:val="336885EC"/>
    <w:rsid w:val="3368D397"/>
    <w:rsid w:val="336A4395"/>
    <w:rsid w:val="336E55C5"/>
    <w:rsid w:val="336FBFA6"/>
    <w:rsid w:val="3379B912"/>
    <w:rsid w:val="337DABF1"/>
    <w:rsid w:val="337FCB93"/>
    <w:rsid w:val="33816693"/>
    <w:rsid w:val="3381FE5B"/>
    <w:rsid w:val="3382D370"/>
    <w:rsid w:val="3393275C"/>
    <w:rsid w:val="3399211E"/>
    <w:rsid w:val="339996A6"/>
    <w:rsid w:val="339BD169"/>
    <w:rsid w:val="33A376D8"/>
    <w:rsid w:val="33A7620C"/>
    <w:rsid w:val="33B3420E"/>
    <w:rsid w:val="33B93DFC"/>
    <w:rsid w:val="33C00E96"/>
    <w:rsid w:val="33C0C914"/>
    <w:rsid w:val="33C1547D"/>
    <w:rsid w:val="33C4C5C9"/>
    <w:rsid w:val="33C5A0E8"/>
    <w:rsid w:val="33C99B8A"/>
    <w:rsid w:val="33CD80B3"/>
    <w:rsid w:val="33D267E5"/>
    <w:rsid w:val="33D74E91"/>
    <w:rsid w:val="33E1B3F7"/>
    <w:rsid w:val="33E34075"/>
    <w:rsid w:val="33E3D4D5"/>
    <w:rsid w:val="33E7BCC2"/>
    <w:rsid w:val="33EC48BF"/>
    <w:rsid w:val="33EFE709"/>
    <w:rsid w:val="33F2141F"/>
    <w:rsid w:val="33F28DF2"/>
    <w:rsid w:val="33F324B2"/>
    <w:rsid w:val="33F5C4D7"/>
    <w:rsid w:val="3400569D"/>
    <w:rsid w:val="3405881F"/>
    <w:rsid w:val="340A403C"/>
    <w:rsid w:val="340D81D4"/>
    <w:rsid w:val="3410F7CA"/>
    <w:rsid w:val="3414E272"/>
    <w:rsid w:val="34152C28"/>
    <w:rsid w:val="3415E4CD"/>
    <w:rsid w:val="341B5DD4"/>
    <w:rsid w:val="341FA0E4"/>
    <w:rsid w:val="3426136E"/>
    <w:rsid w:val="342C9CC6"/>
    <w:rsid w:val="34338ABA"/>
    <w:rsid w:val="3433CE3D"/>
    <w:rsid w:val="3440BB66"/>
    <w:rsid w:val="3440DF5B"/>
    <w:rsid w:val="34418F9A"/>
    <w:rsid w:val="344741E3"/>
    <w:rsid w:val="344E74FF"/>
    <w:rsid w:val="346247FA"/>
    <w:rsid w:val="3462BCCF"/>
    <w:rsid w:val="34633FCB"/>
    <w:rsid w:val="347380C9"/>
    <w:rsid w:val="3473E2CB"/>
    <w:rsid w:val="34754606"/>
    <w:rsid w:val="34784593"/>
    <w:rsid w:val="348CA5C9"/>
    <w:rsid w:val="349C110C"/>
    <w:rsid w:val="34A1E9E8"/>
    <w:rsid w:val="34AB0914"/>
    <w:rsid w:val="34B3A57A"/>
    <w:rsid w:val="34BB0100"/>
    <w:rsid w:val="34BCFA07"/>
    <w:rsid w:val="34BE50F2"/>
    <w:rsid w:val="34C1923D"/>
    <w:rsid w:val="34CABE82"/>
    <w:rsid w:val="34CE092E"/>
    <w:rsid w:val="34CE3274"/>
    <w:rsid w:val="34CFFE0D"/>
    <w:rsid w:val="34DD0B95"/>
    <w:rsid w:val="34E67509"/>
    <w:rsid w:val="34E710F1"/>
    <w:rsid w:val="34EE566E"/>
    <w:rsid w:val="34F15635"/>
    <w:rsid w:val="34F9E9DA"/>
    <w:rsid w:val="34FC0B9A"/>
    <w:rsid w:val="34FEAB3A"/>
    <w:rsid w:val="3503116E"/>
    <w:rsid w:val="3505D7D6"/>
    <w:rsid w:val="3519E645"/>
    <w:rsid w:val="351CECE2"/>
    <w:rsid w:val="351EE8A4"/>
    <w:rsid w:val="35254581"/>
    <w:rsid w:val="352E1A09"/>
    <w:rsid w:val="35329F68"/>
    <w:rsid w:val="35332A1A"/>
    <w:rsid w:val="3534B786"/>
    <w:rsid w:val="3535D098"/>
    <w:rsid w:val="35387910"/>
    <w:rsid w:val="353BE5EE"/>
    <w:rsid w:val="353CA5BE"/>
    <w:rsid w:val="353D0F0C"/>
    <w:rsid w:val="3544AC40"/>
    <w:rsid w:val="3547D923"/>
    <w:rsid w:val="3552D1A3"/>
    <w:rsid w:val="3555A9C5"/>
    <w:rsid w:val="35571034"/>
    <w:rsid w:val="3559208E"/>
    <w:rsid w:val="35635722"/>
    <w:rsid w:val="356BD770"/>
    <w:rsid w:val="3573177E"/>
    <w:rsid w:val="357957E3"/>
    <w:rsid w:val="357D6BE9"/>
    <w:rsid w:val="358426EF"/>
    <w:rsid w:val="3584F715"/>
    <w:rsid w:val="3586EF37"/>
    <w:rsid w:val="35891078"/>
    <w:rsid w:val="358B393B"/>
    <w:rsid w:val="358CC531"/>
    <w:rsid w:val="35A0C13F"/>
    <w:rsid w:val="35A2507C"/>
    <w:rsid w:val="35A2B5EC"/>
    <w:rsid w:val="35AD5EB8"/>
    <w:rsid w:val="35AD7993"/>
    <w:rsid w:val="35AEDED8"/>
    <w:rsid w:val="35AF0DE3"/>
    <w:rsid w:val="35B069A4"/>
    <w:rsid w:val="35B4343F"/>
    <w:rsid w:val="35B587E9"/>
    <w:rsid w:val="35BB3D27"/>
    <w:rsid w:val="35BBF125"/>
    <w:rsid w:val="35BEECA8"/>
    <w:rsid w:val="35C14EB6"/>
    <w:rsid w:val="35C492C7"/>
    <w:rsid w:val="35C55624"/>
    <w:rsid w:val="35CFD509"/>
    <w:rsid w:val="35D03C9A"/>
    <w:rsid w:val="35D93ACE"/>
    <w:rsid w:val="35DA3928"/>
    <w:rsid w:val="35DFAD4E"/>
    <w:rsid w:val="35E9F25C"/>
    <w:rsid w:val="35FE2875"/>
    <w:rsid w:val="35FE335D"/>
    <w:rsid w:val="3609A031"/>
    <w:rsid w:val="3617C643"/>
    <w:rsid w:val="361975C0"/>
    <w:rsid w:val="36236420"/>
    <w:rsid w:val="3623E934"/>
    <w:rsid w:val="362DE996"/>
    <w:rsid w:val="36318211"/>
    <w:rsid w:val="363583D3"/>
    <w:rsid w:val="364323BD"/>
    <w:rsid w:val="36460D9C"/>
    <w:rsid w:val="3648216F"/>
    <w:rsid w:val="364B6A86"/>
    <w:rsid w:val="36534B7F"/>
    <w:rsid w:val="3658502F"/>
    <w:rsid w:val="36599019"/>
    <w:rsid w:val="366211EC"/>
    <w:rsid w:val="36634766"/>
    <w:rsid w:val="366DFF1B"/>
    <w:rsid w:val="366E4C6E"/>
    <w:rsid w:val="3676B1D2"/>
    <w:rsid w:val="36776D03"/>
    <w:rsid w:val="3677BE94"/>
    <w:rsid w:val="3680E6CC"/>
    <w:rsid w:val="368144C2"/>
    <w:rsid w:val="3682EDB6"/>
    <w:rsid w:val="36850A4E"/>
    <w:rsid w:val="3685813F"/>
    <w:rsid w:val="3688B498"/>
    <w:rsid w:val="368DAC8A"/>
    <w:rsid w:val="36A47F5F"/>
    <w:rsid w:val="36A66F91"/>
    <w:rsid w:val="36A9AB42"/>
    <w:rsid w:val="36AA4B9C"/>
    <w:rsid w:val="36AA72DF"/>
    <w:rsid w:val="36B1F5C3"/>
    <w:rsid w:val="36B5A1C0"/>
    <w:rsid w:val="36B6EB76"/>
    <w:rsid w:val="36B78520"/>
    <w:rsid w:val="36C4B82B"/>
    <w:rsid w:val="36C7D40A"/>
    <w:rsid w:val="36CC5026"/>
    <w:rsid w:val="36CE26C7"/>
    <w:rsid w:val="36D25C43"/>
    <w:rsid w:val="36D80A41"/>
    <w:rsid w:val="36D8E34A"/>
    <w:rsid w:val="36D9049E"/>
    <w:rsid w:val="36DA25B3"/>
    <w:rsid w:val="36DF22C1"/>
    <w:rsid w:val="36E0C6E3"/>
    <w:rsid w:val="36E2B475"/>
    <w:rsid w:val="36E3EAB1"/>
    <w:rsid w:val="36E97CA7"/>
    <w:rsid w:val="36EC68DE"/>
    <w:rsid w:val="37013738"/>
    <w:rsid w:val="3714E6C5"/>
    <w:rsid w:val="37150E14"/>
    <w:rsid w:val="372507A4"/>
    <w:rsid w:val="372E9CBD"/>
    <w:rsid w:val="37327961"/>
    <w:rsid w:val="37348718"/>
    <w:rsid w:val="373915FB"/>
    <w:rsid w:val="37396CC9"/>
    <w:rsid w:val="37459F98"/>
    <w:rsid w:val="3749C6B0"/>
    <w:rsid w:val="3753BB1E"/>
    <w:rsid w:val="375691A1"/>
    <w:rsid w:val="3757BF99"/>
    <w:rsid w:val="37585925"/>
    <w:rsid w:val="375DAB0C"/>
    <w:rsid w:val="376E497C"/>
    <w:rsid w:val="37814AE4"/>
    <w:rsid w:val="3781EC35"/>
    <w:rsid w:val="3783D90C"/>
    <w:rsid w:val="37867272"/>
    <w:rsid w:val="378C4187"/>
    <w:rsid w:val="37930FF9"/>
    <w:rsid w:val="37954D25"/>
    <w:rsid w:val="37999B52"/>
    <w:rsid w:val="379B1195"/>
    <w:rsid w:val="37A0179F"/>
    <w:rsid w:val="37A0520C"/>
    <w:rsid w:val="37A2D672"/>
    <w:rsid w:val="37AE0C70"/>
    <w:rsid w:val="37B48F1D"/>
    <w:rsid w:val="37B8BE63"/>
    <w:rsid w:val="37B9A639"/>
    <w:rsid w:val="37BFEB05"/>
    <w:rsid w:val="37C495D2"/>
    <w:rsid w:val="37CBE81E"/>
    <w:rsid w:val="37CEB437"/>
    <w:rsid w:val="37D478AF"/>
    <w:rsid w:val="37DE88BE"/>
    <w:rsid w:val="37E03F84"/>
    <w:rsid w:val="37E0C2B1"/>
    <w:rsid w:val="37E1D221"/>
    <w:rsid w:val="37E45F82"/>
    <w:rsid w:val="37E688E1"/>
    <w:rsid w:val="37E71552"/>
    <w:rsid w:val="37E75B06"/>
    <w:rsid w:val="37E80A35"/>
    <w:rsid w:val="37F46359"/>
    <w:rsid w:val="37F850AB"/>
    <w:rsid w:val="380887E9"/>
    <w:rsid w:val="3809AC7C"/>
    <w:rsid w:val="381DAD24"/>
    <w:rsid w:val="381ECDA3"/>
    <w:rsid w:val="38287C49"/>
    <w:rsid w:val="3829FB84"/>
    <w:rsid w:val="38391F3E"/>
    <w:rsid w:val="383A6B42"/>
    <w:rsid w:val="3844573C"/>
    <w:rsid w:val="3847FA45"/>
    <w:rsid w:val="384A14C0"/>
    <w:rsid w:val="384CF7D5"/>
    <w:rsid w:val="3855A9E9"/>
    <w:rsid w:val="3859C96F"/>
    <w:rsid w:val="38613B18"/>
    <w:rsid w:val="3862A8F1"/>
    <w:rsid w:val="38634BBE"/>
    <w:rsid w:val="38737703"/>
    <w:rsid w:val="3878D197"/>
    <w:rsid w:val="387A7F71"/>
    <w:rsid w:val="38864ECC"/>
    <w:rsid w:val="38873BAC"/>
    <w:rsid w:val="3888F0A0"/>
    <w:rsid w:val="3889A253"/>
    <w:rsid w:val="388C3D65"/>
    <w:rsid w:val="388E075A"/>
    <w:rsid w:val="388FF18E"/>
    <w:rsid w:val="3892D967"/>
    <w:rsid w:val="38AD4BD7"/>
    <w:rsid w:val="38AEF971"/>
    <w:rsid w:val="38B1BE62"/>
    <w:rsid w:val="38B33087"/>
    <w:rsid w:val="38B9E476"/>
    <w:rsid w:val="38C2AEEA"/>
    <w:rsid w:val="38C40B8C"/>
    <w:rsid w:val="38C6267E"/>
    <w:rsid w:val="38C66863"/>
    <w:rsid w:val="38C74F8B"/>
    <w:rsid w:val="38CA7380"/>
    <w:rsid w:val="38CEB93C"/>
    <w:rsid w:val="38D34130"/>
    <w:rsid w:val="38DA9A10"/>
    <w:rsid w:val="38E0CDC0"/>
    <w:rsid w:val="38E8F63F"/>
    <w:rsid w:val="38E95E49"/>
    <w:rsid w:val="38E986AA"/>
    <w:rsid w:val="38EAB3FE"/>
    <w:rsid w:val="38F42EA3"/>
    <w:rsid w:val="38F8E4DA"/>
    <w:rsid w:val="38F92BFC"/>
    <w:rsid w:val="38FAA967"/>
    <w:rsid w:val="38FCC534"/>
    <w:rsid w:val="38FF8FF6"/>
    <w:rsid w:val="390BE931"/>
    <w:rsid w:val="3910D664"/>
    <w:rsid w:val="3911993A"/>
    <w:rsid w:val="3911FECF"/>
    <w:rsid w:val="391B4F4B"/>
    <w:rsid w:val="391F52D7"/>
    <w:rsid w:val="3922AD1F"/>
    <w:rsid w:val="39269881"/>
    <w:rsid w:val="39283684"/>
    <w:rsid w:val="3938A8EB"/>
    <w:rsid w:val="393F1B76"/>
    <w:rsid w:val="393FA12A"/>
    <w:rsid w:val="3944BEB1"/>
    <w:rsid w:val="394731E3"/>
    <w:rsid w:val="39491474"/>
    <w:rsid w:val="394F093E"/>
    <w:rsid w:val="395B9999"/>
    <w:rsid w:val="395C5739"/>
    <w:rsid w:val="396095C2"/>
    <w:rsid w:val="3963BC40"/>
    <w:rsid w:val="3971A5D0"/>
    <w:rsid w:val="397514DD"/>
    <w:rsid w:val="3977DBE8"/>
    <w:rsid w:val="39783BFE"/>
    <w:rsid w:val="397A44F8"/>
    <w:rsid w:val="398701B6"/>
    <w:rsid w:val="398C0D25"/>
    <w:rsid w:val="399332B6"/>
    <w:rsid w:val="39956BD8"/>
    <w:rsid w:val="3996DCFD"/>
    <w:rsid w:val="399F05E1"/>
    <w:rsid w:val="39B0F7F4"/>
    <w:rsid w:val="39C43DE5"/>
    <w:rsid w:val="39C65E52"/>
    <w:rsid w:val="39D88FA3"/>
    <w:rsid w:val="39DA7F9F"/>
    <w:rsid w:val="39E00E3E"/>
    <w:rsid w:val="39E09DF1"/>
    <w:rsid w:val="39E35F50"/>
    <w:rsid w:val="39E7A136"/>
    <w:rsid w:val="39EE2FD1"/>
    <w:rsid w:val="39EFF605"/>
    <w:rsid w:val="39F613A5"/>
    <w:rsid w:val="39F6179B"/>
    <w:rsid w:val="39F9312F"/>
    <w:rsid w:val="39FE4130"/>
    <w:rsid w:val="3A04C115"/>
    <w:rsid w:val="3A05B14A"/>
    <w:rsid w:val="3A077516"/>
    <w:rsid w:val="3A08F888"/>
    <w:rsid w:val="3A0D14BD"/>
    <w:rsid w:val="3A28E3D3"/>
    <w:rsid w:val="3A321124"/>
    <w:rsid w:val="3A33FB07"/>
    <w:rsid w:val="3A368F5A"/>
    <w:rsid w:val="3A38E347"/>
    <w:rsid w:val="3A392D48"/>
    <w:rsid w:val="3A3E9A99"/>
    <w:rsid w:val="3A475B4D"/>
    <w:rsid w:val="3A4BB1A9"/>
    <w:rsid w:val="3A4CAAA1"/>
    <w:rsid w:val="3A4E641A"/>
    <w:rsid w:val="3A545D10"/>
    <w:rsid w:val="3A56F44C"/>
    <w:rsid w:val="3A5D9A41"/>
    <w:rsid w:val="3A5DE50E"/>
    <w:rsid w:val="3A6ABC8D"/>
    <w:rsid w:val="3A708F29"/>
    <w:rsid w:val="3A727461"/>
    <w:rsid w:val="3A79AC41"/>
    <w:rsid w:val="3A79C349"/>
    <w:rsid w:val="3A7B231C"/>
    <w:rsid w:val="3A937194"/>
    <w:rsid w:val="3A9D376D"/>
    <w:rsid w:val="3AA44C35"/>
    <w:rsid w:val="3AA77087"/>
    <w:rsid w:val="3AAE90F6"/>
    <w:rsid w:val="3AB61C37"/>
    <w:rsid w:val="3ABF047F"/>
    <w:rsid w:val="3AC24F4F"/>
    <w:rsid w:val="3AC9CBF7"/>
    <w:rsid w:val="3AD0DBBA"/>
    <w:rsid w:val="3AED176E"/>
    <w:rsid w:val="3AF64831"/>
    <w:rsid w:val="3AF66A33"/>
    <w:rsid w:val="3AFDCD1F"/>
    <w:rsid w:val="3B037D0B"/>
    <w:rsid w:val="3B064079"/>
    <w:rsid w:val="3B0723CF"/>
    <w:rsid w:val="3B0AA8C4"/>
    <w:rsid w:val="3B0B7D6B"/>
    <w:rsid w:val="3B0EDB32"/>
    <w:rsid w:val="3B0F8151"/>
    <w:rsid w:val="3B12BC23"/>
    <w:rsid w:val="3B189251"/>
    <w:rsid w:val="3B191C97"/>
    <w:rsid w:val="3B19E3A7"/>
    <w:rsid w:val="3B1E96A4"/>
    <w:rsid w:val="3B3E0589"/>
    <w:rsid w:val="3B417CCB"/>
    <w:rsid w:val="3B445F24"/>
    <w:rsid w:val="3B4D7909"/>
    <w:rsid w:val="3B4FD9E5"/>
    <w:rsid w:val="3B562799"/>
    <w:rsid w:val="3B572D04"/>
    <w:rsid w:val="3B5817BB"/>
    <w:rsid w:val="3B62EFF6"/>
    <w:rsid w:val="3B648AE9"/>
    <w:rsid w:val="3B67CF19"/>
    <w:rsid w:val="3B6D9EB7"/>
    <w:rsid w:val="3B7204BD"/>
    <w:rsid w:val="3B753F62"/>
    <w:rsid w:val="3B779673"/>
    <w:rsid w:val="3B81A4A9"/>
    <w:rsid w:val="3B821C97"/>
    <w:rsid w:val="3B9D5135"/>
    <w:rsid w:val="3B9FEBE0"/>
    <w:rsid w:val="3BA99F84"/>
    <w:rsid w:val="3BAE5270"/>
    <w:rsid w:val="3BAF3A09"/>
    <w:rsid w:val="3BBD40B1"/>
    <w:rsid w:val="3BBF61B3"/>
    <w:rsid w:val="3BC4040B"/>
    <w:rsid w:val="3BC4FFEA"/>
    <w:rsid w:val="3BCA2E72"/>
    <w:rsid w:val="3BCCF92F"/>
    <w:rsid w:val="3BCF34A2"/>
    <w:rsid w:val="3BD38B4C"/>
    <w:rsid w:val="3BD9505E"/>
    <w:rsid w:val="3BE0916B"/>
    <w:rsid w:val="3BE8B630"/>
    <w:rsid w:val="3BEB6260"/>
    <w:rsid w:val="3BECEF3A"/>
    <w:rsid w:val="3BEEB7FF"/>
    <w:rsid w:val="3BF0188D"/>
    <w:rsid w:val="3BF16C95"/>
    <w:rsid w:val="3BF26543"/>
    <w:rsid w:val="3BF298E7"/>
    <w:rsid w:val="3BF4B349"/>
    <w:rsid w:val="3C03B44D"/>
    <w:rsid w:val="3C117A60"/>
    <w:rsid w:val="3C1759B5"/>
    <w:rsid w:val="3C19BCD3"/>
    <w:rsid w:val="3C1B2224"/>
    <w:rsid w:val="3C1BE4AB"/>
    <w:rsid w:val="3C2265F2"/>
    <w:rsid w:val="3C3D0004"/>
    <w:rsid w:val="3C3D291F"/>
    <w:rsid w:val="3C5644F1"/>
    <w:rsid w:val="3C789F29"/>
    <w:rsid w:val="3C7B2E2D"/>
    <w:rsid w:val="3C826F67"/>
    <w:rsid w:val="3C8423AC"/>
    <w:rsid w:val="3C8B26D2"/>
    <w:rsid w:val="3C8DB355"/>
    <w:rsid w:val="3C8EA766"/>
    <w:rsid w:val="3C912841"/>
    <w:rsid w:val="3C996D02"/>
    <w:rsid w:val="3C997C09"/>
    <w:rsid w:val="3C9BB86A"/>
    <w:rsid w:val="3C9DDF1C"/>
    <w:rsid w:val="3CA0CF77"/>
    <w:rsid w:val="3CA1B84E"/>
    <w:rsid w:val="3CA52725"/>
    <w:rsid w:val="3CA5E8F0"/>
    <w:rsid w:val="3CA720F7"/>
    <w:rsid w:val="3CAB5E86"/>
    <w:rsid w:val="3CB3A15C"/>
    <w:rsid w:val="3CB93F0A"/>
    <w:rsid w:val="3CBFE2FA"/>
    <w:rsid w:val="3CC08CE0"/>
    <w:rsid w:val="3CC76077"/>
    <w:rsid w:val="3CC7CDB5"/>
    <w:rsid w:val="3CCE4F6D"/>
    <w:rsid w:val="3CD1A860"/>
    <w:rsid w:val="3CD2DF87"/>
    <w:rsid w:val="3CDD2A1E"/>
    <w:rsid w:val="3CDE5F57"/>
    <w:rsid w:val="3CDF8D58"/>
    <w:rsid w:val="3CE299BC"/>
    <w:rsid w:val="3CE3B824"/>
    <w:rsid w:val="3CEC61C7"/>
    <w:rsid w:val="3CED9A38"/>
    <w:rsid w:val="3CF2B06E"/>
    <w:rsid w:val="3CF40D95"/>
    <w:rsid w:val="3CF49ED1"/>
    <w:rsid w:val="3CF4E015"/>
    <w:rsid w:val="3CF5C6CD"/>
    <w:rsid w:val="3CF88F70"/>
    <w:rsid w:val="3CF91904"/>
    <w:rsid w:val="3D007062"/>
    <w:rsid w:val="3D0A5908"/>
    <w:rsid w:val="3D11315E"/>
    <w:rsid w:val="3D165D17"/>
    <w:rsid w:val="3D195AB6"/>
    <w:rsid w:val="3D1C0E4F"/>
    <w:rsid w:val="3D1E9B2E"/>
    <w:rsid w:val="3D2477D6"/>
    <w:rsid w:val="3D29ECD1"/>
    <w:rsid w:val="3D2D2525"/>
    <w:rsid w:val="3D2ED145"/>
    <w:rsid w:val="3D3E517F"/>
    <w:rsid w:val="3D40AFDF"/>
    <w:rsid w:val="3D4172A0"/>
    <w:rsid w:val="3D42E88C"/>
    <w:rsid w:val="3D45B49C"/>
    <w:rsid w:val="3D4A2EBF"/>
    <w:rsid w:val="3D4F3058"/>
    <w:rsid w:val="3D5B7B17"/>
    <w:rsid w:val="3D78D6C5"/>
    <w:rsid w:val="3D7B11E4"/>
    <w:rsid w:val="3D7C68D9"/>
    <w:rsid w:val="3D7CCC64"/>
    <w:rsid w:val="3D81D6ED"/>
    <w:rsid w:val="3D84A3D9"/>
    <w:rsid w:val="3D8AE73C"/>
    <w:rsid w:val="3D8D423D"/>
    <w:rsid w:val="3D8F6BAF"/>
    <w:rsid w:val="3D921ED2"/>
    <w:rsid w:val="3DA00344"/>
    <w:rsid w:val="3DAAB35A"/>
    <w:rsid w:val="3DBADF52"/>
    <w:rsid w:val="3DBB2028"/>
    <w:rsid w:val="3DBBAD49"/>
    <w:rsid w:val="3DBCECC9"/>
    <w:rsid w:val="3DBEE878"/>
    <w:rsid w:val="3DBFFB0E"/>
    <w:rsid w:val="3DC27579"/>
    <w:rsid w:val="3DC8B536"/>
    <w:rsid w:val="3DDBA30D"/>
    <w:rsid w:val="3DDE596A"/>
    <w:rsid w:val="3DE392B5"/>
    <w:rsid w:val="3DE76CB9"/>
    <w:rsid w:val="3DEBCE87"/>
    <w:rsid w:val="3DEC7A58"/>
    <w:rsid w:val="3DEEE302"/>
    <w:rsid w:val="3DF03052"/>
    <w:rsid w:val="3DF0CF07"/>
    <w:rsid w:val="3DF40D13"/>
    <w:rsid w:val="3DF7628D"/>
    <w:rsid w:val="3DFDA73C"/>
    <w:rsid w:val="3E07A53F"/>
    <w:rsid w:val="3E0B6740"/>
    <w:rsid w:val="3E0B6EB2"/>
    <w:rsid w:val="3E0E3680"/>
    <w:rsid w:val="3E322D26"/>
    <w:rsid w:val="3E3A310D"/>
    <w:rsid w:val="3E43C8EF"/>
    <w:rsid w:val="3E482091"/>
    <w:rsid w:val="3E4EAE5D"/>
    <w:rsid w:val="3E57D54A"/>
    <w:rsid w:val="3E5F70B9"/>
    <w:rsid w:val="3E604B65"/>
    <w:rsid w:val="3E77E81A"/>
    <w:rsid w:val="3E788276"/>
    <w:rsid w:val="3E842F00"/>
    <w:rsid w:val="3E8A432C"/>
    <w:rsid w:val="3E8BFC38"/>
    <w:rsid w:val="3E8E5348"/>
    <w:rsid w:val="3E925BD3"/>
    <w:rsid w:val="3E96CD4E"/>
    <w:rsid w:val="3E9DF75C"/>
    <w:rsid w:val="3E9ED949"/>
    <w:rsid w:val="3EB221D6"/>
    <w:rsid w:val="3EB45984"/>
    <w:rsid w:val="3EBC8AF5"/>
    <w:rsid w:val="3EBCB419"/>
    <w:rsid w:val="3ECDFCB9"/>
    <w:rsid w:val="3EDF90BB"/>
    <w:rsid w:val="3EE4C7FB"/>
    <w:rsid w:val="3EE5A6B6"/>
    <w:rsid w:val="3EEE280D"/>
    <w:rsid w:val="3EF49687"/>
    <w:rsid w:val="3EF8A279"/>
    <w:rsid w:val="3EFF1551"/>
    <w:rsid w:val="3F00390F"/>
    <w:rsid w:val="3F06A4BF"/>
    <w:rsid w:val="3F0749D1"/>
    <w:rsid w:val="3F0B3414"/>
    <w:rsid w:val="3F0D69BA"/>
    <w:rsid w:val="3F0D8382"/>
    <w:rsid w:val="3F16EE09"/>
    <w:rsid w:val="3F198C7D"/>
    <w:rsid w:val="3F20DFAC"/>
    <w:rsid w:val="3F2409E6"/>
    <w:rsid w:val="3F254753"/>
    <w:rsid w:val="3F261609"/>
    <w:rsid w:val="3F285238"/>
    <w:rsid w:val="3F2C19EE"/>
    <w:rsid w:val="3F2CC7B3"/>
    <w:rsid w:val="3F34F531"/>
    <w:rsid w:val="3F3EA9E1"/>
    <w:rsid w:val="3F3FD6A6"/>
    <w:rsid w:val="3F4AD51B"/>
    <w:rsid w:val="3F4DBD0C"/>
    <w:rsid w:val="3F54B57C"/>
    <w:rsid w:val="3F5FF3CB"/>
    <w:rsid w:val="3F6DFF29"/>
    <w:rsid w:val="3F70E94A"/>
    <w:rsid w:val="3F756A86"/>
    <w:rsid w:val="3F78BC11"/>
    <w:rsid w:val="3F841F9D"/>
    <w:rsid w:val="3F907E94"/>
    <w:rsid w:val="3F934C67"/>
    <w:rsid w:val="3F9365AB"/>
    <w:rsid w:val="3F95C5FC"/>
    <w:rsid w:val="3F9BC830"/>
    <w:rsid w:val="3FA4D873"/>
    <w:rsid w:val="3FAA36F3"/>
    <w:rsid w:val="3FB5F280"/>
    <w:rsid w:val="3FB67BA4"/>
    <w:rsid w:val="3FBB829D"/>
    <w:rsid w:val="3FC12FE4"/>
    <w:rsid w:val="3FC30942"/>
    <w:rsid w:val="3FCD4E42"/>
    <w:rsid w:val="3FD8C071"/>
    <w:rsid w:val="3FDC9894"/>
    <w:rsid w:val="3FDCC74E"/>
    <w:rsid w:val="3FE8D3A4"/>
    <w:rsid w:val="3FEA3861"/>
    <w:rsid w:val="3FEC1FF0"/>
    <w:rsid w:val="3FFB84EA"/>
    <w:rsid w:val="4001EDC6"/>
    <w:rsid w:val="40095BF1"/>
    <w:rsid w:val="400A22DB"/>
    <w:rsid w:val="40113450"/>
    <w:rsid w:val="40135E46"/>
    <w:rsid w:val="40258973"/>
    <w:rsid w:val="4025E12D"/>
    <w:rsid w:val="40263FD7"/>
    <w:rsid w:val="40350A49"/>
    <w:rsid w:val="40355778"/>
    <w:rsid w:val="403655DE"/>
    <w:rsid w:val="4038C938"/>
    <w:rsid w:val="4039C309"/>
    <w:rsid w:val="403BF859"/>
    <w:rsid w:val="403EB1B4"/>
    <w:rsid w:val="40441A07"/>
    <w:rsid w:val="404518D9"/>
    <w:rsid w:val="4048F02B"/>
    <w:rsid w:val="404B62A0"/>
    <w:rsid w:val="4051B039"/>
    <w:rsid w:val="40522B82"/>
    <w:rsid w:val="40574FB2"/>
    <w:rsid w:val="4057BEDF"/>
    <w:rsid w:val="40585680"/>
    <w:rsid w:val="4059C115"/>
    <w:rsid w:val="406368D0"/>
    <w:rsid w:val="4064C3BA"/>
    <w:rsid w:val="40661D64"/>
    <w:rsid w:val="4066A94C"/>
    <w:rsid w:val="406BAE35"/>
    <w:rsid w:val="406CE376"/>
    <w:rsid w:val="40723F5F"/>
    <w:rsid w:val="4077FC91"/>
    <w:rsid w:val="40794600"/>
    <w:rsid w:val="407C1DEA"/>
    <w:rsid w:val="407CA16B"/>
    <w:rsid w:val="4082677F"/>
    <w:rsid w:val="408290EA"/>
    <w:rsid w:val="408B7954"/>
    <w:rsid w:val="408FB2E0"/>
    <w:rsid w:val="4096F42A"/>
    <w:rsid w:val="4098BA67"/>
    <w:rsid w:val="409CAD07"/>
    <w:rsid w:val="409CF855"/>
    <w:rsid w:val="40A2EC6C"/>
    <w:rsid w:val="40A4AE7C"/>
    <w:rsid w:val="40AE1CCD"/>
    <w:rsid w:val="40B50E6B"/>
    <w:rsid w:val="40B58F65"/>
    <w:rsid w:val="40BD4F69"/>
    <w:rsid w:val="40BDE7F6"/>
    <w:rsid w:val="40C499D8"/>
    <w:rsid w:val="40C81B5E"/>
    <w:rsid w:val="40D092AB"/>
    <w:rsid w:val="40DC3344"/>
    <w:rsid w:val="40FB5A70"/>
    <w:rsid w:val="40FFA7A5"/>
    <w:rsid w:val="41118200"/>
    <w:rsid w:val="411C479D"/>
    <w:rsid w:val="41212B68"/>
    <w:rsid w:val="41220694"/>
    <w:rsid w:val="41248D61"/>
    <w:rsid w:val="412A6579"/>
    <w:rsid w:val="412E66B1"/>
    <w:rsid w:val="413157F5"/>
    <w:rsid w:val="413F0C89"/>
    <w:rsid w:val="415AA746"/>
    <w:rsid w:val="4165635C"/>
    <w:rsid w:val="4169B473"/>
    <w:rsid w:val="416AB3B3"/>
    <w:rsid w:val="416D1F7E"/>
    <w:rsid w:val="416E4D2D"/>
    <w:rsid w:val="41741EB9"/>
    <w:rsid w:val="41766DDF"/>
    <w:rsid w:val="417DF6C6"/>
    <w:rsid w:val="41828B47"/>
    <w:rsid w:val="4183B728"/>
    <w:rsid w:val="41887748"/>
    <w:rsid w:val="4190050F"/>
    <w:rsid w:val="419338C1"/>
    <w:rsid w:val="419EEF0E"/>
    <w:rsid w:val="419F99C4"/>
    <w:rsid w:val="41A3826D"/>
    <w:rsid w:val="41ACD962"/>
    <w:rsid w:val="41ADB7F4"/>
    <w:rsid w:val="41B65E19"/>
    <w:rsid w:val="41BA68FF"/>
    <w:rsid w:val="41C34F36"/>
    <w:rsid w:val="41C548EE"/>
    <w:rsid w:val="41CC028B"/>
    <w:rsid w:val="41CCAABE"/>
    <w:rsid w:val="41CDCDD6"/>
    <w:rsid w:val="41D2490C"/>
    <w:rsid w:val="41DD7F97"/>
    <w:rsid w:val="41DF3433"/>
    <w:rsid w:val="41E9B0B4"/>
    <w:rsid w:val="41F20B8E"/>
    <w:rsid w:val="41F21E50"/>
    <w:rsid w:val="41F34848"/>
    <w:rsid w:val="41F3ED03"/>
    <w:rsid w:val="41F5139A"/>
    <w:rsid w:val="41F62836"/>
    <w:rsid w:val="41F68612"/>
    <w:rsid w:val="41F922EF"/>
    <w:rsid w:val="41FCA0E0"/>
    <w:rsid w:val="42090069"/>
    <w:rsid w:val="4209D4EB"/>
    <w:rsid w:val="422D2D02"/>
    <w:rsid w:val="422F2948"/>
    <w:rsid w:val="423346DA"/>
    <w:rsid w:val="423550A9"/>
    <w:rsid w:val="423EAE00"/>
    <w:rsid w:val="42478CEF"/>
    <w:rsid w:val="4250DB03"/>
    <w:rsid w:val="42511582"/>
    <w:rsid w:val="425B7DC2"/>
    <w:rsid w:val="425F1196"/>
    <w:rsid w:val="42600CE0"/>
    <w:rsid w:val="426159FE"/>
    <w:rsid w:val="4261A501"/>
    <w:rsid w:val="42636740"/>
    <w:rsid w:val="426E8CEA"/>
    <w:rsid w:val="426FE12A"/>
    <w:rsid w:val="427047F6"/>
    <w:rsid w:val="42739CC3"/>
    <w:rsid w:val="42773526"/>
    <w:rsid w:val="427C285C"/>
    <w:rsid w:val="427FDC6C"/>
    <w:rsid w:val="4280B525"/>
    <w:rsid w:val="4280FA6E"/>
    <w:rsid w:val="428D18B1"/>
    <w:rsid w:val="428E2DDD"/>
    <w:rsid w:val="42A79E2D"/>
    <w:rsid w:val="42AB21DC"/>
    <w:rsid w:val="42AE1F92"/>
    <w:rsid w:val="42AEA8C4"/>
    <w:rsid w:val="42B60483"/>
    <w:rsid w:val="42B7314C"/>
    <w:rsid w:val="42C0BEFA"/>
    <w:rsid w:val="42C155B4"/>
    <w:rsid w:val="42C9B51E"/>
    <w:rsid w:val="42D2ED01"/>
    <w:rsid w:val="42D3448F"/>
    <w:rsid w:val="42DFE326"/>
    <w:rsid w:val="42E1A53C"/>
    <w:rsid w:val="42E908F5"/>
    <w:rsid w:val="42F08E0D"/>
    <w:rsid w:val="42F4F6A1"/>
    <w:rsid w:val="430B2B3D"/>
    <w:rsid w:val="430C731A"/>
    <w:rsid w:val="430FF199"/>
    <w:rsid w:val="4310B96E"/>
    <w:rsid w:val="4315B1EF"/>
    <w:rsid w:val="431C5CAE"/>
    <w:rsid w:val="431DDB2E"/>
    <w:rsid w:val="431F78CD"/>
    <w:rsid w:val="431F8972"/>
    <w:rsid w:val="432308AF"/>
    <w:rsid w:val="43259AC3"/>
    <w:rsid w:val="4326D38A"/>
    <w:rsid w:val="432B47E0"/>
    <w:rsid w:val="43312B52"/>
    <w:rsid w:val="433B65B3"/>
    <w:rsid w:val="434697A5"/>
    <w:rsid w:val="434EBDF5"/>
    <w:rsid w:val="43502788"/>
    <w:rsid w:val="435307B1"/>
    <w:rsid w:val="4355840B"/>
    <w:rsid w:val="435A94ED"/>
    <w:rsid w:val="436694D5"/>
    <w:rsid w:val="436D575C"/>
    <w:rsid w:val="43703AF1"/>
    <w:rsid w:val="4372821C"/>
    <w:rsid w:val="43736342"/>
    <w:rsid w:val="43784827"/>
    <w:rsid w:val="438BBCC5"/>
    <w:rsid w:val="43A2088A"/>
    <w:rsid w:val="43A2D801"/>
    <w:rsid w:val="43A3946C"/>
    <w:rsid w:val="43A3F438"/>
    <w:rsid w:val="43A4AD45"/>
    <w:rsid w:val="43ADC31A"/>
    <w:rsid w:val="43C4EAB6"/>
    <w:rsid w:val="43C69F04"/>
    <w:rsid w:val="43CD867F"/>
    <w:rsid w:val="43D1677D"/>
    <w:rsid w:val="43DBC3FC"/>
    <w:rsid w:val="43E206C0"/>
    <w:rsid w:val="43E2D4CE"/>
    <w:rsid w:val="43EC39B8"/>
    <w:rsid w:val="43EC8D81"/>
    <w:rsid w:val="43F0EC34"/>
    <w:rsid w:val="44017578"/>
    <w:rsid w:val="44058CE5"/>
    <w:rsid w:val="4410D1AB"/>
    <w:rsid w:val="441656D3"/>
    <w:rsid w:val="441657F5"/>
    <w:rsid w:val="4423A839"/>
    <w:rsid w:val="4425C2A3"/>
    <w:rsid w:val="442C5480"/>
    <w:rsid w:val="442CB9FC"/>
    <w:rsid w:val="442D88A9"/>
    <w:rsid w:val="442E9E82"/>
    <w:rsid w:val="443F268A"/>
    <w:rsid w:val="444564CA"/>
    <w:rsid w:val="444991A8"/>
    <w:rsid w:val="444FDF55"/>
    <w:rsid w:val="4457180B"/>
    <w:rsid w:val="44584B4B"/>
    <w:rsid w:val="445EF4F4"/>
    <w:rsid w:val="44614E44"/>
    <w:rsid w:val="446D8CED"/>
    <w:rsid w:val="4471FCF2"/>
    <w:rsid w:val="4472936E"/>
    <w:rsid w:val="4476113F"/>
    <w:rsid w:val="447714DB"/>
    <w:rsid w:val="44780BD0"/>
    <w:rsid w:val="447DFA9C"/>
    <w:rsid w:val="4487D6E6"/>
    <w:rsid w:val="448A8BE4"/>
    <w:rsid w:val="4495521F"/>
    <w:rsid w:val="449D249E"/>
    <w:rsid w:val="449F3606"/>
    <w:rsid w:val="44AA4967"/>
    <w:rsid w:val="44AB2F27"/>
    <w:rsid w:val="44B0EB6A"/>
    <w:rsid w:val="44B199D2"/>
    <w:rsid w:val="44B2001B"/>
    <w:rsid w:val="44B6CBEB"/>
    <w:rsid w:val="44B7379D"/>
    <w:rsid w:val="44B92ADD"/>
    <w:rsid w:val="44C1BF93"/>
    <w:rsid w:val="44C3B427"/>
    <w:rsid w:val="44C68E83"/>
    <w:rsid w:val="44CD3E56"/>
    <w:rsid w:val="44E50304"/>
    <w:rsid w:val="44E732D7"/>
    <w:rsid w:val="44EC3078"/>
    <w:rsid w:val="44EFF73E"/>
    <w:rsid w:val="44F0E712"/>
    <w:rsid w:val="44F73DF6"/>
    <w:rsid w:val="44F91B0E"/>
    <w:rsid w:val="44F9D129"/>
    <w:rsid w:val="450157E9"/>
    <w:rsid w:val="45056E30"/>
    <w:rsid w:val="45071814"/>
    <w:rsid w:val="45099B91"/>
    <w:rsid w:val="450BE513"/>
    <w:rsid w:val="45105703"/>
    <w:rsid w:val="451162D1"/>
    <w:rsid w:val="4513AD80"/>
    <w:rsid w:val="4513B9AA"/>
    <w:rsid w:val="45141289"/>
    <w:rsid w:val="45157801"/>
    <w:rsid w:val="45162BB5"/>
    <w:rsid w:val="4517CDDA"/>
    <w:rsid w:val="451D378D"/>
    <w:rsid w:val="4526D8D1"/>
    <w:rsid w:val="4535362A"/>
    <w:rsid w:val="45380F76"/>
    <w:rsid w:val="45455DBC"/>
    <w:rsid w:val="45462A80"/>
    <w:rsid w:val="45495C38"/>
    <w:rsid w:val="455050E8"/>
    <w:rsid w:val="4557CC15"/>
    <w:rsid w:val="455D08BA"/>
    <w:rsid w:val="455D67DE"/>
    <w:rsid w:val="455FAEA9"/>
    <w:rsid w:val="4563990F"/>
    <w:rsid w:val="45680C8B"/>
    <w:rsid w:val="456ABD00"/>
    <w:rsid w:val="4574CB76"/>
    <w:rsid w:val="457E8027"/>
    <w:rsid w:val="457E89FA"/>
    <w:rsid w:val="45816574"/>
    <w:rsid w:val="4589D88B"/>
    <w:rsid w:val="458E09E7"/>
    <w:rsid w:val="458F0812"/>
    <w:rsid w:val="45A1826B"/>
    <w:rsid w:val="45A51E03"/>
    <w:rsid w:val="45C95F02"/>
    <w:rsid w:val="45CD5D4C"/>
    <w:rsid w:val="45D1236B"/>
    <w:rsid w:val="45D19339"/>
    <w:rsid w:val="45DD1F79"/>
    <w:rsid w:val="45DF44DF"/>
    <w:rsid w:val="45E980FA"/>
    <w:rsid w:val="45EA475F"/>
    <w:rsid w:val="45EC5D45"/>
    <w:rsid w:val="45ED5624"/>
    <w:rsid w:val="45EE1C8D"/>
    <w:rsid w:val="45F06FE4"/>
    <w:rsid w:val="45F2491B"/>
    <w:rsid w:val="45F6B4E5"/>
    <w:rsid w:val="4608404E"/>
    <w:rsid w:val="4609CF25"/>
    <w:rsid w:val="46103C5B"/>
    <w:rsid w:val="461216B5"/>
    <w:rsid w:val="4615A4A0"/>
    <w:rsid w:val="461B4DBD"/>
    <w:rsid w:val="461E0C02"/>
    <w:rsid w:val="462382D6"/>
    <w:rsid w:val="4625EC1B"/>
    <w:rsid w:val="462DE03E"/>
    <w:rsid w:val="46310A8D"/>
    <w:rsid w:val="46384B99"/>
    <w:rsid w:val="4639A86F"/>
    <w:rsid w:val="463BC111"/>
    <w:rsid w:val="463F2418"/>
    <w:rsid w:val="4640B1CB"/>
    <w:rsid w:val="464D9E82"/>
    <w:rsid w:val="46521E75"/>
    <w:rsid w:val="4659BFBA"/>
    <w:rsid w:val="465B43C8"/>
    <w:rsid w:val="465CEC64"/>
    <w:rsid w:val="465F87C8"/>
    <w:rsid w:val="465FD12E"/>
    <w:rsid w:val="4660EC7C"/>
    <w:rsid w:val="4662D523"/>
    <w:rsid w:val="466A2D5C"/>
    <w:rsid w:val="4678BC24"/>
    <w:rsid w:val="467A14E6"/>
    <w:rsid w:val="467C09C7"/>
    <w:rsid w:val="4680B15A"/>
    <w:rsid w:val="468BBA33"/>
    <w:rsid w:val="468BC77A"/>
    <w:rsid w:val="469194A1"/>
    <w:rsid w:val="46A0A55F"/>
    <w:rsid w:val="46B2ADB4"/>
    <w:rsid w:val="46B70EA0"/>
    <w:rsid w:val="46BFA8F6"/>
    <w:rsid w:val="46C32582"/>
    <w:rsid w:val="46C6EC5F"/>
    <w:rsid w:val="46C7997C"/>
    <w:rsid w:val="46CAA037"/>
    <w:rsid w:val="46CFAB28"/>
    <w:rsid w:val="46D38843"/>
    <w:rsid w:val="46D93B33"/>
    <w:rsid w:val="46DAF0C1"/>
    <w:rsid w:val="46DBD966"/>
    <w:rsid w:val="46E6C46E"/>
    <w:rsid w:val="46E794D8"/>
    <w:rsid w:val="46E9C7ED"/>
    <w:rsid w:val="46EC6699"/>
    <w:rsid w:val="46EE4716"/>
    <w:rsid w:val="46F10394"/>
    <w:rsid w:val="46F686E4"/>
    <w:rsid w:val="46F9B5F0"/>
    <w:rsid w:val="4704B763"/>
    <w:rsid w:val="47076094"/>
    <w:rsid w:val="47113CBA"/>
    <w:rsid w:val="47150342"/>
    <w:rsid w:val="47159F5D"/>
    <w:rsid w:val="47211355"/>
    <w:rsid w:val="47246A6D"/>
    <w:rsid w:val="47255CAA"/>
    <w:rsid w:val="4734930E"/>
    <w:rsid w:val="47394543"/>
    <w:rsid w:val="473BB636"/>
    <w:rsid w:val="47458391"/>
    <w:rsid w:val="47482E39"/>
    <w:rsid w:val="47485B2C"/>
    <w:rsid w:val="4750822B"/>
    <w:rsid w:val="47511F33"/>
    <w:rsid w:val="475AC653"/>
    <w:rsid w:val="47629A14"/>
    <w:rsid w:val="47682DD5"/>
    <w:rsid w:val="476A6FCE"/>
    <w:rsid w:val="47751950"/>
    <w:rsid w:val="4782A1A6"/>
    <w:rsid w:val="478ED658"/>
    <w:rsid w:val="479CFEAA"/>
    <w:rsid w:val="479DA5DF"/>
    <w:rsid w:val="479FABD5"/>
    <w:rsid w:val="47A2AA9A"/>
    <w:rsid w:val="47BD09E9"/>
    <w:rsid w:val="47BD448B"/>
    <w:rsid w:val="47BDD609"/>
    <w:rsid w:val="47C3DB86"/>
    <w:rsid w:val="47C6D967"/>
    <w:rsid w:val="47C94861"/>
    <w:rsid w:val="47D06230"/>
    <w:rsid w:val="47D3D171"/>
    <w:rsid w:val="47D4B788"/>
    <w:rsid w:val="47DAEDE4"/>
    <w:rsid w:val="47DD392A"/>
    <w:rsid w:val="47E24D5F"/>
    <w:rsid w:val="47EE5FB7"/>
    <w:rsid w:val="47F6E472"/>
    <w:rsid w:val="47FACFB5"/>
    <w:rsid w:val="48082F47"/>
    <w:rsid w:val="4808A9C4"/>
    <w:rsid w:val="480C969C"/>
    <w:rsid w:val="480DB426"/>
    <w:rsid w:val="48125149"/>
    <w:rsid w:val="4817495B"/>
    <w:rsid w:val="482867C9"/>
    <w:rsid w:val="482AF1F2"/>
    <w:rsid w:val="482B4BB6"/>
    <w:rsid w:val="483D7AB1"/>
    <w:rsid w:val="4840E190"/>
    <w:rsid w:val="4841CB9B"/>
    <w:rsid w:val="4846AC37"/>
    <w:rsid w:val="484BC977"/>
    <w:rsid w:val="485496CC"/>
    <w:rsid w:val="4855A37B"/>
    <w:rsid w:val="485E2734"/>
    <w:rsid w:val="485E7E10"/>
    <w:rsid w:val="48716EB1"/>
    <w:rsid w:val="4878EC57"/>
    <w:rsid w:val="48851883"/>
    <w:rsid w:val="488BB6AD"/>
    <w:rsid w:val="48913B80"/>
    <w:rsid w:val="4893655D"/>
    <w:rsid w:val="489649E8"/>
    <w:rsid w:val="489E87B5"/>
    <w:rsid w:val="48A28E3C"/>
    <w:rsid w:val="48A35401"/>
    <w:rsid w:val="48A61612"/>
    <w:rsid w:val="48A9797D"/>
    <w:rsid w:val="48AA4D83"/>
    <w:rsid w:val="48AEC003"/>
    <w:rsid w:val="48B5A9B7"/>
    <w:rsid w:val="48C3A0EB"/>
    <w:rsid w:val="48C892D1"/>
    <w:rsid w:val="48D75D4B"/>
    <w:rsid w:val="48D823B4"/>
    <w:rsid w:val="48DA43CE"/>
    <w:rsid w:val="48DB692B"/>
    <w:rsid w:val="48DE87AE"/>
    <w:rsid w:val="48E4396A"/>
    <w:rsid w:val="48EE231A"/>
    <w:rsid w:val="48F0981E"/>
    <w:rsid w:val="4905A099"/>
    <w:rsid w:val="491021EE"/>
    <w:rsid w:val="4913E4AF"/>
    <w:rsid w:val="491B2A6A"/>
    <w:rsid w:val="491F870F"/>
    <w:rsid w:val="49210EFE"/>
    <w:rsid w:val="49231009"/>
    <w:rsid w:val="49290687"/>
    <w:rsid w:val="492A3CF9"/>
    <w:rsid w:val="49319D82"/>
    <w:rsid w:val="49366F0F"/>
    <w:rsid w:val="4937F254"/>
    <w:rsid w:val="4939CA72"/>
    <w:rsid w:val="493A57C2"/>
    <w:rsid w:val="4943E0A5"/>
    <w:rsid w:val="4946EFCF"/>
    <w:rsid w:val="494C2811"/>
    <w:rsid w:val="49517043"/>
    <w:rsid w:val="496012B5"/>
    <w:rsid w:val="4960CA77"/>
    <w:rsid w:val="496922A4"/>
    <w:rsid w:val="496A05D0"/>
    <w:rsid w:val="49733276"/>
    <w:rsid w:val="4976EAB9"/>
    <w:rsid w:val="49795719"/>
    <w:rsid w:val="497A9281"/>
    <w:rsid w:val="4980C377"/>
    <w:rsid w:val="498E1777"/>
    <w:rsid w:val="499285E7"/>
    <w:rsid w:val="4993AF9A"/>
    <w:rsid w:val="4996A1BC"/>
    <w:rsid w:val="4996EFE4"/>
    <w:rsid w:val="499BE495"/>
    <w:rsid w:val="499D335D"/>
    <w:rsid w:val="499D541C"/>
    <w:rsid w:val="49AD8E9D"/>
    <w:rsid w:val="49AF591F"/>
    <w:rsid w:val="49B60574"/>
    <w:rsid w:val="49B8DC05"/>
    <w:rsid w:val="49C7E71A"/>
    <w:rsid w:val="49C8AFD1"/>
    <w:rsid w:val="49CAEA93"/>
    <w:rsid w:val="49D41F89"/>
    <w:rsid w:val="49D44906"/>
    <w:rsid w:val="49DF6A08"/>
    <w:rsid w:val="49E00E8C"/>
    <w:rsid w:val="49F038A0"/>
    <w:rsid w:val="49F80DE6"/>
    <w:rsid w:val="4A00E1F6"/>
    <w:rsid w:val="4A084342"/>
    <w:rsid w:val="4A0B8B3E"/>
    <w:rsid w:val="4A0EE7FE"/>
    <w:rsid w:val="4A0F17BC"/>
    <w:rsid w:val="4A1D081D"/>
    <w:rsid w:val="4A250D62"/>
    <w:rsid w:val="4A29A065"/>
    <w:rsid w:val="4A2C6884"/>
    <w:rsid w:val="4A3D0FB7"/>
    <w:rsid w:val="4A45DFDD"/>
    <w:rsid w:val="4A48941E"/>
    <w:rsid w:val="4A4B9A06"/>
    <w:rsid w:val="4A526758"/>
    <w:rsid w:val="4A5298D8"/>
    <w:rsid w:val="4A5F1837"/>
    <w:rsid w:val="4A6002BC"/>
    <w:rsid w:val="4A6194E0"/>
    <w:rsid w:val="4A641EB0"/>
    <w:rsid w:val="4A65AB4B"/>
    <w:rsid w:val="4A70B85D"/>
    <w:rsid w:val="4A71E965"/>
    <w:rsid w:val="4A738FE4"/>
    <w:rsid w:val="4A7DDC3D"/>
    <w:rsid w:val="4A7EE311"/>
    <w:rsid w:val="4A7F12A4"/>
    <w:rsid w:val="4A8498FF"/>
    <w:rsid w:val="4A8BB89A"/>
    <w:rsid w:val="4A8DA351"/>
    <w:rsid w:val="4A9A58FC"/>
    <w:rsid w:val="4A9F46B2"/>
    <w:rsid w:val="4AA33E6A"/>
    <w:rsid w:val="4AA3DDCC"/>
    <w:rsid w:val="4AA450EB"/>
    <w:rsid w:val="4AA8445C"/>
    <w:rsid w:val="4AB3DFA0"/>
    <w:rsid w:val="4AB634FC"/>
    <w:rsid w:val="4AB952FA"/>
    <w:rsid w:val="4ABC2AD1"/>
    <w:rsid w:val="4AC08761"/>
    <w:rsid w:val="4AC1E1D0"/>
    <w:rsid w:val="4AC314CA"/>
    <w:rsid w:val="4AC61AD3"/>
    <w:rsid w:val="4AC92DDB"/>
    <w:rsid w:val="4AD0FBDC"/>
    <w:rsid w:val="4AD2EC45"/>
    <w:rsid w:val="4AD6C01D"/>
    <w:rsid w:val="4ADBC901"/>
    <w:rsid w:val="4AF32563"/>
    <w:rsid w:val="4AF394EC"/>
    <w:rsid w:val="4AF5C568"/>
    <w:rsid w:val="4AFAD7AB"/>
    <w:rsid w:val="4B010DA4"/>
    <w:rsid w:val="4B041F2E"/>
    <w:rsid w:val="4B08DD15"/>
    <w:rsid w:val="4B0C38F7"/>
    <w:rsid w:val="4B0CD186"/>
    <w:rsid w:val="4B11CA3E"/>
    <w:rsid w:val="4B18E62C"/>
    <w:rsid w:val="4B210E5C"/>
    <w:rsid w:val="4B2A3E6A"/>
    <w:rsid w:val="4B2ACC6D"/>
    <w:rsid w:val="4B354326"/>
    <w:rsid w:val="4B35E9DD"/>
    <w:rsid w:val="4B3CB956"/>
    <w:rsid w:val="4B417D42"/>
    <w:rsid w:val="4B427AB7"/>
    <w:rsid w:val="4B59C1BD"/>
    <w:rsid w:val="4B59C59F"/>
    <w:rsid w:val="4B59D531"/>
    <w:rsid w:val="4B604438"/>
    <w:rsid w:val="4B6849FA"/>
    <w:rsid w:val="4B6BDA1A"/>
    <w:rsid w:val="4B71D839"/>
    <w:rsid w:val="4B7258C2"/>
    <w:rsid w:val="4B7B634F"/>
    <w:rsid w:val="4B7B70F1"/>
    <w:rsid w:val="4B7CEF7C"/>
    <w:rsid w:val="4B868F65"/>
    <w:rsid w:val="4B8916BA"/>
    <w:rsid w:val="4B953555"/>
    <w:rsid w:val="4B96EE60"/>
    <w:rsid w:val="4BA552BB"/>
    <w:rsid w:val="4BA77C2F"/>
    <w:rsid w:val="4BAD7E29"/>
    <w:rsid w:val="4BB2C193"/>
    <w:rsid w:val="4BB836BC"/>
    <w:rsid w:val="4BC695E9"/>
    <w:rsid w:val="4BCDBF33"/>
    <w:rsid w:val="4BD0B242"/>
    <w:rsid w:val="4BD49EC8"/>
    <w:rsid w:val="4BDAB5AD"/>
    <w:rsid w:val="4BE36E3F"/>
    <w:rsid w:val="4BF09073"/>
    <w:rsid w:val="4BF78FFA"/>
    <w:rsid w:val="4BFDE3D1"/>
    <w:rsid w:val="4C050F53"/>
    <w:rsid w:val="4C09D485"/>
    <w:rsid w:val="4C177EFC"/>
    <w:rsid w:val="4C17F28E"/>
    <w:rsid w:val="4C18E408"/>
    <w:rsid w:val="4C1D6CF3"/>
    <w:rsid w:val="4C22164A"/>
    <w:rsid w:val="4C2AA695"/>
    <w:rsid w:val="4C2DA378"/>
    <w:rsid w:val="4C2E3807"/>
    <w:rsid w:val="4C3A3ED5"/>
    <w:rsid w:val="4C4BA0EB"/>
    <w:rsid w:val="4C4C61D1"/>
    <w:rsid w:val="4C508964"/>
    <w:rsid w:val="4C5403B4"/>
    <w:rsid w:val="4C57AF4F"/>
    <w:rsid w:val="4C57E997"/>
    <w:rsid w:val="4C580EF7"/>
    <w:rsid w:val="4C586B51"/>
    <w:rsid w:val="4C5B43D5"/>
    <w:rsid w:val="4C696DF5"/>
    <w:rsid w:val="4C75A531"/>
    <w:rsid w:val="4C75AA7B"/>
    <w:rsid w:val="4C7E2EF7"/>
    <w:rsid w:val="4C82A051"/>
    <w:rsid w:val="4C895A03"/>
    <w:rsid w:val="4C8B4309"/>
    <w:rsid w:val="4C8B7883"/>
    <w:rsid w:val="4C8FAFF8"/>
    <w:rsid w:val="4C8FE74F"/>
    <w:rsid w:val="4C9CE1FB"/>
    <w:rsid w:val="4CA46A66"/>
    <w:rsid w:val="4CA73906"/>
    <w:rsid w:val="4CA8BB74"/>
    <w:rsid w:val="4CA8D24F"/>
    <w:rsid w:val="4CADC898"/>
    <w:rsid w:val="4CB70F47"/>
    <w:rsid w:val="4CB992EA"/>
    <w:rsid w:val="4CBB2DEC"/>
    <w:rsid w:val="4CC34A85"/>
    <w:rsid w:val="4CC5240B"/>
    <w:rsid w:val="4CC7582F"/>
    <w:rsid w:val="4CC8BCB6"/>
    <w:rsid w:val="4CCD574E"/>
    <w:rsid w:val="4CCF6A43"/>
    <w:rsid w:val="4CCFA958"/>
    <w:rsid w:val="4CD1E628"/>
    <w:rsid w:val="4CD3D033"/>
    <w:rsid w:val="4CD73E13"/>
    <w:rsid w:val="4CD8E5EE"/>
    <w:rsid w:val="4CE3C8A9"/>
    <w:rsid w:val="4CE4FEDB"/>
    <w:rsid w:val="4CE69B76"/>
    <w:rsid w:val="4CE81440"/>
    <w:rsid w:val="4CE944CE"/>
    <w:rsid w:val="4CF15BA6"/>
    <w:rsid w:val="4CF25139"/>
    <w:rsid w:val="4CF56BE2"/>
    <w:rsid w:val="4CFA2F24"/>
    <w:rsid w:val="4D006E30"/>
    <w:rsid w:val="4D01785F"/>
    <w:rsid w:val="4D0575A4"/>
    <w:rsid w:val="4D0951A6"/>
    <w:rsid w:val="4D0B61F9"/>
    <w:rsid w:val="4D195CBD"/>
    <w:rsid w:val="4D19D20B"/>
    <w:rsid w:val="4D1A4ADE"/>
    <w:rsid w:val="4D245E50"/>
    <w:rsid w:val="4D2A9A46"/>
    <w:rsid w:val="4D2FD815"/>
    <w:rsid w:val="4D3A0536"/>
    <w:rsid w:val="4D3D3FC1"/>
    <w:rsid w:val="4D42112C"/>
    <w:rsid w:val="4D44A267"/>
    <w:rsid w:val="4D469FB8"/>
    <w:rsid w:val="4D470CB8"/>
    <w:rsid w:val="4D48F86E"/>
    <w:rsid w:val="4D5EB474"/>
    <w:rsid w:val="4D668C18"/>
    <w:rsid w:val="4D6FB770"/>
    <w:rsid w:val="4D831339"/>
    <w:rsid w:val="4D93EB4C"/>
    <w:rsid w:val="4D969803"/>
    <w:rsid w:val="4D9D28CA"/>
    <w:rsid w:val="4DA247E9"/>
    <w:rsid w:val="4DA72AA4"/>
    <w:rsid w:val="4DAC521F"/>
    <w:rsid w:val="4DAD3F8A"/>
    <w:rsid w:val="4DAE804A"/>
    <w:rsid w:val="4DB35CEB"/>
    <w:rsid w:val="4DB6C227"/>
    <w:rsid w:val="4DB7902A"/>
    <w:rsid w:val="4DBF8D9B"/>
    <w:rsid w:val="4DC1C57E"/>
    <w:rsid w:val="4DC3B8D2"/>
    <w:rsid w:val="4DCC5AF0"/>
    <w:rsid w:val="4DDBC3DC"/>
    <w:rsid w:val="4DDBE64A"/>
    <w:rsid w:val="4DDDB288"/>
    <w:rsid w:val="4DDE63A5"/>
    <w:rsid w:val="4DE1EFF7"/>
    <w:rsid w:val="4DE96DD9"/>
    <w:rsid w:val="4DEBC981"/>
    <w:rsid w:val="4DED34D2"/>
    <w:rsid w:val="4DF8DB28"/>
    <w:rsid w:val="4E006CEB"/>
    <w:rsid w:val="4E073421"/>
    <w:rsid w:val="4E0A9D24"/>
    <w:rsid w:val="4E0B9646"/>
    <w:rsid w:val="4E0F7144"/>
    <w:rsid w:val="4E10E919"/>
    <w:rsid w:val="4E178A72"/>
    <w:rsid w:val="4E185F24"/>
    <w:rsid w:val="4E19F115"/>
    <w:rsid w:val="4E206AA4"/>
    <w:rsid w:val="4E216F5A"/>
    <w:rsid w:val="4E2407D4"/>
    <w:rsid w:val="4E2C1654"/>
    <w:rsid w:val="4E2CC133"/>
    <w:rsid w:val="4E3008CF"/>
    <w:rsid w:val="4E314018"/>
    <w:rsid w:val="4E36C2B8"/>
    <w:rsid w:val="4E4239A7"/>
    <w:rsid w:val="4E431C51"/>
    <w:rsid w:val="4E44F814"/>
    <w:rsid w:val="4E48A6FA"/>
    <w:rsid w:val="4E5DEEE4"/>
    <w:rsid w:val="4E611C8E"/>
    <w:rsid w:val="4E66BF50"/>
    <w:rsid w:val="4E67A8E2"/>
    <w:rsid w:val="4E71FBC3"/>
    <w:rsid w:val="4E7452C2"/>
    <w:rsid w:val="4E791F9F"/>
    <w:rsid w:val="4E7B8F6B"/>
    <w:rsid w:val="4E88504F"/>
    <w:rsid w:val="4E89EA8D"/>
    <w:rsid w:val="4E8CFD4D"/>
    <w:rsid w:val="4E90A3DA"/>
    <w:rsid w:val="4E9344E6"/>
    <w:rsid w:val="4E93EF4E"/>
    <w:rsid w:val="4E97CDB7"/>
    <w:rsid w:val="4E98F375"/>
    <w:rsid w:val="4E9A1431"/>
    <w:rsid w:val="4E9E88FE"/>
    <w:rsid w:val="4EA0E2B5"/>
    <w:rsid w:val="4EA4314C"/>
    <w:rsid w:val="4EA60E10"/>
    <w:rsid w:val="4EA7EC74"/>
    <w:rsid w:val="4EA91410"/>
    <w:rsid w:val="4EAAC675"/>
    <w:rsid w:val="4EBA80B6"/>
    <w:rsid w:val="4EBB3E47"/>
    <w:rsid w:val="4EC1BA91"/>
    <w:rsid w:val="4EC2F17F"/>
    <w:rsid w:val="4ECA5C65"/>
    <w:rsid w:val="4ED2851A"/>
    <w:rsid w:val="4ED59AC2"/>
    <w:rsid w:val="4ED6AF82"/>
    <w:rsid w:val="4EE7C139"/>
    <w:rsid w:val="4EE90282"/>
    <w:rsid w:val="4EEBDD47"/>
    <w:rsid w:val="4EF25E51"/>
    <w:rsid w:val="4EF964E1"/>
    <w:rsid w:val="4EFDADC0"/>
    <w:rsid w:val="4F0040F8"/>
    <w:rsid w:val="4F005588"/>
    <w:rsid w:val="4F015E62"/>
    <w:rsid w:val="4F0FB32A"/>
    <w:rsid w:val="4F10B5C1"/>
    <w:rsid w:val="4F156C44"/>
    <w:rsid w:val="4F244120"/>
    <w:rsid w:val="4F2ADC19"/>
    <w:rsid w:val="4F2C4344"/>
    <w:rsid w:val="4F2DDFEB"/>
    <w:rsid w:val="4F305C16"/>
    <w:rsid w:val="4F31D336"/>
    <w:rsid w:val="4F36929D"/>
    <w:rsid w:val="4F3D1EF7"/>
    <w:rsid w:val="4F4909AB"/>
    <w:rsid w:val="4F4B531A"/>
    <w:rsid w:val="4F5A1BEC"/>
    <w:rsid w:val="4F606CC8"/>
    <w:rsid w:val="4F62DFC0"/>
    <w:rsid w:val="4F6FDCDA"/>
    <w:rsid w:val="4F74207E"/>
    <w:rsid w:val="4F987932"/>
    <w:rsid w:val="4FA073EE"/>
    <w:rsid w:val="4FA0E660"/>
    <w:rsid w:val="4FA2D23D"/>
    <w:rsid w:val="4FA320CD"/>
    <w:rsid w:val="4FA44CE5"/>
    <w:rsid w:val="4FA5ED9C"/>
    <w:rsid w:val="4FA9F317"/>
    <w:rsid w:val="4FB1C1CA"/>
    <w:rsid w:val="4FB349E5"/>
    <w:rsid w:val="4FC2A524"/>
    <w:rsid w:val="4FC5D822"/>
    <w:rsid w:val="4FCCABAA"/>
    <w:rsid w:val="4FCE30C7"/>
    <w:rsid w:val="4FD1582A"/>
    <w:rsid w:val="4FD2602B"/>
    <w:rsid w:val="4FD37298"/>
    <w:rsid w:val="4FD852F2"/>
    <w:rsid w:val="4FD89795"/>
    <w:rsid w:val="4FD9FC9C"/>
    <w:rsid w:val="4FE82638"/>
    <w:rsid w:val="4FF01097"/>
    <w:rsid w:val="4FF1473D"/>
    <w:rsid w:val="4FF15AF6"/>
    <w:rsid w:val="4FF37E4E"/>
    <w:rsid w:val="4FF5A060"/>
    <w:rsid w:val="4FF76AA7"/>
    <w:rsid w:val="4FFC1804"/>
    <w:rsid w:val="5000F73A"/>
    <w:rsid w:val="5001F774"/>
    <w:rsid w:val="50056BEB"/>
    <w:rsid w:val="500726E3"/>
    <w:rsid w:val="500DD1FA"/>
    <w:rsid w:val="50114A11"/>
    <w:rsid w:val="501AD5A2"/>
    <w:rsid w:val="501CB120"/>
    <w:rsid w:val="501D83DC"/>
    <w:rsid w:val="502D70D1"/>
    <w:rsid w:val="503CE7A7"/>
    <w:rsid w:val="504A2953"/>
    <w:rsid w:val="5057E038"/>
    <w:rsid w:val="5058C4C4"/>
    <w:rsid w:val="505AC3F2"/>
    <w:rsid w:val="506DFE12"/>
    <w:rsid w:val="5072F0CD"/>
    <w:rsid w:val="5078CF7F"/>
    <w:rsid w:val="507C9515"/>
    <w:rsid w:val="5085F522"/>
    <w:rsid w:val="5089724B"/>
    <w:rsid w:val="508A4679"/>
    <w:rsid w:val="508B1C57"/>
    <w:rsid w:val="508E8747"/>
    <w:rsid w:val="508FC7B0"/>
    <w:rsid w:val="50945006"/>
    <w:rsid w:val="50963616"/>
    <w:rsid w:val="50972CA3"/>
    <w:rsid w:val="5097CF67"/>
    <w:rsid w:val="509FAA49"/>
    <w:rsid w:val="50A1B8FA"/>
    <w:rsid w:val="50B84553"/>
    <w:rsid w:val="50B92346"/>
    <w:rsid w:val="50BE907B"/>
    <w:rsid w:val="50BF116D"/>
    <w:rsid w:val="50D81DCE"/>
    <w:rsid w:val="50D83068"/>
    <w:rsid w:val="50D9BE7D"/>
    <w:rsid w:val="50D9FA9D"/>
    <w:rsid w:val="50E76908"/>
    <w:rsid w:val="50ED8509"/>
    <w:rsid w:val="50F11528"/>
    <w:rsid w:val="50F609A9"/>
    <w:rsid w:val="50FB567D"/>
    <w:rsid w:val="50FE86B8"/>
    <w:rsid w:val="5100294E"/>
    <w:rsid w:val="51044C9D"/>
    <w:rsid w:val="510A1B93"/>
    <w:rsid w:val="510F3B00"/>
    <w:rsid w:val="51104CBB"/>
    <w:rsid w:val="51130EBA"/>
    <w:rsid w:val="51131EB0"/>
    <w:rsid w:val="5116F109"/>
    <w:rsid w:val="511B46B3"/>
    <w:rsid w:val="5120E25C"/>
    <w:rsid w:val="51221DC4"/>
    <w:rsid w:val="512A9E6E"/>
    <w:rsid w:val="512EF11A"/>
    <w:rsid w:val="51322830"/>
    <w:rsid w:val="5140116F"/>
    <w:rsid w:val="5142D0B1"/>
    <w:rsid w:val="51452781"/>
    <w:rsid w:val="5146D925"/>
    <w:rsid w:val="51483B71"/>
    <w:rsid w:val="514D83C9"/>
    <w:rsid w:val="514D9D12"/>
    <w:rsid w:val="514FDAE9"/>
    <w:rsid w:val="515C8692"/>
    <w:rsid w:val="515F47DF"/>
    <w:rsid w:val="5169373C"/>
    <w:rsid w:val="516D4872"/>
    <w:rsid w:val="51729618"/>
    <w:rsid w:val="517A9BD1"/>
    <w:rsid w:val="517EDB3C"/>
    <w:rsid w:val="518024EE"/>
    <w:rsid w:val="5183BD02"/>
    <w:rsid w:val="518588CD"/>
    <w:rsid w:val="51862AE7"/>
    <w:rsid w:val="518815A5"/>
    <w:rsid w:val="518CCFE0"/>
    <w:rsid w:val="518D5F90"/>
    <w:rsid w:val="51903F3C"/>
    <w:rsid w:val="5197EDFB"/>
    <w:rsid w:val="519847E0"/>
    <w:rsid w:val="51985318"/>
    <w:rsid w:val="519F0494"/>
    <w:rsid w:val="519F5A80"/>
    <w:rsid w:val="51A136D6"/>
    <w:rsid w:val="51A5F2BD"/>
    <w:rsid w:val="51A8D14D"/>
    <w:rsid w:val="51B0ED15"/>
    <w:rsid w:val="51BC7D93"/>
    <w:rsid w:val="51C120EE"/>
    <w:rsid w:val="51C76974"/>
    <w:rsid w:val="51CB9316"/>
    <w:rsid w:val="51CC1C2C"/>
    <w:rsid w:val="51CDEC79"/>
    <w:rsid w:val="51D0A2C6"/>
    <w:rsid w:val="51D29673"/>
    <w:rsid w:val="51D91A58"/>
    <w:rsid w:val="51D9C3DE"/>
    <w:rsid w:val="51E0AA49"/>
    <w:rsid w:val="51E17F91"/>
    <w:rsid w:val="51E3655F"/>
    <w:rsid w:val="51EB97F2"/>
    <w:rsid w:val="51FD2886"/>
    <w:rsid w:val="51FF3BEB"/>
    <w:rsid w:val="521896D5"/>
    <w:rsid w:val="521AAF10"/>
    <w:rsid w:val="52227290"/>
    <w:rsid w:val="5223988F"/>
    <w:rsid w:val="5224C9DD"/>
    <w:rsid w:val="5229D1E4"/>
    <w:rsid w:val="522E4E46"/>
    <w:rsid w:val="5232B21A"/>
    <w:rsid w:val="52330C1F"/>
    <w:rsid w:val="52369E57"/>
    <w:rsid w:val="5236C723"/>
    <w:rsid w:val="523ACB29"/>
    <w:rsid w:val="523BB764"/>
    <w:rsid w:val="523F32AC"/>
    <w:rsid w:val="523FE3C8"/>
    <w:rsid w:val="5242C960"/>
    <w:rsid w:val="52467057"/>
    <w:rsid w:val="525104E9"/>
    <w:rsid w:val="5254D24A"/>
    <w:rsid w:val="5256DA24"/>
    <w:rsid w:val="5259161A"/>
    <w:rsid w:val="525F68C5"/>
    <w:rsid w:val="526651B9"/>
    <w:rsid w:val="5270A7B7"/>
    <w:rsid w:val="52754440"/>
    <w:rsid w:val="527984D2"/>
    <w:rsid w:val="5279891B"/>
    <w:rsid w:val="527C5ABB"/>
    <w:rsid w:val="527D7C61"/>
    <w:rsid w:val="52866CA9"/>
    <w:rsid w:val="528A7C32"/>
    <w:rsid w:val="528CB421"/>
    <w:rsid w:val="528EE120"/>
    <w:rsid w:val="52968FAD"/>
    <w:rsid w:val="52973E87"/>
    <w:rsid w:val="5299CF11"/>
    <w:rsid w:val="529D9E1B"/>
    <w:rsid w:val="52A489E3"/>
    <w:rsid w:val="52A51012"/>
    <w:rsid w:val="52AB6774"/>
    <w:rsid w:val="52B4BA8B"/>
    <w:rsid w:val="52B57A88"/>
    <w:rsid w:val="52C0BFB9"/>
    <w:rsid w:val="52C206AB"/>
    <w:rsid w:val="52CE4AED"/>
    <w:rsid w:val="52D439E9"/>
    <w:rsid w:val="52DC45D8"/>
    <w:rsid w:val="52DFB7BD"/>
    <w:rsid w:val="52EA39B0"/>
    <w:rsid w:val="52EB86D6"/>
    <w:rsid w:val="52EF6839"/>
    <w:rsid w:val="52F59125"/>
    <w:rsid w:val="52F75C99"/>
    <w:rsid w:val="52FA200E"/>
    <w:rsid w:val="52FCF58B"/>
    <w:rsid w:val="52FDB434"/>
    <w:rsid w:val="5314B564"/>
    <w:rsid w:val="53165C4A"/>
    <w:rsid w:val="531DF9CD"/>
    <w:rsid w:val="531E9CCE"/>
    <w:rsid w:val="53228D35"/>
    <w:rsid w:val="53262227"/>
    <w:rsid w:val="533231B6"/>
    <w:rsid w:val="533AEFE4"/>
    <w:rsid w:val="533B5F7D"/>
    <w:rsid w:val="534542C6"/>
    <w:rsid w:val="534D3956"/>
    <w:rsid w:val="535A3FAA"/>
    <w:rsid w:val="535DCD18"/>
    <w:rsid w:val="53657270"/>
    <w:rsid w:val="536945CB"/>
    <w:rsid w:val="536B8B5B"/>
    <w:rsid w:val="536BA0D0"/>
    <w:rsid w:val="53715672"/>
    <w:rsid w:val="53736092"/>
    <w:rsid w:val="537781BA"/>
    <w:rsid w:val="5382CA7A"/>
    <w:rsid w:val="53846994"/>
    <w:rsid w:val="53872470"/>
    <w:rsid w:val="53936785"/>
    <w:rsid w:val="53966667"/>
    <w:rsid w:val="539DDD4B"/>
    <w:rsid w:val="53A17ABC"/>
    <w:rsid w:val="53A182B4"/>
    <w:rsid w:val="53A99EC4"/>
    <w:rsid w:val="53AB32D0"/>
    <w:rsid w:val="53B05F43"/>
    <w:rsid w:val="53B64E59"/>
    <w:rsid w:val="53B7D638"/>
    <w:rsid w:val="53C70AF5"/>
    <w:rsid w:val="53C7FC2F"/>
    <w:rsid w:val="53C891B9"/>
    <w:rsid w:val="53CA84F7"/>
    <w:rsid w:val="53E74873"/>
    <w:rsid w:val="53E9005B"/>
    <w:rsid w:val="53EFB661"/>
    <w:rsid w:val="53F430BB"/>
    <w:rsid w:val="54013AD4"/>
    <w:rsid w:val="54093F59"/>
    <w:rsid w:val="54139A18"/>
    <w:rsid w:val="54141180"/>
    <w:rsid w:val="541EC398"/>
    <w:rsid w:val="5424C787"/>
    <w:rsid w:val="54278E2E"/>
    <w:rsid w:val="542C18EF"/>
    <w:rsid w:val="542CEAD0"/>
    <w:rsid w:val="54324832"/>
    <w:rsid w:val="544EAD87"/>
    <w:rsid w:val="5454BA3F"/>
    <w:rsid w:val="5455F4DD"/>
    <w:rsid w:val="5457507E"/>
    <w:rsid w:val="54584726"/>
    <w:rsid w:val="5459D820"/>
    <w:rsid w:val="545D9315"/>
    <w:rsid w:val="545DD59B"/>
    <w:rsid w:val="545F1274"/>
    <w:rsid w:val="54752F50"/>
    <w:rsid w:val="5479035B"/>
    <w:rsid w:val="5482249D"/>
    <w:rsid w:val="548259B4"/>
    <w:rsid w:val="549FB7C2"/>
    <w:rsid w:val="54A19BA7"/>
    <w:rsid w:val="54A46E35"/>
    <w:rsid w:val="54A47DE0"/>
    <w:rsid w:val="54A814F4"/>
    <w:rsid w:val="54A8D1E6"/>
    <w:rsid w:val="54AA246A"/>
    <w:rsid w:val="54AFFCB4"/>
    <w:rsid w:val="54B0C196"/>
    <w:rsid w:val="54B9D956"/>
    <w:rsid w:val="54BFCAD7"/>
    <w:rsid w:val="54C3E3AD"/>
    <w:rsid w:val="54C73713"/>
    <w:rsid w:val="54CFB475"/>
    <w:rsid w:val="54D532E8"/>
    <w:rsid w:val="54D6412C"/>
    <w:rsid w:val="54E87E94"/>
    <w:rsid w:val="54F2C21D"/>
    <w:rsid w:val="54FA9F9A"/>
    <w:rsid w:val="550168AD"/>
    <w:rsid w:val="550677E3"/>
    <w:rsid w:val="550B093B"/>
    <w:rsid w:val="550BD94B"/>
    <w:rsid w:val="55127C23"/>
    <w:rsid w:val="55151B54"/>
    <w:rsid w:val="55165C9E"/>
    <w:rsid w:val="5518EBBA"/>
    <w:rsid w:val="551F01E2"/>
    <w:rsid w:val="5528787F"/>
    <w:rsid w:val="5537832F"/>
    <w:rsid w:val="553B4A4C"/>
    <w:rsid w:val="554FA147"/>
    <w:rsid w:val="555714E8"/>
    <w:rsid w:val="55574ABA"/>
    <w:rsid w:val="555ADD59"/>
    <w:rsid w:val="555C8E05"/>
    <w:rsid w:val="555D37AC"/>
    <w:rsid w:val="555DDCA4"/>
    <w:rsid w:val="555F3A86"/>
    <w:rsid w:val="556148DD"/>
    <w:rsid w:val="556847C3"/>
    <w:rsid w:val="55742AFE"/>
    <w:rsid w:val="55754EA4"/>
    <w:rsid w:val="558252BF"/>
    <w:rsid w:val="55845F90"/>
    <w:rsid w:val="5588262C"/>
    <w:rsid w:val="558B51F9"/>
    <w:rsid w:val="559A3A2C"/>
    <w:rsid w:val="55A0BC49"/>
    <w:rsid w:val="55AED696"/>
    <w:rsid w:val="55B26F17"/>
    <w:rsid w:val="55B6EF97"/>
    <w:rsid w:val="55BE86D8"/>
    <w:rsid w:val="55C0306B"/>
    <w:rsid w:val="55C288CF"/>
    <w:rsid w:val="55C7F880"/>
    <w:rsid w:val="55C83584"/>
    <w:rsid w:val="55CF8091"/>
    <w:rsid w:val="55D0151D"/>
    <w:rsid w:val="55DA9527"/>
    <w:rsid w:val="55DCA5F5"/>
    <w:rsid w:val="55DF7B5E"/>
    <w:rsid w:val="55E843BC"/>
    <w:rsid w:val="55EBAF12"/>
    <w:rsid w:val="55ED9422"/>
    <w:rsid w:val="55F0C7FF"/>
    <w:rsid w:val="55F9EE87"/>
    <w:rsid w:val="55FDF308"/>
    <w:rsid w:val="5609FC5B"/>
    <w:rsid w:val="560BEA71"/>
    <w:rsid w:val="560E873F"/>
    <w:rsid w:val="56108014"/>
    <w:rsid w:val="5619820D"/>
    <w:rsid w:val="5624BAAA"/>
    <w:rsid w:val="5626981F"/>
    <w:rsid w:val="56288522"/>
    <w:rsid w:val="562A88A6"/>
    <w:rsid w:val="562E5450"/>
    <w:rsid w:val="562EF368"/>
    <w:rsid w:val="5633A678"/>
    <w:rsid w:val="563FBE92"/>
    <w:rsid w:val="5642B4DF"/>
    <w:rsid w:val="564C978E"/>
    <w:rsid w:val="56508302"/>
    <w:rsid w:val="5651EE48"/>
    <w:rsid w:val="5654BCA1"/>
    <w:rsid w:val="56561FEF"/>
    <w:rsid w:val="565659CE"/>
    <w:rsid w:val="5657DBC3"/>
    <w:rsid w:val="565FA1F3"/>
    <w:rsid w:val="5660B722"/>
    <w:rsid w:val="5665D7CA"/>
    <w:rsid w:val="5666DB4B"/>
    <w:rsid w:val="566CBFAB"/>
    <w:rsid w:val="566D3070"/>
    <w:rsid w:val="566F1F5B"/>
    <w:rsid w:val="5672F8D2"/>
    <w:rsid w:val="56775B15"/>
    <w:rsid w:val="567BCCFA"/>
    <w:rsid w:val="567FFFF7"/>
    <w:rsid w:val="569B20C6"/>
    <w:rsid w:val="569DE498"/>
    <w:rsid w:val="56A5AB49"/>
    <w:rsid w:val="56A890E4"/>
    <w:rsid w:val="56B79EA1"/>
    <w:rsid w:val="56BA383C"/>
    <w:rsid w:val="56BE2834"/>
    <w:rsid w:val="56BE6C4B"/>
    <w:rsid w:val="56C9546A"/>
    <w:rsid w:val="56D615BC"/>
    <w:rsid w:val="56D818DC"/>
    <w:rsid w:val="56DC634F"/>
    <w:rsid w:val="56EB091E"/>
    <w:rsid w:val="56ECBC91"/>
    <w:rsid w:val="56EF62E5"/>
    <w:rsid w:val="56F035E4"/>
    <w:rsid w:val="56F4EF1D"/>
    <w:rsid w:val="56F5CA08"/>
    <w:rsid w:val="56F998A1"/>
    <w:rsid w:val="56FD817B"/>
    <w:rsid w:val="57020AD4"/>
    <w:rsid w:val="570261D2"/>
    <w:rsid w:val="57039E69"/>
    <w:rsid w:val="5708434D"/>
    <w:rsid w:val="570A074E"/>
    <w:rsid w:val="570CF382"/>
    <w:rsid w:val="570CFE9B"/>
    <w:rsid w:val="570E56D5"/>
    <w:rsid w:val="571051D0"/>
    <w:rsid w:val="5719F67E"/>
    <w:rsid w:val="571FF59D"/>
    <w:rsid w:val="57258BFC"/>
    <w:rsid w:val="572DC93E"/>
    <w:rsid w:val="573EC9A6"/>
    <w:rsid w:val="57413AFD"/>
    <w:rsid w:val="574243EA"/>
    <w:rsid w:val="57435B64"/>
    <w:rsid w:val="574381D0"/>
    <w:rsid w:val="57442062"/>
    <w:rsid w:val="5747AAAC"/>
    <w:rsid w:val="5748CE0C"/>
    <w:rsid w:val="57571C8F"/>
    <w:rsid w:val="57575B1C"/>
    <w:rsid w:val="5758342E"/>
    <w:rsid w:val="576213E9"/>
    <w:rsid w:val="5767004D"/>
    <w:rsid w:val="576DB374"/>
    <w:rsid w:val="57741CCD"/>
    <w:rsid w:val="57759ECB"/>
    <w:rsid w:val="5788F2C1"/>
    <w:rsid w:val="578B9F33"/>
    <w:rsid w:val="578D787A"/>
    <w:rsid w:val="578DA74D"/>
    <w:rsid w:val="578DDA8B"/>
    <w:rsid w:val="5792F28E"/>
    <w:rsid w:val="57971321"/>
    <w:rsid w:val="579EFD34"/>
    <w:rsid w:val="57AAADB6"/>
    <w:rsid w:val="57AC1587"/>
    <w:rsid w:val="57AD847A"/>
    <w:rsid w:val="57AF3216"/>
    <w:rsid w:val="57B0FCA3"/>
    <w:rsid w:val="57B22D93"/>
    <w:rsid w:val="57B94003"/>
    <w:rsid w:val="57BC57E1"/>
    <w:rsid w:val="57BFECA0"/>
    <w:rsid w:val="57D35C28"/>
    <w:rsid w:val="57DB2D12"/>
    <w:rsid w:val="57F4FAF0"/>
    <w:rsid w:val="57F6C3FE"/>
    <w:rsid w:val="57FA6D3C"/>
    <w:rsid w:val="57FB2F44"/>
    <w:rsid w:val="58014A82"/>
    <w:rsid w:val="58065343"/>
    <w:rsid w:val="5807AE81"/>
    <w:rsid w:val="58179518"/>
    <w:rsid w:val="581FAC1C"/>
    <w:rsid w:val="58205809"/>
    <w:rsid w:val="582D8821"/>
    <w:rsid w:val="58324F3F"/>
    <w:rsid w:val="58330459"/>
    <w:rsid w:val="5839CC2C"/>
    <w:rsid w:val="583F88DF"/>
    <w:rsid w:val="58436ED8"/>
    <w:rsid w:val="58440C81"/>
    <w:rsid w:val="5848DDD5"/>
    <w:rsid w:val="584B1A62"/>
    <w:rsid w:val="584C7FC5"/>
    <w:rsid w:val="5851C316"/>
    <w:rsid w:val="5851CE4C"/>
    <w:rsid w:val="58563055"/>
    <w:rsid w:val="585C3F2B"/>
    <w:rsid w:val="585D630A"/>
    <w:rsid w:val="585E2CF4"/>
    <w:rsid w:val="58657F0E"/>
    <w:rsid w:val="5865F5B0"/>
    <w:rsid w:val="5867EC60"/>
    <w:rsid w:val="586CBB17"/>
    <w:rsid w:val="587D1365"/>
    <w:rsid w:val="587F72F5"/>
    <w:rsid w:val="588B9C1C"/>
    <w:rsid w:val="58955F71"/>
    <w:rsid w:val="5896F0FA"/>
    <w:rsid w:val="58971316"/>
    <w:rsid w:val="58A6A571"/>
    <w:rsid w:val="58AB4B44"/>
    <w:rsid w:val="58B19A9F"/>
    <w:rsid w:val="58B306BC"/>
    <w:rsid w:val="58B5DDD7"/>
    <w:rsid w:val="58C1793E"/>
    <w:rsid w:val="58C1F6D4"/>
    <w:rsid w:val="58C205DB"/>
    <w:rsid w:val="58C2C00F"/>
    <w:rsid w:val="58C461E6"/>
    <w:rsid w:val="58C5243E"/>
    <w:rsid w:val="58CB736B"/>
    <w:rsid w:val="58CC6AFA"/>
    <w:rsid w:val="58D20AD4"/>
    <w:rsid w:val="58D37327"/>
    <w:rsid w:val="58D7B857"/>
    <w:rsid w:val="58D84B7A"/>
    <w:rsid w:val="58DEF47E"/>
    <w:rsid w:val="58E78346"/>
    <w:rsid w:val="58EFC2BD"/>
    <w:rsid w:val="58F5AFBA"/>
    <w:rsid w:val="58F83089"/>
    <w:rsid w:val="590AC317"/>
    <w:rsid w:val="5911E234"/>
    <w:rsid w:val="5917AE34"/>
    <w:rsid w:val="591D20B7"/>
    <w:rsid w:val="591DABD4"/>
    <w:rsid w:val="59255E86"/>
    <w:rsid w:val="592903B0"/>
    <w:rsid w:val="592AC572"/>
    <w:rsid w:val="592F0A44"/>
    <w:rsid w:val="5936485E"/>
    <w:rsid w:val="5936E51F"/>
    <w:rsid w:val="59379478"/>
    <w:rsid w:val="5940E954"/>
    <w:rsid w:val="5946B324"/>
    <w:rsid w:val="5947D734"/>
    <w:rsid w:val="5949462F"/>
    <w:rsid w:val="59564E00"/>
    <w:rsid w:val="5959FAA0"/>
    <w:rsid w:val="5971366F"/>
    <w:rsid w:val="597A8602"/>
    <w:rsid w:val="597F7F6B"/>
    <w:rsid w:val="59834FD9"/>
    <w:rsid w:val="598CB57C"/>
    <w:rsid w:val="598D0B01"/>
    <w:rsid w:val="598D65CE"/>
    <w:rsid w:val="5992F55B"/>
    <w:rsid w:val="59980BA8"/>
    <w:rsid w:val="599A96E6"/>
    <w:rsid w:val="599C05F6"/>
    <w:rsid w:val="599DF52E"/>
    <w:rsid w:val="59A56789"/>
    <w:rsid w:val="59B085D5"/>
    <w:rsid w:val="59B742AC"/>
    <w:rsid w:val="59B7C660"/>
    <w:rsid w:val="59CE8871"/>
    <w:rsid w:val="59CF142A"/>
    <w:rsid w:val="59D41C36"/>
    <w:rsid w:val="59E3BECB"/>
    <w:rsid w:val="59E42B0C"/>
    <w:rsid w:val="59EC5162"/>
    <w:rsid w:val="59EEF843"/>
    <w:rsid w:val="59EFA6B6"/>
    <w:rsid w:val="59F54778"/>
    <w:rsid w:val="59F64A0E"/>
    <w:rsid w:val="59F90C71"/>
    <w:rsid w:val="5A00CD47"/>
    <w:rsid w:val="5A110A3C"/>
    <w:rsid w:val="5A1C6BFA"/>
    <w:rsid w:val="5A208E6A"/>
    <w:rsid w:val="5A238A73"/>
    <w:rsid w:val="5A239C80"/>
    <w:rsid w:val="5A345BBD"/>
    <w:rsid w:val="5A3530C9"/>
    <w:rsid w:val="5A43786C"/>
    <w:rsid w:val="5A47090B"/>
    <w:rsid w:val="5A470EB5"/>
    <w:rsid w:val="5A475CB8"/>
    <w:rsid w:val="5A509DD7"/>
    <w:rsid w:val="5A557083"/>
    <w:rsid w:val="5A56FFC1"/>
    <w:rsid w:val="5A61EB3D"/>
    <w:rsid w:val="5A6F8679"/>
    <w:rsid w:val="5A703788"/>
    <w:rsid w:val="5A7415C2"/>
    <w:rsid w:val="5A773BBA"/>
    <w:rsid w:val="5A7AE73C"/>
    <w:rsid w:val="5A93BE1D"/>
    <w:rsid w:val="5A996257"/>
    <w:rsid w:val="5A9A29A1"/>
    <w:rsid w:val="5AA58071"/>
    <w:rsid w:val="5AA9912D"/>
    <w:rsid w:val="5AB6FD5D"/>
    <w:rsid w:val="5ABDDD5D"/>
    <w:rsid w:val="5AC24872"/>
    <w:rsid w:val="5AC5D3BA"/>
    <w:rsid w:val="5AD00EDA"/>
    <w:rsid w:val="5AD526EE"/>
    <w:rsid w:val="5AD80EE9"/>
    <w:rsid w:val="5ADF76E4"/>
    <w:rsid w:val="5AE14C58"/>
    <w:rsid w:val="5AE4C481"/>
    <w:rsid w:val="5AE6EFF7"/>
    <w:rsid w:val="5AEA4743"/>
    <w:rsid w:val="5AEB620C"/>
    <w:rsid w:val="5AEE2733"/>
    <w:rsid w:val="5AEE9581"/>
    <w:rsid w:val="5AEFADD8"/>
    <w:rsid w:val="5AF362A2"/>
    <w:rsid w:val="5AF38BE5"/>
    <w:rsid w:val="5AF5D808"/>
    <w:rsid w:val="5AF6844C"/>
    <w:rsid w:val="5AF747ED"/>
    <w:rsid w:val="5B09CB1D"/>
    <w:rsid w:val="5B0A7E2E"/>
    <w:rsid w:val="5B0FBB33"/>
    <w:rsid w:val="5B121093"/>
    <w:rsid w:val="5B14982E"/>
    <w:rsid w:val="5B1A2E0F"/>
    <w:rsid w:val="5B223E5F"/>
    <w:rsid w:val="5B224435"/>
    <w:rsid w:val="5B230720"/>
    <w:rsid w:val="5B281B18"/>
    <w:rsid w:val="5B32D4FD"/>
    <w:rsid w:val="5B32E9B4"/>
    <w:rsid w:val="5B338DE1"/>
    <w:rsid w:val="5B36D751"/>
    <w:rsid w:val="5B393E06"/>
    <w:rsid w:val="5B433E7A"/>
    <w:rsid w:val="5B476A82"/>
    <w:rsid w:val="5B4BAD35"/>
    <w:rsid w:val="5B4D2AD4"/>
    <w:rsid w:val="5B4D7D7F"/>
    <w:rsid w:val="5B54020C"/>
    <w:rsid w:val="5B605E51"/>
    <w:rsid w:val="5B6D6064"/>
    <w:rsid w:val="5B74064D"/>
    <w:rsid w:val="5B75117F"/>
    <w:rsid w:val="5B982BB0"/>
    <w:rsid w:val="5B9DBB74"/>
    <w:rsid w:val="5BA11ACB"/>
    <w:rsid w:val="5BA6241D"/>
    <w:rsid w:val="5BA9967B"/>
    <w:rsid w:val="5BAA8767"/>
    <w:rsid w:val="5BAB9DA0"/>
    <w:rsid w:val="5BAF2E74"/>
    <w:rsid w:val="5BBE5790"/>
    <w:rsid w:val="5BC4D919"/>
    <w:rsid w:val="5BC834D4"/>
    <w:rsid w:val="5BCB4344"/>
    <w:rsid w:val="5BCC61BA"/>
    <w:rsid w:val="5BCD9A5A"/>
    <w:rsid w:val="5BCFCB86"/>
    <w:rsid w:val="5BCFDF2B"/>
    <w:rsid w:val="5BD75717"/>
    <w:rsid w:val="5BD8E2CE"/>
    <w:rsid w:val="5BE27549"/>
    <w:rsid w:val="5BE317AD"/>
    <w:rsid w:val="5BE7935D"/>
    <w:rsid w:val="5BECE5C0"/>
    <w:rsid w:val="5BEFF199"/>
    <w:rsid w:val="5BF9BAB9"/>
    <w:rsid w:val="5BFE8D51"/>
    <w:rsid w:val="5C0215F2"/>
    <w:rsid w:val="5C0B5A41"/>
    <w:rsid w:val="5C120E61"/>
    <w:rsid w:val="5C13F948"/>
    <w:rsid w:val="5C14AD1B"/>
    <w:rsid w:val="5C198A3C"/>
    <w:rsid w:val="5C1D9C20"/>
    <w:rsid w:val="5C1ED249"/>
    <w:rsid w:val="5C1F17E3"/>
    <w:rsid w:val="5C2D5DB5"/>
    <w:rsid w:val="5C3098E6"/>
    <w:rsid w:val="5C32FFAB"/>
    <w:rsid w:val="5C35C570"/>
    <w:rsid w:val="5C3E7747"/>
    <w:rsid w:val="5C3EA071"/>
    <w:rsid w:val="5C493F2E"/>
    <w:rsid w:val="5C4AB681"/>
    <w:rsid w:val="5C4B55C8"/>
    <w:rsid w:val="5C5030C7"/>
    <w:rsid w:val="5C54E14A"/>
    <w:rsid w:val="5C615547"/>
    <w:rsid w:val="5C68719D"/>
    <w:rsid w:val="5C7711D8"/>
    <w:rsid w:val="5C7B37DF"/>
    <w:rsid w:val="5C7D860E"/>
    <w:rsid w:val="5C83D1A6"/>
    <w:rsid w:val="5C8917C1"/>
    <w:rsid w:val="5C8D4392"/>
    <w:rsid w:val="5C8F18FA"/>
    <w:rsid w:val="5C9163D0"/>
    <w:rsid w:val="5C95866D"/>
    <w:rsid w:val="5CAECD52"/>
    <w:rsid w:val="5CAFA3AD"/>
    <w:rsid w:val="5CB0FB22"/>
    <w:rsid w:val="5CB46B5A"/>
    <w:rsid w:val="5CB8044B"/>
    <w:rsid w:val="5CBFA1DD"/>
    <w:rsid w:val="5CC57B14"/>
    <w:rsid w:val="5CC89341"/>
    <w:rsid w:val="5CD43A4F"/>
    <w:rsid w:val="5CE2E26F"/>
    <w:rsid w:val="5CE36D58"/>
    <w:rsid w:val="5CE3B5F3"/>
    <w:rsid w:val="5CE824FC"/>
    <w:rsid w:val="5CF0D766"/>
    <w:rsid w:val="5CF6DC1B"/>
    <w:rsid w:val="5CFCDCFE"/>
    <w:rsid w:val="5D001BC9"/>
    <w:rsid w:val="5D040702"/>
    <w:rsid w:val="5D1076F8"/>
    <w:rsid w:val="5D1187F2"/>
    <w:rsid w:val="5D14DC5B"/>
    <w:rsid w:val="5D19E6DD"/>
    <w:rsid w:val="5D1B40D5"/>
    <w:rsid w:val="5D1EF766"/>
    <w:rsid w:val="5D26EE72"/>
    <w:rsid w:val="5D29E2F3"/>
    <w:rsid w:val="5D2A402B"/>
    <w:rsid w:val="5D2B35EA"/>
    <w:rsid w:val="5D2B7158"/>
    <w:rsid w:val="5D31B6F5"/>
    <w:rsid w:val="5D340AB2"/>
    <w:rsid w:val="5D351B81"/>
    <w:rsid w:val="5D481A33"/>
    <w:rsid w:val="5D4B2305"/>
    <w:rsid w:val="5D5195E2"/>
    <w:rsid w:val="5D5524BD"/>
    <w:rsid w:val="5D569DF4"/>
    <w:rsid w:val="5D66D585"/>
    <w:rsid w:val="5D7061B8"/>
    <w:rsid w:val="5D76E6B1"/>
    <w:rsid w:val="5D7D02D2"/>
    <w:rsid w:val="5D838782"/>
    <w:rsid w:val="5D85CE58"/>
    <w:rsid w:val="5D959D8A"/>
    <w:rsid w:val="5D9E4B65"/>
    <w:rsid w:val="5DA1E362"/>
    <w:rsid w:val="5DAEE869"/>
    <w:rsid w:val="5DAFD41F"/>
    <w:rsid w:val="5DB4CF26"/>
    <w:rsid w:val="5DB999E7"/>
    <w:rsid w:val="5DC0B5E4"/>
    <w:rsid w:val="5DD8697B"/>
    <w:rsid w:val="5DE6A3C6"/>
    <w:rsid w:val="5DE6C58C"/>
    <w:rsid w:val="5DE9CF9A"/>
    <w:rsid w:val="5DF06BFF"/>
    <w:rsid w:val="5DF1CF15"/>
    <w:rsid w:val="5DF77ABD"/>
    <w:rsid w:val="5E05DCB2"/>
    <w:rsid w:val="5E06F325"/>
    <w:rsid w:val="5E0B16DD"/>
    <w:rsid w:val="5E0BD88D"/>
    <w:rsid w:val="5E0E6E7A"/>
    <w:rsid w:val="5E187A07"/>
    <w:rsid w:val="5E2305F3"/>
    <w:rsid w:val="5E2548E0"/>
    <w:rsid w:val="5E255E5D"/>
    <w:rsid w:val="5E28740E"/>
    <w:rsid w:val="5E3129DD"/>
    <w:rsid w:val="5E3191DD"/>
    <w:rsid w:val="5E3795D7"/>
    <w:rsid w:val="5E38D335"/>
    <w:rsid w:val="5E3A3196"/>
    <w:rsid w:val="5E3BB7FC"/>
    <w:rsid w:val="5E3E7688"/>
    <w:rsid w:val="5E44544A"/>
    <w:rsid w:val="5E4A0379"/>
    <w:rsid w:val="5E57780E"/>
    <w:rsid w:val="5E5BAF71"/>
    <w:rsid w:val="5E5F8E7C"/>
    <w:rsid w:val="5E625CDC"/>
    <w:rsid w:val="5E6518B9"/>
    <w:rsid w:val="5E65D632"/>
    <w:rsid w:val="5E71F8E2"/>
    <w:rsid w:val="5E7D3F6E"/>
    <w:rsid w:val="5E839947"/>
    <w:rsid w:val="5E8BA7AA"/>
    <w:rsid w:val="5E91BF5C"/>
    <w:rsid w:val="5E922343"/>
    <w:rsid w:val="5E9263F1"/>
    <w:rsid w:val="5E9284F2"/>
    <w:rsid w:val="5E98F4BB"/>
    <w:rsid w:val="5EA52CB1"/>
    <w:rsid w:val="5EA5C65A"/>
    <w:rsid w:val="5EA627B2"/>
    <w:rsid w:val="5EA788E4"/>
    <w:rsid w:val="5EAA9A49"/>
    <w:rsid w:val="5EAB986C"/>
    <w:rsid w:val="5EB9FB45"/>
    <w:rsid w:val="5EBD2F29"/>
    <w:rsid w:val="5EBF9A49"/>
    <w:rsid w:val="5EC050F2"/>
    <w:rsid w:val="5EC42E18"/>
    <w:rsid w:val="5EC727AE"/>
    <w:rsid w:val="5ECCEC9E"/>
    <w:rsid w:val="5ED16C49"/>
    <w:rsid w:val="5ED7DF84"/>
    <w:rsid w:val="5ED9D733"/>
    <w:rsid w:val="5EE00B61"/>
    <w:rsid w:val="5EEB184D"/>
    <w:rsid w:val="5EECC830"/>
    <w:rsid w:val="5EF17AC0"/>
    <w:rsid w:val="5EF33B01"/>
    <w:rsid w:val="5EF55D32"/>
    <w:rsid w:val="5EF58802"/>
    <w:rsid w:val="5EF9EEED"/>
    <w:rsid w:val="5EFC88C1"/>
    <w:rsid w:val="5F0129BD"/>
    <w:rsid w:val="5F02593A"/>
    <w:rsid w:val="5F043738"/>
    <w:rsid w:val="5F0A8210"/>
    <w:rsid w:val="5F0E260D"/>
    <w:rsid w:val="5F0E6E11"/>
    <w:rsid w:val="5F1361C5"/>
    <w:rsid w:val="5F14B355"/>
    <w:rsid w:val="5F16F45E"/>
    <w:rsid w:val="5F1912C5"/>
    <w:rsid w:val="5F1E47BC"/>
    <w:rsid w:val="5F1F64F1"/>
    <w:rsid w:val="5F2408E7"/>
    <w:rsid w:val="5F2B2E6C"/>
    <w:rsid w:val="5F32E9DD"/>
    <w:rsid w:val="5F412298"/>
    <w:rsid w:val="5F44FD5A"/>
    <w:rsid w:val="5F47544B"/>
    <w:rsid w:val="5F4C21DE"/>
    <w:rsid w:val="5F529106"/>
    <w:rsid w:val="5F53EC38"/>
    <w:rsid w:val="5F5F2812"/>
    <w:rsid w:val="5F640955"/>
    <w:rsid w:val="5F67D60D"/>
    <w:rsid w:val="5F69D287"/>
    <w:rsid w:val="5F6BC32F"/>
    <w:rsid w:val="5F7BB907"/>
    <w:rsid w:val="5F7CA502"/>
    <w:rsid w:val="5F7DAEF2"/>
    <w:rsid w:val="5F805184"/>
    <w:rsid w:val="5F889E98"/>
    <w:rsid w:val="5F8A88E8"/>
    <w:rsid w:val="5F989610"/>
    <w:rsid w:val="5F9F451D"/>
    <w:rsid w:val="5FA102DA"/>
    <w:rsid w:val="5FA4EA35"/>
    <w:rsid w:val="5FA9A4A9"/>
    <w:rsid w:val="5FB1D1CD"/>
    <w:rsid w:val="5FB3F561"/>
    <w:rsid w:val="5FB602E1"/>
    <w:rsid w:val="5FB96BA1"/>
    <w:rsid w:val="5FBAA061"/>
    <w:rsid w:val="5FBF76DA"/>
    <w:rsid w:val="5FC4A13A"/>
    <w:rsid w:val="5FC66761"/>
    <w:rsid w:val="5FC77D6C"/>
    <w:rsid w:val="5FD2CEF9"/>
    <w:rsid w:val="5FD479AD"/>
    <w:rsid w:val="5FD8ABDF"/>
    <w:rsid w:val="5FDE154D"/>
    <w:rsid w:val="5FE04F75"/>
    <w:rsid w:val="5FE2FF0F"/>
    <w:rsid w:val="5FF3F62C"/>
    <w:rsid w:val="5FF4D127"/>
    <w:rsid w:val="6000EE0F"/>
    <w:rsid w:val="60029A59"/>
    <w:rsid w:val="6009EC2A"/>
    <w:rsid w:val="600CECBA"/>
    <w:rsid w:val="60104726"/>
    <w:rsid w:val="60189D68"/>
    <w:rsid w:val="601B2E63"/>
    <w:rsid w:val="6020113B"/>
    <w:rsid w:val="6021DDF8"/>
    <w:rsid w:val="6022C332"/>
    <w:rsid w:val="6025BF91"/>
    <w:rsid w:val="602936E8"/>
    <w:rsid w:val="60300C40"/>
    <w:rsid w:val="60300ECC"/>
    <w:rsid w:val="603511D5"/>
    <w:rsid w:val="603C60A5"/>
    <w:rsid w:val="6044FC79"/>
    <w:rsid w:val="604BB7C9"/>
    <w:rsid w:val="605487F7"/>
    <w:rsid w:val="605895B2"/>
    <w:rsid w:val="60597A9A"/>
    <w:rsid w:val="605A946C"/>
    <w:rsid w:val="60628F90"/>
    <w:rsid w:val="6068ADC8"/>
    <w:rsid w:val="60710C2F"/>
    <w:rsid w:val="60780134"/>
    <w:rsid w:val="60783BDC"/>
    <w:rsid w:val="607E82FD"/>
    <w:rsid w:val="6086424D"/>
    <w:rsid w:val="6086765E"/>
    <w:rsid w:val="60927899"/>
    <w:rsid w:val="609AC4DA"/>
    <w:rsid w:val="609B99F1"/>
    <w:rsid w:val="609CD642"/>
    <w:rsid w:val="609EF128"/>
    <w:rsid w:val="60A0AAA7"/>
    <w:rsid w:val="60A1C273"/>
    <w:rsid w:val="60A34118"/>
    <w:rsid w:val="60A8698E"/>
    <w:rsid w:val="60B051FE"/>
    <w:rsid w:val="60B146CC"/>
    <w:rsid w:val="60B26C9B"/>
    <w:rsid w:val="60B50779"/>
    <w:rsid w:val="60C829D0"/>
    <w:rsid w:val="60CCFF5E"/>
    <w:rsid w:val="60E6507E"/>
    <w:rsid w:val="60E7D10F"/>
    <w:rsid w:val="60E9EA5E"/>
    <w:rsid w:val="60EF2663"/>
    <w:rsid w:val="60F23FB7"/>
    <w:rsid w:val="60FA22FB"/>
    <w:rsid w:val="60FFE075"/>
    <w:rsid w:val="61004BA7"/>
    <w:rsid w:val="610888E7"/>
    <w:rsid w:val="61089C51"/>
    <w:rsid w:val="610CCA46"/>
    <w:rsid w:val="6115719F"/>
    <w:rsid w:val="611A0D6C"/>
    <w:rsid w:val="61202048"/>
    <w:rsid w:val="6127FAA7"/>
    <w:rsid w:val="6129AA6D"/>
    <w:rsid w:val="612F7014"/>
    <w:rsid w:val="6133A4B2"/>
    <w:rsid w:val="6136AB0C"/>
    <w:rsid w:val="613FB7ED"/>
    <w:rsid w:val="6145FDA3"/>
    <w:rsid w:val="61540E89"/>
    <w:rsid w:val="6168F730"/>
    <w:rsid w:val="617CD2F3"/>
    <w:rsid w:val="618B9C0E"/>
    <w:rsid w:val="61910C91"/>
    <w:rsid w:val="61986FE1"/>
    <w:rsid w:val="619C0991"/>
    <w:rsid w:val="619DE304"/>
    <w:rsid w:val="61A612CF"/>
    <w:rsid w:val="61A8A8A5"/>
    <w:rsid w:val="61A9BB8F"/>
    <w:rsid w:val="61AB3CD9"/>
    <w:rsid w:val="61ACD03D"/>
    <w:rsid w:val="61AECB79"/>
    <w:rsid w:val="61B0E942"/>
    <w:rsid w:val="61BA9683"/>
    <w:rsid w:val="61BC6007"/>
    <w:rsid w:val="61BE81E1"/>
    <w:rsid w:val="61BEBEC3"/>
    <w:rsid w:val="61C20ED9"/>
    <w:rsid w:val="61C3C9D4"/>
    <w:rsid w:val="61C99A7D"/>
    <w:rsid w:val="61CDD75A"/>
    <w:rsid w:val="61D499C3"/>
    <w:rsid w:val="61D51DBE"/>
    <w:rsid w:val="61DA6284"/>
    <w:rsid w:val="61E95731"/>
    <w:rsid w:val="61EB014F"/>
    <w:rsid w:val="61FC1C41"/>
    <w:rsid w:val="61FDB8E8"/>
    <w:rsid w:val="6201D310"/>
    <w:rsid w:val="6206DB79"/>
    <w:rsid w:val="62109A39"/>
    <w:rsid w:val="6216C4A5"/>
    <w:rsid w:val="621B2512"/>
    <w:rsid w:val="6221CC43"/>
    <w:rsid w:val="622AF7AC"/>
    <w:rsid w:val="62306346"/>
    <w:rsid w:val="6233B907"/>
    <w:rsid w:val="6233CA60"/>
    <w:rsid w:val="62367337"/>
    <w:rsid w:val="6236BA13"/>
    <w:rsid w:val="6236C40E"/>
    <w:rsid w:val="623AB876"/>
    <w:rsid w:val="62405664"/>
    <w:rsid w:val="624AE82D"/>
    <w:rsid w:val="624DD1E8"/>
    <w:rsid w:val="6267BFFB"/>
    <w:rsid w:val="626C9D16"/>
    <w:rsid w:val="626FBF71"/>
    <w:rsid w:val="6270F404"/>
    <w:rsid w:val="6276D9BB"/>
    <w:rsid w:val="627791C8"/>
    <w:rsid w:val="627BD2A2"/>
    <w:rsid w:val="627C8F7B"/>
    <w:rsid w:val="628115A5"/>
    <w:rsid w:val="6282A2EE"/>
    <w:rsid w:val="6283C5E9"/>
    <w:rsid w:val="628C2F5E"/>
    <w:rsid w:val="628C68B4"/>
    <w:rsid w:val="628EFA7D"/>
    <w:rsid w:val="62923B88"/>
    <w:rsid w:val="629793A8"/>
    <w:rsid w:val="629F49E3"/>
    <w:rsid w:val="62A7F636"/>
    <w:rsid w:val="62AAAD69"/>
    <w:rsid w:val="62AD6732"/>
    <w:rsid w:val="62B2E904"/>
    <w:rsid w:val="62B5B817"/>
    <w:rsid w:val="62B7C6BE"/>
    <w:rsid w:val="62CC53E5"/>
    <w:rsid w:val="62CED464"/>
    <w:rsid w:val="62D59B27"/>
    <w:rsid w:val="62D885F8"/>
    <w:rsid w:val="62DC7A90"/>
    <w:rsid w:val="62DD1746"/>
    <w:rsid w:val="62E04D02"/>
    <w:rsid w:val="62E24B86"/>
    <w:rsid w:val="62E2AA18"/>
    <w:rsid w:val="62EB5739"/>
    <w:rsid w:val="62EC136D"/>
    <w:rsid w:val="62EE03A0"/>
    <w:rsid w:val="62F0C4EA"/>
    <w:rsid w:val="62F6C474"/>
    <w:rsid w:val="62FC10BF"/>
    <w:rsid w:val="63003547"/>
    <w:rsid w:val="63080A3D"/>
    <w:rsid w:val="630CDA68"/>
    <w:rsid w:val="6315C89E"/>
    <w:rsid w:val="6325D8F7"/>
    <w:rsid w:val="6335DA18"/>
    <w:rsid w:val="633DFD39"/>
    <w:rsid w:val="633E3EC4"/>
    <w:rsid w:val="633E7EE3"/>
    <w:rsid w:val="6343667C"/>
    <w:rsid w:val="634D354C"/>
    <w:rsid w:val="635C4DCE"/>
    <w:rsid w:val="635E3A27"/>
    <w:rsid w:val="635E704F"/>
    <w:rsid w:val="636B0F62"/>
    <w:rsid w:val="63729F1D"/>
    <w:rsid w:val="63864947"/>
    <w:rsid w:val="638748CC"/>
    <w:rsid w:val="639A7417"/>
    <w:rsid w:val="639B8CE2"/>
    <w:rsid w:val="63A11205"/>
    <w:rsid w:val="63A14607"/>
    <w:rsid w:val="63B5FB07"/>
    <w:rsid w:val="63B6FDF0"/>
    <w:rsid w:val="63B850E9"/>
    <w:rsid w:val="63B9B120"/>
    <w:rsid w:val="63BE9BC2"/>
    <w:rsid w:val="63BEFA70"/>
    <w:rsid w:val="63BFC366"/>
    <w:rsid w:val="63C242DD"/>
    <w:rsid w:val="63C49F53"/>
    <w:rsid w:val="63C875A9"/>
    <w:rsid w:val="63C8E2B1"/>
    <w:rsid w:val="63CD3616"/>
    <w:rsid w:val="63CEF45A"/>
    <w:rsid w:val="63D0316A"/>
    <w:rsid w:val="63DB3716"/>
    <w:rsid w:val="63E93FCB"/>
    <w:rsid w:val="63FB5C40"/>
    <w:rsid w:val="63FC8170"/>
    <w:rsid w:val="640CB4EA"/>
    <w:rsid w:val="6413791E"/>
    <w:rsid w:val="6419B334"/>
    <w:rsid w:val="641A1A4C"/>
    <w:rsid w:val="641A4EBF"/>
    <w:rsid w:val="641E5ACD"/>
    <w:rsid w:val="6427A6C5"/>
    <w:rsid w:val="642E6706"/>
    <w:rsid w:val="6431383E"/>
    <w:rsid w:val="6439AB99"/>
    <w:rsid w:val="643A01B5"/>
    <w:rsid w:val="64433239"/>
    <w:rsid w:val="6443D56C"/>
    <w:rsid w:val="64485A88"/>
    <w:rsid w:val="644ACA8D"/>
    <w:rsid w:val="644C79D1"/>
    <w:rsid w:val="644CB42E"/>
    <w:rsid w:val="644CC9C1"/>
    <w:rsid w:val="64548F81"/>
    <w:rsid w:val="645DA260"/>
    <w:rsid w:val="6461A6CC"/>
    <w:rsid w:val="6462F33C"/>
    <w:rsid w:val="64638B7B"/>
    <w:rsid w:val="646740C8"/>
    <w:rsid w:val="646A2E41"/>
    <w:rsid w:val="646B14B8"/>
    <w:rsid w:val="646EE924"/>
    <w:rsid w:val="6470D4FE"/>
    <w:rsid w:val="6473F7E4"/>
    <w:rsid w:val="6476374E"/>
    <w:rsid w:val="6476DDB7"/>
    <w:rsid w:val="647AB764"/>
    <w:rsid w:val="647D4182"/>
    <w:rsid w:val="648B3D9D"/>
    <w:rsid w:val="648C3F16"/>
    <w:rsid w:val="64951C42"/>
    <w:rsid w:val="6497DE39"/>
    <w:rsid w:val="649AC232"/>
    <w:rsid w:val="64A27291"/>
    <w:rsid w:val="64AAB165"/>
    <w:rsid w:val="64AB6582"/>
    <w:rsid w:val="64ABE315"/>
    <w:rsid w:val="64AF6432"/>
    <w:rsid w:val="64AFE96E"/>
    <w:rsid w:val="64C2DC0E"/>
    <w:rsid w:val="64C9A6B7"/>
    <w:rsid w:val="64CE1BD1"/>
    <w:rsid w:val="64D06112"/>
    <w:rsid w:val="64D28FF9"/>
    <w:rsid w:val="64D2BA5E"/>
    <w:rsid w:val="64D36CD2"/>
    <w:rsid w:val="64D40048"/>
    <w:rsid w:val="64D5F8F3"/>
    <w:rsid w:val="64D90A6F"/>
    <w:rsid w:val="64DBF31C"/>
    <w:rsid w:val="64DF57CC"/>
    <w:rsid w:val="64E86635"/>
    <w:rsid w:val="64ECEC9D"/>
    <w:rsid w:val="64ED0CE6"/>
    <w:rsid w:val="64F1F33A"/>
    <w:rsid w:val="64F70D90"/>
    <w:rsid w:val="64FCA715"/>
    <w:rsid w:val="650B0C27"/>
    <w:rsid w:val="650EFC08"/>
    <w:rsid w:val="6517887C"/>
    <w:rsid w:val="651804EE"/>
    <w:rsid w:val="651A9790"/>
    <w:rsid w:val="651D2BD3"/>
    <w:rsid w:val="651FAE55"/>
    <w:rsid w:val="65217BCB"/>
    <w:rsid w:val="65254D27"/>
    <w:rsid w:val="652582DD"/>
    <w:rsid w:val="6526C0DE"/>
    <w:rsid w:val="6528B3D2"/>
    <w:rsid w:val="65295E1A"/>
    <w:rsid w:val="6530A084"/>
    <w:rsid w:val="65332423"/>
    <w:rsid w:val="653BA920"/>
    <w:rsid w:val="6540ED22"/>
    <w:rsid w:val="654392A4"/>
    <w:rsid w:val="654AD131"/>
    <w:rsid w:val="655A3424"/>
    <w:rsid w:val="655C46A4"/>
    <w:rsid w:val="656A1E48"/>
    <w:rsid w:val="656EA5BA"/>
    <w:rsid w:val="6570A3DF"/>
    <w:rsid w:val="65734403"/>
    <w:rsid w:val="6578CB87"/>
    <w:rsid w:val="6589CB21"/>
    <w:rsid w:val="658F9B5A"/>
    <w:rsid w:val="659F7AE8"/>
    <w:rsid w:val="65A79328"/>
    <w:rsid w:val="65A9936C"/>
    <w:rsid w:val="65ABFFDC"/>
    <w:rsid w:val="65AE5892"/>
    <w:rsid w:val="65B7C346"/>
    <w:rsid w:val="65C3496D"/>
    <w:rsid w:val="65C48A8A"/>
    <w:rsid w:val="65C6A05B"/>
    <w:rsid w:val="65C9509B"/>
    <w:rsid w:val="65CAB410"/>
    <w:rsid w:val="65D4E49A"/>
    <w:rsid w:val="65D67A90"/>
    <w:rsid w:val="65D79A2B"/>
    <w:rsid w:val="65D9523A"/>
    <w:rsid w:val="65D97C85"/>
    <w:rsid w:val="65E14EDF"/>
    <w:rsid w:val="65E166AF"/>
    <w:rsid w:val="65E37FD2"/>
    <w:rsid w:val="65E43C65"/>
    <w:rsid w:val="65EA7A4C"/>
    <w:rsid w:val="65FC1368"/>
    <w:rsid w:val="6602E3C8"/>
    <w:rsid w:val="660928C0"/>
    <w:rsid w:val="660D9B43"/>
    <w:rsid w:val="660EFF6D"/>
    <w:rsid w:val="660FF460"/>
    <w:rsid w:val="66151385"/>
    <w:rsid w:val="661D5BD7"/>
    <w:rsid w:val="6620D0D3"/>
    <w:rsid w:val="66293D14"/>
    <w:rsid w:val="66336705"/>
    <w:rsid w:val="663D6C73"/>
    <w:rsid w:val="663EF118"/>
    <w:rsid w:val="66412234"/>
    <w:rsid w:val="6648BDA6"/>
    <w:rsid w:val="664B52CE"/>
    <w:rsid w:val="665CD476"/>
    <w:rsid w:val="6668CFF9"/>
    <w:rsid w:val="6671AF33"/>
    <w:rsid w:val="667672A5"/>
    <w:rsid w:val="667C633A"/>
    <w:rsid w:val="6687E564"/>
    <w:rsid w:val="668AE375"/>
    <w:rsid w:val="66924AD8"/>
    <w:rsid w:val="6693D946"/>
    <w:rsid w:val="66994F49"/>
    <w:rsid w:val="669DCDE5"/>
    <w:rsid w:val="66A21A61"/>
    <w:rsid w:val="66A6AFA5"/>
    <w:rsid w:val="66A814A1"/>
    <w:rsid w:val="66ADAE83"/>
    <w:rsid w:val="66C0385E"/>
    <w:rsid w:val="66C066D8"/>
    <w:rsid w:val="66C464FC"/>
    <w:rsid w:val="66CBBB3F"/>
    <w:rsid w:val="66E0AB3C"/>
    <w:rsid w:val="66E1E7FB"/>
    <w:rsid w:val="66E3018A"/>
    <w:rsid w:val="66E65D58"/>
    <w:rsid w:val="66E98350"/>
    <w:rsid w:val="66EC4E8B"/>
    <w:rsid w:val="66F8D9E1"/>
    <w:rsid w:val="66FADC1D"/>
    <w:rsid w:val="66FF065B"/>
    <w:rsid w:val="670E335D"/>
    <w:rsid w:val="67101CAA"/>
    <w:rsid w:val="671CB6B0"/>
    <w:rsid w:val="671CCCD1"/>
    <w:rsid w:val="6727CB4F"/>
    <w:rsid w:val="67308E50"/>
    <w:rsid w:val="67372246"/>
    <w:rsid w:val="6738CDBB"/>
    <w:rsid w:val="6743C7D1"/>
    <w:rsid w:val="674447B9"/>
    <w:rsid w:val="6746B3D6"/>
    <w:rsid w:val="674CA1B5"/>
    <w:rsid w:val="6758C9D8"/>
    <w:rsid w:val="6758ED9D"/>
    <w:rsid w:val="675B1A33"/>
    <w:rsid w:val="675B547D"/>
    <w:rsid w:val="675CD324"/>
    <w:rsid w:val="675CE9F0"/>
    <w:rsid w:val="675E9242"/>
    <w:rsid w:val="675EB8C5"/>
    <w:rsid w:val="676060C0"/>
    <w:rsid w:val="6760F056"/>
    <w:rsid w:val="67629714"/>
    <w:rsid w:val="6772D2B7"/>
    <w:rsid w:val="6778E9AA"/>
    <w:rsid w:val="677E8AAD"/>
    <w:rsid w:val="6783CDB8"/>
    <w:rsid w:val="678951F8"/>
    <w:rsid w:val="678E0BF7"/>
    <w:rsid w:val="6791DA65"/>
    <w:rsid w:val="6792E593"/>
    <w:rsid w:val="67A690D4"/>
    <w:rsid w:val="67A7F906"/>
    <w:rsid w:val="67AC396F"/>
    <w:rsid w:val="67B0606B"/>
    <w:rsid w:val="67B76047"/>
    <w:rsid w:val="67BC703F"/>
    <w:rsid w:val="67C568F1"/>
    <w:rsid w:val="67D199E0"/>
    <w:rsid w:val="67E168A6"/>
    <w:rsid w:val="67E188FC"/>
    <w:rsid w:val="67E7C125"/>
    <w:rsid w:val="67E7C4BB"/>
    <w:rsid w:val="67E9F89A"/>
    <w:rsid w:val="67F2B2FE"/>
    <w:rsid w:val="67FB681D"/>
    <w:rsid w:val="67FC1DFB"/>
    <w:rsid w:val="67FEF08F"/>
    <w:rsid w:val="680252DC"/>
    <w:rsid w:val="68066155"/>
    <w:rsid w:val="6807BB6A"/>
    <w:rsid w:val="68096334"/>
    <w:rsid w:val="680FDFCC"/>
    <w:rsid w:val="6811AD96"/>
    <w:rsid w:val="6815A271"/>
    <w:rsid w:val="681A3671"/>
    <w:rsid w:val="681CB595"/>
    <w:rsid w:val="6827BB96"/>
    <w:rsid w:val="6830CEAA"/>
    <w:rsid w:val="68327C84"/>
    <w:rsid w:val="68337716"/>
    <w:rsid w:val="683ADD86"/>
    <w:rsid w:val="68489CD2"/>
    <w:rsid w:val="684CA648"/>
    <w:rsid w:val="6858BC63"/>
    <w:rsid w:val="685DC127"/>
    <w:rsid w:val="68620012"/>
    <w:rsid w:val="6866821D"/>
    <w:rsid w:val="686AC0EC"/>
    <w:rsid w:val="687A3CCD"/>
    <w:rsid w:val="688494E0"/>
    <w:rsid w:val="688CD61E"/>
    <w:rsid w:val="688F5CCA"/>
    <w:rsid w:val="6893B2E4"/>
    <w:rsid w:val="6899010E"/>
    <w:rsid w:val="689A9F55"/>
    <w:rsid w:val="689B1530"/>
    <w:rsid w:val="68A00AA0"/>
    <w:rsid w:val="68A24866"/>
    <w:rsid w:val="68ABBA3A"/>
    <w:rsid w:val="68ABE69F"/>
    <w:rsid w:val="68B0D592"/>
    <w:rsid w:val="68B35CC7"/>
    <w:rsid w:val="68B3C634"/>
    <w:rsid w:val="68B5D2B2"/>
    <w:rsid w:val="68B76051"/>
    <w:rsid w:val="68B77D90"/>
    <w:rsid w:val="68BD8A71"/>
    <w:rsid w:val="68BD8F9E"/>
    <w:rsid w:val="68CF9A52"/>
    <w:rsid w:val="68DED89E"/>
    <w:rsid w:val="68E11628"/>
    <w:rsid w:val="68E7B576"/>
    <w:rsid w:val="68ECEF08"/>
    <w:rsid w:val="68F07A3A"/>
    <w:rsid w:val="68FAD088"/>
    <w:rsid w:val="68FCAC18"/>
    <w:rsid w:val="69083E7E"/>
    <w:rsid w:val="690E90A1"/>
    <w:rsid w:val="691761A2"/>
    <w:rsid w:val="69191149"/>
    <w:rsid w:val="691A5C58"/>
    <w:rsid w:val="69268437"/>
    <w:rsid w:val="692D9619"/>
    <w:rsid w:val="69401EAA"/>
    <w:rsid w:val="69425485"/>
    <w:rsid w:val="6948963D"/>
    <w:rsid w:val="6951167D"/>
    <w:rsid w:val="6959D244"/>
    <w:rsid w:val="6960EF16"/>
    <w:rsid w:val="697F5137"/>
    <w:rsid w:val="6982C94B"/>
    <w:rsid w:val="698B3EDF"/>
    <w:rsid w:val="699A06F9"/>
    <w:rsid w:val="69A24228"/>
    <w:rsid w:val="69A307B1"/>
    <w:rsid w:val="69A620F7"/>
    <w:rsid w:val="69A6B737"/>
    <w:rsid w:val="69B35635"/>
    <w:rsid w:val="69B879E1"/>
    <w:rsid w:val="69BC9F09"/>
    <w:rsid w:val="69C16787"/>
    <w:rsid w:val="69C26B46"/>
    <w:rsid w:val="69C2F322"/>
    <w:rsid w:val="69C490B2"/>
    <w:rsid w:val="69C61F6E"/>
    <w:rsid w:val="69CD264D"/>
    <w:rsid w:val="69D6DAED"/>
    <w:rsid w:val="69DD1DC0"/>
    <w:rsid w:val="69DF9EB8"/>
    <w:rsid w:val="69E34D02"/>
    <w:rsid w:val="69E7F5F0"/>
    <w:rsid w:val="69E81C12"/>
    <w:rsid w:val="69F591AF"/>
    <w:rsid w:val="6A065F59"/>
    <w:rsid w:val="6A0693DC"/>
    <w:rsid w:val="6A12A549"/>
    <w:rsid w:val="6A18085F"/>
    <w:rsid w:val="6A1A13DE"/>
    <w:rsid w:val="6A1F90E8"/>
    <w:rsid w:val="6A218E4F"/>
    <w:rsid w:val="6A2C058B"/>
    <w:rsid w:val="6A3B6EC7"/>
    <w:rsid w:val="6A3E9857"/>
    <w:rsid w:val="6A4C89CF"/>
    <w:rsid w:val="6A5257F8"/>
    <w:rsid w:val="6A530206"/>
    <w:rsid w:val="6A5B9B52"/>
    <w:rsid w:val="6A5C370D"/>
    <w:rsid w:val="6A62F73E"/>
    <w:rsid w:val="6A672ED7"/>
    <w:rsid w:val="6A673810"/>
    <w:rsid w:val="6A70BA22"/>
    <w:rsid w:val="6A7F528A"/>
    <w:rsid w:val="6A8049D8"/>
    <w:rsid w:val="6A899F52"/>
    <w:rsid w:val="6A952A56"/>
    <w:rsid w:val="6A97BC74"/>
    <w:rsid w:val="6A990480"/>
    <w:rsid w:val="6A9C5695"/>
    <w:rsid w:val="6A9E05F4"/>
    <w:rsid w:val="6AA24FC6"/>
    <w:rsid w:val="6AA31594"/>
    <w:rsid w:val="6AAEF563"/>
    <w:rsid w:val="6AB378E9"/>
    <w:rsid w:val="6AB5E057"/>
    <w:rsid w:val="6AB8D751"/>
    <w:rsid w:val="6AC02A0A"/>
    <w:rsid w:val="6AC12440"/>
    <w:rsid w:val="6AC2FB13"/>
    <w:rsid w:val="6AC4FE38"/>
    <w:rsid w:val="6AC5894C"/>
    <w:rsid w:val="6AC991D6"/>
    <w:rsid w:val="6ACC948D"/>
    <w:rsid w:val="6ACCA31E"/>
    <w:rsid w:val="6ACFF2F2"/>
    <w:rsid w:val="6AE18E47"/>
    <w:rsid w:val="6AE766B8"/>
    <w:rsid w:val="6AE783B1"/>
    <w:rsid w:val="6AF35D79"/>
    <w:rsid w:val="6AF8A856"/>
    <w:rsid w:val="6B012491"/>
    <w:rsid w:val="6B043346"/>
    <w:rsid w:val="6B066EE9"/>
    <w:rsid w:val="6B170227"/>
    <w:rsid w:val="6B19775D"/>
    <w:rsid w:val="6B1AF5DD"/>
    <w:rsid w:val="6B205249"/>
    <w:rsid w:val="6B21D3A9"/>
    <w:rsid w:val="6B2AE517"/>
    <w:rsid w:val="6B323758"/>
    <w:rsid w:val="6B40486D"/>
    <w:rsid w:val="6B4B2F0C"/>
    <w:rsid w:val="6B4D6A40"/>
    <w:rsid w:val="6B515B59"/>
    <w:rsid w:val="6B5305C5"/>
    <w:rsid w:val="6B575930"/>
    <w:rsid w:val="6B6B8339"/>
    <w:rsid w:val="6B6DFA35"/>
    <w:rsid w:val="6B7AB924"/>
    <w:rsid w:val="6B7B6F76"/>
    <w:rsid w:val="6B7E6121"/>
    <w:rsid w:val="6B7E7B11"/>
    <w:rsid w:val="6B87A21C"/>
    <w:rsid w:val="6B93B754"/>
    <w:rsid w:val="6B958A55"/>
    <w:rsid w:val="6B9D7AFB"/>
    <w:rsid w:val="6B9FB9FC"/>
    <w:rsid w:val="6BA326D8"/>
    <w:rsid w:val="6BAFCDB9"/>
    <w:rsid w:val="6BB51797"/>
    <w:rsid w:val="6BB91AE9"/>
    <w:rsid w:val="6BBB49FD"/>
    <w:rsid w:val="6BC193E9"/>
    <w:rsid w:val="6BC94501"/>
    <w:rsid w:val="6BCCAA0F"/>
    <w:rsid w:val="6BCE36E6"/>
    <w:rsid w:val="6BD87D32"/>
    <w:rsid w:val="6BDA6A09"/>
    <w:rsid w:val="6BE0170A"/>
    <w:rsid w:val="6BE2C4A6"/>
    <w:rsid w:val="6BE3F806"/>
    <w:rsid w:val="6BE72B7B"/>
    <w:rsid w:val="6BE7B230"/>
    <w:rsid w:val="6BE7E2C0"/>
    <w:rsid w:val="6BEBFDEC"/>
    <w:rsid w:val="6BF73E34"/>
    <w:rsid w:val="6C072563"/>
    <w:rsid w:val="6C0A2EC0"/>
    <w:rsid w:val="6C150CC6"/>
    <w:rsid w:val="6C1667A3"/>
    <w:rsid w:val="6C167989"/>
    <w:rsid w:val="6C1828E9"/>
    <w:rsid w:val="6C1AC7AB"/>
    <w:rsid w:val="6C1FDB6C"/>
    <w:rsid w:val="6C28D101"/>
    <w:rsid w:val="6C34E753"/>
    <w:rsid w:val="6C389574"/>
    <w:rsid w:val="6C3A2CD2"/>
    <w:rsid w:val="6C3D42BC"/>
    <w:rsid w:val="6C456E25"/>
    <w:rsid w:val="6C52001E"/>
    <w:rsid w:val="6C550D0C"/>
    <w:rsid w:val="6C5525DD"/>
    <w:rsid w:val="6C6112C1"/>
    <w:rsid w:val="6C61F364"/>
    <w:rsid w:val="6C620D5E"/>
    <w:rsid w:val="6C6889F5"/>
    <w:rsid w:val="6C68E0CF"/>
    <w:rsid w:val="6C70B0BB"/>
    <w:rsid w:val="6C7D38E5"/>
    <w:rsid w:val="6C824CD6"/>
    <w:rsid w:val="6C82CC40"/>
    <w:rsid w:val="6C85A7EB"/>
    <w:rsid w:val="6C88951C"/>
    <w:rsid w:val="6C92AAEC"/>
    <w:rsid w:val="6C936F27"/>
    <w:rsid w:val="6C9DB1D8"/>
    <w:rsid w:val="6C9F014F"/>
    <w:rsid w:val="6CA8CCC3"/>
    <w:rsid w:val="6CAD0E0A"/>
    <w:rsid w:val="6CB16BF8"/>
    <w:rsid w:val="6CBC8D0F"/>
    <w:rsid w:val="6CBED512"/>
    <w:rsid w:val="6CC715DC"/>
    <w:rsid w:val="6CC7B6B3"/>
    <w:rsid w:val="6CD1CB52"/>
    <w:rsid w:val="6CD3E9CC"/>
    <w:rsid w:val="6CDE0AAB"/>
    <w:rsid w:val="6CDF49A9"/>
    <w:rsid w:val="6CE62FA2"/>
    <w:rsid w:val="6CEA34DF"/>
    <w:rsid w:val="6CEE94AD"/>
    <w:rsid w:val="6CEF11E5"/>
    <w:rsid w:val="6CF11067"/>
    <w:rsid w:val="6CF2334A"/>
    <w:rsid w:val="6CF6CF35"/>
    <w:rsid w:val="6CF7B374"/>
    <w:rsid w:val="6CFB6C88"/>
    <w:rsid w:val="6CFBB221"/>
    <w:rsid w:val="6CFFC0BD"/>
    <w:rsid w:val="6D04AFF0"/>
    <w:rsid w:val="6D159359"/>
    <w:rsid w:val="6D23448E"/>
    <w:rsid w:val="6D235E50"/>
    <w:rsid w:val="6D28C32E"/>
    <w:rsid w:val="6D2A035E"/>
    <w:rsid w:val="6D418B50"/>
    <w:rsid w:val="6D41EFF0"/>
    <w:rsid w:val="6D431BC8"/>
    <w:rsid w:val="6D4449DF"/>
    <w:rsid w:val="6D4A50B8"/>
    <w:rsid w:val="6D53F94D"/>
    <w:rsid w:val="6D56C047"/>
    <w:rsid w:val="6D5F0231"/>
    <w:rsid w:val="6D5F75F9"/>
    <w:rsid w:val="6D6A5057"/>
    <w:rsid w:val="6D6D5B63"/>
    <w:rsid w:val="6D6E9FC2"/>
    <w:rsid w:val="6D6F5821"/>
    <w:rsid w:val="6D73B457"/>
    <w:rsid w:val="6D77EF95"/>
    <w:rsid w:val="6D79E576"/>
    <w:rsid w:val="6D860496"/>
    <w:rsid w:val="6D8D218A"/>
    <w:rsid w:val="6D950AE5"/>
    <w:rsid w:val="6D95FAF6"/>
    <w:rsid w:val="6D987367"/>
    <w:rsid w:val="6D9935E1"/>
    <w:rsid w:val="6DA4A229"/>
    <w:rsid w:val="6DA8F550"/>
    <w:rsid w:val="6DB3852E"/>
    <w:rsid w:val="6DB62D3F"/>
    <w:rsid w:val="6DBAFA76"/>
    <w:rsid w:val="6DBBDD15"/>
    <w:rsid w:val="6DD7B30C"/>
    <w:rsid w:val="6DD814E1"/>
    <w:rsid w:val="6DD9D22F"/>
    <w:rsid w:val="6DDB3CC4"/>
    <w:rsid w:val="6DE56C2E"/>
    <w:rsid w:val="6DF34B61"/>
    <w:rsid w:val="6DF3F918"/>
    <w:rsid w:val="6DFF80BF"/>
    <w:rsid w:val="6E0507E1"/>
    <w:rsid w:val="6E0FA677"/>
    <w:rsid w:val="6E19C46A"/>
    <w:rsid w:val="6E27A8EC"/>
    <w:rsid w:val="6E27BA38"/>
    <w:rsid w:val="6E2C94CE"/>
    <w:rsid w:val="6E36A697"/>
    <w:rsid w:val="6E3841A3"/>
    <w:rsid w:val="6E3C7CD9"/>
    <w:rsid w:val="6E3DECF3"/>
    <w:rsid w:val="6E3FE164"/>
    <w:rsid w:val="6E5DB28B"/>
    <w:rsid w:val="6E6384FB"/>
    <w:rsid w:val="6E6649F3"/>
    <w:rsid w:val="6E69A761"/>
    <w:rsid w:val="6E6A4A7F"/>
    <w:rsid w:val="6E6B5449"/>
    <w:rsid w:val="6E6C153C"/>
    <w:rsid w:val="6E71C02D"/>
    <w:rsid w:val="6E797ACB"/>
    <w:rsid w:val="6E7CE7D5"/>
    <w:rsid w:val="6E8DD9E2"/>
    <w:rsid w:val="6E8DDA06"/>
    <w:rsid w:val="6E98BCE5"/>
    <w:rsid w:val="6E9C501D"/>
    <w:rsid w:val="6E9D459A"/>
    <w:rsid w:val="6EA3DADD"/>
    <w:rsid w:val="6EA5C38E"/>
    <w:rsid w:val="6EA8E43D"/>
    <w:rsid w:val="6EA915FB"/>
    <w:rsid w:val="6EAA8EB2"/>
    <w:rsid w:val="6EB85E45"/>
    <w:rsid w:val="6EC06F0A"/>
    <w:rsid w:val="6EC351A7"/>
    <w:rsid w:val="6EC903A9"/>
    <w:rsid w:val="6ECD654B"/>
    <w:rsid w:val="6ED37F85"/>
    <w:rsid w:val="6EDA9C71"/>
    <w:rsid w:val="6EE64A9C"/>
    <w:rsid w:val="6EECEA05"/>
    <w:rsid w:val="6EEDF36D"/>
    <w:rsid w:val="6EF31423"/>
    <w:rsid w:val="6EF73437"/>
    <w:rsid w:val="6EFC764B"/>
    <w:rsid w:val="6F0907D4"/>
    <w:rsid w:val="6F145DA0"/>
    <w:rsid w:val="6F17E264"/>
    <w:rsid w:val="6F198CFA"/>
    <w:rsid w:val="6F215778"/>
    <w:rsid w:val="6F275DEC"/>
    <w:rsid w:val="6F2EDA8E"/>
    <w:rsid w:val="6F2FED7C"/>
    <w:rsid w:val="6F38E81D"/>
    <w:rsid w:val="6F3E00F0"/>
    <w:rsid w:val="6F42F456"/>
    <w:rsid w:val="6F4B6E48"/>
    <w:rsid w:val="6F4E25F6"/>
    <w:rsid w:val="6F4E4DEC"/>
    <w:rsid w:val="6F5A0656"/>
    <w:rsid w:val="6F5E7742"/>
    <w:rsid w:val="6F5ED992"/>
    <w:rsid w:val="6F644CED"/>
    <w:rsid w:val="6F64624E"/>
    <w:rsid w:val="6F7155B4"/>
    <w:rsid w:val="6F79263D"/>
    <w:rsid w:val="6F79FDAC"/>
    <w:rsid w:val="6F7A7319"/>
    <w:rsid w:val="6F89FD5D"/>
    <w:rsid w:val="6F8A8CBA"/>
    <w:rsid w:val="6F8B2D1F"/>
    <w:rsid w:val="6F8BBB94"/>
    <w:rsid w:val="6F8C9B9F"/>
    <w:rsid w:val="6F8D010F"/>
    <w:rsid w:val="6F8DA82C"/>
    <w:rsid w:val="6F920C41"/>
    <w:rsid w:val="6F931129"/>
    <w:rsid w:val="6F95C6E2"/>
    <w:rsid w:val="6F969366"/>
    <w:rsid w:val="6F99D3E3"/>
    <w:rsid w:val="6F9A6443"/>
    <w:rsid w:val="6F9B276C"/>
    <w:rsid w:val="6F9F8DC6"/>
    <w:rsid w:val="6FA3B017"/>
    <w:rsid w:val="6FABA7FE"/>
    <w:rsid w:val="6FB10A74"/>
    <w:rsid w:val="6FB312FB"/>
    <w:rsid w:val="6FB346E5"/>
    <w:rsid w:val="6FB5C826"/>
    <w:rsid w:val="6FBA13F0"/>
    <w:rsid w:val="6FC40044"/>
    <w:rsid w:val="6FCA124D"/>
    <w:rsid w:val="6FCB73EB"/>
    <w:rsid w:val="6FCCAE6C"/>
    <w:rsid w:val="6FCE1937"/>
    <w:rsid w:val="6FD136FA"/>
    <w:rsid w:val="6FD1F7A4"/>
    <w:rsid w:val="6FD42912"/>
    <w:rsid w:val="6FD5F5E8"/>
    <w:rsid w:val="6FD68C6E"/>
    <w:rsid w:val="6FE7C4C0"/>
    <w:rsid w:val="6FE7D501"/>
    <w:rsid w:val="6FF3A6FA"/>
    <w:rsid w:val="6FF430A3"/>
    <w:rsid w:val="6FF47219"/>
    <w:rsid w:val="6FF60E3F"/>
    <w:rsid w:val="6FF616E3"/>
    <w:rsid w:val="6FF6DEFC"/>
    <w:rsid w:val="6FF75FA4"/>
    <w:rsid w:val="6FF7631D"/>
    <w:rsid w:val="6FFD8E58"/>
    <w:rsid w:val="7009A958"/>
    <w:rsid w:val="7009EEB6"/>
    <w:rsid w:val="700AB065"/>
    <w:rsid w:val="700C83B1"/>
    <w:rsid w:val="70107F8C"/>
    <w:rsid w:val="70145284"/>
    <w:rsid w:val="701D6868"/>
    <w:rsid w:val="702D6822"/>
    <w:rsid w:val="702E6FA0"/>
    <w:rsid w:val="703241F6"/>
    <w:rsid w:val="70368AB6"/>
    <w:rsid w:val="703C9F35"/>
    <w:rsid w:val="703D5BAD"/>
    <w:rsid w:val="703F2FB5"/>
    <w:rsid w:val="70434D1E"/>
    <w:rsid w:val="70456A64"/>
    <w:rsid w:val="70482870"/>
    <w:rsid w:val="704D3946"/>
    <w:rsid w:val="70575886"/>
    <w:rsid w:val="70581D7A"/>
    <w:rsid w:val="7058D3B2"/>
    <w:rsid w:val="7059416D"/>
    <w:rsid w:val="705960FF"/>
    <w:rsid w:val="705A57E4"/>
    <w:rsid w:val="705BAC67"/>
    <w:rsid w:val="70618058"/>
    <w:rsid w:val="706586BD"/>
    <w:rsid w:val="70666D8B"/>
    <w:rsid w:val="7067DA7A"/>
    <w:rsid w:val="7073F33B"/>
    <w:rsid w:val="7074B2B1"/>
    <w:rsid w:val="70793AE2"/>
    <w:rsid w:val="707A8497"/>
    <w:rsid w:val="707CCC22"/>
    <w:rsid w:val="707EF44C"/>
    <w:rsid w:val="70848DBA"/>
    <w:rsid w:val="708939F8"/>
    <w:rsid w:val="708B0ADC"/>
    <w:rsid w:val="7092C8FD"/>
    <w:rsid w:val="7092D18E"/>
    <w:rsid w:val="7095E111"/>
    <w:rsid w:val="7097B6AA"/>
    <w:rsid w:val="70A22582"/>
    <w:rsid w:val="70A40438"/>
    <w:rsid w:val="70A8846C"/>
    <w:rsid w:val="70AD59D9"/>
    <w:rsid w:val="70C1F484"/>
    <w:rsid w:val="70C9B54E"/>
    <w:rsid w:val="70CB5762"/>
    <w:rsid w:val="70CB7B49"/>
    <w:rsid w:val="70CCA5CD"/>
    <w:rsid w:val="70D7009D"/>
    <w:rsid w:val="70D81756"/>
    <w:rsid w:val="70E15360"/>
    <w:rsid w:val="70EDB191"/>
    <w:rsid w:val="70EE3154"/>
    <w:rsid w:val="70F2FEB2"/>
    <w:rsid w:val="70F32EA8"/>
    <w:rsid w:val="70F430CC"/>
    <w:rsid w:val="71136468"/>
    <w:rsid w:val="71195FF6"/>
    <w:rsid w:val="7120F0AB"/>
    <w:rsid w:val="71240263"/>
    <w:rsid w:val="71261636"/>
    <w:rsid w:val="712A9AA4"/>
    <w:rsid w:val="712EA5ED"/>
    <w:rsid w:val="712F8330"/>
    <w:rsid w:val="713027F9"/>
    <w:rsid w:val="713CC9A1"/>
    <w:rsid w:val="7141C52F"/>
    <w:rsid w:val="71442F7C"/>
    <w:rsid w:val="71492DF8"/>
    <w:rsid w:val="715091E7"/>
    <w:rsid w:val="715C1FA5"/>
    <w:rsid w:val="715FC4D9"/>
    <w:rsid w:val="71607AB1"/>
    <w:rsid w:val="71641C2D"/>
    <w:rsid w:val="7167736B"/>
    <w:rsid w:val="716DF872"/>
    <w:rsid w:val="716E194D"/>
    <w:rsid w:val="7170FAB7"/>
    <w:rsid w:val="7172D777"/>
    <w:rsid w:val="717412F6"/>
    <w:rsid w:val="717711F5"/>
    <w:rsid w:val="71788276"/>
    <w:rsid w:val="7182D0F5"/>
    <w:rsid w:val="718F90E6"/>
    <w:rsid w:val="719A4D9B"/>
    <w:rsid w:val="719DA289"/>
    <w:rsid w:val="719F6E04"/>
    <w:rsid w:val="71A44228"/>
    <w:rsid w:val="71A75215"/>
    <w:rsid w:val="71BC8274"/>
    <w:rsid w:val="71CD445D"/>
    <w:rsid w:val="71D28142"/>
    <w:rsid w:val="71D41D48"/>
    <w:rsid w:val="71E38051"/>
    <w:rsid w:val="71EB4112"/>
    <w:rsid w:val="71F48551"/>
    <w:rsid w:val="71F54310"/>
    <w:rsid w:val="71FA81F0"/>
    <w:rsid w:val="7213AE99"/>
    <w:rsid w:val="7213CE90"/>
    <w:rsid w:val="721400F0"/>
    <w:rsid w:val="721573C0"/>
    <w:rsid w:val="7217F831"/>
    <w:rsid w:val="7218A897"/>
    <w:rsid w:val="721F1FDD"/>
    <w:rsid w:val="721F27B9"/>
    <w:rsid w:val="72247EE4"/>
    <w:rsid w:val="722AE3D2"/>
    <w:rsid w:val="72347DFB"/>
    <w:rsid w:val="7235783D"/>
    <w:rsid w:val="72475310"/>
    <w:rsid w:val="724F2FAC"/>
    <w:rsid w:val="7250FE15"/>
    <w:rsid w:val="72558C13"/>
    <w:rsid w:val="72565DC9"/>
    <w:rsid w:val="72579C06"/>
    <w:rsid w:val="725F70BC"/>
    <w:rsid w:val="72637206"/>
    <w:rsid w:val="7263B495"/>
    <w:rsid w:val="7265E0CA"/>
    <w:rsid w:val="7266172D"/>
    <w:rsid w:val="726720B3"/>
    <w:rsid w:val="726D5963"/>
    <w:rsid w:val="726FCB99"/>
    <w:rsid w:val="7293D16A"/>
    <w:rsid w:val="729549AC"/>
    <w:rsid w:val="729A1191"/>
    <w:rsid w:val="72A543EC"/>
    <w:rsid w:val="72A6E468"/>
    <w:rsid w:val="72A9DC41"/>
    <w:rsid w:val="72AB0D76"/>
    <w:rsid w:val="72AE6E19"/>
    <w:rsid w:val="72B719F3"/>
    <w:rsid w:val="72BADBE8"/>
    <w:rsid w:val="72BC52A2"/>
    <w:rsid w:val="72C409B0"/>
    <w:rsid w:val="72C7ED3F"/>
    <w:rsid w:val="72C80B13"/>
    <w:rsid w:val="72D0FF76"/>
    <w:rsid w:val="72D91350"/>
    <w:rsid w:val="72DCC9AD"/>
    <w:rsid w:val="72DDF07F"/>
    <w:rsid w:val="72E1C494"/>
    <w:rsid w:val="72E903E5"/>
    <w:rsid w:val="72EDCDFA"/>
    <w:rsid w:val="72F35B7A"/>
    <w:rsid w:val="72F43638"/>
    <w:rsid w:val="72FA6656"/>
    <w:rsid w:val="72FD97E4"/>
    <w:rsid w:val="73055A46"/>
    <w:rsid w:val="730EAEBC"/>
    <w:rsid w:val="7310147F"/>
    <w:rsid w:val="73101A3C"/>
    <w:rsid w:val="731140D9"/>
    <w:rsid w:val="73144BFF"/>
    <w:rsid w:val="731ED122"/>
    <w:rsid w:val="731F9838"/>
    <w:rsid w:val="7323E8A4"/>
    <w:rsid w:val="7323F7A5"/>
    <w:rsid w:val="7334D95B"/>
    <w:rsid w:val="7335CE12"/>
    <w:rsid w:val="73364814"/>
    <w:rsid w:val="733789D8"/>
    <w:rsid w:val="7344BF51"/>
    <w:rsid w:val="73455976"/>
    <w:rsid w:val="73530377"/>
    <w:rsid w:val="735A1937"/>
    <w:rsid w:val="73618002"/>
    <w:rsid w:val="73649CE3"/>
    <w:rsid w:val="736E72B8"/>
    <w:rsid w:val="7371A83F"/>
    <w:rsid w:val="7372EB43"/>
    <w:rsid w:val="73760717"/>
    <w:rsid w:val="73776194"/>
    <w:rsid w:val="737A21B7"/>
    <w:rsid w:val="737A3B92"/>
    <w:rsid w:val="737FE30D"/>
    <w:rsid w:val="738E2139"/>
    <w:rsid w:val="738F5F36"/>
    <w:rsid w:val="7390C9C5"/>
    <w:rsid w:val="739198B2"/>
    <w:rsid w:val="739994A1"/>
    <w:rsid w:val="739BBF93"/>
    <w:rsid w:val="73A2E9A2"/>
    <w:rsid w:val="73AF6D02"/>
    <w:rsid w:val="73B40B1D"/>
    <w:rsid w:val="73B4DC8E"/>
    <w:rsid w:val="73BE7789"/>
    <w:rsid w:val="73C00EC6"/>
    <w:rsid w:val="73C0BE1E"/>
    <w:rsid w:val="73C371A0"/>
    <w:rsid w:val="73C4B3C0"/>
    <w:rsid w:val="73C7B4B3"/>
    <w:rsid w:val="73CC87DA"/>
    <w:rsid w:val="73CDB2E5"/>
    <w:rsid w:val="73D3B0FD"/>
    <w:rsid w:val="73DBB563"/>
    <w:rsid w:val="73E30AD6"/>
    <w:rsid w:val="73E46DF0"/>
    <w:rsid w:val="73F1C642"/>
    <w:rsid w:val="73F6A745"/>
    <w:rsid w:val="73F7C9DC"/>
    <w:rsid w:val="73F8107B"/>
    <w:rsid w:val="73F8C89D"/>
    <w:rsid w:val="73FF388D"/>
    <w:rsid w:val="7409769F"/>
    <w:rsid w:val="740CAFE5"/>
    <w:rsid w:val="740E8615"/>
    <w:rsid w:val="74125006"/>
    <w:rsid w:val="741C2B38"/>
    <w:rsid w:val="741E9E2D"/>
    <w:rsid w:val="7422FA46"/>
    <w:rsid w:val="74236BAE"/>
    <w:rsid w:val="74239D64"/>
    <w:rsid w:val="7425F335"/>
    <w:rsid w:val="7426B491"/>
    <w:rsid w:val="74277D2D"/>
    <w:rsid w:val="742D951A"/>
    <w:rsid w:val="743561F4"/>
    <w:rsid w:val="743DBD76"/>
    <w:rsid w:val="743DE4CA"/>
    <w:rsid w:val="744E009A"/>
    <w:rsid w:val="7455D85E"/>
    <w:rsid w:val="7458E2F7"/>
    <w:rsid w:val="745CE4D2"/>
    <w:rsid w:val="745DE40D"/>
    <w:rsid w:val="745E6DA4"/>
    <w:rsid w:val="7460D056"/>
    <w:rsid w:val="74684F4B"/>
    <w:rsid w:val="7471FFCA"/>
    <w:rsid w:val="74750C13"/>
    <w:rsid w:val="74759536"/>
    <w:rsid w:val="7476A985"/>
    <w:rsid w:val="74799741"/>
    <w:rsid w:val="747A6F08"/>
    <w:rsid w:val="747AB5F3"/>
    <w:rsid w:val="747D2F4F"/>
    <w:rsid w:val="74826029"/>
    <w:rsid w:val="7489B887"/>
    <w:rsid w:val="748A98CE"/>
    <w:rsid w:val="748C65F7"/>
    <w:rsid w:val="748DAD63"/>
    <w:rsid w:val="749107E4"/>
    <w:rsid w:val="74959F9E"/>
    <w:rsid w:val="7498EA77"/>
    <w:rsid w:val="7499667E"/>
    <w:rsid w:val="749AB871"/>
    <w:rsid w:val="749C65BF"/>
    <w:rsid w:val="749C9FA0"/>
    <w:rsid w:val="74A7F4B2"/>
    <w:rsid w:val="74B2F2E6"/>
    <w:rsid w:val="74B5181E"/>
    <w:rsid w:val="74B67141"/>
    <w:rsid w:val="74BDB25A"/>
    <w:rsid w:val="74C0EC49"/>
    <w:rsid w:val="74C8B0AA"/>
    <w:rsid w:val="74D10861"/>
    <w:rsid w:val="74D56FEE"/>
    <w:rsid w:val="74D7A77E"/>
    <w:rsid w:val="74DABB75"/>
    <w:rsid w:val="74DBBFE8"/>
    <w:rsid w:val="74E19F75"/>
    <w:rsid w:val="74E536C8"/>
    <w:rsid w:val="74ED630E"/>
    <w:rsid w:val="74F59371"/>
    <w:rsid w:val="75011CF5"/>
    <w:rsid w:val="7503C15E"/>
    <w:rsid w:val="7510494A"/>
    <w:rsid w:val="75137BBE"/>
    <w:rsid w:val="7518AD05"/>
    <w:rsid w:val="751A2DEB"/>
    <w:rsid w:val="751A4508"/>
    <w:rsid w:val="7521823D"/>
    <w:rsid w:val="7522D5C7"/>
    <w:rsid w:val="75245F51"/>
    <w:rsid w:val="7524994F"/>
    <w:rsid w:val="752725ED"/>
    <w:rsid w:val="7531A3FB"/>
    <w:rsid w:val="7539EEC3"/>
    <w:rsid w:val="753C7803"/>
    <w:rsid w:val="753D3D37"/>
    <w:rsid w:val="75448473"/>
    <w:rsid w:val="754587CA"/>
    <w:rsid w:val="7548AF43"/>
    <w:rsid w:val="754CE29E"/>
    <w:rsid w:val="7551A520"/>
    <w:rsid w:val="755A3916"/>
    <w:rsid w:val="755B9279"/>
    <w:rsid w:val="755BFD5B"/>
    <w:rsid w:val="755D346C"/>
    <w:rsid w:val="7560C514"/>
    <w:rsid w:val="7568E7F1"/>
    <w:rsid w:val="756A9B45"/>
    <w:rsid w:val="756F5233"/>
    <w:rsid w:val="75808AE5"/>
    <w:rsid w:val="7581E8B1"/>
    <w:rsid w:val="75843144"/>
    <w:rsid w:val="75969763"/>
    <w:rsid w:val="75AA782F"/>
    <w:rsid w:val="75AB809B"/>
    <w:rsid w:val="75B3B517"/>
    <w:rsid w:val="75B4D6B1"/>
    <w:rsid w:val="75B65CB6"/>
    <w:rsid w:val="75BFA399"/>
    <w:rsid w:val="75BFED62"/>
    <w:rsid w:val="75C31474"/>
    <w:rsid w:val="75E97E45"/>
    <w:rsid w:val="75F74B7E"/>
    <w:rsid w:val="75F8B288"/>
    <w:rsid w:val="75FD7021"/>
    <w:rsid w:val="75FF73D3"/>
    <w:rsid w:val="760BB212"/>
    <w:rsid w:val="760C5E0D"/>
    <w:rsid w:val="76147FA8"/>
    <w:rsid w:val="7614AEC2"/>
    <w:rsid w:val="76155C69"/>
    <w:rsid w:val="761B8B56"/>
    <w:rsid w:val="761C692E"/>
    <w:rsid w:val="761C970C"/>
    <w:rsid w:val="761E8FFD"/>
    <w:rsid w:val="7625AFCB"/>
    <w:rsid w:val="7625C18B"/>
    <w:rsid w:val="762752C1"/>
    <w:rsid w:val="7628A789"/>
    <w:rsid w:val="76298B08"/>
    <w:rsid w:val="7634E556"/>
    <w:rsid w:val="7635BCAA"/>
    <w:rsid w:val="763F88DF"/>
    <w:rsid w:val="76465B01"/>
    <w:rsid w:val="764700E5"/>
    <w:rsid w:val="764E669B"/>
    <w:rsid w:val="764F9734"/>
    <w:rsid w:val="76507F78"/>
    <w:rsid w:val="766A4863"/>
    <w:rsid w:val="766E4E24"/>
    <w:rsid w:val="766E5BB0"/>
    <w:rsid w:val="7671207E"/>
    <w:rsid w:val="7680676E"/>
    <w:rsid w:val="7685FD24"/>
    <w:rsid w:val="7688DC51"/>
    <w:rsid w:val="768B17B2"/>
    <w:rsid w:val="76932379"/>
    <w:rsid w:val="7695627D"/>
    <w:rsid w:val="7695B654"/>
    <w:rsid w:val="7698823B"/>
    <w:rsid w:val="769CB6BD"/>
    <w:rsid w:val="76A073AB"/>
    <w:rsid w:val="76A2B571"/>
    <w:rsid w:val="76B77A7B"/>
    <w:rsid w:val="76BBA99B"/>
    <w:rsid w:val="76BBCE6F"/>
    <w:rsid w:val="76C90DCA"/>
    <w:rsid w:val="76CCE12B"/>
    <w:rsid w:val="76D5F4BE"/>
    <w:rsid w:val="76DB06F3"/>
    <w:rsid w:val="76DD75E0"/>
    <w:rsid w:val="76E14344"/>
    <w:rsid w:val="76ECCA37"/>
    <w:rsid w:val="76F3259B"/>
    <w:rsid w:val="76F77776"/>
    <w:rsid w:val="76F85C32"/>
    <w:rsid w:val="76FDD372"/>
    <w:rsid w:val="7706B87B"/>
    <w:rsid w:val="77123B2F"/>
    <w:rsid w:val="771437AA"/>
    <w:rsid w:val="771D977D"/>
    <w:rsid w:val="772490B1"/>
    <w:rsid w:val="7727C644"/>
    <w:rsid w:val="772DC95B"/>
    <w:rsid w:val="7739FFFC"/>
    <w:rsid w:val="773D17EC"/>
    <w:rsid w:val="77492B11"/>
    <w:rsid w:val="774A0C6C"/>
    <w:rsid w:val="774EDE44"/>
    <w:rsid w:val="77532A27"/>
    <w:rsid w:val="7753B493"/>
    <w:rsid w:val="775EBC89"/>
    <w:rsid w:val="77643DCB"/>
    <w:rsid w:val="776B442C"/>
    <w:rsid w:val="77704660"/>
    <w:rsid w:val="77747EE2"/>
    <w:rsid w:val="777B7E0E"/>
    <w:rsid w:val="7781C54D"/>
    <w:rsid w:val="778EEB77"/>
    <w:rsid w:val="7795D77C"/>
    <w:rsid w:val="77982CCC"/>
    <w:rsid w:val="77A51121"/>
    <w:rsid w:val="77B2D809"/>
    <w:rsid w:val="77BFB315"/>
    <w:rsid w:val="77C482DE"/>
    <w:rsid w:val="77C87B34"/>
    <w:rsid w:val="77C924BC"/>
    <w:rsid w:val="77CE8810"/>
    <w:rsid w:val="77CF35BB"/>
    <w:rsid w:val="77D36102"/>
    <w:rsid w:val="77DB89C7"/>
    <w:rsid w:val="77E7285E"/>
    <w:rsid w:val="77E83D7F"/>
    <w:rsid w:val="77E9B308"/>
    <w:rsid w:val="77F8B720"/>
    <w:rsid w:val="77FB0C12"/>
    <w:rsid w:val="77FC3C05"/>
    <w:rsid w:val="77FE7756"/>
    <w:rsid w:val="78012AC0"/>
    <w:rsid w:val="780454B1"/>
    <w:rsid w:val="780500C5"/>
    <w:rsid w:val="78055B2D"/>
    <w:rsid w:val="7805877A"/>
    <w:rsid w:val="780D9FB0"/>
    <w:rsid w:val="78118253"/>
    <w:rsid w:val="7814C793"/>
    <w:rsid w:val="7818B8DF"/>
    <w:rsid w:val="78192CA7"/>
    <w:rsid w:val="78233023"/>
    <w:rsid w:val="78264BFB"/>
    <w:rsid w:val="782F63D2"/>
    <w:rsid w:val="78396E18"/>
    <w:rsid w:val="783999E8"/>
    <w:rsid w:val="783F26BD"/>
    <w:rsid w:val="7849B6AD"/>
    <w:rsid w:val="784EA49C"/>
    <w:rsid w:val="784FD824"/>
    <w:rsid w:val="7854ABDD"/>
    <w:rsid w:val="7855DF39"/>
    <w:rsid w:val="7859D574"/>
    <w:rsid w:val="785B494F"/>
    <w:rsid w:val="785BC15A"/>
    <w:rsid w:val="786028F8"/>
    <w:rsid w:val="7868F9ED"/>
    <w:rsid w:val="786B200E"/>
    <w:rsid w:val="7879CE6C"/>
    <w:rsid w:val="787B0C8B"/>
    <w:rsid w:val="787F96FA"/>
    <w:rsid w:val="788062BD"/>
    <w:rsid w:val="78817A4D"/>
    <w:rsid w:val="78843543"/>
    <w:rsid w:val="788C28EE"/>
    <w:rsid w:val="788D8B75"/>
    <w:rsid w:val="788FD275"/>
    <w:rsid w:val="7891EAF1"/>
    <w:rsid w:val="789383CA"/>
    <w:rsid w:val="789D267A"/>
    <w:rsid w:val="78BC246C"/>
    <w:rsid w:val="78BD0058"/>
    <w:rsid w:val="78C8950D"/>
    <w:rsid w:val="78C9D975"/>
    <w:rsid w:val="78CA35B5"/>
    <w:rsid w:val="78D2F5D6"/>
    <w:rsid w:val="78D41BED"/>
    <w:rsid w:val="78DC1B63"/>
    <w:rsid w:val="78DDC621"/>
    <w:rsid w:val="78E45202"/>
    <w:rsid w:val="78E644B0"/>
    <w:rsid w:val="78F29149"/>
    <w:rsid w:val="78F3FA38"/>
    <w:rsid w:val="78F4AC08"/>
    <w:rsid w:val="78FCA320"/>
    <w:rsid w:val="79043CC6"/>
    <w:rsid w:val="7906A6D2"/>
    <w:rsid w:val="790C1F48"/>
    <w:rsid w:val="7910477E"/>
    <w:rsid w:val="79129F93"/>
    <w:rsid w:val="7913A92C"/>
    <w:rsid w:val="79261D82"/>
    <w:rsid w:val="79269694"/>
    <w:rsid w:val="792C7CEE"/>
    <w:rsid w:val="79375FE3"/>
    <w:rsid w:val="793784FC"/>
    <w:rsid w:val="7939C9B3"/>
    <w:rsid w:val="7943448B"/>
    <w:rsid w:val="79436856"/>
    <w:rsid w:val="79454DE7"/>
    <w:rsid w:val="794935C4"/>
    <w:rsid w:val="794AEE02"/>
    <w:rsid w:val="794ED0F8"/>
    <w:rsid w:val="7959669B"/>
    <w:rsid w:val="79620A1A"/>
    <w:rsid w:val="7965022D"/>
    <w:rsid w:val="7965B911"/>
    <w:rsid w:val="79691D1F"/>
    <w:rsid w:val="79747D3C"/>
    <w:rsid w:val="797561C2"/>
    <w:rsid w:val="797970FE"/>
    <w:rsid w:val="797F31F5"/>
    <w:rsid w:val="7987A141"/>
    <w:rsid w:val="798A5368"/>
    <w:rsid w:val="798B2BEE"/>
    <w:rsid w:val="798BF4DC"/>
    <w:rsid w:val="798D1D70"/>
    <w:rsid w:val="7993D6C3"/>
    <w:rsid w:val="79976596"/>
    <w:rsid w:val="799BE7C5"/>
    <w:rsid w:val="799C84F2"/>
    <w:rsid w:val="79B86DDF"/>
    <w:rsid w:val="79BCECD1"/>
    <w:rsid w:val="79C4D6B2"/>
    <w:rsid w:val="79C84E19"/>
    <w:rsid w:val="79C8B2E2"/>
    <w:rsid w:val="79CFDB5C"/>
    <w:rsid w:val="79D05E2E"/>
    <w:rsid w:val="79D1B736"/>
    <w:rsid w:val="79E0D543"/>
    <w:rsid w:val="79EC7AD5"/>
    <w:rsid w:val="79ED7362"/>
    <w:rsid w:val="79F12A3C"/>
    <w:rsid w:val="79F18572"/>
    <w:rsid w:val="79F2CF11"/>
    <w:rsid w:val="79F6636A"/>
    <w:rsid w:val="79FF9B4C"/>
    <w:rsid w:val="7A1BC5D5"/>
    <w:rsid w:val="7A1E2939"/>
    <w:rsid w:val="7A1E834D"/>
    <w:rsid w:val="7A1FAA4B"/>
    <w:rsid w:val="7A2CF872"/>
    <w:rsid w:val="7A365F7D"/>
    <w:rsid w:val="7A3D4A3F"/>
    <w:rsid w:val="7A40B334"/>
    <w:rsid w:val="7A46C161"/>
    <w:rsid w:val="7A53B8C9"/>
    <w:rsid w:val="7A5EFB7A"/>
    <w:rsid w:val="7A5FCDA9"/>
    <w:rsid w:val="7A64522E"/>
    <w:rsid w:val="7A714297"/>
    <w:rsid w:val="7A7203A6"/>
    <w:rsid w:val="7A76E4D6"/>
    <w:rsid w:val="7A77B1AC"/>
    <w:rsid w:val="7A781AE6"/>
    <w:rsid w:val="7A788586"/>
    <w:rsid w:val="7A7AD1F6"/>
    <w:rsid w:val="7A7EF72C"/>
    <w:rsid w:val="7A7FB28C"/>
    <w:rsid w:val="7A8AEE82"/>
    <w:rsid w:val="7A8B1FB4"/>
    <w:rsid w:val="7A8B5ABB"/>
    <w:rsid w:val="7A97E2BE"/>
    <w:rsid w:val="7AA07690"/>
    <w:rsid w:val="7AA4B3C4"/>
    <w:rsid w:val="7AA7D9A3"/>
    <w:rsid w:val="7AA8EF57"/>
    <w:rsid w:val="7AA98C9B"/>
    <w:rsid w:val="7AAC2C07"/>
    <w:rsid w:val="7AB84602"/>
    <w:rsid w:val="7ABAF3BD"/>
    <w:rsid w:val="7ABCBCEF"/>
    <w:rsid w:val="7AC3BB1D"/>
    <w:rsid w:val="7AC4968B"/>
    <w:rsid w:val="7AD53CD7"/>
    <w:rsid w:val="7AD7D93D"/>
    <w:rsid w:val="7ADC3600"/>
    <w:rsid w:val="7AE5592F"/>
    <w:rsid w:val="7B00BA75"/>
    <w:rsid w:val="7B05AB73"/>
    <w:rsid w:val="7B05F41A"/>
    <w:rsid w:val="7B077757"/>
    <w:rsid w:val="7B0D46D3"/>
    <w:rsid w:val="7B10D21C"/>
    <w:rsid w:val="7B119DD1"/>
    <w:rsid w:val="7B1D8BAB"/>
    <w:rsid w:val="7B2FF7B6"/>
    <w:rsid w:val="7B35253B"/>
    <w:rsid w:val="7B357D02"/>
    <w:rsid w:val="7B359D21"/>
    <w:rsid w:val="7B3675B7"/>
    <w:rsid w:val="7B3807E8"/>
    <w:rsid w:val="7B3835D2"/>
    <w:rsid w:val="7B3AB583"/>
    <w:rsid w:val="7B3CC0A9"/>
    <w:rsid w:val="7B4B6909"/>
    <w:rsid w:val="7B4D7527"/>
    <w:rsid w:val="7B4EE1A3"/>
    <w:rsid w:val="7B52BBD0"/>
    <w:rsid w:val="7B5F79E7"/>
    <w:rsid w:val="7B6726B0"/>
    <w:rsid w:val="7B6C9F20"/>
    <w:rsid w:val="7B6F383F"/>
    <w:rsid w:val="7B70DC7C"/>
    <w:rsid w:val="7B773FC6"/>
    <w:rsid w:val="7B78F530"/>
    <w:rsid w:val="7B7ED18B"/>
    <w:rsid w:val="7B7F5E04"/>
    <w:rsid w:val="7B803E83"/>
    <w:rsid w:val="7B83D59B"/>
    <w:rsid w:val="7B85008A"/>
    <w:rsid w:val="7B86BCA1"/>
    <w:rsid w:val="7B8D2408"/>
    <w:rsid w:val="7B8D428E"/>
    <w:rsid w:val="7B8F7459"/>
    <w:rsid w:val="7B91DF8A"/>
    <w:rsid w:val="7B992E3C"/>
    <w:rsid w:val="7B9B2C06"/>
    <w:rsid w:val="7BA30B1F"/>
    <w:rsid w:val="7BA3B009"/>
    <w:rsid w:val="7BA66609"/>
    <w:rsid w:val="7BAB2416"/>
    <w:rsid w:val="7BAB53A8"/>
    <w:rsid w:val="7BAD9BF3"/>
    <w:rsid w:val="7BAE9611"/>
    <w:rsid w:val="7BB216D6"/>
    <w:rsid w:val="7BB7288F"/>
    <w:rsid w:val="7BC49C51"/>
    <w:rsid w:val="7BCC76F4"/>
    <w:rsid w:val="7BCEC103"/>
    <w:rsid w:val="7BCFF692"/>
    <w:rsid w:val="7BDD8051"/>
    <w:rsid w:val="7BE053A8"/>
    <w:rsid w:val="7BE83A06"/>
    <w:rsid w:val="7BEEB7A5"/>
    <w:rsid w:val="7BEF7912"/>
    <w:rsid w:val="7BEFD500"/>
    <w:rsid w:val="7BF0F629"/>
    <w:rsid w:val="7BF13C23"/>
    <w:rsid w:val="7BF5FFCF"/>
    <w:rsid w:val="7BF62FBA"/>
    <w:rsid w:val="7BFA43A8"/>
    <w:rsid w:val="7BFFE45B"/>
    <w:rsid w:val="7C07D01B"/>
    <w:rsid w:val="7C097540"/>
    <w:rsid w:val="7C0ABD6C"/>
    <w:rsid w:val="7C0D8BD1"/>
    <w:rsid w:val="7C1C7004"/>
    <w:rsid w:val="7C1C8810"/>
    <w:rsid w:val="7C2B8389"/>
    <w:rsid w:val="7C2D0996"/>
    <w:rsid w:val="7C34208E"/>
    <w:rsid w:val="7C3B95F1"/>
    <w:rsid w:val="7C431BEA"/>
    <w:rsid w:val="7C450A00"/>
    <w:rsid w:val="7C473F71"/>
    <w:rsid w:val="7C4B1EBE"/>
    <w:rsid w:val="7C576D3D"/>
    <w:rsid w:val="7C58D1AA"/>
    <w:rsid w:val="7C636726"/>
    <w:rsid w:val="7C66D24D"/>
    <w:rsid w:val="7C68A15C"/>
    <w:rsid w:val="7C6A3C0D"/>
    <w:rsid w:val="7C6B8217"/>
    <w:rsid w:val="7C7062A0"/>
    <w:rsid w:val="7C771B02"/>
    <w:rsid w:val="7C7E394C"/>
    <w:rsid w:val="7C7E53A8"/>
    <w:rsid w:val="7C7FFF70"/>
    <w:rsid w:val="7C812EF3"/>
    <w:rsid w:val="7C827ACA"/>
    <w:rsid w:val="7C841B07"/>
    <w:rsid w:val="7C8DBA68"/>
    <w:rsid w:val="7C95A1A8"/>
    <w:rsid w:val="7C991527"/>
    <w:rsid w:val="7CAF175C"/>
    <w:rsid w:val="7CAFD01D"/>
    <w:rsid w:val="7CB382F6"/>
    <w:rsid w:val="7CB5210C"/>
    <w:rsid w:val="7CBD5CA8"/>
    <w:rsid w:val="7CC8D530"/>
    <w:rsid w:val="7CCA1EB4"/>
    <w:rsid w:val="7CCDE40D"/>
    <w:rsid w:val="7CD9B9F0"/>
    <w:rsid w:val="7CDC285F"/>
    <w:rsid w:val="7CE432EC"/>
    <w:rsid w:val="7CE56758"/>
    <w:rsid w:val="7CE654F9"/>
    <w:rsid w:val="7CE7CD8D"/>
    <w:rsid w:val="7CE82791"/>
    <w:rsid w:val="7CE84920"/>
    <w:rsid w:val="7CEE660D"/>
    <w:rsid w:val="7CEE8593"/>
    <w:rsid w:val="7CF147D4"/>
    <w:rsid w:val="7CF59C7B"/>
    <w:rsid w:val="7CFC8B6E"/>
    <w:rsid w:val="7D025093"/>
    <w:rsid w:val="7D05AA21"/>
    <w:rsid w:val="7D0FAD1D"/>
    <w:rsid w:val="7D156525"/>
    <w:rsid w:val="7D18F8FB"/>
    <w:rsid w:val="7D197AE0"/>
    <w:rsid w:val="7D1D50DF"/>
    <w:rsid w:val="7D1F5277"/>
    <w:rsid w:val="7D21701C"/>
    <w:rsid w:val="7D228ABF"/>
    <w:rsid w:val="7D273543"/>
    <w:rsid w:val="7D296D55"/>
    <w:rsid w:val="7D500077"/>
    <w:rsid w:val="7D5190D7"/>
    <w:rsid w:val="7D56A023"/>
    <w:rsid w:val="7D6CB2F5"/>
    <w:rsid w:val="7D6F3885"/>
    <w:rsid w:val="7D72D92F"/>
    <w:rsid w:val="7D73EC47"/>
    <w:rsid w:val="7D89BFC5"/>
    <w:rsid w:val="7D98B5C6"/>
    <w:rsid w:val="7D9A061D"/>
    <w:rsid w:val="7D9BE5E3"/>
    <w:rsid w:val="7D9D3E54"/>
    <w:rsid w:val="7DA45850"/>
    <w:rsid w:val="7DB03ACB"/>
    <w:rsid w:val="7DB9160B"/>
    <w:rsid w:val="7DBB54EE"/>
    <w:rsid w:val="7DBC2662"/>
    <w:rsid w:val="7DC4A9AA"/>
    <w:rsid w:val="7DCA522C"/>
    <w:rsid w:val="7DD68855"/>
    <w:rsid w:val="7DD856D5"/>
    <w:rsid w:val="7DDAC887"/>
    <w:rsid w:val="7DDB5E63"/>
    <w:rsid w:val="7DE13893"/>
    <w:rsid w:val="7DE3D7F3"/>
    <w:rsid w:val="7DE4BD97"/>
    <w:rsid w:val="7DF52A35"/>
    <w:rsid w:val="7DFC0025"/>
    <w:rsid w:val="7DFD85E8"/>
    <w:rsid w:val="7E0BA9DF"/>
    <w:rsid w:val="7E17E5C6"/>
    <w:rsid w:val="7E1A3CA5"/>
    <w:rsid w:val="7E1D6558"/>
    <w:rsid w:val="7E1F6D49"/>
    <w:rsid w:val="7E21B157"/>
    <w:rsid w:val="7E255F46"/>
    <w:rsid w:val="7E315847"/>
    <w:rsid w:val="7E352485"/>
    <w:rsid w:val="7E3A0302"/>
    <w:rsid w:val="7E3DD858"/>
    <w:rsid w:val="7E41602D"/>
    <w:rsid w:val="7E58586B"/>
    <w:rsid w:val="7E5D1EF0"/>
    <w:rsid w:val="7E611E5F"/>
    <w:rsid w:val="7E65586A"/>
    <w:rsid w:val="7E65E759"/>
    <w:rsid w:val="7E6A79B5"/>
    <w:rsid w:val="7E7052F8"/>
    <w:rsid w:val="7E710F88"/>
    <w:rsid w:val="7E858440"/>
    <w:rsid w:val="7E8877F6"/>
    <w:rsid w:val="7E8AE3C4"/>
    <w:rsid w:val="7E8ECE9A"/>
    <w:rsid w:val="7E8F4DE4"/>
    <w:rsid w:val="7E9BCD38"/>
    <w:rsid w:val="7E9CEF67"/>
    <w:rsid w:val="7EB32769"/>
    <w:rsid w:val="7EB9D991"/>
    <w:rsid w:val="7EBBF418"/>
    <w:rsid w:val="7EC2C3F4"/>
    <w:rsid w:val="7EC36E59"/>
    <w:rsid w:val="7EC8AC01"/>
    <w:rsid w:val="7ED10834"/>
    <w:rsid w:val="7EDC3798"/>
    <w:rsid w:val="7EDF7F51"/>
    <w:rsid w:val="7EE9E75C"/>
    <w:rsid w:val="7EEB7FA5"/>
    <w:rsid w:val="7EECDEEF"/>
    <w:rsid w:val="7EEE80FB"/>
    <w:rsid w:val="7EEEC942"/>
    <w:rsid w:val="7EF108FA"/>
    <w:rsid w:val="7EF20ACB"/>
    <w:rsid w:val="7EF3FEF0"/>
    <w:rsid w:val="7F03EA6A"/>
    <w:rsid w:val="7F040AE3"/>
    <w:rsid w:val="7F0924CF"/>
    <w:rsid w:val="7F1AAEBB"/>
    <w:rsid w:val="7F29B0B6"/>
    <w:rsid w:val="7F2B2814"/>
    <w:rsid w:val="7F2BB5ED"/>
    <w:rsid w:val="7F3AEC69"/>
    <w:rsid w:val="7F3E423A"/>
    <w:rsid w:val="7F54BC0B"/>
    <w:rsid w:val="7F5B268E"/>
    <w:rsid w:val="7F64FF4F"/>
    <w:rsid w:val="7F6B9CB2"/>
    <w:rsid w:val="7F6E4E6A"/>
    <w:rsid w:val="7F6EA165"/>
    <w:rsid w:val="7F70CF8F"/>
    <w:rsid w:val="7F7260E8"/>
    <w:rsid w:val="7F869730"/>
    <w:rsid w:val="7F8BA2A9"/>
    <w:rsid w:val="7F935B41"/>
    <w:rsid w:val="7F9ECBCF"/>
    <w:rsid w:val="7F9F645C"/>
    <w:rsid w:val="7F9F64D1"/>
    <w:rsid w:val="7FBAC881"/>
    <w:rsid w:val="7FC0B22C"/>
    <w:rsid w:val="7FC33729"/>
    <w:rsid w:val="7FDD8653"/>
    <w:rsid w:val="7FE184C6"/>
    <w:rsid w:val="7FE2A7D7"/>
    <w:rsid w:val="7FE61ECD"/>
    <w:rsid w:val="7FEBAE15"/>
    <w:rsid w:val="7FF8BBB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68FB05"/>
  <w15:chartTrackingRefBased/>
  <w15:docId w15:val="{68F359D0-EAEF-4EE8-9D1A-CA5AC345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8D755B"/>
    <w:pPr>
      <w:keepNext/>
      <w:keepLines/>
      <w:spacing w:before="360" w:after="80"/>
      <w:outlineLvl w:val="0"/>
    </w:pPr>
    <w:rPr>
      <w:rFonts w:ascii="Times New Roman" w:eastAsiaTheme="majorEastAsia" w:hAnsi="Times New Roman" w:cs="Times New Roman"/>
      <w:b/>
      <w:bCs/>
      <w:caps/>
      <w:color w:val="000000" w:themeColor="text1"/>
      <w:sz w:val="24"/>
      <w:szCs w:val="24"/>
      <w:lang w:val="en-GB"/>
    </w:rPr>
  </w:style>
  <w:style w:type="paragraph" w:styleId="Heading2">
    <w:name w:val="heading 2"/>
    <w:basedOn w:val="Heading3"/>
    <w:next w:val="Normal"/>
    <w:link w:val="Heading2Char"/>
    <w:uiPriority w:val="9"/>
    <w:unhideWhenUsed/>
    <w:qFormat/>
    <w:rsid w:val="007C19B2"/>
    <w:pPr>
      <w:spacing w:before="200"/>
      <w:ind w:left="1077" w:hanging="720"/>
      <w:outlineLvl w:val="1"/>
    </w:pPr>
    <w:rPr>
      <w:rFonts w:ascii="Times New Roman" w:hAnsi="Times New Roman" w:cs="Times New Roman"/>
      <w:b/>
      <w:i/>
      <w:iCs/>
      <w:color w:val="auto"/>
      <w:sz w:val="24"/>
      <w:szCs w:val="24"/>
    </w:rPr>
  </w:style>
  <w:style w:type="paragraph" w:styleId="Heading3">
    <w:name w:val="heading 3"/>
    <w:basedOn w:val="Normal"/>
    <w:next w:val="Normal"/>
    <w:link w:val="Heading3Char"/>
    <w:uiPriority w:val="9"/>
    <w:unhideWhenUsed/>
    <w:qFormat/>
    <w:rsid w:val="004E3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55B"/>
    <w:rPr>
      <w:rFonts w:ascii="Times New Roman" w:eastAsiaTheme="majorEastAsia" w:hAnsi="Times New Roman" w:cs="Times New Roman"/>
      <w:b/>
      <w:bCs/>
      <w:caps/>
      <w:color w:val="000000" w:themeColor="text1"/>
      <w:sz w:val="24"/>
      <w:szCs w:val="24"/>
      <w:lang w:val="en-GB"/>
    </w:rPr>
  </w:style>
  <w:style w:type="character" w:customStyle="1" w:styleId="Heading2Char">
    <w:name w:val="Heading 2 Char"/>
    <w:basedOn w:val="DefaultParagraphFont"/>
    <w:link w:val="Heading2"/>
    <w:uiPriority w:val="9"/>
    <w:rsid w:val="001604EA"/>
    <w:rPr>
      <w:rFonts w:ascii="Times New Roman" w:eastAsiaTheme="majorEastAsia" w:hAnsi="Times New Roman" w:cs="Times New Roman"/>
      <w:b/>
      <w:i/>
      <w:iCs/>
      <w:sz w:val="24"/>
      <w:szCs w:val="24"/>
    </w:rPr>
  </w:style>
  <w:style w:type="character" w:customStyle="1" w:styleId="Heading3Char">
    <w:name w:val="Heading 3 Char"/>
    <w:basedOn w:val="DefaultParagraphFont"/>
    <w:link w:val="Heading3"/>
    <w:uiPriority w:val="9"/>
    <w:rsid w:val="004E3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DCD"/>
    <w:rPr>
      <w:rFonts w:eastAsiaTheme="majorEastAsia" w:cstheme="majorBidi"/>
      <w:color w:val="272727" w:themeColor="text1" w:themeTint="D8"/>
    </w:rPr>
  </w:style>
  <w:style w:type="paragraph" w:styleId="Title">
    <w:name w:val="Title"/>
    <w:basedOn w:val="Normal"/>
    <w:next w:val="Normal"/>
    <w:link w:val="TitleChar"/>
    <w:uiPriority w:val="10"/>
    <w:qFormat/>
    <w:rsid w:val="004E3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DCD"/>
    <w:pPr>
      <w:spacing w:before="160"/>
      <w:jc w:val="center"/>
    </w:pPr>
    <w:rPr>
      <w:i/>
      <w:iCs/>
      <w:color w:val="404040" w:themeColor="text1" w:themeTint="BF"/>
    </w:rPr>
  </w:style>
  <w:style w:type="character" w:customStyle="1" w:styleId="QuoteChar">
    <w:name w:val="Quote Char"/>
    <w:basedOn w:val="DefaultParagraphFont"/>
    <w:link w:val="Quote"/>
    <w:uiPriority w:val="29"/>
    <w:rsid w:val="004E3DCD"/>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4E3DCD"/>
    <w:pPr>
      <w:ind w:left="720"/>
      <w:contextualSpacing/>
    </w:pPr>
  </w:style>
  <w:style w:type="character" w:styleId="IntenseEmphasis">
    <w:name w:val="Intense Emphasis"/>
    <w:basedOn w:val="DefaultParagraphFont"/>
    <w:uiPriority w:val="21"/>
    <w:qFormat/>
    <w:rsid w:val="004E3DCD"/>
    <w:rPr>
      <w:i/>
      <w:iCs/>
      <w:color w:val="0F4761" w:themeColor="accent1" w:themeShade="BF"/>
    </w:rPr>
  </w:style>
  <w:style w:type="paragraph" w:styleId="IntenseQuote">
    <w:name w:val="Intense Quote"/>
    <w:basedOn w:val="Normal"/>
    <w:next w:val="Normal"/>
    <w:link w:val="IntenseQuoteChar"/>
    <w:uiPriority w:val="30"/>
    <w:qFormat/>
    <w:rsid w:val="004E3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DCD"/>
    <w:rPr>
      <w:i/>
      <w:iCs/>
      <w:color w:val="0F4761" w:themeColor="accent1" w:themeShade="BF"/>
    </w:rPr>
  </w:style>
  <w:style w:type="character" w:styleId="IntenseReference">
    <w:name w:val="Intense Reference"/>
    <w:basedOn w:val="DefaultParagraphFont"/>
    <w:uiPriority w:val="32"/>
    <w:qFormat/>
    <w:rsid w:val="004E3DCD"/>
    <w:rPr>
      <w:b/>
      <w:bCs/>
      <w:smallCaps/>
      <w:color w:val="0F4761" w:themeColor="accent1" w:themeShade="BF"/>
      <w:spacing w:val="5"/>
    </w:rPr>
  </w:style>
  <w:style w:type="character" w:styleId="Hyperlink">
    <w:name w:val="Hyperlink"/>
    <w:basedOn w:val="DefaultParagraphFont"/>
    <w:uiPriority w:val="99"/>
    <w:unhideWhenUsed/>
    <w:rsid w:val="00D807DA"/>
    <w:rPr>
      <w:color w:val="467886" w:themeColor="hyperlink"/>
      <w:u w:val="single"/>
    </w:rPr>
  </w:style>
  <w:style w:type="character" w:customStyle="1" w:styleId="UnresolvedMention1">
    <w:name w:val="Unresolved Mention1"/>
    <w:basedOn w:val="DefaultParagraphFont"/>
    <w:uiPriority w:val="99"/>
    <w:semiHidden/>
    <w:unhideWhenUsed/>
    <w:rsid w:val="00D807DA"/>
    <w:rPr>
      <w:color w:val="605E5C"/>
      <w:shd w:val="clear" w:color="auto" w:fill="E1DFDD"/>
    </w:rPr>
  </w:style>
  <w:style w:type="paragraph" w:customStyle="1" w:styleId="Briefingtext">
    <w:name w:val="Briefing text"/>
    <w:basedOn w:val="Normal"/>
    <w:link w:val="BriefingtextChar"/>
    <w:uiPriority w:val="99"/>
    <w:rsid w:val="00D807DA"/>
    <w:pPr>
      <w:spacing w:after="120" w:line="240" w:lineRule="auto"/>
      <w:jc w:val="both"/>
    </w:pPr>
    <w:rPr>
      <w:rFonts w:ascii="Arial" w:eastAsia="Times New Roman" w:hAnsi="Arial" w:cs="Arial"/>
      <w:kern w:val="0"/>
      <w:szCs w:val="24"/>
      <w:lang w:val="en-GB"/>
      <w14:ligatures w14:val="none"/>
    </w:rPr>
  </w:style>
  <w:style w:type="character" w:customStyle="1" w:styleId="BriefingtextChar">
    <w:name w:val="Briefing text Char"/>
    <w:link w:val="Briefingtext"/>
    <w:uiPriority w:val="99"/>
    <w:rsid w:val="00D807DA"/>
    <w:rPr>
      <w:rFonts w:ascii="Arial" w:eastAsia="Times New Roman" w:hAnsi="Arial" w:cs="Arial"/>
      <w:kern w:val="0"/>
      <w:szCs w:val="24"/>
      <w:lang w:val="en-GB"/>
      <w14:ligatures w14:val="none"/>
    </w:rPr>
  </w:style>
  <w:style w:type="paragraph" w:styleId="Header">
    <w:name w:val="header"/>
    <w:basedOn w:val="Normal"/>
    <w:link w:val="HeaderChar"/>
    <w:uiPriority w:val="99"/>
    <w:unhideWhenUsed/>
    <w:rsid w:val="009B12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242"/>
  </w:style>
  <w:style w:type="paragraph" w:styleId="Footer">
    <w:name w:val="footer"/>
    <w:basedOn w:val="Normal"/>
    <w:link w:val="FooterChar"/>
    <w:uiPriority w:val="99"/>
    <w:unhideWhenUsed/>
    <w:rsid w:val="009B12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242"/>
  </w:style>
  <w:style w:type="table" w:styleId="PlainTable1">
    <w:name w:val="Plain Table 1"/>
    <w:basedOn w:val="TableNormal"/>
    <w:uiPriority w:val="41"/>
    <w:rsid w:val="00B465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B4655B"/>
    <w:rPr>
      <w:sz w:val="16"/>
      <w:szCs w:val="16"/>
    </w:rPr>
  </w:style>
  <w:style w:type="paragraph" w:styleId="CommentText">
    <w:name w:val="annotation text"/>
    <w:basedOn w:val="Normal"/>
    <w:link w:val="CommentTextChar"/>
    <w:uiPriority w:val="99"/>
    <w:unhideWhenUsed/>
    <w:rsid w:val="00B4655B"/>
    <w:pPr>
      <w:spacing w:line="240" w:lineRule="auto"/>
    </w:pPr>
    <w:rPr>
      <w:sz w:val="20"/>
      <w:szCs w:val="20"/>
    </w:rPr>
  </w:style>
  <w:style w:type="character" w:customStyle="1" w:styleId="CommentTextChar">
    <w:name w:val="Comment Text Char"/>
    <w:basedOn w:val="DefaultParagraphFont"/>
    <w:link w:val="CommentText"/>
    <w:uiPriority w:val="99"/>
    <w:rsid w:val="00B4655B"/>
    <w:rPr>
      <w:sz w:val="20"/>
      <w:szCs w:val="20"/>
    </w:rPr>
  </w:style>
  <w:style w:type="table" w:styleId="TableGrid">
    <w:name w:val="Table Grid"/>
    <w:basedOn w:val="TableNormal"/>
    <w:uiPriority w:val="59"/>
    <w:rsid w:val="00BB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F2905"/>
    <w:rPr>
      <w:b/>
      <w:bCs/>
    </w:rPr>
  </w:style>
  <w:style w:type="character" w:customStyle="1" w:styleId="CommentSubjectChar">
    <w:name w:val="Comment Subject Char"/>
    <w:basedOn w:val="CommentTextChar"/>
    <w:link w:val="CommentSubject"/>
    <w:uiPriority w:val="99"/>
    <w:semiHidden/>
    <w:rsid w:val="005F2905"/>
    <w:rPr>
      <w:b/>
      <w:bCs/>
      <w:sz w:val="20"/>
      <w:szCs w:val="20"/>
    </w:rPr>
  </w:style>
  <w:style w:type="paragraph" w:styleId="Revision">
    <w:name w:val="Revision"/>
    <w:hidden/>
    <w:uiPriority w:val="99"/>
    <w:semiHidden/>
    <w:rsid w:val="00E14954"/>
    <w:pPr>
      <w:spacing w:after="0" w:line="240" w:lineRule="auto"/>
    </w:pPr>
  </w:style>
  <w:style w:type="paragraph" w:customStyle="1" w:styleId="Style1">
    <w:name w:val="Style1"/>
    <w:basedOn w:val="Normal"/>
    <w:link w:val="Style1Char"/>
    <w:rsid w:val="00591060"/>
    <w:pPr>
      <w:numPr>
        <w:numId w:val="1"/>
      </w:numPr>
      <w:spacing w:after="120"/>
      <w:jc w:val="both"/>
    </w:pPr>
    <w:rPr>
      <w:rFonts w:ascii="Times New Roman" w:hAnsi="Times New Roman" w:cs="Times New Roman"/>
      <w:lang w:val="en-GB"/>
    </w:rPr>
  </w:style>
  <w:style w:type="character" w:customStyle="1" w:styleId="Style1Char">
    <w:name w:val="Style1 Char"/>
    <w:basedOn w:val="DefaultParagraphFont"/>
    <w:link w:val="Style1"/>
    <w:rsid w:val="00591060"/>
    <w:rPr>
      <w:rFonts w:ascii="Times New Roman" w:hAnsi="Times New Roman" w:cs="Times New Roman"/>
      <w:lang w:val="en-GB"/>
    </w:rPr>
  </w:style>
  <w:style w:type="character" w:customStyle="1" w:styleId="Mention1">
    <w:name w:val="Mention1"/>
    <w:basedOn w:val="DefaultParagraphFont"/>
    <w:uiPriority w:val="99"/>
    <w:unhideWhenUsed/>
    <w:rsid w:val="00123B40"/>
    <w:rPr>
      <w:color w:val="2B579A"/>
      <w:shd w:val="clear" w:color="auto" w:fill="E1DFDD"/>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rsid w:val="000810E4"/>
  </w:style>
  <w:style w:type="paragraph" w:customStyle="1" w:styleId="Text">
    <w:name w:val="Text"/>
    <w:basedOn w:val="Normal"/>
    <w:link w:val="TextChar"/>
    <w:qFormat/>
    <w:rsid w:val="00C56579"/>
    <w:pPr>
      <w:spacing w:after="120" w:line="240" w:lineRule="auto"/>
      <w:jc w:val="both"/>
    </w:pPr>
    <w:rPr>
      <w:rFonts w:ascii="Times New Roman" w:eastAsia="Times New Roman" w:hAnsi="Times New Roman" w:cs="Times New Roman"/>
      <w:sz w:val="24"/>
      <w:szCs w:val="24"/>
    </w:rPr>
  </w:style>
  <w:style w:type="character" w:customStyle="1" w:styleId="TextChar">
    <w:name w:val="Text Char"/>
    <w:basedOn w:val="DefaultParagraphFont"/>
    <w:link w:val="Text"/>
    <w:rsid w:val="00C56579"/>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D3078"/>
    <w:pPr>
      <w:spacing w:before="240" w:after="0"/>
      <w:outlineLvl w:val="9"/>
    </w:pPr>
    <w:rPr>
      <w:rFonts w:asciiTheme="majorHAnsi" w:hAnsiTheme="majorHAnsi" w:cstheme="majorBidi"/>
      <w:b w:val="0"/>
      <w:bCs w:val="0"/>
      <w:kern w:val="0"/>
      <w:sz w:val="32"/>
      <w:szCs w:val="32"/>
      <w:lang w:val="en-US"/>
      <w14:ligatures w14:val="none"/>
    </w:rPr>
  </w:style>
  <w:style w:type="paragraph" w:styleId="TOC1">
    <w:name w:val="toc 1"/>
    <w:basedOn w:val="Normal"/>
    <w:next w:val="Normal"/>
    <w:autoRedefine/>
    <w:uiPriority w:val="39"/>
    <w:unhideWhenUsed/>
    <w:rsid w:val="005D3078"/>
    <w:pPr>
      <w:spacing w:after="100"/>
    </w:pPr>
  </w:style>
  <w:style w:type="paragraph" w:styleId="TOC2">
    <w:name w:val="toc 2"/>
    <w:basedOn w:val="Normal"/>
    <w:next w:val="Normal"/>
    <w:autoRedefine/>
    <w:uiPriority w:val="39"/>
    <w:unhideWhenUsed/>
    <w:rsid w:val="005D3078"/>
    <w:pPr>
      <w:spacing w:after="100"/>
      <w:ind w:left="220"/>
    </w:pPr>
  </w:style>
  <w:style w:type="paragraph" w:styleId="FootnoteText">
    <w:name w:val="footnote text"/>
    <w:aliases w:val="Char,Fußnote,Carattere,fn,Footnote ak,Footnote Text Char1,Footnote Text Char Char,fn Char Char,footnote text Char Char,Footnotes Char Char,Footnote ak Char Char,fn Char1,footnote text Char1,Footnotes Char1,ft,Footnote Text_EP-LC"/>
    <w:basedOn w:val="Normal"/>
    <w:link w:val="FootnoteTextChar"/>
    <w:unhideWhenUsed/>
    <w:qFormat/>
    <w:rsid w:val="00C54563"/>
    <w:pPr>
      <w:spacing w:after="0" w:line="240" w:lineRule="auto"/>
    </w:pPr>
    <w:rPr>
      <w:sz w:val="20"/>
      <w:szCs w:val="20"/>
    </w:rPr>
  </w:style>
  <w:style w:type="character" w:customStyle="1" w:styleId="FootnoteTextChar">
    <w:name w:val="Footnote Text Char"/>
    <w:aliases w:val="Char Char,Fußnote Char,Carattere Char,fn Char,Footnote ak Char,Footnote Text Char1 Char,Footnote Text Char Char Char,fn Char Char Char,footnote text Char Char Char,Footnotes Char Char Char,Footnote ak Char Char Char,fn Char1 Char"/>
    <w:basedOn w:val="DefaultParagraphFont"/>
    <w:link w:val="FootnoteText"/>
    <w:qFormat/>
    <w:rsid w:val="00C54563"/>
    <w:rPr>
      <w:sz w:val="20"/>
      <w:szCs w:val="20"/>
    </w:rPr>
  </w:style>
  <w:style w:type="character" w:styleId="FootnoteReference">
    <w:name w:val="footnote reference"/>
    <w:aliases w:val="Footnote Reference Number,E FNZ,-E Fußnotenzeichen,Footnote#,Footnote symbol,Footnote,Times 10 Point,Exposant 3 Point,Ref,de nota al pie,Footnote reference number,note TESI,SUPERS,EN Footnote Reference,BVI fnr,Appel note de bas de p"/>
    <w:basedOn w:val="DefaultParagraphFont"/>
    <w:link w:val="CharCharChar1"/>
    <w:uiPriority w:val="99"/>
    <w:unhideWhenUsed/>
    <w:qFormat/>
    <w:rsid w:val="00C54563"/>
    <w:rPr>
      <w:vertAlign w:val="superscript"/>
    </w:rPr>
  </w:style>
  <w:style w:type="paragraph" w:customStyle="1" w:styleId="Briefinglist1">
    <w:name w:val="Briefing list 1"/>
    <w:basedOn w:val="Briefingtext"/>
    <w:link w:val="Briefinglist1Char"/>
    <w:rsid w:val="00F36D4C"/>
    <w:pPr>
      <w:keepLines/>
      <w:numPr>
        <w:numId w:val="2"/>
      </w:numPr>
    </w:pPr>
  </w:style>
  <w:style w:type="character" w:customStyle="1" w:styleId="Briefinglist1Char">
    <w:name w:val="Briefing list 1 Char"/>
    <w:basedOn w:val="DefaultParagraphFont"/>
    <w:link w:val="Briefinglist1"/>
    <w:rsid w:val="00F36D4C"/>
    <w:rPr>
      <w:rFonts w:ascii="Arial" w:eastAsia="Times New Roman" w:hAnsi="Arial" w:cs="Arial"/>
      <w:kern w:val="0"/>
      <w:szCs w:val="24"/>
      <w:lang w:val="en-GB"/>
      <w14:ligatures w14:val="none"/>
    </w:rPr>
  </w:style>
  <w:style w:type="paragraph" w:styleId="NormalWeb">
    <w:name w:val="Normal (Web)"/>
    <w:basedOn w:val="Normal"/>
    <w:uiPriority w:val="99"/>
    <w:semiHidden/>
    <w:unhideWhenUsed/>
    <w:rsid w:val="00E54F8B"/>
    <w:rPr>
      <w:rFonts w:ascii="Times New Roman" w:hAnsi="Times New Roman" w:cs="Times New Roman"/>
      <w:sz w:val="24"/>
      <w:szCs w:val="24"/>
    </w:rPr>
  </w:style>
  <w:style w:type="paragraph" w:styleId="Caption">
    <w:name w:val="caption"/>
    <w:basedOn w:val="Normal"/>
    <w:next w:val="Normal"/>
    <w:uiPriority w:val="35"/>
    <w:unhideWhenUsed/>
    <w:qFormat/>
    <w:rsid w:val="0084375B"/>
    <w:pPr>
      <w:keepNext/>
      <w:spacing w:after="120" w:line="240" w:lineRule="auto"/>
      <w:jc w:val="both"/>
    </w:pPr>
    <w:rPr>
      <w:rFonts w:ascii="Times New Roman" w:hAnsi="Times New Roman"/>
      <w:iCs/>
      <w:szCs w:val="18"/>
    </w:rPr>
  </w:style>
  <w:style w:type="paragraph" w:customStyle="1" w:styleId="Captionsubtitle">
    <w:name w:val="Caption subtitle"/>
    <w:basedOn w:val="Caption"/>
    <w:rsid w:val="0084375B"/>
    <w:pPr>
      <w:jc w:val="left"/>
    </w:pPr>
    <w:rPr>
      <w:lang w:val="en-US"/>
    </w:rPr>
  </w:style>
  <w:style w:type="paragraph" w:customStyle="1" w:styleId="Footnotes">
    <w:name w:val="Footnotes"/>
    <w:basedOn w:val="FootnoteText"/>
    <w:qFormat/>
    <w:rsid w:val="003477F1"/>
    <w:pPr>
      <w:jc w:val="both"/>
    </w:pPr>
    <w:rPr>
      <w:rFonts w:ascii="Times New Roman" w:hAnsi="Times New Roman" w:cs="Times New Roman"/>
    </w:rPr>
  </w:style>
  <w:style w:type="character" w:styleId="FollowedHyperlink">
    <w:name w:val="FollowedHyperlink"/>
    <w:basedOn w:val="DefaultParagraphFont"/>
    <w:uiPriority w:val="99"/>
    <w:semiHidden/>
    <w:unhideWhenUsed/>
    <w:rsid w:val="001F3998"/>
    <w:rPr>
      <w:color w:val="96607D" w:themeColor="followedHyperlink"/>
      <w:u w:val="single"/>
    </w:rPr>
  </w:style>
  <w:style w:type="character" w:styleId="Strong">
    <w:name w:val="Strong"/>
    <w:basedOn w:val="DefaultParagraphFont"/>
    <w:uiPriority w:val="22"/>
    <w:qFormat/>
    <w:rsid w:val="0077699D"/>
    <w:rPr>
      <w:b/>
      <w:bCs/>
    </w:rPr>
  </w:style>
  <w:style w:type="character" w:customStyle="1" w:styleId="Marker">
    <w:name w:val="Marker"/>
    <w:basedOn w:val="DefaultParagraphFont"/>
    <w:rsid w:val="00144FBC"/>
    <w:rPr>
      <w:color w:val="0000FF"/>
      <w:shd w:val="clear" w:color="auto" w:fill="auto"/>
    </w:rPr>
  </w:style>
  <w:style w:type="paragraph" w:customStyle="1" w:styleId="Pagedecouverture">
    <w:name w:val="Page de couverture"/>
    <w:basedOn w:val="Normal"/>
    <w:next w:val="Normal"/>
    <w:rsid w:val="009A779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A77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A7797"/>
    <w:rPr>
      <w:rFonts w:ascii="Times New Roman" w:hAnsi="Times New Roman" w:cs="Times New Roman"/>
      <w:sz w:val="24"/>
    </w:rPr>
  </w:style>
  <w:style w:type="paragraph" w:customStyle="1" w:styleId="FooterSensitivity">
    <w:name w:val="Footer Sensitivity"/>
    <w:basedOn w:val="Normal"/>
    <w:link w:val="FooterSensitivityChar"/>
    <w:rsid w:val="009A779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A7797"/>
    <w:rPr>
      <w:rFonts w:ascii="Times New Roman" w:hAnsi="Times New Roman" w:cs="Times New Roman"/>
      <w:b/>
      <w:sz w:val="32"/>
    </w:rPr>
  </w:style>
  <w:style w:type="paragraph" w:customStyle="1" w:styleId="HeaderCoverPage">
    <w:name w:val="Header Cover Page"/>
    <w:basedOn w:val="Normal"/>
    <w:link w:val="HeaderCoverPageChar"/>
    <w:rsid w:val="009A77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A7797"/>
    <w:rPr>
      <w:rFonts w:ascii="Times New Roman" w:hAnsi="Times New Roman" w:cs="Times New Roman"/>
      <w:sz w:val="24"/>
    </w:rPr>
  </w:style>
  <w:style w:type="paragraph" w:customStyle="1" w:styleId="HeaderSensitivity">
    <w:name w:val="Header Sensitivity"/>
    <w:basedOn w:val="Normal"/>
    <w:link w:val="HeaderSensitivityChar"/>
    <w:rsid w:val="009A779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A7797"/>
    <w:rPr>
      <w:rFonts w:ascii="Times New Roman" w:hAnsi="Times New Roman" w:cs="Times New Roman"/>
      <w:b/>
      <w:sz w:val="32"/>
    </w:rPr>
  </w:style>
  <w:style w:type="paragraph" w:customStyle="1" w:styleId="HeaderSensitivityRight">
    <w:name w:val="Header Sensitivity Right"/>
    <w:basedOn w:val="Normal"/>
    <w:link w:val="HeaderSensitivityRightChar"/>
    <w:rsid w:val="009A779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A7797"/>
    <w:rPr>
      <w:rFonts w:ascii="Times New Roman" w:hAnsi="Times New Roman" w:cs="Times New Roman"/>
      <w:sz w:val="28"/>
    </w:rPr>
  </w:style>
  <w:style w:type="paragraph" w:customStyle="1" w:styleId="Bulletpoints">
    <w:name w:val="Bullet points"/>
    <w:basedOn w:val="ListParagraph"/>
    <w:link w:val="BulletpointsChar"/>
    <w:qFormat/>
    <w:rsid w:val="0060024F"/>
    <w:pPr>
      <w:numPr>
        <w:numId w:val="4"/>
      </w:numPr>
      <w:spacing w:after="120" w:line="240" w:lineRule="auto"/>
      <w:contextualSpacing w:val="0"/>
      <w:jc w:val="both"/>
    </w:pPr>
    <w:rPr>
      <w:rFonts w:ascii="Times New Roman" w:hAnsi="Times New Roman" w:cs="Times New Roman"/>
      <w:sz w:val="24"/>
      <w:szCs w:val="24"/>
    </w:rPr>
  </w:style>
  <w:style w:type="character" w:customStyle="1" w:styleId="BulletpointsChar">
    <w:name w:val="Bullet points Char"/>
    <w:basedOn w:val="ListParagraphChar"/>
    <w:link w:val="Bulletpoints"/>
    <w:rsid w:val="0060024F"/>
    <w:rPr>
      <w:rFonts w:ascii="Times New Roman" w:hAnsi="Times New Roman" w:cs="Times New Roman"/>
      <w:sz w:val="24"/>
      <w:szCs w:val="24"/>
    </w:rPr>
  </w:style>
  <w:style w:type="paragraph" w:customStyle="1" w:styleId="SUBBulletpoint">
    <w:name w:val="SUB Bullet point"/>
    <w:basedOn w:val="Bulletpoints"/>
    <w:link w:val="SUBBulletpointChar"/>
    <w:qFormat/>
    <w:rsid w:val="00420B4D"/>
    <w:pPr>
      <w:numPr>
        <w:ilvl w:val="1"/>
      </w:numPr>
    </w:pPr>
  </w:style>
  <w:style w:type="character" w:customStyle="1" w:styleId="SUBBulletpointChar">
    <w:name w:val="SUB Bullet point Char"/>
    <w:basedOn w:val="BulletpointsChar"/>
    <w:link w:val="SUBBulletpoint"/>
    <w:rsid w:val="00420B4D"/>
    <w:rPr>
      <w:rFonts w:ascii="Times New Roman" w:hAnsi="Times New Roman" w:cs="Times New Roman"/>
      <w:sz w:val="24"/>
      <w:szCs w:val="24"/>
    </w:rPr>
  </w:style>
  <w:style w:type="paragraph" w:customStyle="1" w:styleId="Captionsource">
    <w:name w:val="Caption source"/>
    <w:basedOn w:val="Normal"/>
    <w:uiPriority w:val="1"/>
    <w:qFormat/>
    <w:rsid w:val="44B199D2"/>
    <w:pPr>
      <w:spacing w:after="240" w:line="240" w:lineRule="auto"/>
    </w:pPr>
    <w:rPr>
      <w:rFonts w:eastAsiaTheme="minorEastAsia"/>
      <w:lang w:val="en-US"/>
    </w:rPr>
  </w:style>
  <w:style w:type="table" w:styleId="PlainTable2">
    <w:name w:val="Plain Table 2"/>
    <w:basedOn w:val="TableNormal"/>
    <w:uiPriority w:val="42"/>
    <w:rsid w:val="00E01B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Text">
    <w:name w:val="endnote text"/>
    <w:basedOn w:val="Normal"/>
    <w:link w:val="EndnoteTextChar"/>
    <w:uiPriority w:val="99"/>
    <w:semiHidden/>
    <w:unhideWhenUsed/>
    <w:rsid w:val="00913A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3A1F"/>
    <w:rPr>
      <w:sz w:val="20"/>
      <w:szCs w:val="20"/>
    </w:rPr>
  </w:style>
  <w:style w:type="character" w:styleId="EndnoteReference">
    <w:name w:val="endnote reference"/>
    <w:basedOn w:val="DefaultParagraphFont"/>
    <w:uiPriority w:val="99"/>
    <w:semiHidden/>
    <w:unhideWhenUsed/>
    <w:rsid w:val="00913A1F"/>
    <w:rPr>
      <w:vertAlign w:val="superscript"/>
    </w:rPr>
  </w:style>
  <w:style w:type="paragraph" w:customStyle="1" w:styleId="CharCharChar1">
    <w:name w:val="Char Char Char1"/>
    <w:basedOn w:val="Normal"/>
    <w:link w:val="FootnoteReference"/>
    <w:uiPriority w:val="99"/>
    <w:rsid w:val="009F175B"/>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6815">
      <w:bodyDiv w:val="1"/>
      <w:marLeft w:val="0"/>
      <w:marRight w:val="0"/>
      <w:marTop w:val="0"/>
      <w:marBottom w:val="0"/>
      <w:divBdr>
        <w:top w:val="none" w:sz="0" w:space="0" w:color="auto"/>
        <w:left w:val="none" w:sz="0" w:space="0" w:color="auto"/>
        <w:bottom w:val="none" w:sz="0" w:space="0" w:color="auto"/>
        <w:right w:val="none" w:sz="0" w:space="0" w:color="auto"/>
      </w:divBdr>
    </w:div>
    <w:div w:id="37054550">
      <w:bodyDiv w:val="1"/>
      <w:marLeft w:val="0"/>
      <w:marRight w:val="0"/>
      <w:marTop w:val="0"/>
      <w:marBottom w:val="0"/>
      <w:divBdr>
        <w:top w:val="none" w:sz="0" w:space="0" w:color="auto"/>
        <w:left w:val="none" w:sz="0" w:space="0" w:color="auto"/>
        <w:bottom w:val="none" w:sz="0" w:space="0" w:color="auto"/>
        <w:right w:val="none" w:sz="0" w:space="0" w:color="auto"/>
      </w:divBdr>
    </w:div>
    <w:div w:id="84765550">
      <w:bodyDiv w:val="1"/>
      <w:marLeft w:val="0"/>
      <w:marRight w:val="0"/>
      <w:marTop w:val="0"/>
      <w:marBottom w:val="0"/>
      <w:divBdr>
        <w:top w:val="none" w:sz="0" w:space="0" w:color="auto"/>
        <w:left w:val="none" w:sz="0" w:space="0" w:color="auto"/>
        <w:bottom w:val="none" w:sz="0" w:space="0" w:color="auto"/>
        <w:right w:val="none" w:sz="0" w:space="0" w:color="auto"/>
      </w:divBdr>
    </w:div>
    <w:div w:id="103963177">
      <w:bodyDiv w:val="1"/>
      <w:marLeft w:val="0"/>
      <w:marRight w:val="0"/>
      <w:marTop w:val="0"/>
      <w:marBottom w:val="0"/>
      <w:divBdr>
        <w:top w:val="none" w:sz="0" w:space="0" w:color="auto"/>
        <w:left w:val="none" w:sz="0" w:space="0" w:color="auto"/>
        <w:bottom w:val="none" w:sz="0" w:space="0" w:color="auto"/>
        <w:right w:val="none" w:sz="0" w:space="0" w:color="auto"/>
      </w:divBdr>
    </w:div>
    <w:div w:id="125851785">
      <w:bodyDiv w:val="1"/>
      <w:marLeft w:val="0"/>
      <w:marRight w:val="0"/>
      <w:marTop w:val="0"/>
      <w:marBottom w:val="0"/>
      <w:divBdr>
        <w:top w:val="none" w:sz="0" w:space="0" w:color="auto"/>
        <w:left w:val="none" w:sz="0" w:space="0" w:color="auto"/>
        <w:bottom w:val="none" w:sz="0" w:space="0" w:color="auto"/>
        <w:right w:val="none" w:sz="0" w:space="0" w:color="auto"/>
      </w:divBdr>
    </w:div>
    <w:div w:id="159320396">
      <w:bodyDiv w:val="1"/>
      <w:marLeft w:val="0"/>
      <w:marRight w:val="0"/>
      <w:marTop w:val="0"/>
      <w:marBottom w:val="0"/>
      <w:divBdr>
        <w:top w:val="none" w:sz="0" w:space="0" w:color="auto"/>
        <w:left w:val="none" w:sz="0" w:space="0" w:color="auto"/>
        <w:bottom w:val="none" w:sz="0" w:space="0" w:color="auto"/>
        <w:right w:val="none" w:sz="0" w:space="0" w:color="auto"/>
      </w:divBdr>
    </w:div>
    <w:div w:id="186872749">
      <w:bodyDiv w:val="1"/>
      <w:marLeft w:val="0"/>
      <w:marRight w:val="0"/>
      <w:marTop w:val="0"/>
      <w:marBottom w:val="0"/>
      <w:divBdr>
        <w:top w:val="none" w:sz="0" w:space="0" w:color="auto"/>
        <w:left w:val="none" w:sz="0" w:space="0" w:color="auto"/>
        <w:bottom w:val="none" w:sz="0" w:space="0" w:color="auto"/>
        <w:right w:val="none" w:sz="0" w:space="0" w:color="auto"/>
      </w:divBdr>
    </w:div>
    <w:div w:id="228659237">
      <w:bodyDiv w:val="1"/>
      <w:marLeft w:val="0"/>
      <w:marRight w:val="0"/>
      <w:marTop w:val="0"/>
      <w:marBottom w:val="0"/>
      <w:divBdr>
        <w:top w:val="none" w:sz="0" w:space="0" w:color="auto"/>
        <w:left w:val="none" w:sz="0" w:space="0" w:color="auto"/>
        <w:bottom w:val="none" w:sz="0" w:space="0" w:color="auto"/>
        <w:right w:val="none" w:sz="0" w:space="0" w:color="auto"/>
      </w:divBdr>
    </w:div>
    <w:div w:id="271935697">
      <w:bodyDiv w:val="1"/>
      <w:marLeft w:val="0"/>
      <w:marRight w:val="0"/>
      <w:marTop w:val="0"/>
      <w:marBottom w:val="0"/>
      <w:divBdr>
        <w:top w:val="none" w:sz="0" w:space="0" w:color="auto"/>
        <w:left w:val="none" w:sz="0" w:space="0" w:color="auto"/>
        <w:bottom w:val="none" w:sz="0" w:space="0" w:color="auto"/>
        <w:right w:val="none" w:sz="0" w:space="0" w:color="auto"/>
      </w:divBdr>
    </w:div>
    <w:div w:id="273901227">
      <w:bodyDiv w:val="1"/>
      <w:marLeft w:val="0"/>
      <w:marRight w:val="0"/>
      <w:marTop w:val="0"/>
      <w:marBottom w:val="0"/>
      <w:divBdr>
        <w:top w:val="none" w:sz="0" w:space="0" w:color="auto"/>
        <w:left w:val="none" w:sz="0" w:space="0" w:color="auto"/>
        <w:bottom w:val="none" w:sz="0" w:space="0" w:color="auto"/>
        <w:right w:val="none" w:sz="0" w:space="0" w:color="auto"/>
      </w:divBdr>
    </w:div>
    <w:div w:id="287903257">
      <w:bodyDiv w:val="1"/>
      <w:marLeft w:val="0"/>
      <w:marRight w:val="0"/>
      <w:marTop w:val="0"/>
      <w:marBottom w:val="0"/>
      <w:divBdr>
        <w:top w:val="none" w:sz="0" w:space="0" w:color="auto"/>
        <w:left w:val="none" w:sz="0" w:space="0" w:color="auto"/>
        <w:bottom w:val="none" w:sz="0" w:space="0" w:color="auto"/>
        <w:right w:val="none" w:sz="0" w:space="0" w:color="auto"/>
      </w:divBdr>
    </w:div>
    <w:div w:id="300696582">
      <w:bodyDiv w:val="1"/>
      <w:marLeft w:val="0"/>
      <w:marRight w:val="0"/>
      <w:marTop w:val="0"/>
      <w:marBottom w:val="0"/>
      <w:divBdr>
        <w:top w:val="none" w:sz="0" w:space="0" w:color="auto"/>
        <w:left w:val="none" w:sz="0" w:space="0" w:color="auto"/>
        <w:bottom w:val="none" w:sz="0" w:space="0" w:color="auto"/>
        <w:right w:val="none" w:sz="0" w:space="0" w:color="auto"/>
      </w:divBdr>
      <w:divsChild>
        <w:div w:id="1885095010">
          <w:marLeft w:val="0"/>
          <w:marRight w:val="0"/>
          <w:marTop w:val="0"/>
          <w:marBottom w:val="0"/>
          <w:divBdr>
            <w:top w:val="none" w:sz="0" w:space="0" w:color="auto"/>
            <w:left w:val="none" w:sz="0" w:space="0" w:color="auto"/>
            <w:bottom w:val="none" w:sz="0" w:space="0" w:color="auto"/>
            <w:right w:val="none" w:sz="0" w:space="0" w:color="auto"/>
          </w:divBdr>
        </w:div>
        <w:div w:id="2021078653">
          <w:marLeft w:val="0"/>
          <w:marRight w:val="0"/>
          <w:marTop w:val="0"/>
          <w:marBottom w:val="0"/>
          <w:divBdr>
            <w:top w:val="none" w:sz="0" w:space="0" w:color="auto"/>
            <w:left w:val="none" w:sz="0" w:space="0" w:color="auto"/>
            <w:bottom w:val="none" w:sz="0" w:space="0" w:color="auto"/>
            <w:right w:val="none" w:sz="0" w:space="0" w:color="auto"/>
          </w:divBdr>
        </w:div>
      </w:divsChild>
    </w:div>
    <w:div w:id="317658573">
      <w:bodyDiv w:val="1"/>
      <w:marLeft w:val="0"/>
      <w:marRight w:val="0"/>
      <w:marTop w:val="0"/>
      <w:marBottom w:val="0"/>
      <w:divBdr>
        <w:top w:val="none" w:sz="0" w:space="0" w:color="auto"/>
        <w:left w:val="none" w:sz="0" w:space="0" w:color="auto"/>
        <w:bottom w:val="none" w:sz="0" w:space="0" w:color="auto"/>
        <w:right w:val="none" w:sz="0" w:space="0" w:color="auto"/>
      </w:divBdr>
    </w:div>
    <w:div w:id="322507833">
      <w:bodyDiv w:val="1"/>
      <w:marLeft w:val="0"/>
      <w:marRight w:val="0"/>
      <w:marTop w:val="0"/>
      <w:marBottom w:val="0"/>
      <w:divBdr>
        <w:top w:val="none" w:sz="0" w:space="0" w:color="auto"/>
        <w:left w:val="none" w:sz="0" w:space="0" w:color="auto"/>
        <w:bottom w:val="none" w:sz="0" w:space="0" w:color="auto"/>
        <w:right w:val="none" w:sz="0" w:space="0" w:color="auto"/>
      </w:divBdr>
    </w:div>
    <w:div w:id="337662230">
      <w:bodyDiv w:val="1"/>
      <w:marLeft w:val="0"/>
      <w:marRight w:val="0"/>
      <w:marTop w:val="0"/>
      <w:marBottom w:val="0"/>
      <w:divBdr>
        <w:top w:val="none" w:sz="0" w:space="0" w:color="auto"/>
        <w:left w:val="none" w:sz="0" w:space="0" w:color="auto"/>
        <w:bottom w:val="none" w:sz="0" w:space="0" w:color="auto"/>
        <w:right w:val="none" w:sz="0" w:space="0" w:color="auto"/>
      </w:divBdr>
    </w:div>
    <w:div w:id="340082697">
      <w:bodyDiv w:val="1"/>
      <w:marLeft w:val="0"/>
      <w:marRight w:val="0"/>
      <w:marTop w:val="0"/>
      <w:marBottom w:val="0"/>
      <w:divBdr>
        <w:top w:val="none" w:sz="0" w:space="0" w:color="auto"/>
        <w:left w:val="none" w:sz="0" w:space="0" w:color="auto"/>
        <w:bottom w:val="none" w:sz="0" w:space="0" w:color="auto"/>
        <w:right w:val="none" w:sz="0" w:space="0" w:color="auto"/>
      </w:divBdr>
    </w:div>
    <w:div w:id="360670571">
      <w:bodyDiv w:val="1"/>
      <w:marLeft w:val="0"/>
      <w:marRight w:val="0"/>
      <w:marTop w:val="0"/>
      <w:marBottom w:val="0"/>
      <w:divBdr>
        <w:top w:val="none" w:sz="0" w:space="0" w:color="auto"/>
        <w:left w:val="none" w:sz="0" w:space="0" w:color="auto"/>
        <w:bottom w:val="none" w:sz="0" w:space="0" w:color="auto"/>
        <w:right w:val="none" w:sz="0" w:space="0" w:color="auto"/>
      </w:divBdr>
    </w:div>
    <w:div w:id="407072249">
      <w:bodyDiv w:val="1"/>
      <w:marLeft w:val="0"/>
      <w:marRight w:val="0"/>
      <w:marTop w:val="0"/>
      <w:marBottom w:val="0"/>
      <w:divBdr>
        <w:top w:val="none" w:sz="0" w:space="0" w:color="auto"/>
        <w:left w:val="none" w:sz="0" w:space="0" w:color="auto"/>
        <w:bottom w:val="none" w:sz="0" w:space="0" w:color="auto"/>
        <w:right w:val="none" w:sz="0" w:space="0" w:color="auto"/>
      </w:divBdr>
    </w:div>
    <w:div w:id="415713526">
      <w:bodyDiv w:val="1"/>
      <w:marLeft w:val="0"/>
      <w:marRight w:val="0"/>
      <w:marTop w:val="0"/>
      <w:marBottom w:val="0"/>
      <w:divBdr>
        <w:top w:val="none" w:sz="0" w:space="0" w:color="auto"/>
        <w:left w:val="none" w:sz="0" w:space="0" w:color="auto"/>
        <w:bottom w:val="none" w:sz="0" w:space="0" w:color="auto"/>
        <w:right w:val="none" w:sz="0" w:space="0" w:color="auto"/>
      </w:divBdr>
      <w:divsChild>
        <w:div w:id="959341652">
          <w:marLeft w:val="0"/>
          <w:marRight w:val="0"/>
          <w:marTop w:val="0"/>
          <w:marBottom w:val="0"/>
          <w:divBdr>
            <w:top w:val="none" w:sz="0" w:space="0" w:color="auto"/>
            <w:left w:val="none" w:sz="0" w:space="0" w:color="auto"/>
            <w:bottom w:val="none" w:sz="0" w:space="0" w:color="auto"/>
            <w:right w:val="none" w:sz="0" w:space="0" w:color="auto"/>
          </w:divBdr>
        </w:div>
        <w:div w:id="1958025362">
          <w:marLeft w:val="0"/>
          <w:marRight w:val="0"/>
          <w:marTop w:val="0"/>
          <w:marBottom w:val="0"/>
          <w:divBdr>
            <w:top w:val="none" w:sz="0" w:space="0" w:color="auto"/>
            <w:left w:val="none" w:sz="0" w:space="0" w:color="auto"/>
            <w:bottom w:val="none" w:sz="0" w:space="0" w:color="auto"/>
            <w:right w:val="none" w:sz="0" w:space="0" w:color="auto"/>
          </w:divBdr>
        </w:div>
      </w:divsChild>
    </w:div>
    <w:div w:id="420761494">
      <w:bodyDiv w:val="1"/>
      <w:marLeft w:val="0"/>
      <w:marRight w:val="0"/>
      <w:marTop w:val="0"/>
      <w:marBottom w:val="0"/>
      <w:divBdr>
        <w:top w:val="none" w:sz="0" w:space="0" w:color="auto"/>
        <w:left w:val="none" w:sz="0" w:space="0" w:color="auto"/>
        <w:bottom w:val="none" w:sz="0" w:space="0" w:color="auto"/>
        <w:right w:val="none" w:sz="0" w:space="0" w:color="auto"/>
      </w:divBdr>
    </w:div>
    <w:div w:id="423693490">
      <w:bodyDiv w:val="1"/>
      <w:marLeft w:val="0"/>
      <w:marRight w:val="0"/>
      <w:marTop w:val="0"/>
      <w:marBottom w:val="0"/>
      <w:divBdr>
        <w:top w:val="none" w:sz="0" w:space="0" w:color="auto"/>
        <w:left w:val="none" w:sz="0" w:space="0" w:color="auto"/>
        <w:bottom w:val="none" w:sz="0" w:space="0" w:color="auto"/>
        <w:right w:val="none" w:sz="0" w:space="0" w:color="auto"/>
      </w:divBdr>
    </w:div>
    <w:div w:id="437992509">
      <w:bodyDiv w:val="1"/>
      <w:marLeft w:val="0"/>
      <w:marRight w:val="0"/>
      <w:marTop w:val="0"/>
      <w:marBottom w:val="0"/>
      <w:divBdr>
        <w:top w:val="none" w:sz="0" w:space="0" w:color="auto"/>
        <w:left w:val="none" w:sz="0" w:space="0" w:color="auto"/>
        <w:bottom w:val="none" w:sz="0" w:space="0" w:color="auto"/>
        <w:right w:val="none" w:sz="0" w:space="0" w:color="auto"/>
      </w:divBdr>
    </w:div>
    <w:div w:id="441152969">
      <w:bodyDiv w:val="1"/>
      <w:marLeft w:val="0"/>
      <w:marRight w:val="0"/>
      <w:marTop w:val="0"/>
      <w:marBottom w:val="0"/>
      <w:divBdr>
        <w:top w:val="none" w:sz="0" w:space="0" w:color="auto"/>
        <w:left w:val="none" w:sz="0" w:space="0" w:color="auto"/>
        <w:bottom w:val="none" w:sz="0" w:space="0" w:color="auto"/>
        <w:right w:val="none" w:sz="0" w:space="0" w:color="auto"/>
      </w:divBdr>
    </w:div>
    <w:div w:id="458495985">
      <w:bodyDiv w:val="1"/>
      <w:marLeft w:val="0"/>
      <w:marRight w:val="0"/>
      <w:marTop w:val="0"/>
      <w:marBottom w:val="0"/>
      <w:divBdr>
        <w:top w:val="none" w:sz="0" w:space="0" w:color="auto"/>
        <w:left w:val="none" w:sz="0" w:space="0" w:color="auto"/>
        <w:bottom w:val="none" w:sz="0" w:space="0" w:color="auto"/>
        <w:right w:val="none" w:sz="0" w:space="0" w:color="auto"/>
      </w:divBdr>
    </w:div>
    <w:div w:id="460269117">
      <w:bodyDiv w:val="1"/>
      <w:marLeft w:val="0"/>
      <w:marRight w:val="0"/>
      <w:marTop w:val="0"/>
      <w:marBottom w:val="0"/>
      <w:divBdr>
        <w:top w:val="none" w:sz="0" w:space="0" w:color="auto"/>
        <w:left w:val="none" w:sz="0" w:space="0" w:color="auto"/>
        <w:bottom w:val="none" w:sz="0" w:space="0" w:color="auto"/>
        <w:right w:val="none" w:sz="0" w:space="0" w:color="auto"/>
      </w:divBdr>
    </w:div>
    <w:div w:id="518159250">
      <w:bodyDiv w:val="1"/>
      <w:marLeft w:val="0"/>
      <w:marRight w:val="0"/>
      <w:marTop w:val="0"/>
      <w:marBottom w:val="0"/>
      <w:divBdr>
        <w:top w:val="none" w:sz="0" w:space="0" w:color="auto"/>
        <w:left w:val="none" w:sz="0" w:space="0" w:color="auto"/>
        <w:bottom w:val="none" w:sz="0" w:space="0" w:color="auto"/>
        <w:right w:val="none" w:sz="0" w:space="0" w:color="auto"/>
      </w:divBdr>
    </w:div>
    <w:div w:id="523203508">
      <w:bodyDiv w:val="1"/>
      <w:marLeft w:val="0"/>
      <w:marRight w:val="0"/>
      <w:marTop w:val="0"/>
      <w:marBottom w:val="0"/>
      <w:divBdr>
        <w:top w:val="none" w:sz="0" w:space="0" w:color="auto"/>
        <w:left w:val="none" w:sz="0" w:space="0" w:color="auto"/>
        <w:bottom w:val="none" w:sz="0" w:space="0" w:color="auto"/>
        <w:right w:val="none" w:sz="0" w:space="0" w:color="auto"/>
      </w:divBdr>
    </w:div>
    <w:div w:id="530918866">
      <w:bodyDiv w:val="1"/>
      <w:marLeft w:val="0"/>
      <w:marRight w:val="0"/>
      <w:marTop w:val="0"/>
      <w:marBottom w:val="0"/>
      <w:divBdr>
        <w:top w:val="none" w:sz="0" w:space="0" w:color="auto"/>
        <w:left w:val="none" w:sz="0" w:space="0" w:color="auto"/>
        <w:bottom w:val="none" w:sz="0" w:space="0" w:color="auto"/>
        <w:right w:val="none" w:sz="0" w:space="0" w:color="auto"/>
      </w:divBdr>
    </w:div>
    <w:div w:id="545412140">
      <w:bodyDiv w:val="1"/>
      <w:marLeft w:val="0"/>
      <w:marRight w:val="0"/>
      <w:marTop w:val="0"/>
      <w:marBottom w:val="0"/>
      <w:divBdr>
        <w:top w:val="none" w:sz="0" w:space="0" w:color="auto"/>
        <w:left w:val="none" w:sz="0" w:space="0" w:color="auto"/>
        <w:bottom w:val="none" w:sz="0" w:space="0" w:color="auto"/>
        <w:right w:val="none" w:sz="0" w:space="0" w:color="auto"/>
      </w:divBdr>
    </w:div>
    <w:div w:id="565143080">
      <w:bodyDiv w:val="1"/>
      <w:marLeft w:val="0"/>
      <w:marRight w:val="0"/>
      <w:marTop w:val="0"/>
      <w:marBottom w:val="0"/>
      <w:divBdr>
        <w:top w:val="none" w:sz="0" w:space="0" w:color="auto"/>
        <w:left w:val="none" w:sz="0" w:space="0" w:color="auto"/>
        <w:bottom w:val="none" w:sz="0" w:space="0" w:color="auto"/>
        <w:right w:val="none" w:sz="0" w:space="0" w:color="auto"/>
      </w:divBdr>
    </w:div>
    <w:div w:id="575018569">
      <w:bodyDiv w:val="1"/>
      <w:marLeft w:val="0"/>
      <w:marRight w:val="0"/>
      <w:marTop w:val="0"/>
      <w:marBottom w:val="0"/>
      <w:divBdr>
        <w:top w:val="none" w:sz="0" w:space="0" w:color="auto"/>
        <w:left w:val="none" w:sz="0" w:space="0" w:color="auto"/>
        <w:bottom w:val="none" w:sz="0" w:space="0" w:color="auto"/>
        <w:right w:val="none" w:sz="0" w:space="0" w:color="auto"/>
      </w:divBdr>
    </w:div>
    <w:div w:id="587694041">
      <w:bodyDiv w:val="1"/>
      <w:marLeft w:val="0"/>
      <w:marRight w:val="0"/>
      <w:marTop w:val="0"/>
      <w:marBottom w:val="0"/>
      <w:divBdr>
        <w:top w:val="none" w:sz="0" w:space="0" w:color="auto"/>
        <w:left w:val="none" w:sz="0" w:space="0" w:color="auto"/>
        <w:bottom w:val="none" w:sz="0" w:space="0" w:color="auto"/>
        <w:right w:val="none" w:sz="0" w:space="0" w:color="auto"/>
      </w:divBdr>
    </w:div>
    <w:div w:id="600913474">
      <w:bodyDiv w:val="1"/>
      <w:marLeft w:val="0"/>
      <w:marRight w:val="0"/>
      <w:marTop w:val="0"/>
      <w:marBottom w:val="0"/>
      <w:divBdr>
        <w:top w:val="none" w:sz="0" w:space="0" w:color="auto"/>
        <w:left w:val="none" w:sz="0" w:space="0" w:color="auto"/>
        <w:bottom w:val="none" w:sz="0" w:space="0" w:color="auto"/>
        <w:right w:val="none" w:sz="0" w:space="0" w:color="auto"/>
      </w:divBdr>
    </w:div>
    <w:div w:id="606042269">
      <w:bodyDiv w:val="1"/>
      <w:marLeft w:val="0"/>
      <w:marRight w:val="0"/>
      <w:marTop w:val="0"/>
      <w:marBottom w:val="0"/>
      <w:divBdr>
        <w:top w:val="none" w:sz="0" w:space="0" w:color="auto"/>
        <w:left w:val="none" w:sz="0" w:space="0" w:color="auto"/>
        <w:bottom w:val="none" w:sz="0" w:space="0" w:color="auto"/>
        <w:right w:val="none" w:sz="0" w:space="0" w:color="auto"/>
      </w:divBdr>
    </w:div>
    <w:div w:id="638653825">
      <w:bodyDiv w:val="1"/>
      <w:marLeft w:val="0"/>
      <w:marRight w:val="0"/>
      <w:marTop w:val="0"/>
      <w:marBottom w:val="0"/>
      <w:divBdr>
        <w:top w:val="none" w:sz="0" w:space="0" w:color="auto"/>
        <w:left w:val="none" w:sz="0" w:space="0" w:color="auto"/>
        <w:bottom w:val="none" w:sz="0" w:space="0" w:color="auto"/>
        <w:right w:val="none" w:sz="0" w:space="0" w:color="auto"/>
      </w:divBdr>
    </w:div>
    <w:div w:id="653873497">
      <w:bodyDiv w:val="1"/>
      <w:marLeft w:val="0"/>
      <w:marRight w:val="0"/>
      <w:marTop w:val="0"/>
      <w:marBottom w:val="0"/>
      <w:divBdr>
        <w:top w:val="none" w:sz="0" w:space="0" w:color="auto"/>
        <w:left w:val="none" w:sz="0" w:space="0" w:color="auto"/>
        <w:bottom w:val="none" w:sz="0" w:space="0" w:color="auto"/>
        <w:right w:val="none" w:sz="0" w:space="0" w:color="auto"/>
      </w:divBdr>
    </w:div>
    <w:div w:id="654378856">
      <w:bodyDiv w:val="1"/>
      <w:marLeft w:val="0"/>
      <w:marRight w:val="0"/>
      <w:marTop w:val="0"/>
      <w:marBottom w:val="0"/>
      <w:divBdr>
        <w:top w:val="none" w:sz="0" w:space="0" w:color="auto"/>
        <w:left w:val="none" w:sz="0" w:space="0" w:color="auto"/>
        <w:bottom w:val="none" w:sz="0" w:space="0" w:color="auto"/>
        <w:right w:val="none" w:sz="0" w:space="0" w:color="auto"/>
      </w:divBdr>
    </w:div>
    <w:div w:id="664209932">
      <w:bodyDiv w:val="1"/>
      <w:marLeft w:val="0"/>
      <w:marRight w:val="0"/>
      <w:marTop w:val="0"/>
      <w:marBottom w:val="0"/>
      <w:divBdr>
        <w:top w:val="none" w:sz="0" w:space="0" w:color="auto"/>
        <w:left w:val="none" w:sz="0" w:space="0" w:color="auto"/>
        <w:bottom w:val="none" w:sz="0" w:space="0" w:color="auto"/>
        <w:right w:val="none" w:sz="0" w:space="0" w:color="auto"/>
      </w:divBdr>
    </w:div>
    <w:div w:id="679891099">
      <w:bodyDiv w:val="1"/>
      <w:marLeft w:val="0"/>
      <w:marRight w:val="0"/>
      <w:marTop w:val="0"/>
      <w:marBottom w:val="0"/>
      <w:divBdr>
        <w:top w:val="none" w:sz="0" w:space="0" w:color="auto"/>
        <w:left w:val="none" w:sz="0" w:space="0" w:color="auto"/>
        <w:bottom w:val="none" w:sz="0" w:space="0" w:color="auto"/>
        <w:right w:val="none" w:sz="0" w:space="0" w:color="auto"/>
      </w:divBdr>
    </w:div>
    <w:div w:id="683244684">
      <w:bodyDiv w:val="1"/>
      <w:marLeft w:val="0"/>
      <w:marRight w:val="0"/>
      <w:marTop w:val="0"/>
      <w:marBottom w:val="0"/>
      <w:divBdr>
        <w:top w:val="none" w:sz="0" w:space="0" w:color="auto"/>
        <w:left w:val="none" w:sz="0" w:space="0" w:color="auto"/>
        <w:bottom w:val="none" w:sz="0" w:space="0" w:color="auto"/>
        <w:right w:val="none" w:sz="0" w:space="0" w:color="auto"/>
      </w:divBdr>
    </w:div>
    <w:div w:id="706757378">
      <w:bodyDiv w:val="1"/>
      <w:marLeft w:val="0"/>
      <w:marRight w:val="0"/>
      <w:marTop w:val="0"/>
      <w:marBottom w:val="0"/>
      <w:divBdr>
        <w:top w:val="none" w:sz="0" w:space="0" w:color="auto"/>
        <w:left w:val="none" w:sz="0" w:space="0" w:color="auto"/>
        <w:bottom w:val="none" w:sz="0" w:space="0" w:color="auto"/>
        <w:right w:val="none" w:sz="0" w:space="0" w:color="auto"/>
      </w:divBdr>
    </w:div>
    <w:div w:id="722632692">
      <w:bodyDiv w:val="1"/>
      <w:marLeft w:val="0"/>
      <w:marRight w:val="0"/>
      <w:marTop w:val="0"/>
      <w:marBottom w:val="0"/>
      <w:divBdr>
        <w:top w:val="none" w:sz="0" w:space="0" w:color="auto"/>
        <w:left w:val="none" w:sz="0" w:space="0" w:color="auto"/>
        <w:bottom w:val="none" w:sz="0" w:space="0" w:color="auto"/>
        <w:right w:val="none" w:sz="0" w:space="0" w:color="auto"/>
      </w:divBdr>
    </w:div>
    <w:div w:id="733821233">
      <w:bodyDiv w:val="1"/>
      <w:marLeft w:val="0"/>
      <w:marRight w:val="0"/>
      <w:marTop w:val="0"/>
      <w:marBottom w:val="0"/>
      <w:divBdr>
        <w:top w:val="none" w:sz="0" w:space="0" w:color="auto"/>
        <w:left w:val="none" w:sz="0" w:space="0" w:color="auto"/>
        <w:bottom w:val="none" w:sz="0" w:space="0" w:color="auto"/>
        <w:right w:val="none" w:sz="0" w:space="0" w:color="auto"/>
      </w:divBdr>
    </w:div>
    <w:div w:id="738096461">
      <w:bodyDiv w:val="1"/>
      <w:marLeft w:val="0"/>
      <w:marRight w:val="0"/>
      <w:marTop w:val="0"/>
      <w:marBottom w:val="0"/>
      <w:divBdr>
        <w:top w:val="none" w:sz="0" w:space="0" w:color="auto"/>
        <w:left w:val="none" w:sz="0" w:space="0" w:color="auto"/>
        <w:bottom w:val="none" w:sz="0" w:space="0" w:color="auto"/>
        <w:right w:val="none" w:sz="0" w:space="0" w:color="auto"/>
      </w:divBdr>
    </w:div>
    <w:div w:id="752359324">
      <w:bodyDiv w:val="1"/>
      <w:marLeft w:val="0"/>
      <w:marRight w:val="0"/>
      <w:marTop w:val="0"/>
      <w:marBottom w:val="0"/>
      <w:divBdr>
        <w:top w:val="none" w:sz="0" w:space="0" w:color="auto"/>
        <w:left w:val="none" w:sz="0" w:space="0" w:color="auto"/>
        <w:bottom w:val="none" w:sz="0" w:space="0" w:color="auto"/>
        <w:right w:val="none" w:sz="0" w:space="0" w:color="auto"/>
      </w:divBdr>
    </w:div>
    <w:div w:id="792944023">
      <w:bodyDiv w:val="1"/>
      <w:marLeft w:val="0"/>
      <w:marRight w:val="0"/>
      <w:marTop w:val="0"/>
      <w:marBottom w:val="0"/>
      <w:divBdr>
        <w:top w:val="none" w:sz="0" w:space="0" w:color="auto"/>
        <w:left w:val="none" w:sz="0" w:space="0" w:color="auto"/>
        <w:bottom w:val="none" w:sz="0" w:space="0" w:color="auto"/>
        <w:right w:val="none" w:sz="0" w:space="0" w:color="auto"/>
      </w:divBdr>
    </w:div>
    <w:div w:id="807017140">
      <w:bodyDiv w:val="1"/>
      <w:marLeft w:val="0"/>
      <w:marRight w:val="0"/>
      <w:marTop w:val="0"/>
      <w:marBottom w:val="0"/>
      <w:divBdr>
        <w:top w:val="none" w:sz="0" w:space="0" w:color="auto"/>
        <w:left w:val="none" w:sz="0" w:space="0" w:color="auto"/>
        <w:bottom w:val="none" w:sz="0" w:space="0" w:color="auto"/>
        <w:right w:val="none" w:sz="0" w:space="0" w:color="auto"/>
      </w:divBdr>
      <w:divsChild>
        <w:div w:id="69081481">
          <w:marLeft w:val="0"/>
          <w:marRight w:val="0"/>
          <w:marTop w:val="0"/>
          <w:marBottom w:val="0"/>
          <w:divBdr>
            <w:top w:val="none" w:sz="0" w:space="0" w:color="auto"/>
            <w:left w:val="none" w:sz="0" w:space="0" w:color="auto"/>
            <w:bottom w:val="none" w:sz="0" w:space="0" w:color="auto"/>
            <w:right w:val="none" w:sz="0" w:space="0" w:color="auto"/>
          </w:divBdr>
        </w:div>
        <w:div w:id="702709076">
          <w:marLeft w:val="0"/>
          <w:marRight w:val="0"/>
          <w:marTop w:val="0"/>
          <w:marBottom w:val="0"/>
          <w:divBdr>
            <w:top w:val="none" w:sz="0" w:space="0" w:color="auto"/>
            <w:left w:val="none" w:sz="0" w:space="0" w:color="auto"/>
            <w:bottom w:val="none" w:sz="0" w:space="0" w:color="auto"/>
            <w:right w:val="none" w:sz="0" w:space="0" w:color="auto"/>
          </w:divBdr>
        </w:div>
      </w:divsChild>
    </w:div>
    <w:div w:id="811676382">
      <w:bodyDiv w:val="1"/>
      <w:marLeft w:val="0"/>
      <w:marRight w:val="0"/>
      <w:marTop w:val="0"/>
      <w:marBottom w:val="0"/>
      <w:divBdr>
        <w:top w:val="none" w:sz="0" w:space="0" w:color="auto"/>
        <w:left w:val="none" w:sz="0" w:space="0" w:color="auto"/>
        <w:bottom w:val="none" w:sz="0" w:space="0" w:color="auto"/>
        <w:right w:val="none" w:sz="0" w:space="0" w:color="auto"/>
      </w:divBdr>
    </w:div>
    <w:div w:id="929237407">
      <w:bodyDiv w:val="1"/>
      <w:marLeft w:val="0"/>
      <w:marRight w:val="0"/>
      <w:marTop w:val="0"/>
      <w:marBottom w:val="0"/>
      <w:divBdr>
        <w:top w:val="none" w:sz="0" w:space="0" w:color="auto"/>
        <w:left w:val="none" w:sz="0" w:space="0" w:color="auto"/>
        <w:bottom w:val="none" w:sz="0" w:space="0" w:color="auto"/>
        <w:right w:val="none" w:sz="0" w:space="0" w:color="auto"/>
      </w:divBdr>
    </w:div>
    <w:div w:id="939485009">
      <w:bodyDiv w:val="1"/>
      <w:marLeft w:val="0"/>
      <w:marRight w:val="0"/>
      <w:marTop w:val="0"/>
      <w:marBottom w:val="0"/>
      <w:divBdr>
        <w:top w:val="none" w:sz="0" w:space="0" w:color="auto"/>
        <w:left w:val="none" w:sz="0" w:space="0" w:color="auto"/>
        <w:bottom w:val="none" w:sz="0" w:space="0" w:color="auto"/>
        <w:right w:val="none" w:sz="0" w:space="0" w:color="auto"/>
      </w:divBdr>
    </w:div>
    <w:div w:id="1028869107">
      <w:bodyDiv w:val="1"/>
      <w:marLeft w:val="0"/>
      <w:marRight w:val="0"/>
      <w:marTop w:val="0"/>
      <w:marBottom w:val="0"/>
      <w:divBdr>
        <w:top w:val="none" w:sz="0" w:space="0" w:color="auto"/>
        <w:left w:val="none" w:sz="0" w:space="0" w:color="auto"/>
        <w:bottom w:val="none" w:sz="0" w:space="0" w:color="auto"/>
        <w:right w:val="none" w:sz="0" w:space="0" w:color="auto"/>
      </w:divBdr>
    </w:div>
    <w:div w:id="1062101901">
      <w:bodyDiv w:val="1"/>
      <w:marLeft w:val="0"/>
      <w:marRight w:val="0"/>
      <w:marTop w:val="0"/>
      <w:marBottom w:val="0"/>
      <w:divBdr>
        <w:top w:val="none" w:sz="0" w:space="0" w:color="auto"/>
        <w:left w:val="none" w:sz="0" w:space="0" w:color="auto"/>
        <w:bottom w:val="none" w:sz="0" w:space="0" w:color="auto"/>
        <w:right w:val="none" w:sz="0" w:space="0" w:color="auto"/>
      </w:divBdr>
    </w:div>
    <w:div w:id="1066220984">
      <w:bodyDiv w:val="1"/>
      <w:marLeft w:val="0"/>
      <w:marRight w:val="0"/>
      <w:marTop w:val="0"/>
      <w:marBottom w:val="0"/>
      <w:divBdr>
        <w:top w:val="none" w:sz="0" w:space="0" w:color="auto"/>
        <w:left w:val="none" w:sz="0" w:space="0" w:color="auto"/>
        <w:bottom w:val="none" w:sz="0" w:space="0" w:color="auto"/>
        <w:right w:val="none" w:sz="0" w:space="0" w:color="auto"/>
      </w:divBdr>
    </w:div>
    <w:div w:id="1076441009">
      <w:bodyDiv w:val="1"/>
      <w:marLeft w:val="0"/>
      <w:marRight w:val="0"/>
      <w:marTop w:val="0"/>
      <w:marBottom w:val="0"/>
      <w:divBdr>
        <w:top w:val="none" w:sz="0" w:space="0" w:color="auto"/>
        <w:left w:val="none" w:sz="0" w:space="0" w:color="auto"/>
        <w:bottom w:val="none" w:sz="0" w:space="0" w:color="auto"/>
        <w:right w:val="none" w:sz="0" w:space="0" w:color="auto"/>
      </w:divBdr>
    </w:div>
    <w:div w:id="1085028710">
      <w:bodyDiv w:val="1"/>
      <w:marLeft w:val="0"/>
      <w:marRight w:val="0"/>
      <w:marTop w:val="0"/>
      <w:marBottom w:val="0"/>
      <w:divBdr>
        <w:top w:val="none" w:sz="0" w:space="0" w:color="auto"/>
        <w:left w:val="none" w:sz="0" w:space="0" w:color="auto"/>
        <w:bottom w:val="none" w:sz="0" w:space="0" w:color="auto"/>
        <w:right w:val="none" w:sz="0" w:space="0" w:color="auto"/>
      </w:divBdr>
    </w:div>
    <w:div w:id="1115322953">
      <w:bodyDiv w:val="1"/>
      <w:marLeft w:val="0"/>
      <w:marRight w:val="0"/>
      <w:marTop w:val="0"/>
      <w:marBottom w:val="0"/>
      <w:divBdr>
        <w:top w:val="none" w:sz="0" w:space="0" w:color="auto"/>
        <w:left w:val="none" w:sz="0" w:space="0" w:color="auto"/>
        <w:bottom w:val="none" w:sz="0" w:space="0" w:color="auto"/>
        <w:right w:val="none" w:sz="0" w:space="0" w:color="auto"/>
      </w:divBdr>
    </w:div>
    <w:div w:id="1117985095">
      <w:bodyDiv w:val="1"/>
      <w:marLeft w:val="0"/>
      <w:marRight w:val="0"/>
      <w:marTop w:val="0"/>
      <w:marBottom w:val="0"/>
      <w:divBdr>
        <w:top w:val="none" w:sz="0" w:space="0" w:color="auto"/>
        <w:left w:val="none" w:sz="0" w:space="0" w:color="auto"/>
        <w:bottom w:val="none" w:sz="0" w:space="0" w:color="auto"/>
        <w:right w:val="none" w:sz="0" w:space="0" w:color="auto"/>
      </w:divBdr>
    </w:div>
    <w:div w:id="1128478358">
      <w:bodyDiv w:val="1"/>
      <w:marLeft w:val="0"/>
      <w:marRight w:val="0"/>
      <w:marTop w:val="0"/>
      <w:marBottom w:val="0"/>
      <w:divBdr>
        <w:top w:val="none" w:sz="0" w:space="0" w:color="auto"/>
        <w:left w:val="none" w:sz="0" w:space="0" w:color="auto"/>
        <w:bottom w:val="none" w:sz="0" w:space="0" w:color="auto"/>
        <w:right w:val="none" w:sz="0" w:space="0" w:color="auto"/>
      </w:divBdr>
    </w:div>
    <w:div w:id="1130057218">
      <w:bodyDiv w:val="1"/>
      <w:marLeft w:val="0"/>
      <w:marRight w:val="0"/>
      <w:marTop w:val="0"/>
      <w:marBottom w:val="0"/>
      <w:divBdr>
        <w:top w:val="none" w:sz="0" w:space="0" w:color="auto"/>
        <w:left w:val="none" w:sz="0" w:space="0" w:color="auto"/>
        <w:bottom w:val="none" w:sz="0" w:space="0" w:color="auto"/>
        <w:right w:val="none" w:sz="0" w:space="0" w:color="auto"/>
      </w:divBdr>
    </w:div>
    <w:div w:id="1155603515">
      <w:bodyDiv w:val="1"/>
      <w:marLeft w:val="0"/>
      <w:marRight w:val="0"/>
      <w:marTop w:val="0"/>
      <w:marBottom w:val="0"/>
      <w:divBdr>
        <w:top w:val="none" w:sz="0" w:space="0" w:color="auto"/>
        <w:left w:val="none" w:sz="0" w:space="0" w:color="auto"/>
        <w:bottom w:val="none" w:sz="0" w:space="0" w:color="auto"/>
        <w:right w:val="none" w:sz="0" w:space="0" w:color="auto"/>
      </w:divBdr>
    </w:div>
    <w:div w:id="1165433286">
      <w:bodyDiv w:val="1"/>
      <w:marLeft w:val="0"/>
      <w:marRight w:val="0"/>
      <w:marTop w:val="0"/>
      <w:marBottom w:val="0"/>
      <w:divBdr>
        <w:top w:val="none" w:sz="0" w:space="0" w:color="auto"/>
        <w:left w:val="none" w:sz="0" w:space="0" w:color="auto"/>
        <w:bottom w:val="none" w:sz="0" w:space="0" w:color="auto"/>
        <w:right w:val="none" w:sz="0" w:space="0" w:color="auto"/>
      </w:divBdr>
    </w:div>
    <w:div w:id="1187594986">
      <w:bodyDiv w:val="1"/>
      <w:marLeft w:val="0"/>
      <w:marRight w:val="0"/>
      <w:marTop w:val="0"/>
      <w:marBottom w:val="0"/>
      <w:divBdr>
        <w:top w:val="none" w:sz="0" w:space="0" w:color="auto"/>
        <w:left w:val="none" w:sz="0" w:space="0" w:color="auto"/>
        <w:bottom w:val="none" w:sz="0" w:space="0" w:color="auto"/>
        <w:right w:val="none" w:sz="0" w:space="0" w:color="auto"/>
      </w:divBdr>
    </w:div>
    <w:div w:id="1188640216">
      <w:bodyDiv w:val="1"/>
      <w:marLeft w:val="0"/>
      <w:marRight w:val="0"/>
      <w:marTop w:val="0"/>
      <w:marBottom w:val="0"/>
      <w:divBdr>
        <w:top w:val="none" w:sz="0" w:space="0" w:color="auto"/>
        <w:left w:val="none" w:sz="0" w:space="0" w:color="auto"/>
        <w:bottom w:val="none" w:sz="0" w:space="0" w:color="auto"/>
        <w:right w:val="none" w:sz="0" w:space="0" w:color="auto"/>
      </w:divBdr>
      <w:divsChild>
        <w:div w:id="493030166">
          <w:marLeft w:val="0"/>
          <w:marRight w:val="0"/>
          <w:marTop w:val="0"/>
          <w:marBottom w:val="0"/>
          <w:divBdr>
            <w:top w:val="none" w:sz="0" w:space="0" w:color="auto"/>
            <w:left w:val="none" w:sz="0" w:space="0" w:color="auto"/>
            <w:bottom w:val="none" w:sz="0" w:space="0" w:color="auto"/>
            <w:right w:val="none" w:sz="0" w:space="0" w:color="auto"/>
          </w:divBdr>
        </w:div>
        <w:div w:id="1910844530">
          <w:marLeft w:val="0"/>
          <w:marRight w:val="0"/>
          <w:marTop w:val="0"/>
          <w:marBottom w:val="0"/>
          <w:divBdr>
            <w:top w:val="none" w:sz="0" w:space="0" w:color="auto"/>
            <w:left w:val="none" w:sz="0" w:space="0" w:color="auto"/>
            <w:bottom w:val="none" w:sz="0" w:space="0" w:color="auto"/>
            <w:right w:val="none" w:sz="0" w:space="0" w:color="auto"/>
          </w:divBdr>
        </w:div>
      </w:divsChild>
    </w:div>
    <w:div w:id="1211572468">
      <w:bodyDiv w:val="1"/>
      <w:marLeft w:val="0"/>
      <w:marRight w:val="0"/>
      <w:marTop w:val="0"/>
      <w:marBottom w:val="0"/>
      <w:divBdr>
        <w:top w:val="none" w:sz="0" w:space="0" w:color="auto"/>
        <w:left w:val="none" w:sz="0" w:space="0" w:color="auto"/>
        <w:bottom w:val="none" w:sz="0" w:space="0" w:color="auto"/>
        <w:right w:val="none" w:sz="0" w:space="0" w:color="auto"/>
      </w:divBdr>
    </w:div>
    <w:div w:id="1248659082">
      <w:bodyDiv w:val="1"/>
      <w:marLeft w:val="0"/>
      <w:marRight w:val="0"/>
      <w:marTop w:val="0"/>
      <w:marBottom w:val="0"/>
      <w:divBdr>
        <w:top w:val="none" w:sz="0" w:space="0" w:color="auto"/>
        <w:left w:val="none" w:sz="0" w:space="0" w:color="auto"/>
        <w:bottom w:val="none" w:sz="0" w:space="0" w:color="auto"/>
        <w:right w:val="none" w:sz="0" w:space="0" w:color="auto"/>
      </w:divBdr>
    </w:div>
    <w:div w:id="1248927593">
      <w:bodyDiv w:val="1"/>
      <w:marLeft w:val="0"/>
      <w:marRight w:val="0"/>
      <w:marTop w:val="0"/>
      <w:marBottom w:val="0"/>
      <w:divBdr>
        <w:top w:val="none" w:sz="0" w:space="0" w:color="auto"/>
        <w:left w:val="none" w:sz="0" w:space="0" w:color="auto"/>
        <w:bottom w:val="none" w:sz="0" w:space="0" w:color="auto"/>
        <w:right w:val="none" w:sz="0" w:space="0" w:color="auto"/>
      </w:divBdr>
    </w:div>
    <w:div w:id="1266504109">
      <w:bodyDiv w:val="1"/>
      <w:marLeft w:val="0"/>
      <w:marRight w:val="0"/>
      <w:marTop w:val="0"/>
      <w:marBottom w:val="0"/>
      <w:divBdr>
        <w:top w:val="none" w:sz="0" w:space="0" w:color="auto"/>
        <w:left w:val="none" w:sz="0" w:space="0" w:color="auto"/>
        <w:bottom w:val="none" w:sz="0" w:space="0" w:color="auto"/>
        <w:right w:val="none" w:sz="0" w:space="0" w:color="auto"/>
      </w:divBdr>
    </w:div>
    <w:div w:id="1271548392">
      <w:bodyDiv w:val="1"/>
      <w:marLeft w:val="0"/>
      <w:marRight w:val="0"/>
      <w:marTop w:val="0"/>
      <w:marBottom w:val="0"/>
      <w:divBdr>
        <w:top w:val="none" w:sz="0" w:space="0" w:color="auto"/>
        <w:left w:val="none" w:sz="0" w:space="0" w:color="auto"/>
        <w:bottom w:val="none" w:sz="0" w:space="0" w:color="auto"/>
        <w:right w:val="none" w:sz="0" w:space="0" w:color="auto"/>
      </w:divBdr>
    </w:div>
    <w:div w:id="1274435750">
      <w:bodyDiv w:val="1"/>
      <w:marLeft w:val="0"/>
      <w:marRight w:val="0"/>
      <w:marTop w:val="0"/>
      <w:marBottom w:val="0"/>
      <w:divBdr>
        <w:top w:val="none" w:sz="0" w:space="0" w:color="auto"/>
        <w:left w:val="none" w:sz="0" w:space="0" w:color="auto"/>
        <w:bottom w:val="none" w:sz="0" w:space="0" w:color="auto"/>
        <w:right w:val="none" w:sz="0" w:space="0" w:color="auto"/>
      </w:divBdr>
      <w:divsChild>
        <w:div w:id="658265273">
          <w:marLeft w:val="0"/>
          <w:marRight w:val="0"/>
          <w:marTop w:val="0"/>
          <w:marBottom w:val="0"/>
          <w:divBdr>
            <w:top w:val="none" w:sz="0" w:space="0" w:color="auto"/>
            <w:left w:val="none" w:sz="0" w:space="0" w:color="auto"/>
            <w:bottom w:val="none" w:sz="0" w:space="0" w:color="auto"/>
            <w:right w:val="none" w:sz="0" w:space="0" w:color="auto"/>
          </w:divBdr>
        </w:div>
        <w:div w:id="1328749908">
          <w:marLeft w:val="0"/>
          <w:marRight w:val="0"/>
          <w:marTop w:val="0"/>
          <w:marBottom w:val="0"/>
          <w:divBdr>
            <w:top w:val="none" w:sz="0" w:space="0" w:color="auto"/>
            <w:left w:val="none" w:sz="0" w:space="0" w:color="auto"/>
            <w:bottom w:val="none" w:sz="0" w:space="0" w:color="auto"/>
            <w:right w:val="none" w:sz="0" w:space="0" w:color="auto"/>
          </w:divBdr>
        </w:div>
      </w:divsChild>
    </w:div>
    <w:div w:id="1293097281">
      <w:bodyDiv w:val="1"/>
      <w:marLeft w:val="0"/>
      <w:marRight w:val="0"/>
      <w:marTop w:val="0"/>
      <w:marBottom w:val="0"/>
      <w:divBdr>
        <w:top w:val="none" w:sz="0" w:space="0" w:color="auto"/>
        <w:left w:val="none" w:sz="0" w:space="0" w:color="auto"/>
        <w:bottom w:val="none" w:sz="0" w:space="0" w:color="auto"/>
        <w:right w:val="none" w:sz="0" w:space="0" w:color="auto"/>
      </w:divBdr>
    </w:div>
    <w:div w:id="1297182611">
      <w:bodyDiv w:val="1"/>
      <w:marLeft w:val="0"/>
      <w:marRight w:val="0"/>
      <w:marTop w:val="0"/>
      <w:marBottom w:val="0"/>
      <w:divBdr>
        <w:top w:val="none" w:sz="0" w:space="0" w:color="auto"/>
        <w:left w:val="none" w:sz="0" w:space="0" w:color="auto"/>
        <w:bottom w:val="none" w:sz="0" w:space="0" w:color="auto"/>
        <w:right w:val="none" w:sz="0" w:space="0" w:color="auto"/>
      </w:divBdr>
    </w:div>
    <w:div w:id="1358461761">
      <w:bodyDiv w:val="1"/>
      <w:marLeft w:val="0"/>
      <w:marRight w:val="0"/>
      <w:marTop w:val="0"/>
      <w:marBottom w:val="0"/>
      <w:divBdr>
        <w:top w:val="none" w:sz="0" w:space="0" w:color="auto"/>
        <w:left w:val="none" w:sz="0" w:space="0" w:color="auto"/>
        <w:bottom w:val="none" w:sz="0" w:space="0" w:color="auto"/>
        <w:right w:val="none" w:sz="0" w:space="0" w:color="auto"/>
      </w:divBdr>
    </w:div>
    <w:div w:id="1367177075">
      <w:bodyDiv w:val="1"/>
      <w:marLeft w:val="0"/>
      <w:marRight w:val="0"/>
      <w:marTop w:val="0"/>
      <w:marBottom w:val="0"/>
      <w:divBdr>
        <w:top w:val="none" w:sz="0" w:space="0" w:color="auto"/>
        <w:left w:val="none" w:sz="0" w:space="0" w:color="auto"/>
        <w:bottom w:val="none" w:sz="0" w:space="0" w:color="auto"/>
        <w:right w:val="none" w:sz="0" w:space="0" w:color="auto"/>
      </w:divBdr>
    </w:div>
    <w:div w:id="1391269081">
      <w:bodyDiv w:val="1"/>
      <w:marLeft w:val="0"/>
      <w:marRight w:val="0"/>
      <w:marTop w:val="0"/>
      <w:marBottom w:val="0"/>
      <w:divBdr>
        <w:top w:val="none" w:sz="0" w:space="0" w:color="auto"/>
        <w:left w:val="none" w:sz="0" w:space="0" w:color="auto"/>
        <w:bottom w:val="none" w:sz="0" w:space="0" w:color="auto"/>
        <w:right w:val="none" w:sz="0" w:space="0" w:color="auto"/>
      </w:divBdr>
    </w:div>
    <w:div w:id="1391919880">
      <w:bodyDiv w:val="1"/>
      <w:marLeft w:val="0"/>
      <w:marRight w:val="0"/>
      <w:marTop w:val="0"/>
      <w:marBottom w:val="0"/>
      <w:divBdr>
        <w:top w:val="none" w:sz="0" w:space="0" w:color="auto"/>
        <w:left w:val="none" w:sz="0" w:space="0" w:color="auto"/>
        <w:bottom w:val="none" w:sz="0" w:space="0" w:color="auto"/>
        <w:right w:val="none" w:sz="0" w:space="0" w:color="auto"/>
      </w:divBdr>
    </w:div>
    <w:div w:id="1463184183">
      <w:bodyDiv w:val="1"/>
      <w:marLeft w:val="0"/>
      <w:marRight w:val="0"/>
      <w:marTop w:val="0"/>
      <w:marBottom w:val="0"/>
      <w:divBdr>
        <w:top w:val="none" w:sz="0" w:space="0" w:color="auto"/>
        <w:left w:val="none" w:sz="0" w:space="0" w:color="auto"/>
        <w:bottom w:val="none" w:sz="0" w:space="0" w:color="auto"/>
        <w:right w:val="none" w:sz="0" w:space="0" w:color="auto"/>
      </w:divBdr>
    </w:div>
    <w:div w:id="1467507315">
      <w:bodyDiv w:val="1"/>
      <w:marLeft w:val="0"/>
      <w:marRight w:val="0"/>
      <w:marTop w:val="0"/>
      <w:marBottom w:val="0"/>
      <w:divBdr>
        <w:top w:val="none" w:sz="0" w:space="0" w:color="auto"/>
        <w:left w:val="none" w:sz="0" w:space="0" w:color="auto"/>
        <w:bottom w:val="none" w:sz="0" w:space="0" w:color="auto"/>
        <w:right w:val="none" w:sz="0" w:space="0" w:color="auto"/>
      </w:divBdr>
    </w:div>
    <w:div w:id="1485776630">
      <w:bodyDiv w:val="1"/>
      <w:marLeft w:val="0"/>
      <w:marRight w:val="0"/>
      <w:marTop w:val="0"/>
      <w:marBottom w:val="0"/>
      <w:divBdr>
        <w:top w:val="none" w:sz="0" w:space="0" w:color="auto"/>
        <w:left w:val="none" w:sz="0" w:space="0" w:color="auto"/>
        <w:bottom w:val="none" w:sz="0" w:space="0" w:color="auto"/>
        <w:right w:val="none" w:sz="0" w:space="0" w:color="auto"/>
      </w:divBdr>
    </w:div>
    <w:div w:id="1496071689">
      <w:bodyDiv w:val="1"/>
      <w:marLeft w:val="0"/>
      <w:marRight w:val="0"/>
      <w:marTop w:val="0"/>
      <w:marBottom w:val="0"/>
      <w:divBdr>
        <w:top w:val="none" w:sz="0" w:space="0" w:color="auto"/>
        <w:left w:val="none" w:sz="0" w:space="0" w:color="auto"/>
        <w:bottom w:val="none" w:sz="0" w:space="0" w:color="auto"/>
        <w:right w:val="none" w:sz="0" w:space="0" w:color="auto"/>
      </w:divBdr>
    </w:div>
    <w:div w:id="1503474153">
      <w:bodyDiv w:val="1"/>
      <w:marLeft w:val="0"/>
      <w:marRight w:val="0"/>
      <w:marTop w:val="0"/>
      <w:marBottom w:val="0"/>
      <w:divBdr>
        <w:top w:val="none" w:sz="0" w:space="0" w:color="auto"/>
        <w:left w:val="none" w:sz="0" w:space="0" w:color="auto"/>
        <w:bottom w:val="none" w:sz="0" w:space="0" w:color="auto"/>
        <w:right w:val="none" w:sz="0" w:space="0" w:color="auto"/>
      </w:divBdr>
    </w:div>
    <w:div w:id="1560285696">
      <w:bodyDiv w:val="1"/>
      <w:marLeft w:val="0"/>
      <w:marRight w:val="0"/>
      <w:marTop w:val="0"/>
      <w:marBottom w:val="0"/>
      <w:divBdr>
        <w:top w:val="none" w:sz="0" w:space="0" w:color="auto"/>
        <w:left w:val="none" w:sz="0" w:space="0" w:color="auto"/>
        <w:bottom w:val="none" w:sz="0" w:space="0" w:color="auto"/>
        <w:right w:val="none" w:sz="0" w:space="0" w:color="auto"/>
      </w:divBdr>
    </w:div>
    <w:div w:id="1566603708">
      <w:bodyDiv w:val="1"/>
      <w:marLeft w:val="0"/>
      <w:marRight w:val="0"/>
      <w:marTop w:val="0"/>
      <w:marBottom w:val="0"/>
      <w:divBdr>
        <w:top w:val="none" w:sz="0" w:space="0" w:color="auto"/>
        <w:left w:val="none" w:sz="0" w:space="0" w:color="auto"/>
        <w:bottom w:val="none" w:sz="0" w:space="0" w:color="auto"/>
        <w:right w:val="none" w:sz="0" w:space="0" w:color="auto"/>
      </w:divBdr>
      <w:divsChild>
        <w:div w:id="185292135">
          <w:marLeft w:val="0"/>
          <w:marRight w:val="0"/>
          <w:marTop w:val="0"/>
          <w:marBottom w:val="0"/>
          <w:divBdr>
            <w:top w:val="none" w:sz="0" w:space="0" w:color="auto"/>
            <w:left w:val="none" w:sz="0" w:space="0" w:color="auto"/>
            <w:bottom w:val="none" w:sz="0" w:space="0" w:color="auto"/>
            <w:right w:val="none" w:sz="0" w:space="0" w:color="auto"/>
          </w:divBdr>
        </w:div>
        <w:div w:id="1036349330">
          <w:marLeft w:val="0"/>
          <w:marRight w:val="0"/>
          <w:marTop w:val="0"/>
          <w:marBottom w:val="0"/>
          <w:divBdr>
            <w:top w:val="none" w:sz="0" w:space="0" w:color="auto"/>
            <w:left w:val="none" w:sz="0" w:space="0" w:color="auto"/>
            <w:bottom w:val="none" w:sz="0" w:space="0" w:color="auto"/>
            <w:right w:val="none" w:sz="0" w:space="0" w:color="auto"/>
          </w:divBdr>
        </w:div>
        <w:div w:id="1771851265">
          <w:marLeft w:val="0"/>
          <w:marRight w:val="0"/>
          <w:marTop w:val="0"/>
          <w:marBottom w:val="0"/>
          <w:divBdr>
            <w:top w:val="none" w:sz="0" w:space="0" w:color="auto"/>
            <w:left w:val="none" w:sz="0" w:space="0" w:color="auto"/>
            <w:bottom w:val="none" w:sz="0" w:space="0" w:color="auto"/>
            <w:right w:val="none" w:sz="0" w:space="0" w:color="auto"/>
          </w:divBdr>
        </w:div>
        <w:div w:id="1886136878">
          <w:marLeft w:val="0"/>
          <w:marRight w:val="0"/>
          <w:marTop w:val="0"/>
          <w:marBottom w:val="0"/>
          <w:divBdr>
            <w:top w:val="none" w:sz="0" w:space="0" w:color="auto"/>
            <w:left w:val="none" w:sz="0" w:space="0" w:color="auto"/>
            <w:bottom w:val="none" w:sz="0" w:space="0" w:color="auto"/>
            <w:right w:val="none" w:sz="0" w:space="0" w:color="auto"/>
          </w:divBdr>
        </w:div>
      </w:divsChild>
    </w:div>
    <w:div w:id="1605502588">
      <w:bodyDiv w:val="1"/>
      <w:marLeft w:val="0"/>
      <w:marRight w:val="0"/>
      <w:marTop w:val="0"/>
      <w:marBottom w:val="0"/>
      <w:divBdr>
        <w:top w:val="none" w:sz="0" w:space="0" w:color="auto"/>
        <w:left w:val="none" w:sz="0" w:space="0" w:color="auto"/>
        <w:bottom w:val="none" w:sz="0" w:space="0" w:color="auto"/>
        <w:right w:val="none" w:sz="0" w:space="0" w:color="auto"/>
      </w:divBdr>
    </w:div>
    <w:div w:id="1638606334">
      <w:bodyDiv w:val="1"/>
      <w:marLeft w:val="0"/>
      <w:marRight w:val="0"/>
      <w:marTop w:val="0"/>
      <w:marBottom w:val="0"/>
      <w:divBdr>
        <w:top w:val="none" w:sz="0" w:space="0" w:color="auto"/>
        <w:left w:val="none" w:sz="0" w:space="0" w:color="auto"/>
        <w:bottom w:val="none" w:sz="0" w:space="0" w:color="auto"/>
        <w:right w:val="none" w:sz="0" w:space="0" w:color="auto"/>
      </w:divBdr>
    </w:div>
    <w:div w:id="1661230699">
      <w:bodyDiv w:val="1"/>
      <w:marLeft w:val="0"/>
      <w:marRight w:val="0"/>
      <w:marTop w:val="0"/>
      <w:marBottom w:val="0"/>
      <w:divBdr>
        <w:top w:val="none" w:sz="0" w:space="0" w:color="auto"/>
        <w:left w:val="none" w:sz="0" w:space="0" w:color="auto"/>
        <w:bottom w:val="none" w:sz="0" w:space="0" w:color="auto"/>
        <w:right w:val="none" w:sz="0" w:space="0" w:color="auto"/>
      </w:divBdr>
    </w:div>
    <w:div w:id="1663923041">
      <w:bodyDiv w:val="1"/>
      <w:marLeft w:val="0"/>
      <w:marRight w:val="0"/>
      <w:marTop w:val="0"/>
      <w:marBottom w:val="0"/>
      <w:divBdr>
        <w:top w:val="none" w:sz="0" w:space="0" w:color="auto"/>
        <w:left w:val="none" w:sz="0" w:space="0" w:color="auto"/>
        <w:bottom w:val="none" w:sz="0" w:space="0" w:color="auto"/>
        <w:right w:val="none" w:sz="0" w:space="0" w:color="auto"/>
      </w:divBdr>
      <w:divsChild>
        <w:div w:id="799415641">
          <w:marLeft w:val="0"/>
          <w:marRight w:val="0"/>
          <w:marTop w:val="0"/>
          <w:marBottom w:val="0"/>
          <w:divBdr>
            <w:top w:val="none" w:sz="0" w:space="0" w:color="auto"/>
            <w:left w:val="none" w:sz="0" w:space="0" w:color="auto"/>
            <w:bottom w:val="none" w:sz="0" w:space="0" w:color="auto"/>
            <w:right w:val="none" w:sz="0" w:space="0" w:color="auto"/>
          </w:divBdr>
        </w:div>
        <w:div w:id="1003433685">
          <w:marLeft w:val="0"/>
          <w:marRight w:val="0"/>
          <w:marTop w:val="0"/>
          <w:marBottom w:val="0"/>
          <w:divBdr>
            <w:top w:val="none" w:sz="0" w:space="0" w:color="auto"/>
            <w:left w:val="none" w:sz="0" w:space="0" w:color="auto"/>
            <w:bottom w:val="none" w:sz="0" w:space="0" w:color="auto"/>
            <w:right w:val="none" w:sz="0" w:space="0" w:color="auto"/>
          </w:divBdr>
        </w:div>
      </w:divsChild>
    </w:div>
    <w:div w:id="1693336958">
      <w:bodyDiv w:val="1"/>
      <w:marLeft w:val="0"/>
      <w:marRight w:val="0"/>
      <w:marTop w:val="0"/>
      <w:marBottom w:val="0"/>
      <w:divBdr>
        <w:top w:val="none" w:sz="0" w:space="0" w:color="auto"/>
        <w:left w:val="none" w:sz="0" w:space="0" w:color="auto"/>
        <w:bottom w:val="none" w:sz="0" w:space="0" w:color="auto"/>
        <w:right w:val="none" w:sz="0" w:space="0" w:color="auto"/>
      </w:divBdr>
    </w:div>
    <w:div w:id="1699508297">
      <w:bodyDiv w:val="1"/>
      <w:marLeft w:val="0"/>
      <w:marRight w:val="0"/>
      <w:marTop w:val="0"/>
      <w:marBottom w:val="0"/>
      <w:divBdr>
        <w:top w:val="none" w:sz="0" w:space="0" w:color="auto"/>
        <w:left w:val="none" w:sz="0" w:space="0" w:color="auto"/>
        <w:bottom w:val="none" w:sz="0" w:space="0" w:color="auto"/>
        <w:right w:val="none" w:sz="0" w:space="0" w:color="auto"/>
      </w:divBdr>
    </w:div>
    <w:div w:id="1743135195">
      <w:bodyDiv w:val="1"/>
      <w:marLeft w:val="0"/>
      <w:marRight w:val="0"/>
      <w:marTop w:val="0"/>
      <w:marBottom w:val="0"/>
      <w:divBdr>
        <w:top w:val="none" w:sz="0" w:space="0" w:color="auto"/>
        <w:left w:val="none" w:sz="0" w:space="0" w:color="auto"/>
        <w:bottom w:val="none" w:sz="0" w:space="0" w:color="auto"/>
        <w:right w:val="none" w:sz="0" w:space="0" w:color="auto"/>
      </w:divBdr>
    </w:div>
    <w:div w:id="1871456248">
      <w:bodyDiv w:val="1"/>
      <w:marLeft w:val="0"/>
      <w:marRight w:val="0"/>
      <w:marTop w:val="0"/>
      <w:marBottom w:val="0"/>
      <w:divBdr>
        <w:top w:val="none" w:sz="0" w:space="0" w:color="auto"/>
        <w:left w:val="none" w:sz="0" w:space="0" w:color="auto"/>
        <w:bottom w:val="none" w:sz="0" w:space="0" w:color="auto"/>
        <w:right w:val="none" w:sz="0" w:space="0" w:color="auto"/>
      </w:divBdr>
      <w:divsChild>
        <w:div w:id="89814230">
          <w:marLeft w:val="0"/>
          <w:marRight w:val="0"/>
          <w:marTop w:val="0"/>
          <w:marBottom w:val="0"/>
          <w:divBdr>
            <w:top w:val="none" w:sz="0" w:space="0" w:color="auto"/>
            <w:left w:val="none" w:sz="0" w:space="0" w:color="auto"/>
            <w:bottom w:val="none" w:sz="0" w:space="0" w:color="auto"/>
            <w:right w:val="none" w:sz="0" w:space="0" w:color="auto"/>
          </w:divBdr>
        </w:div>
        <w:div w:id="705787617">
          <w:marLeft w:val="0"/>
          <w:marRight w:val="0"/>
          <w:marTop w:val="0"/>
          <w:marBottom w:val="0"/>
          <w:divBdr>
            <w:top w:val="none" w:sz="0" w:space="0" w:color="auto"/>
            <w:left w:val="none" w:sz="0" w:space="0" w:color="auto"/>
            <w:bottom w:val="none" w:sz="0" w:space="0" w:color="auto"/>
            <w:right w:val="none" w:sz="0" w:space="0" w:color="auto"/>
          </w:divBdr>
        </w:div>
        <w:div w:id="1222863615">
          <w:marLeft w:val="0"/>
          <w:marRight w:val="0"/>
          <w:marTop w:val="0"/>
          <w:marBottom w:val="0"/>
          <w:divBdr>
            <w:top w:val="none" w:sz="0" w:space="0" w:color="auto"/>
            <w:left w:val="none" w:sz="0" w:space="0" w:color="auto"/>
            <w:bottom w:val="none" w:sz="0" w:space="0" w:color="auto"/>
            <w:right w:val="none" w:sz="0" w:space="0" w:color="auto"/>
          </w:divBdr>
        </w:div>
        <w:div w:id="1606617860">
          <w:marLeft w:val="0"/>
          <w:marRight w:val="0"/>
          <w:marTop w:val="0"/>
          <w:marBottom w:val="0"/>
          <w:divBdr>
            <w:top w:val="none" w:sz="0" w:space="0" w:color="auto"/>
            <w:left w:val="none" w:sz="0" w:space="0" w:color="auto"/>
            <w:bottom w:val="none" w:sz="0" w:space="0" w:color="auto"/>
            <w:right w:val="none" w:sz="0" w:space="0" w:color="auto"/>
          </w:divBdr>
        </w:div>
      </w:divsChild>
    </w:div>
    <w:div w:id="1884170835">
      <w:bodyDiv w:val="1"/>
      <w:marLeft w:val="0"/>
      <w:marRight w:val="0"/>
      <w:marTop w:val="0"/>
      <w:marBottom w:val="0"/>
      <w:divBdr>
        <w:top w:val="none" w:sz="0" w:space="0" w:color="auto"/>
        <w:left w:val="none" w:sz="0" w:space="0" w:color="auto"/>
        <w:bottom w:val="none" w:sz="0" w:space="0" w:color="auto"/>
        <w:right w:val="none" w:sz="0" w:space="0" w:color="auto"/>
      </w:divBdr>
    </w:div>
    <w:div w:id="1938826722">
      <w:bodyDiv w:val="1"/>
      <w:marLeft w:val="0"/>
      <w:marRight w:val="0"/>
      <w:marTop w:val="0"/>
      <w:marBottom w:val="0"/>
      <w:divBdr>
        <w:top w:val="none" w:sz="0" w:space="0" w:color="auto"/>
        <w:left w:val="none" w:sz="0" w:space="0" w:color="auto"/>
        <w:bottom w:val="none" w:sz="0" w:space="0" w:color="auto"/>
        <w:right w:val="none" w:sz="0" w:space="0" w:color="auto"/>
      </w:divBdr>
    </w:div>
    <w:div w:id="1943679456">
      <w:bodyDiv w:val="1"/>
      <w:marLeft w:val="0"/>
      <w:marRight w:val="0"/>
      <w:marTop w:val="0"/>
      <w:marBottom w:val="0"/>
      <w:divBdr>
        <w:top w:val="none" w:sz="0" w:space="0" w:color="auto"/>
        <w:left w:val="none" w:sz="0" w:space="0" w:color="auto"/>
        <w:bottom w:val="none" w:sz="0" w:space="0" w:color="auto"/>
        <w:right w:val="none" w:sz="0" w:space="0" w:color="auto"/>
      </w:divBdr>
    </w:div>
    <w:div w:id="1950506007">
      <w:bodyDiv w:val="1"/>
      <w:marLeft w:val="0"/>
      <w:marRight w:val="0"/>
      <w:marTop w:val="0"/>
      <w:marBottom w:val="0"/>
      <w:divBdr>
        <w:top w:val="none" w:sz="0" w:space="0" w:color="auto"/>
        <w:left w:val="none" w:sz="0" w:space="0" w:color="auto"/>
        <w:bottom w:val="none" w:sz="0" w:space="0" w:color="auto"/>
        <w:right w:val="none" w:sz="0" w:space="0" w:color="auto"/>
      </w:divBdr>
    </w:div>
    <w:div w:id="1980842851">
      <w:bodyDiv w:val="1"/>
      <w:marLeft w:val="0"/>
      <w:marRight w:val="0"/>
      <w:marTop w:val="0"/>
      <w:marBottom w:val="0"/>
      <w:divBdr>
        <w:top w:val="none" w:sz="0" w:space="0" w:color="auto"/>
        <w:left w:val="none" w:sz="0" w:space="0" w:color="auto"/>
        <w:bottom w:val="none" w:sz="0" w:space="0" w:color="auto"/>
        <w:right w:val="none" w:sz="0" w:space="0" w:color="auto"/>
      </w:divBdr>
    </w:div>
    <w:div w:id="1985426835">
      <w:bodyDiv w:val="1"/>
      <w:marLeft w:val="0"/>
      <w:marRight w:val="0"/>
      <w:marTop w:val="0"/>
      <w:marBottom w:val="0"/>
      <w:divBdr>
        <w:top w:val="none" w:sz="0" w:space="0" w:color="auto"/>
        <w:left w:val="none" w:sz="0" w:space="0" w:color="auto"/>
        <w:bottom w:val="none" w:sz="0" w:space="0" w:color="auto"/>
        <w:right w:val="none" w:sz="0" w:space="0" w:color="auto"/>
      </w:divBdr>
    </w:div>
    <w:div w:id="1988896137">
      <w:bodyDiv w:val="1"/>
      <w:marLeft w:val="0"/>
      <w:marRight w:val="0"/>
      <w:marTop w:val="0"/>
      <w:marBottom w:val="0"/>
      <w:divBdr>
        <w:top w:val="none" w:sz="0" w:space="0" w:color="auto"/>
        <w:left w:val="none" w:sz="0" w:space="0" w:color="auto"/>
        <w:bottom w:val="none" w:sz="0" w:space="0" w:color="auto"/>
        <w:right w:val="none" w:sz="0" w:space="0" w:color="auto"/>
      </w:divBdr>
    </w:div>
    <w:div w:id="2022275297">
      <w:bodyDiv w:val="1"/>
      <w:marLeft w:val="0"/>
      <w:marRight w:val="0"/>
      <w:marTop w:val="0"/>
      <w:marBottom w:val="0"/>
      <w:divBdr>
        <w:top w:val="none" w:sz="0" w:space="0" w:color="auto"/>
        <w:left w:val="none" w:sz="0" w:space="0" w:color="auto"/>
        <w:bottom w:val="none" w:sz="0" w:space="0" w:color="auto"/>
        <w:right w:val="none" w:sz="0" w:space="0" w:color="auto"/>
      </w:divBdr>
    </w:div>
    <w:div w:id="2025131677">
      <w:bodyDiv w:val="1"/>
      <w:marLeft w:val="0"/>
      <w:marRight w:val="0"/>
      <w:marTop w:val="0"/>
      <w:marBottom w:val="0"/>
      <w:divBdr>
        <w:top w:val="none" w:sz="0" w:space="0" w:color="auto"/>
        <w:left w:val="none" w:sz="0" w:space="0" w:color="auto"/>
        <w:bottom w:val="none" w:sz="0" w:space="0" w:color="auto"/>
        <w:right w:val="none" w:sz="0" w:space="0" w:color="auto"/>
      </w:divBdr>
    </w:div>
    <w:div w:id="2029216539">
      <w:bodyDiv w:val="1"/>
      <w:marLeft w:val="0"/>
      <w:marRight w:val="0"/>
      <w:marTop w:val="0"/>
      <w:marBottom w:val="0"/>
      <w:divBdr>
        <w:top w:val="none" w:sz="0" w:space="0" w:color="auto"/>
        <w:left w:val="none" w:sz="0" w:space="0" w:color="auto"/>
        <w:bottom w:val="none" w:sz="0" w:space="0" w:color="auto"/>
        <w:right w:val="none" w:sz="0" w:space="0" w:color="auto"/>
      </w:divBdr>
    </w:div>
    <w:div w:id="2040398928">
      <w:bodyDiv w:val="1"/>
      <w:marLeft w:val="0"/>
      <w:marRight w:val="0"/>
      <w:marTop w:val="0"/>
      <w:marBottom w:val="0"/>
      <w:divBdr>
        <w:top w:val="none" w:sz="0" w:space="0" w:color="auto"/>
        <w:left w:val="none" w:sz="0" w:space="0" w:color="auto"/>
        <w:bottom w:val="none" w:sz="0" w:space="0" w:color="auto"/>
        <w:right w:val="none" w:sz="0" w:space="0" w:color="auto"/>
      </w:divBdr>
    </w:div>
    <w:div w:id="2044015485">
      <w:bodyDiv w:val="1"/>
      <w:marLeft w:val="0"/>
      <w:marRight w:val="0"/>
      <w:marTop w:val="0"/>
      <w:marBottom w:val="0"/>
      <w:divBdr>
        <w:top w:val="none" w:sz="0" w:space="0" w:color="auto"/>
        <w:left w:val="none" w:sz="0" w:space="0" w:color="auto"/>
        <w:bottom w:val="none" w:sz="0" w:space="0" w:color="auto"/>
        <w:right w:val="none" w:sz="0" w:space="0" w:color="auto"/>
      </w:divBdr>
    </w:div>
    <w:div w:id="2067486502">
      <w:bodyDiv w:val="1"/>
      <w:marLeft w:val="0"/>
      <w:marRight w:val="0"/>
      <w:marTop w:val="0"/>
      <w:marBottom w:val="0"/>
      <w:divBdr>
        <w:top w:val="none" w:sz="0" w:space="0" w:color="auto"/>
        <w:left w:val="none" w:sz="0" w:space="0" w:color="auto"/>
        <w:bottom w:val="none" w:sz="0" w:space="0" w:color="auto"/>
        <w:right w:val="none" w:sz="0" w:space="0" w:color="auto"/>
      </w:divBdr>
    </w:div>
    <w:div w:id="2075279084">
      <w:bodyDiv w:val="1"/>
      <w:marLeft w:val="0"/>
      <w:marRight w:val="0"/>
      <w:marTop w:val="0"/>
      <w:marBottom w:val="0"/>
      <w:divBdr>
        <w:top w:val="none" w:sz="0" w:space="0" w:color="auto"/>
        <w:left w:val="none" w:sz="0" w:space="0" w:color="auto"/>
        <w:bottom w:val="none" w:sz="0" w:space="0" w:color="auto"/>
        <w:right w:val="none" w:sz="0" w:space="0" w:color="auto"/>
      </w:divBdr>
    </w:div>
    <w:div w:id="2078169048">
      <w:bodyDiv w:val="1"/>
      <w:marLeft w:val="0"/>
      <w:marRight w:val="0"/>
      <w:marTop w:val="0"/>
      <w:marBottom w:val="0"/>
      <w:divBdr>
        <w:top w:val="none" w:sz="0" w:space="0" w:color="auto"/>
        <w:left w:val="none" w:sz="0" w:space="0" w:color="auto"/>
        <w:bottom w:val="none" w:sz="0" w:space="0" w:color="auto"/>
        <w:right w:val="none" w:sz="0" w:space="0" w:color="auto"/>
      </w:divBdr>
    </w:div>
    <w:div w:id="2094818148">
      <w:bodyDiv w:val="1"/>
      <w:marLeft w:val="0"/>
      <w:marRight w:val="0"/>
      <w:marTop w:val="0"/>
      <w:marBottom w:val="0"/>
      <w:divBdr>
        <w:top w:val="none" w:sz="0" w:space="0" w:color="auto"/>
        <w:left w:val="none" w:sz="0" w:space="0" w:color="auto"/>
        <w:bottom w:val="none" w:sz="0" w:space="0" w:color="auto"/>
        <w:right w:val="none" w:sz="0" w:space="0" w:color="auto"/>
      </w:divBdr>
    </w:div>
    <w:div w:id="21000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strategy.ec.europa.eu/en/activities/digital-programme" TargetMode="External"/><Relationship Id="rId21" Type="http://schemas.openxmlformats.org/officeDocument/2006/relationships/hyperlink" Target="https://www.urban-initiative.eu/capacity-building" TargetMode="External"/><Relationship Id="rId42" Type="http://schemas.openxmlformats.org/officeDocument/2006/relationships/hyperlink" Target="https://commission.europa.eu/news-and-media/news/oceaneye-reinforcing-ocean-observation-and-protection-2026-03-02_en" TargetMode="External"/><Relationship Id="rId47" Type="http://schemas.openxmlformats.org/officeDocument/2006/relationships/hyperlink" Target="https://new-european-bauhaus.europa.eu/index_en" TargetMode="External"/><Relationship Id="rId63" Type="http://schemas.openxmlformats.org/officeDocument/2006/relationships/header" Target="header5.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lex.europa.eu/legal-content/EN/TXT/PDF/?uri=comnat:COM_2025_0281_FIN" TargetMode="External"/><Relationship Id="rId29" Type="http://schemas.openxmlformats.org/officeDocument/2006/relationships/hyperlink" Target="https://eur-lex.europa.eu/eli/dec/2025/2630/oj/eng" TargetMode="External"/><Relationship Id="rId11" Type="http://schemas.openxmlformats.org/officeDocument/2006/relationships/footer" Target="footer1.xml"/><Relationship Id="rId24" Type="http://schemas.openxmlformats.org/officeDocument/2006/relationships/hyperlink" Target="https://transition-pathways.europa.eu/tourism" TargetMode="External"/><Relationship Id="rId32" Type="http://schemas.openxmlformats.org/officeDocument/2006/relationships/hyperlink" Target="https://eur-lex.europa.eu/legal-content/EN/TXT/HTML/?uri=CELEX:32023L0959" TargetMode="External"/><Relationship Id="rId37" Type="http://schemas.openxmlformats.org/officeDocument/2006/relationships/hyperlink" Target="https://ec.europa.eu/regional_policy/policy/communities-and-networks/s3-community-of-practice/about_en" TargetMode="External"/><Relationship Id="rId40" Type="http://schemas.openxmlformats.org/officeDocument/2006/relationships/hyperlink" Target="https://clean-energy-islands.ec.europa.eu/" TargetMode="External"/><Relationship Id="rId45" Type="http://schemas.openxmlformats.org/officeDocument/2006/relationships/hyperlink" Target="https://housing.ec.europa.eu/european-affordable-housing-plan_en" TargetMode="External"/><Relationship Id="rId53" Type="http://schemas.openxmlformats.org/officeDocument/2006/relationships/hyperlink" Target="https://eur-lex.europa.eu/eli/dir/2022/2555" TargetMode="External"/><Relationship Id="rId58" Type="http://schemas.openxmlformats.org/officeDocument/2006/relationships/hyperlink" Target="https://home-affairs.ec.europa.eu/news/commission-presents-five-year-strategy-migration-2026-01-29_en" TargetMode="External"/><Relationship Id="rId66" Type="http://schemas.openxmlformats.org/officeDocument/2006/relationships/header" Target="header6.xml"/><Relationship Id="rId5" Type="http://schemas.openxmlformats.org/officeDocument/2006/relationships/webSettings" Target="webSettings.xml"/><Relationship Id="rId61" Type="http://schemas.openxmlformats.org/officeDocument/2006/relationships/hyperlink" Target="https://north-africa-middle-east-gulf.ec.europa.eu/what-we-do/pact-mediterranean_en" TargetMode="External"/><Relationship Id="rId19" Type="http://schemas.openxmlformats.org/officeDocument/2006/relationships/hyperlink" Target="https://eismea.ec.europa.eu/programmes/interregional-innovation-investments-i3-instrument_en" TargetMode="External"/><Relationship Id="rId14" Type="http://schemas.openxmlformats.org/officeDocument/2006/relationships/footer" Target="footer3.xml"/><Relationship Id="rId22" Type="http://schemas.openxmlformats.org/officeDocument/2006/relationships/hyperlink" Target="https://ec.europa.eu/regional_policy/whats-new/newsroom/05-05-2026-european-commission-launches-landmark-right-to-stay-strategy_en" TargetMode="External"/><Relationship Id="rId27" Type="http://schemas.openxmlformats.org/officeDocument/2006/relationships/hyperlink" Target="https://digital-strategy.ec.europa.eu/en/policies/bco-network" TargetMode="External"/><Relationship Id="rId30" Type="http://schemas.openxmlformats.org/officeDocument/2006/relationships/hyperlink" Target="https://eur-lex.europa.eu/legal-content/EN/TXT/?uri=CELEX%3A02014R0651-20230701" TargetMode="External"/><Relationship Id="rId35" Type="http://schemas.openxmlformats.org/officeDocument/2006/relationships/hyperlink" Target="https://eur-lex.europa.eu/legal-content/EN/TXT/?uri=celex:52026DC0111" TargetMode="External"/><Relationship Id="rId43" Type="http://schemas.openxmlformats.org/officeDocument/2006/relationships/hyperlink" Target="https://commission.europa.eu/publications/communication-demographic-change-europe-toolbox-action_en" TargetMode="External"/><Relationship Id="rId48" Type="http://schemas.openxmlformats.org/officeDocument/2006/relationships/hyperlink" Target="https://defence-industry-space.ec.europa.eu/eu-defence-industry/white-paper-european-defence-readiness-2030_en" TargetMode="External"/><Relationship Id="rId56" Type="http://schemas.openxmlformats.org/officeDocument/2006/relationships/hyperlink" Target="https://digital-strategy.ec.europa.eu/en/library/submarine-cable-security-toolbox-and-cable-projects-european-interest" TargetMode="External"/><Relationship Id="rId64" Type="http://schemas.openxmlformats.org/officeDocument/2006/relationships/footer" Target="footer4.xml"/><Relationship Id="rId69"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s://commission.europa.eu/news-and-media/news/commission-presents-european-internal-security-strategy-2025-04-01_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c.europa.eu/regional_policy/information-sources/publications/regional-focus/2026/islands-of-the-european-union_en" TargetMode="External"/><Relationship Id="rId25" Type="http://schemas.openxmlformats.org/officeDocument/2006/relationships/hyperlink" Target="https://cinea.ec.europa.eu/programmes/connecting-europe-facility_en" TargetMode="External"/><Relationship Id="rId33" Type="http://schemas.openxmlformats.org/officeDocument/2006/relationships/hyperlink" Target="https://transport.ec.europa.eu/transport-modes/maritime/decarbonising-maritime-transport-fueleu-maritime_en" TargetMode="External"/><Relationship Id="rId38" Type="http://schemas.openxmlformats.org/officeDocument/2006/relationships/hyperlink" Target="https://interreg.eu/" TargetMode="External"/><Relationship Id="rId46" Type="http://schemas.openxmlformats.org/officeDocument/2006/relationships/hyperlink" Target="https://culture.ec.europa.eu/creative-europe" TargetMode="External"/><Relationship Id="rId59" Type="http://schemas.openxmlformats.org/officeDocument/2006/relationships/hyperlink" Target="https://home-affairs.ec.europa.eu/policies/migration-and-asylum/pact-migration-and-asylum_en" TargetMode="External"/><Relationship Id="rId67" Type="http://schemas.openxmlformats.org/officeDocument/2006/relationships/footer" Target="footer6.xml"/><Relationship Id="rId20" Type="http://schemas.openxmlformats.org/officeDocument/2006/relationships/hyperlink" Target="https://international-partnerships.ec.europa.eu/funding-and-technical-assistance/technical-assistance/taiex-technical-assistance-and-information-exchange_en" TargetMode="External"/><Relationship Id="rId41" Type="http://schemas.openxmlformats.org/officeDocument/2006/relationships/hyperlink" Target="https://eur-lex.europa.eu/legal-content/EN/TXT/?uri=CELEX%3A52025DC0280&amp;qid=1750857768458" TargetMode="External"/><Relationship Id="rId54" Type="http://schemas.openxmlformats.org/officeDocument/2006/relationships/hyperlink" Target="https://oceans-and-fisheries.ec.europa.eu/maritime-security/maritime-security-strategy_en" TargetMode="Externa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ata.consilium.europa.eu/doc/document/ST-15441-2022-INIT/en/pdf." TargetMode="External"/><Relationship Id="rId28" Type="http://schemas.openxmlformats.org/officeDocument/2006/relationships/hyperlink" Target="https://transport.ec.europa.eu/news-events/news/commission-unveils-eu-ports-strategy-strengthen-competitiveness-security-and-sustainability-european-2026-03-04_en" TargetMode="External"/><Relationship Id="rId36" Type="http://schemas.openxmlformats.org/officeDocument/2006/relationships/hyperlink" Target="https://eur-lex.europa.eu/legal-content/EN/TXT/?uri=celex:52025DC0664" TargetMode="External"/><Relationship Id="rId49" Type="http://schemas.openxmlformats.org/officeDocument/2006/relationships/hyperlink" Target="https://defence-industry-space.ec.europa.eu/eu-defence-industry/white-paper-european-defence-readiness-2030_en" TargetMode="External"/><Relationship Id="rId57" Type="http://schemas.openxmlformats.org/officeDocument/2006/relationships/hyperlink" Target="https://commission.europa.eu/funding-and-tenders/find-funding/eu-funding-programmes/connecting-europe-facility_en" TargetMode="External"/><Relationship Id="rId10" Type="http://schemas.openxmlformats.org/officeDocument/2006/relationships/header" Target="header2.xml"/><Relationship Id="rId31" Type="http://schemas.openxmlformats.org/officeDocument/2006/relationships/hyperlink" Target="https://www.ot.gr/2021/11/05/english-edition/gr-eco-initiative-halki-to-become-the-first-green-island-announcements-by-the-greek-pm/" TargetMode="External"/><Relationship Id="rId44" Type="http://schemas.openxmlformats.org/officeDocument/2006/relationships/hyperlink" Target="https://eu-cap-network.ec.europa.eu/networking/leader/leader-explained_en" TargetMode="External"/><Relationship Id="rId52" Type="http://schemas.openxmlformats.org/officeDocument/2006/relationships/hyperlink" Target="https://joint-research-centre.ec.europa.eu/projects-and-activities/strengthening-eu-resilience-hybrid-threats-and-critical-entities/critical-entities-resilience_en" TargetMode="External"/><Relationship Id="rId60" Type="http://schemas.openxmlformats.org/officeDocument/2006/relationships/hyperlink" Target="https://commission.europa.eu/topics/preparedness_en" TargetMode="External"/><Relationship Id="rId65"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ec.europa.eu/regional_policy/policy/cooperation/european-territorial_en" TargetMode="External"/><Relationship Id="rId39" Type="http://schemas.openxmlformats.org/officeDocument/2006/relationships/hyperlink" Target="https://ruralpact.rural-vision.europa.eu/news/overview-smart-village-initiatives-and-recommendations-future-implementation-new-report_en" TargetMode="External"/><Relationship Id="rId34" Type="http://schemas.openxmlformats.org/officeDocument/2006/relationships/hyperlink" Target="https://eur-lex.europa.eu/legal-content/EN/TXT/?uri=CELEX%3A32023R1804" TargetMode="External"/><Relationship Id="rId50" Type="http://schemas.openxmlformats.org/officeDocument/2006/relationships/hyperlink" Target="https://commission.europa.eu/topics/preparedness_en" TargetMode="External"/><Relationship Id="rId55" Type="http://schemas.openxmlformats.org/officeDocument/2006/relationships/hyperlink" Target="https://digital-strategy.ec.europa.eu/en/news/security-cables-commission-publishes-landmark-report-and-funding-cable-hub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content/dam/oecd/en/publications/support-materials/2025/06/building-beneficiary-capacity-under-eu-cohesion-policy_ed3f6463/managing-authority-toolkit.pdf" TargetMode="External"/><Relationship Id="rId3" Type="http://schemas.openxmlformats.org/officeDocument/2006/relationships/hyperlink" Target="https://ec.europa.eu/eurostat/web/gisco/geodata/population-distribution/population-grids" TargetMode="External"/><Relationship Id="rId7" Type="http://schemas.openxmlformats.org/officeDocument/2006/relationships/hyperlink" Target="https://ec.europa.eu/regional_policy/sources/policy/how/improving-investment/ACB_Self_assessment_Instrument.pdf" TargetMode="External"/><Relationship Id="rId2" Type="http://schemas.openxmlformats.org/officeDocument/2006/relationships/hyperlink" Target="https://www.europarl.europa.eu/doceo/document/TA-9-2022-0225_EN.pdf" TargetMode="External"/><Relationship Id="rId1" Type="http://schemas.openxmlformats.org/officeDocument/2006/relationships/hyperlink" Target="https://www.europarl.europa.eu/RegData/etudes/STUD/2021/652239/IPOL_STU(2021)652239_EN.pdf" TargetMode="External"/><Relationship Id="rId6" Type="http://schemas.openxmlformats.org/officeDocument/2006/relationships/hyperlink" Target="https://ec.europa.eu/regional_policy/policy/how/improving-investment/roadmap-admin_en" TargetMode="External"/><Relationship Id="rId5" Type="http://schemas.openxmlformats.org/officeDocument/2006/relationships/hyperlink" Target="https://eur-lex.europa.eu/eli/reg_del/2014/240/oj/eng/pdf" TargetMode="External"/><Relationship Id="rId4" Type="http://schemas.openxmlformats.org/officeDocument/2006/relationships/hyperlink" Target="https://doi.org/10.1787/1aedeac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320F3-5D5E-447C-9236-D6B25F731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7390</Words>
  <Characters>45972</Characters>
  <Application>Microsoft Office Word</Application>
  <DocSecurity>0</DocSecurity>
  <Lines>686</Lines>
  <Paragraphs>189</Paragraphs>
  <ScaleCrop>false</ScaleCrop>
  <Manager/>
  <Company/>
  <LinksUpToDate>false</LinksUpToDate>
  <CharactersWithSpaces>53173</CharactersWithSpaces>
  <SharedDoc>false</SharedDoc>
  <HLinks>
    <vt:vector size="324" baseType="variant">
      <vt:variant>
        <vt:i4>7208975</vt:i4>
      </vt:variant>
      <vt:variant>
        <vt:i4>135</vt:i4>
      </vt:variant>
      <vt:variant>
        <vt:i4>0</vt:i4>
      </vt:variant>
      <vt:variant>
        <vt:i4>5</vt:i4>
      </vt:variant>
      <vt:variant>
        <vt:lpwstr>https://north-africa-middle-east-gulf.ec.europa.eu/what-we-do/pact-mediterranean_en</vt:lpwstr>
      </vt:variant>
      <vt:variant>
        <vt:lpwstr/>
      </vt:variant>
      <vt:variant>
        <vt:i4>7602178</vt:i4>
      </vt:variant>
      <vt:variant>
        <vt:i4>132</vt:i4>
      </vt:variant>
      <vt:variant>
        <vt:i4>0</vt:i4>
      </vt:variant>
      <vt:variant>
        <vt:i4>5</vt:i4>
      </vt:variant>
      <vt:variant>
        <vt:lpwstr>https://commission.europa.eu/topics/preparedness_en</vt:lpwstr>
      </vt:variant>
      <vt:variant>
        <vt:lpwstr/>
      </vt:variant>
      <vt:variant>
        <vt:i4>7012354</vt:i4>
      </vt:variant>
      <vt:variant>
        <vt:i4>129</vt:i4>
      </vt:variant>
      <vt:variant>
        <vt:i4>0</vt:i4>
      </vt:variant>
      <vt:variant>
        <vt:i4>5</vt:i4>
      </vt:variant>
      <vt:variant>
        <vt:lpwstr>https://home-affairs.ec.europa.eu/policies/migration-and-asylum/pact-migration-and-asylum_en</vt:lpwstr>
      </vt:variant>
      <vt:variant>
        <vt:lpwstr/>
      </vt:variant>
      <vt:variant>
        <vt:i4>6225960</vt:i4>
      </vt:variant>
      <vt:variant>
        <vt:i4>126</vt:i4>
      </vt:variant>
      <vt:variant>
        <vt:i4>0</vt:i4>
      </vt:variant>
      <vt:variant>
        <vt:i4>5</vt:i4>
      </vt:variant>
      <vt:variant>
        <vt:lpwstr>https://home-affairs.ec.europa.eu/news/commission-presents-five-year-strategy-migration-2026-01-29_en</vt:lpwstr>
      </vt:variant>
      <vt:variant>
        <vt:lpwstr/>
      </vt:variant>
      <vt:variant>
        <vt:i4>4391024</vt:i4>
      </vt:variant>
      <vt:variant>
        <vt:i4>123</vt:i4>
      </vt:variant>
      <vt:variant>
        <vt:i4>0</vt:i4>
      </vt:variant>
      <vt:variant>
        <vt:i4>5</vt:i4>
      </vt:variant>
      <vt:variant>
        <vt:lpwstr>https://commission.europa.eu/funding-and-tenders/find-funding/eu-funding-programmes/connecting-europe-facility_en</vt:lpwstr>
      </vt:variant>
      <vt:variant>
        <vt:lpwstr/>
      </vt:variant>
      <vt:variant>
        <vt:i4>7209075</vt:i4>
      </vt:variant>
      <vt:variant>
        <vt:i4>120</vt:i4>
      </vt:variant>
      <vt:variant>
        <vt:i4>0</vt:i4>
      </vt:variant>
      <vt:variant>
        <vt:i4>5</vt:i4>
      </vt:variant>
      <vt:variant>
        <vt:lpwstr>https://digital-strategy.ec.europa.eu/en/library/submarine-cable-security-toolbox-and-cable-projects-european-interest</vt:lpwstr>
      </vt:variant>
      <vt:variant>
        <vt:lpwstr/>
      </vt:variant>
      <vt:variant>
        <vt:i4>655427</vt:i4>
      </vt:variant>
      <vt:variant>
        <vt:i4>117</vt:i4>
      </vt:variant>
      <vt:variant>
        <vt:i4>0</vt:i4>
      </vt:variant>
      <vt:variant>
        <vt:i4>5</vt:i4>
      </vt:variant>
      <vt:variant>
        <vt:lpwstr>https://digital-strategy.ec.europa.eu/en/news/security-cables-commission-publishes-landmark-report-and-funding-cable-hubs</vt:lpwstr>
      </vt:variant>
      <vt:variant>
        <vt:lpwstr/>
      </vt:variant>
      <vt:variant>
        <vt:i4>1769568</vt:i4>
      </vt:variant>
      <vt:variant>
        <vt:i4>114</vt:i4>
      </vt:variant>
      <vt:variant>
        <vt:i4>0</vt:i4>
      </vt:variant>
      <vt:variant>
        <vt:i4>5</vt:i4>
      </vt:variant>
      <vt:variant>
        <vt:lpwstr>https://oceans-and-fisheries.ec.europa.eu/maritime-security/maritime-security-strategy_en</vt:lpwstr>
      </vt:variant>
      <vt:variant>
        <vt:lpwstr/>
      </vt:variant>
      <vt:variant>
        <vt:i4>3342463</vt:i4>
      </vt:variant>
      <vt:variant>
        <vt:i4>111</vt:i4>
      </vt:variant>
      <vt:variant>
        <vt:i4>0</vt:i4>
      </vt:variant>
      <vt:variant>
        <vt:i4>5</vt:i4>
      </vt:variant>
      <vt:variant>
        <vt:lpwstr>https://eur-lex.europa.eu/eli/dir/2022/2555</vt:lpwstr>
      </vt:variant>
      <vt:variant>
        <vt:lpwstr/>
      </vt:variant>
      <vt:variant>
        <vt:i4>3538957</vt:i4>
      </vt:variant>
      <vt:variant>
        <vt:i4>108</vt:i4>
      </vt:variant>
      <vt:variant>
        <vt:i4>0</vt:i4>
      </vt:variant>
      <vt:variant>
        <vt:i4>5</vt:i4>
      </vt:variant>
      <vt:variant>
        <vt:lpwstr>https://joint-research-centre.ec.europa.eu/projects-and-activities/strengthening-eu-resilience-hybrid-threats-and-critical-entities/critical-entities-resilience_en</vt:lpwstr>
      </vt:variant>
      <vt:variant>
        <vt:lpwstr/>
      </vt:variant>
      <vt:variant>
        <vt:i4>5963895</vt:i4>
      </vt:variant>
      <vt:variant>
        <vt:i4>105</vt:i4>
      </vt:variant>
      <vt:variant>
        <vt:i4>0</vt:i4>
      </vt:variant>
      <vt:variant>
        <vt:i4>5</vt:i4>
      </vt:variant>
      <vt:variant>
        <vt:lpwstr>https://commission.europa.eu/news-and-media/news/commission-presents-european-internal-security-strategy-2025-04-01_en</vt:lpwstr>
      </vt:variant>
      <vt:variant>
        <vt:lpwstr/>
      </vt:variant>
      <vt:variant>
        <vt:i4>7602178</vt:i4>
      </vt:variant>
      <vt:variant>
        <vt:i4>102</vt:i4>
      </vt:variant>
      <vt:variant>
        <vt:i4>0</vt:i4>
      </vt:variant>
      <vt:variant>
        <vt:i4>5</vt:i4>
      </vt:variant>
      <vt:variant>
        <vt:lpwstr>https://commission.europa.eu/topics/preparedness_en</vt:lpwstr>
      </vt:variant>
      <vt:variant>
        <vt:lpwstr/>
      </vt:variant>
      <vt:variant>
        <vt:i4>4653090</vt:i4>
      </vt:variant>
      <vt:variant>
        <vt:i4>99</vt:i4>
      </vt:variant>
      <vt:variant>
        <vt:i4>0</vt:i4>
      </vt:variant>
      <vt:variant>
        <vt:i4>5</vt:i4>
      </vt:variant>
      <vt:variant>
        <vt:lpwstr>https://defence-industry-space.ec.europa.eu/eu-defence-industry/white-paper-european-defence-readiness-2030_en</vt:lpwstr>
      </vt:variant>
      <vt:variant>
        <vt:lpwstr/>
      </vt:variant>
      <vt:variant>
        <vt:i4>4653090</vt:i4>
      </vt:variant>
      <vt:variant>
        <vt:i4>96</vt:i4>
      </vt:variant>
      <vt:variant>
        <vt:i4>0</vt:i4>
      </vt:variant>
      <vt:variant>
        <vt:i4>5</vt:i4>
      </vt:variant>
      <vt:variant>
        <vt:lpwstr>https://defence-industry-space.ec.europa.eu/eu-defence-industry/white-paper-european-defence-readiness-2030_en</vt:lpwstr>
      </vt:variant>
      <vt:variant>
        <vt:lpwstr/>
      </vt:variant>
      <vt:variant>
        <vt:i4>6357061</vt:i4>
      </vt:variant>
      <vt:variant>
        <vt:i4>93</vt:i4>
      </vt:variant>
      <vt:variant>
        <vt:i4>0</vt:i4>
      </vt:variant>
      <vt:variant>
        <vt:i4>5</vt:i4>
      </vt:variant>
      <vt:variant>
        <vt:lpwstr>https://new-european-bauhaus.europa.eu/index_en</vt:lpwstr>
      </vt:variant>
      <vt:variant>
        <vt:lpwstr/>
      </vt:variant>
      <vt:variant>
        <vt:i4>4522077</vt:i4>
      </vt:variant>
      <vt:variant>
        <vt:i4>90</vt:i4>
      </vt:variant>
      <vt:variant>
        <vt:i4>0</vt:i4>
      </vt:variant>
      <vt:variant>
        <vt:i4>5</vt:i4>
      </vt:variant>
      <vt:variant>
        <vt:lpwstr>https://culture.ec.europa.eu/creative-europe</vt:lpwstr>
      </vt:variant>
      <vt:variant>
        <vt:lpwstr/>
      </vt:variant>
      <vt:variant>
        <vt:i4>6291541</vt:i4>
      </vt:variant>
      <vt:variant>
        <vt:i4>87</vt:i4>
      </vt:variant>
      <vt:variant>
        <vt:i4>0</vt:i4>
      </vt:variant>
      <vt:variant>
        <vt:i4>5</vt:i4>
      </vt:variant>
      <vt:variant>
        <vt:lpwstr>https://housing.ec.europa.eu/european-affordable-housing-plan_en</vt:lpwstr>
      </vt:variant>
      <vt:variant>
        <vt:lpwstr/>
      </vt:variant>
      <vt:variant>
        <vt:i4>5374075</vt:i4>
      </vt:variant>
      <vt:variant>
        <vt:i4>84</vt:i4>
      </vt:variant>
      <vt:variant>
        <vt:i4>0</vt:i4>
      </vt:variant>
      <vt:variant>
        <vt:i4>5</vt:i4>
      </vt:variant>
      <vt:variant>
        <vt:lpwstr>https://eu-cap-network.ec.europa.eu/networking/leader/leader-explained_en</vt:lpwstr>
      </vt:variant>
      <vt:variant>
        <vt:lpwstr/>
      </vt:variant>
      <vt:variant>
        <vt:i4>7667797</vt:i4>
      </vt:variant>
      <vt:variant>
        <vt:i4>81</vt:i4>
      </vt:variant>
      <vt:variant>
        <vt:i4>0</vt:i4>
      </vt:variant>
      <vt:variant>
        <vt:i4>5</vt:i4>
      </vt:variant>
      <vt:variant>
        <vt:lpwstr>https://commission.europa.eu/publications/communication-demographic-change-europe-toolbox-action_en</vt:lpwstr>
      </vt:variant>
      <vt:variant>
        <vt:lpwstr/>
      </vt:variant>
      <vt:variant>
        <vt:i4>3866627</vt:i4>
      </vt:variant>
      <vt:variant>
        <vt:i4>78</vt:i4>
      </vt:variant>
      <vt:variant>
        <vt:i4>0</vt:i4>
      </vt:variant>
      <vt:variant>
        <vt:i4>5</vt:i4>
      </vt:variant>
      <vt:variant>
        <vt:lpwstr>https://commission.europa.eu/news-and-media/news/oceaneye-reinforcing-ocean-observation-and-protection-2026-03-02_en</vt:lpwstr>
      </vt:variant>
      <vt:variant>
        <vt:lpwstr/>
      </vt:variant>
      <vt:variant>
        <vt:i4>786444</vt:i4>
      </vt:variant>
      <vt:variant>
        <vt:i4>75</vt:i4>
      </vt:variant>
      <vt:variant>
        <vt:i4>0</vt:i4>
      </vt:variant>
      <vt:variant>
        <vt:i4>5</vt:i4>
      </vt:variant>
      <vt:variant>
        <vt:lpwstr>https://eur-lex.europa.eu/legal-content/EN/TXT/?uri=CELEX%3A52025DC0280&amp;qid=1750857768458</vt:lpwstr>
      </vt:variant>
      <vt:variant>
        <vt:lpwstr/>
      </vt:variant>
      <vt:variant>
        <vt:i4>3539045</vt:i4>
      </vt:variant>
      <vt:variant>
        <vt:i4>72</vt:i4>
      </vt:variant>
      <vt:variant>
        <vt:i4>0</vt:i4>
      </vt:variant>
      <vt:variant>
        <vt:i4>5</vt:i4>
      </vt:variant>
      <vt:variant>
        <vt:lpwstr>https://clean-energy-islands.ec.europa.eu/</vt:lpwstr>
      </vt:variant>
      <vt:variant>
        <vt:lpwstr/>
      </vt:variant>
      <vt:variant>
        <vt:i4>8257609</vt:i4>
      </vt:variant>
      <vt:variant>
        <vt:i4>69</vt:i4>
      </vt:variant>
      <vt:variant>
        <vt:i4>0</vt:i4>
      </vt:variant>
      <vt:variant>
        <vt:i4>5</vt:i4>
      </vt:variant>
      <vt:variant>
        <vt:lpwstr>https://ruralpact.rural-vision.europa.eu/news/overview-smart-village-initiatives-and-recommendations-future-implementation-new-report_en</vt:lpwstr>
      </vt:variant>
      <vt:variant>
        <vt:lpwstr/>
      </vt:variant>
      <vt:variant>
        <vt:i4>4522001</vt:i4>
      </vt:variant>
      <vt:variant>
        <vt:i4>66</vt:i4>
      </vt:variant>
      <vt:variant>
        <vt:i4>0</vt:i4>
      </vt:variant>
      <vt:variant>
        <vt:i4>5</vt:i4>
      </vt:variant>
      <vt:variant>
        <vt:lpwstr>https://interreg.eu/</vt:lpwstr>
      </vt:variant>
      <vt:variant>
        <vt:lpwstr/>
      </vt:variant>
      <vt:variant>
        <vt:i4>2555967</vt:i4>
      </vt:variant>
      <vt:variant>
        <vt:i4>63</vt:i4>
      </vt:variant>
      <vt:variant>
        <vt:i4>0</vt:i4>
      </vt:variant>
      <vt:variant>
        <vt:i4>5</vt:i4>
      </vt:variant>
      <vt:variant>
        <vt:lpwstr>https://ec.europa.eu/regional_policy/policy/communities-and-networks/s3-community-of-practice/about_en</vt:lpwstr>
      </vt:variant>
      <vt:variant>
        <vt:lpwstr/>
      </vt:variant>
      <vt:variant>
        <vt:i4>393239</vt:i4>
      </vt:variant>
      <vt:variant>
        <vt:i4>60</vt:i4>
      </vt:variant>
      <vt:variant>
        <vt:i4>0</vt:i4>
      </vt:variant>
      <vt:variant>
        <vt:i4>5</vt:i4>
      </vt:variant>
      <vt:variant>
        <vt:lpwstr>https://eur-lex.europa.eu/legal-content/EN/TXT/?uri=celex:52025DC0664</vt:lpwstr>
      </vt:variant>
      <vt:variant>
        <vt:lpwstr/>
      </vt:variant>
      <vt:variant>
        <vt:i4>65555</vt:i4>
      </vt:variant>
      <vt:variant>
        <vt:i4>57</vt:i4>
      </vt:variant>
      <vt:variant>
        <vt:i4>0</vt:i4>
      </vt:variant>
      <vt:variant>
        <vt:i4>5</vt:i4>
      </vt:variant>
      <vt:variant>
        <vt:lpwstr>https://eur-lex.europa.eu/legal-content/EN/TXT/?uri=celex:52026DC0111</vt:lpwstr>
      </vt:variant>
      <vt:variant>
        <vt:lpwstr/>
      </vt:variant>
      <vt:variant>
        <vt:i4>6553712</vt:i4>
      </vt:variant>
      <vt:variant>
        <vt:i4>54</vt:i4>
      </vt:variant>
      <vt:variant>
        <vt:i4>0</vt:i4>
      </vt:variant>
      <vt:variant>
        <vt:i4>5</vt:i4>
      </vt:variant>
      <vt:variant>
        <vt:lpwstr>https://eur-lex.europa.eu/legal-content/EN/TXT/?uri=CELEX%3A32023R1804</vt:lpwstr>
      </vt:variant>
      <vt:variant>
        <vt:lpwstr/>
      </vt:variant>
      <vt:variant>
        <vt:i4>3866629</vt:i4>
      </vt:variant>
      <vt:variant>
        <vt:i4>51</vt:i4>
      </vt:variant>
      <vt:variant>
        <vt:i4>0</vt:i4>
      </vt:variant>
      <vt:variant>
        <vt:i4>5</vt:i4>
      </vt:variant>
      <vt:variant>
        <vt:lpwstr>https://transport.ec.europa.eu/transport-modes/maritime/decarbonising-maritime-transport-fueleu-maritime_en</vt:lpwstr>
      </vt:variant>
      <vt:variant>
        <vt:lpwstr/>
      </vt:variant>
      <vt:variant>
        <vt:i4>5898270</vt:i4>
      </vt:variant>
      <vt:variant>
        <vt:i4>48</vt:i4>
      </vt:variant>
      <vt:variant>
        <vt:i4>0</vt:i4>
      </vt:variant>
      <vt:variant>
        <vt:i4>5</vt:i4>
      </vt:variant>
      <vt:variant>
        <vt:lpwstr>https://eur-lex.europa.eu/legal-content/EN/TXT/HTML/?uri=CELEX:32023L0959</vt:lpwstr>
      </vt:variant>
      <vt:variant>
        <vt:lpwstr/>
      </vt:variant>
      <vt:variant>
        <vt:i4>5046339</vt:i4>
      </vt:variant>
      <vt:variant>
        <vt:i4>45</vt:i4>
      </vt:variant>
      <vt:variant>
        <vt:i4>0</vt:i4>
      </vt:variant>
      <vt:variant>
        <vt:i4>5</vt:i4>
      </vt:variant>
      <vt:variant>
        <vt:lpwstr>https://www.ot.gr/2021/11/05/english-edition/gr-eco-initiative-halki-to-become-the-first-green-island-announcements-by-the-greek-pm/</vt:lpwstr>
      </vt:variant>
      <vt:variant>
        <vt:lpwstr/>
      </vt:variant>
      <vt:variant>
        <vt:i4>7077993</vt:i4>
      </vt:variant>
      <vt:variant>
        <vt:i4>42</vt:i4>
      </vt:variant>
      <vt:variant>
        <vt:i4>0</vt:i4>
      </vt:variant>
      <vt:variant>
        <vt:i4>5</vt:i4>
      </vt:variant>
      <vt:variant>
        <vt:lpwstr>https://eur-lex.europa.eu/legal-content/EN/TXT/?uri=CELEX%3A02014R0651-20230701</vt:lpwstr>
      </vt:variant>
      <vt:variant>
        <vt:lpwstr/>
      </vt:variant>
      <vt:variant>
        <vt:i4>7929971</vt:i4>
      </vt:variant>
      <vt:variant>
        <vt:i4>39</vt:i4>
      </vt:variant>
      <vt:variant>
        <vt:i4>0</vt:i4>
      </vt:variant>
      <vt:variant>
        <vt:i4>5</vt:i4>
      </vt:variant>
      <vt:variant>
        <vt:lpwstr>https://eur-lex.europa.eu/eli/dec/2025/2630/oj/eng</vt:lpwstr>
      </vt:variant>
      <vt:variant>
        <vt:lpwstr/>
      </vt:variant>
      <vt:variant>
        <vt:i4>5636154</vt:i4>
      </vt:variant>
      <vt:variant>
        <vt:i4>36</vt:i4>
      </vt:variant>
      <vt:variant>
        <vt:i4>0</vt:i4>
      </vt:variant>
      <vt:variant>
        <vt:i4>5</vt:i4>
      </vt:variant>
      <vt:variant>
        <vt:lpwstr>https://transport.ec.europa.eu/news-events/news/commission-unveils-eu-ports-strategy-strengthen-competitiveness-security-and-sustainability-european-2026-03-04_en</vt:lpwstr>
      </vt:variant>
      <vt:variant>
        <vt:lpwstr/>
      </vt:variant>
      <vt:variant>
        <vt:i4>5963798</vt:i4>
      </vt:variant>
      <vt:variant>
        <vt:i4>33</vt:i4>
      </vt:variant>
      <vt:variant>
        <vt:i4>0</vt:i4>
      </vt:variant>
      <vt:variant>
        <vt:i4>5</vt:i4>
      </vt:variant>
      <vt:variant>
        <vt:lpwstr>https://digital-strategy.ec.europa.eu/en/policies/bco-network</vt:lpwstr>
      </vt:variant>
      <vt:variant>
        <vt:lpwstr/>
      </vt:variant>
      <vt:variant>
        <vt:i4>4718608</vt:i4>
      </vt:variant>
      <vt:variant>
        <vt:i4>30</vt:i4>
      </vt:variant>
      <vt:variant>
        <vt:i4>0</vt:i4>
      </vt:variant>
      <vt:variant>
        <vt:i4>5</vt:i4>
      </vt:variant>
      <vt:variant>
        <vt:lpwstr>https://digital-strategy.ec.europa.eu/en/activities/digital-programme</vt:lpwstr>
      </vt:variant>
      <vt:variant>
        <vt:lpwstr/>
      </vt:variant>
      <vt:variant>
        <vt:i4>8192094</vt:i4>
      </vt:variant>
      <vt:variant>
        <vt:i4>27</vt:i4>
      </vt:variant>
      <vt:variant>
        <vt:i4>0</vt:i4>
      </vt:variant>
      <vt:variant>
        <vt:i4>5</vt:i4>
      </vt:variant>
      <vt:variant>
        <vt:lpwstr>https://cinea.ec.europa.eu/programmes/connecting-europe-facility_en</vt:lpwstr>
      </vt:variant>
      <vt:variant>
        <vt:lpwstr/>
      </vt:variant>
      <vt:variant>
        <vt:i4>1572959</vt:i4>
      </vt:variant>
      <vt:variant>
        <vt:i4>24</vt:i4>
      </vt:variant>
      <vt:variant>
        <vt:i4>0</vt:i4>
      </vt:variant>
      <vt:variant>
        <vt:i4>5</vt:i4>
      </vt:variant>
      <vt:variant>
        <vt:lpwstr>https://transition-pathways.europa.eu/tourism</vt:lpwstr>
      </vt:variant>
      <vt:variant>
        <vt:lpwstr/>
      </vt:variant>
      <vt:variant>
        <vt:i4>1441800</vt:i4>
      </vt:variant>
      <vt:variant>
        <vt:i4>21</vt:i4>
      </vt:variant>
      <vt:variant>
        <vt:i4>0</vt:i4>
      </vt:variant>
      <vt:variant>
        <vt:i4>5</vt:i4>
      </vt:variant>
      <vt:variant>
        <vt:lpwstr>https://data.consilium.europa.eu/doc/document/ST-15441-2022-INIT/en/pdf.</vt:lpwstr>
      </vt:variant>
      <vt:variant>
        <vt:lpwstr/>
      </vt:variant>
      <vt:variant>
        <vt:i4>7995517</vt:i4>
      </vt:variant>
      <vt:variant>
        <vt:i4>18</vt:i4>
      </vt:variant>
      <vt:variant>
        <vt:i4>0</vt:i4>
      </vt:variant>
      <vt:variant>
        <vt:i4>5</vt:i4>
      </vt:variant>
      <vt:variant>
        <vt:lpwstr>https://ec.europa.eu/regional_policy/whats-new/newsroom/05-05-2026-european-commission-launches-landmark-right-to-stay-strategy_en</vt:lpwstr>
      </vt:variant>
      <vt:variant>
        <vt:lpwstr/>
      </vt:variant>
      <vt:variant>
        <vt:i4>5898320</vt:i4>
      </vt:variant>
      <vt:variant>
        <vt:i4>15</vt:i4>
      </vt:variant>
      <vt:variant>
        <vt:i4>0</vt:i4>
      </vt:variant>
      <vt:variant>
        <vt:i4>5</vt:i4>
      </vt:variant>
      <vt:variant>
        <vt:lpwstr>https://www.urban-initiative.eu/capacity-building</vt:lpwstr>
      </vt:variant>
      <vt:variant>
        <vt:lpwstr/>
      </vt:variant>
      <vt:variant>
        <vt:i4>7143452</vt:i4>
      </vt:variant>
      <vt:variant>
        <vt:i4>12</vt:i4>
      </vt:variant>
      <vt:variant>
        <vt:i4>0</vt:i4>
      </vt:variant>
      <vt:variant>
        <vt:i4>5</vt:i4>
      </vt:variant>
      <vt:variant>
        <vt:lpwstr>https://international-partnerships.ec.europa.eu/funding-and-technical-assistance/technical-assistance/taiex-technical-assistance-and-information-exchange_en</vt:lpwstr>
      </vt:variant>
      <vt:variant>
        <vt:lpwstr/>
      </vt:variant>
      <vt:variant>
        <vt:i4>6815761</vt:i4>
      </vt:variant>
      <vt:variant>
        <vt:i4>9</vt:i4>
      </vt:variant>
      <vt:variant>
        <vt:i4>0</vt:i4>
      </vt:variant>
      <vt:variant>
        <vt:i4>5</vt:i4>
      </vt:variant>
      <vt:variant>
        <vt:lpwstr>https://eismea.ec.europa.eu/programmes/interregional-innovation-investments-i3-instrument_en</vt:lpwstr>
      </vt:variant>
      <vt:variant>
        <vt:lpwstr/>
      </vt:variant>
      <vt:variant>
        <vt:i4>851984</vt:i4>
      </vt:variant>
      <vt:variant>
        <vt:i4>6</vt:i4>
      </vt:variant>
      <vt:variant>
        <vt:i4>0</vt:i4>
      </vt:variant>
      <vt:variant>
        <vt:i4>5</vt:i4>
      </vt:variant>
      <vt:variant>
        <vt:lpwstr>https://ec.europa.eu/regional_policy/policy/cooperation/european-territorial_en</vt:lpwstr>
      </vt:variant>
      <vt:variant>
        <vt:lpwstr/>
      </vt:variant>
      <vt:variant>
        <vt:i4>2752615</vt:i4>
      </vt:variant>
      <vt:variant>
        <vt:i4>3</vt:i4>
      </vt:variant>
      <vt:variant>
        <vt:i4>0</vt:i4>
      </vt:variant>
      <vt:variant>
        <vt:i4>5</vt:i4>
      </vt:variant>
      <vt:variant>
        <vt:lpwstr>https://ec.europa.eu/regional_policy/information-sources/publications/regional-focus/2026/islands-of-the-european-union_en</vt:lpwstr>
      </vt:variant>
      <vt:variant>
        <vt:lpwstr/>
      </vt:variant>
      <vt:variant>
        <vt:i4>6750224</vt:i4>
      </vt:variant>
      <vt:variant>
        <vt:i4>0</vt:i4>
      </vt:variant>
      <vt:variant>
        <vt:i4>0</vt:i4>
      </vt:variant>
      <vt:variant>
        <vt:i4>5</vt:i4>
      </vt:variant>
      <vt:variant>
        <vt:lpwstr>https://eur-lex.europa.eu/legal-content/EN/TXT/PDF/?uri=comnat:COM_2025_0281_FIN</vt:lpwstr>
      </vt:variant>
      <vt:variant>
        <vt:lpwstr/>
      </vt:variant>
      <vt:variant>
        <vt:i4>7536731</vt:i4>
      </vt:variant>
      <vt:variant>
        <vt:i4>21</vt:i4>
      </vt:variant>
      <vt:variant>
        <vt:i4>0</vt:i4>
      </vt:variant>
      <vt:variant>
        <vt:i4>5</vt:i4>
      </vt:variant>
      <vt:variant>
        <vt:lpwstr>https://www.oecd.org/content/dam/oecd/en/publications/support-materials/2025/06/building-beneficiary-capacity-under-eu-cohesion-policy_ed3f6463/managing-authority-toolkit.pdf</vt:lpwstr>
      </vt:variant>
      <vt:variant>
        <vt:lpwstr/>
      </vt:variant>
      <vt:variant>
        <vt:i4>2162791</vt:i4>
      </vt:variant>
      <vt:variant>
        <vt:i4>18</vt:i4>
      </vt:variant>
      <vt:variant>
        <vt:i4>0</vt:i4>
      </vt:variant>
      <vt:variant>
        <vt:i4>5</vt:i4>
      </vt:variant>
      <vt:variant>
        <vt:lpwstr>https://ec.europa.eu/regional_policy/sources/policy/how/improving-investment/ACB_Self_assessment_Instrument.pdf</vt:lpwstr>
      </vt:variant>
      <vt:variant>
        <vt:lpwstr/>
      </vt:variant>
      <vt:variant>
        <vt:i4>2621481</vt:i4>
      </vt:variant>
      <vt:variant>
        <vt:i4>15</vt:i4>
      </vt:variant>
      <vt:variant>
        <vt:i4>0</vt:i4>
      </vt:variant>
      <vt:variant>
        <vt:i4>5</vt:i4>
      </vt:variant>
      <vt:variant>
        <vt:lpwstr>https://ec.europa.eu/regional_policy/policy/how/improving-investment/roadmap-admin_en</vt:lpwstr>
      </vt:variant>
      <vt:variant>
        <vt:lpwstr/>
      </vt:variant>
      <vt:variant>
        <vt:i4>6488129</vt:i4>
      </vt:variant>
      <vt:variant>
        <vt:i4>12</vt:i4>
      </vt:variant>
      <vt:variant>
        <vt:i4>0</vt:i4>
      </vt:variant>
      <vt:variant>
        <vt:i4>5</vt:i4>
      </vt:variant>
      <vt:variant>
        <vt:lpwstr>https://eur-lex.europa.eu/eli/reg_del/2014/240/oj/eng/pdf</vt:lpwstr>
      </vt:variant>
      <vt:variant>
        <vt:lpwstr/>
      </vt:variant>
      <vt:variant>
        <vt:i4>7864357</vt:i4>
      </vt:variant>
      <vt:variant>
        <vt:i4>9</vt:i4>
      </vt:variant>
      <vt:variant>
        <vt:i4>0</vt:i4>
      </vt:variant>
      <vt:variant>
        <vt:i4>5</vt:i4>
      </vt:variant>
      <vt:variant>
        <vt:lpwstr>https://doi.org/10.1787/1aedeacb-en</vt:lpwstr>
      </vt:variant>
      <vt:variant>
        <vt:lpwstr/>
      </vt:variant>
      <vt:variant>
        <vt:i4>2031702</vt:i4>
      </vt:variant>
      <vt:variant>
        <vt:i4>6</vt:i4>
      </vt:variant>
      <vt:variant>
        <vt:i4>0</vt:i4>
      </vt:variant>
      <vt:variant>
        <vt:i4>5</vt:i4>
      </vt:variant>
      <vt:variant>
        <vt:lpwstr>https://ec.europa.eu/eurostat/web/gisco/geodata/population-distribution/population-grids</vt:lpwstr>
      </vt:variant>
      <vt:variant>
        <vt:lpwstr/>
      </vt:variant>
      <vt:variant>
        <vt:i4>8192081</vt:i4>
      </vt:variant>
      <vt:variant>
        <vt:i4>3</vt:i4>
      </vt:variant>
      <vt:variant>
        <vt:i4>0</vt:i4>
      </vt:variant>
      <vt:variant>
        <vt:i4>5</vt:i4>
      </vt:variant>
      <vt:variant>
        <vt:lpwstr>https://www.europarl.europa.eu/doceo/document/TA-9-2022-0225_EN.pdf</vt:lpwstr>
      </vt:variant>
      <vt:variant>
        <vt:lpwstr/>
      </vt:variant>
      <vt:variant>
        <vt:i4>3735649</vt:i4>
      </vt:variant>
      <vt:variant>
        <vt:i4>0</vt:i4>
      </vt:variant>
      <vt:variant>
        <vt:i4>0</vt:i4>
      </vt:variant>
      <vt:variant>
        <vt:i4>5</vt:i4>
      </vt:variant>
      <vt:variant>
        <vt:lpwstr>https://www.europarl.europa.eu/RegData/etudes/STUD/2021/652239/IPOL_STU(2021)652239_EN.pdf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GEDEI Ottilia (SG)</cp:lastModifiedBy>
  <cp:revision>3</cp:revision>
  <dcterms:created xsi:type="dcterms:W3CDTF">2026-06-09T12:22:00Z</dcterms:created>
  <dcterms:modified xsi:type="dcterms:W3CDTF">2026-06-09T15:14:00Z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2026-06-09T12:22:54Z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9b4ba445-e62c-4355-8498-1a2287d93cbc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