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8D561E0-E0F6-4F4F-9A55-31ECEBCD4743" style="width:455.25pt;height:424.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ANEXA I</w:t>
      </w:r>
    </w:p>
    <w:p>
      <w:pPr>
        <w:jc w:val="center"/>
        <w:rPr>
          <w:noProof/>
        </w:rPr>
      </w:pPr>
      <w:r>
        <w:rPr>
          <w:noProof/>
        </w:rPr>
        <w:t>„ANEXĂ</w:t>
      </w:r>
    </w:p>
    <w:p>
      <w:pPr>
        <w:jc w:val="center"/>
        <w:rPr>
          <w:b/>
          <w:bCs/>
          <w:noProof/>
        </w:rPr>
      </w:pPr>
      <w:r>
        <w:rPr>
          <w:b/>
          <w:noProof/>
        </w:rPr>
        <w:t>Lista societăților menționate la articolul 3 litera (a) din directivă</w:t>
      </w:r>
    </w:p>
    <w:p>
      <w:pPr>
        <w:pStyle w:val="Point0letter"/>
        <w:numPr>
          <w:ilvl w:val="1"/>
          <w:numId w:val="8"/>
        </w:numPr>
        <w:rPr>
          <w:noProof/>
        </w:rPr>
      </w:pPr>
      <w:r>
        <w:rPr>
          <w:noProof/>
        </w:rPr>
        <w:t>societățile constituite în temeiul Regulamentului (CE) nr. 2157/2001 al Consiliului (</w:t>
      </w:r>
      <w:r>
        <w:rPr>
          <w:rStyle w:val="FootnoteReference"/>
          <w:noProof/>
        </w:rPr>
        <w:footnoteReference w:id="1"/>
      </w:r>
      <w:r>
        <w:rPr>
          <w:noProof/>
        </w:rPr>
        <w:t xml:space="preserve">) și al </w:t>
      </w:r>
      <w:bookmarkStart w:id="0" w:name="_Hlk228284620"/>
      <w:r>
        <w:rPr>
          <w:noProof/>
        </w:rPr>
        <w:t>Directivei 2001/86/CE a Consiliului (</w:t>
      </w:r>
      <w:r>
        <w:rPr>
          <w:rStyle w:val="FootnoteReference"/>
          <w:noProof/>
        </w:rPr>
        <w:footnoteReference w:id="2"/>
      </w:r>
      <w:r>
        <w:rPr>
          <w:noProof/>
        </w:rPr>
        <w:t>)</w:t>
      </w:r>
      <w:bookmarkEnd w:id="0"/>
      <w:r>
        <w:rPr>
          <w:noProof/>
        </w:rPr>
        <w:t xml:space="preserve"> și societățile cooperative constituite în temeiul Regulamentului (CE) nr. 1435/2003 al Consiliului (</w:t>
      </w:r>
      <w:r>
        <w:rPr>
          <w:rStyle w:val="FootnoteReference"/>
          <w:noProof/>
        </w:rPr>
        <w:footnoteReference w:id="3"/>
      </w:r>
      <w:r>
        <w:rPr>
          <w:noProof/>
        </w:rPr>
        <w:t>) și al Directivei 2003/72/CE a Consiliului (</w:t>
      </w:r>
      <w:r>
        <w:rPr>
          <w:rStyle w:val="FootnoteReference"/>
          <w:noProof/>
        </w:rPr>
        <w:footnoteReference w:id="4"/>
      </w:r>
      <w:r>
        <w:rPr>
          <w:noProof/>
        </w:rPr>
        <w:t>);</w:t>
      </w:r>
    </w:p>
    <w:p>
      <w:pPr>
        <w:pStyle w:val="Point0letter"/>
        <w:rPr>
          <w:noProof/>
        </w:rPr>
      </w:pPr>
      <w:r>
        <w:rPr>
          <w:noProof/>
        </w:rPr>
        <w:t>societăți aflate sub incidența legislației belgiene, denumite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întreprinderile publice care au adoptat una dintre formele juridice menționate anterior;</w:t>
      </w:r>
    </w:p>
    <w:p>
      <w:pPr>
        <w:pStyle w:val="Point0letter"/>
        <w:rPr>
          <w:noProof/>
        </w:rPr>
      </w:pPr>
      <w:r>
        <w:rPr>
          <w:noProof/>
        </w:rPr>
        <w:t>societăți aflate sub incidența legislației bulgare, denumite: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 în conformitate cu legislația bulgară și care desfășoară activități comerciale;</w:t>
      </w:r>
    </w:p>
    <w:p>
      <w:pPr>
        <w:pStyle w:val="Point0letter"/>
        <w:rPr>
          <w:noProof/>
        </w:rPr>
      </w:pPr>
      <w:r>
        <w:rPr>
          <w:noProof/>
        </w:rPr>
        <w:t>societăți aflate sub incidența legislației cehe, denumite: «akciová společnost», «družstvo», «společnost s ručením omezeným»;</w:t>
      </w:r>
    </w:p>
    <w:p>
      <w:pPr>
        <w:pStyle w:val="Point0letter"/>
        <w:rPr>
          <w:noProof/>
        </w:rPr>
      </w:pPr>
      <w:r>
        <w:rPr>
          <w:noProof/>
        </w:rPr>
        <w:t>societăți aflate sub incidența legislației daneze, denumite «aktieselskab» și «anpartsselskab»;</w:t>
      </w:r>
    </w:p>
    <w:p>
      <w:pPr>
        <w:pStyle w:val="Point0letter"/>
        <w:rPr>
          <w:noProof/>
        </w:rPr>
      </w:pPr>
      <w:r>
        <w:rPr>
          <w:noProof/>
        </w:rPr>
        <w:t>societăți aflate sub incidența legislației germane, denumite «Aktiengesellschaft», «Kommandit-gesellschaft auf Aktien», «Gesellschaft mit beschränkter Haftung», «Versicherungsverein auf Gegenseitigkeit», «Erwerbs- und Wirtschaftsgenossenschaft», «Betriebe gewerblicher Art von juristischen Personen des öffentlichen Rechts»;</w:t>
      </w:r>
    </w:p>
    <w:p>
      <w:pPr>
        <w:pStyle w:val="Point0letter"/>
        <w:rPr>
          <w:noProof/>
        </w:rPr>
      </w:pPr>
      <w:r>
        <w:rPr>
          <w:noProof/>
        </w:rPr>
        <w:t>societăți aflate sub incidența legislației estoniene, denumite: «täisühing», «usaldusühing», «osaühing», «aktsiaselts», «tulundusühistu»;</w:t>
      </w:r>
    </w:p>
    <w:p>
      <w:pPr>
        <w:pStyle w:val="Point0letter"/>
        <w:rPr>
          <w:noProof/>
        </w:rPr>
      </w:pPr>
      <w:r>
        <w:rPr>
          <w:noProof/>
        </w:rPr>
        <w:lastRenderedPageBreak/>
        <w:t>societăți constituite sau aflate sub incidența legislației irlandeze, instituții înregistrate sub sistemul «Industrial and Provident Societies Act», sau «building societies» înregistrate sub sistemul «Building Societies Act» și «trustee savings banks» în înțelesul «Trustee Savings Banks Act» din anul 1989;</w:t>
      </w:r>
    </w:p>
    <w:p>
      <w:pPr>
        <w:pStyle w:val="Point0letter"/>
        <w:rPr>
          <w:noProof/>
        </w:rPr>
      </w:pPr>
      <w:r>
        <w:rPr>
          <w:noProof/>
        </w:rPr>
        <w:t>societăți înființate în conformitate cu legislația Greciei, denumite «ανώνυμη εταιρεία» și «εταιρεία περιορισμένης ευθύνης (E.Π.E.)»;</w:t>
      </w:r>
    </w:p>
    <w:p>
      <w:pPr>
        <w:pStyle w:val="Point0letter"/>
        <w:rPr>
          <w:noProof/>
        </w:rPr>
      </w:pPr>
      <w:r>
        <w:rPr>
          <w:noProof/>
        </w:rPr>
        <w:t>societăți aflate sub incidența legislației spaniole, denumite: «sociedad anónima», «sociedad comanditaria por acciones», «sociedad de responsabilidad limitada», organisme de drept public care funcționează în temeiul dreptului privat;</w:t>
      </w:r>
    </w:p>
    <w:p>
      <w:pPr>
        <w:pStyle w:val="Point0letter"/>
        <w:rPr>
          <w:noProof/>
        </w:rPr>
      </w:pPr>
      <w:r>
        <w:rPr>
          <w:noProof/>
        </w:rPr>
        <w:t>societăți aflate sub incidența legislației franceze, denumite «société anonyme», «société en commandite par actions», «société à responsabilité limitée», «sociétés par actions simplifiées», «sociétés d’assurances mutuelles», «caisses d’épargne et de prévoyance», «sociétés civiles», care sunt supuse de drept impozitului pe profit, «coopératives», «unions de coopératives», instituții și întreprinderi publice cu caracter industrial și comercial;</w:t>
      </w:r>
    </w:p>
    <w:p>
      <w:pPr>
        <w:pStyle w:val="Point0letter"/>
        <w:rPr>
          <w:noProof/>
        </w:rPr>
      </w:pPr>
      <w:r>
        <w:rPr>
          <w:noProof/>
        </w:rPr>
        <w:t>societăți aflate sub incidența legislației italiene, denumite «società per azioni», «società in accomandita per azioni», «società a responsabilità limitata», «società cooperative», «società di mutua assicurazione», precum și entități private și publice care desfășoară, în mod exclusiv sau în principal, activități comerciale;</w:t>
      </w:r>
    </w:p>
    <w:p>
      <w:pPr>
        <w:pStyle w:val="Point0letter"/>
        <w:rPr>
          <w:noProof/>
        </w:rPr>
      </w:pPr>
      <w:r>
        <w:rPr>
          <w:noProof/>
        </w:rPr>
        <w:t>sub incidența legislației cipriote: «εταιρείες» astfel cum sunt definite în legislația privind impozitul pe venit;</w:t>
      </w:r>
    </w:p>
    <w:p>
      <w:pPr>
        <w:pStyle w:val="Point0letter"/>
        <w:rPr>
          <w:noProof/>
        </w:rPr>
      </w:pPr>
      <w:r>
        <w:rPr>
          <w:noProof/>
        </w:rPr>
        <w:t>societăți aflate sub incidența legislației letone, denumite: «akciju sabiedrība», «komandītsabiedrība», «pilnsabiedrība», «sabiedrība ar ierobežotu atbildību»;</w:t>
      </w:r>
    </w:p>
    <w:p>
      <w:pPr>
        <w:pStyle w:val="Point0letter"/>
        <w:rPr>
          <w:noProof/>
        </w:rPr>
      </w:pPr>
      <w:r>
        <w:rPr>
          <w:noProof/>
        </w:rPr>
        <w:t>societăți aflate sub incidența legislației lituaniene;</w:t>
      </w:r>
    </w:p>
    <w:p>
      <w:pPr>
        <w:pStyle w:val="Point0letter"/>
        <w:rPr>
          <w:noProof/>
        </w:rPr>
      </w:pPr>
      <w:r>
        <w:rPr>
          <w:noProof/>
        </w:rPr>
        <w:t xml:space="preserve">societăți aflate sub incidența legislației luxemburgheze, denumite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pPr>
        <w:pStyle w:val="Point0letter"/>
        <w:rPr>
          <w:noProof/>
        </w:rPr>
      </w:pPr>
      <w:r>
        <w:rPr>
          <w:noProof/>
        </w:rPr>
        <w:t>societăți aflate sub incidența legislației maghiare, denumite: «közkereseti társaság», «betéti társaság», «közös vállalat», «korlátolt felelősségű társaság», «részvénytár saság», «egyesülés», «szövetkezet»;</w:t>
      </w:r>
    </w:p>
    <w:p>
      <w:pPr>
        <w:pStyle w:val="Point0letter"/>
        <w:rPr>
          <w:noProof/>
        </w:rPr>
      </w:pPr>
      <w:r>
        <w:rPr>
          <w:noProof/>
        </w:rPr>
        <w:t>societăți aflate sub incidența legislației malteze, denumite: «Kumpaniji ta’ Responsabilita’ Limitata», «Soċjetajiet en commandite li l-kapital tagħhom maqsum f’azzjonijiet»;</w:t>
      </w:r>
    </w:p>
    <w:p>
      <w:pPr>
        <w:pStyle w:val="Point0letter"/>
        <w:rPr>
          <w:noProof/>
        </w:rPr>
      </w:pPr>
      <w:r>
        <w:rPr>
          <w:noProof/>
        </w:rPr>
        <w:t xml:space="preserve">societăți aflate sub incidența legislației olandeze, denumite «naamloze vennootschap», «besloten vennootschap met beperkte aansprakelijkheid», «coöperatie», «onderlinge waarborgmaatschappij», «fonds voor gemene rekening», «vereniging op coöperatieve grondslag», «vereniging welke op onderlinge grondslag als verzekeraar of kredietinstelling optreedt», entități de drept public implicate într-o întreprindere; </w:t>
      </w:r>
    </w:p>
    <w:p>
      <w:pPr>
        <w:pStyle w:val="Point0letter"/>
        <w:rPr>
          <w:noProof/>
        </w:rPr>
      </w:pPr>
      <w:r>
        <w:rPr>
          <w:noProof/>
        </w:rPr>
        <w:t xml:space="preserve">societăți aflate sub incidența legislației austriece, denumite «Aktiengesellschaft», «Gesellschaft mit beschränkter Haftung», «Versicherungsvereine auf Gegenseitigkeit», «Erwerbs- und Wirtschaftsgenossenschaften», «Betriebe </w:t>
      </w:r>
      <w:r>
        <w:rPr>
          <w:noProof/>
        </w:rPr>
        <w:lastRenderedPageBreak/>
        <w:t xml:space="preserve">gewerblicher Art von Körperschaften des öffentlichen Rechts», «Sparkassen», «Flexible Kapitalgessellschaft»; </w:t>
      </w:r>
    </w:p>
    <w:p>
      <w:pPr>
        <w:pStyle w:val="Point0letter"/>
        <w:rPr>
          <w:noProof/>
        </w:rPr>
      </w:pPr>
      <w:r>
        <w:rPr>
          <w:noProof/>
        </w:rPr>
        <w:t>societăți aflate sub incidența legislației poloneze, denumite: «spółka akcyjna», «spółka z ograniczoną odpowiedzialnością», «spółka komandytowo-akcyjna»;</w:t>
      </w:r>
    </w:p>
    <w:p>
      <w:pPr>
        <w:pStyle w:val="Point0letter"/>
        <w:rPr>
          <w:noProof/>
        </w:rPr>
      </w:pPr>
      <w:r>
        <w:rPr>
          <w:noProof/>
        </w:rPr>
        <w:t>societăți comerciale sau societăți civile cu obiect de activitate comercial și cooperative și întreprinderi publice înființate în conformitate cu legislația portugheză;</w:t>
      </w:r>
    </w:p>
    <w:p>
      <w:pPr>
        <w:pStyle w:val="Point0letter"/>
        <w:rPr>
          <w:noProof/>
        </w:rPr>
      </w:pPr>
      <w:r>
        <w:rPr>
          <w:noProof/>
        </w:rPr>
        <w:t>societăți aflate sub incidența legislației române, denumite: «societăți pe acțiuni», «societăți în comandită pe acțiuni», «societăți cu răspundere limitată», «societăți în nume colectiv», «societăți în comandită simplă»;</w:t>
      </w:r>
    </w:p>
    <w:p>
      <w:pPr>
        <w:pStyle w:val="Point0letter"/>
        <w:rPr>
          <w:noProof/>
        </w:rPr>
      </w:pPr>
      <w:r>
        <w:rPr>
          <w:noProof/>
        </w:rPr>
        <w:t>societăți aflate sub incidența legislației slovene, denumite: «delniška družba», «komanditna družba», «komanditna delniška družba», «družba z neomejeno odgovornostjo», «družba z omejeno odgovornostjo»;</w:t>
      </w:r>
    </w:p>
    <w:p>
      <w:pPr>
        <w:pStyle w:val="Point0letter"/>
        <w:rPr>
          <w:noProof/>
        </w:rPr>
      </w:pPr>
      <w:r>
        <w:rPr>
          <w:noProof/>
        </w:rPr>
        <w:t>societăți aflate sub incidența legislației slovace, denumite: «akciová spoločnosť», «spoločnosť s ručením obmedzeným», «komanditná spoločnosť», «jednoduchá spoločnosť na akcie»;</w:t>
      </w:r>
    </w:p>
    <w:p>
      <w:pPr>
        <w:pStyle w:val="Point0letter"/>
        <w:rPr>
          <w:noProof/>
        </w:rPr>
      </w:pPr>
      <w:r>
        <w:rPr>
          <w:noProof/>
        </w:rPr>
        <w:t>societăți aflate sub incidența legislației finlandeze, denumite «osakeyhtiö»/«aktiebolag», «osuuskunta»/«andelslag», «säästöpankki»/«sparbank» și «vakuutusyhtiö»/«försäkringsbolag»;</w:t>
      </w:r>
    </w:p>
    <w:p>
      <w:pPr>
        <w:pStyle w:val="Point0letter"/>
        <w:rPr>
          <w:noProof/>
        </w:rPr>
      </w:pPr>
      <w:r>
        <w:rPr>
          <w:noProof/>
        </w:rPr>
        <w:t>societăți aflate sub incidența legislației suedeze, denumite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societăți aflate sub incidența legislației croate, denumite: «dioničko društvo», «društvo s ograničenom odgovornošću», «jednostavno društvo s ograničenom odgovornošću».”</w:t>
      </w:r>
    </w:p>
    <w:p>
      <w:pPr>
        <w:pStyle w:val="Annexetitre"/>
        <w:jc w:val="both"/>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noProof/>
        </w:rPr>
      </w:pPr>
      <w:r>
        <w:rPr>
          <w:noProof/>
        </w:rPr>
        <w:lastRenderedPageBreak/>
        <w:t>ANEXA II</w:t>
      </w:r>
    </w:p>
    <w:p>
      <w:pPr>
        <w:rPr>
          <w:noProof/>
        </w:rPr>
      </w:pPr>
      <w:r>
        <w:rPr>
          <w:noProof/>
        </w:rPr>
        <w:t>Anexa I la Directiva 2009/133/CE se modifică după cum urmează:</w:t>
      </w:r>
    </w:p>
    <w:p>
      <w:pPr>
        <w:pStyle w:val="Point0number"/>
        <w:numPr>
          <w:ilvl w:val="0"/>
          <w:numId w:val="7"/>
        </w:numPr>
        <w:rPr>
          <w:noProof/>
        </w:rPr>
      </w:pPr>
      <w:r>
        <w:rPr>
          <w:noProof/>
        </w:rPr>
        <w:t xml:space="preserve">Partea A se înlocuiește cu următorul text: </w:t>
      </w:r>
    </w:p>
    <w:p>
      <w:pPr>
        <w:jc w:val="center"/>
        <w:rPr>
          <w:noProof/>
        </w:rPr>
      </w:pPr>
      <w:r>
        <w:rPr>
          <w:noProof/>
        </w:rPr>
        <w:t>„ANEXA I</w:t>
      </w:r>
    </w:p>
    <w:p>
      <w:pPr>
        <w:jc w:val="center"/>
        <w:rPr>
          <w:noProof/>
        </w:rPr>
      </w:pPr>
      <w:r>
        <w:rPr>
          <w:noProof/>
        </w:rPr>
        <w:t>PARTEA A</w:t>
      </w:r>
    </w:p>
    <w:p>
      <w:pPr>
        <w:pStyle w:val="NormalCentered"/>
        <w:rPr>
          <w:noProof/>
        </w:rPr>
      </w:pPr>
      <w:r>
        <w:rPr>
          <w:b/>
          <w:noProof/>
        </w:rPr>
        <w:t>Lista societăților menționate la articolul 2 litera (a) punctul (i)</w:t>
      </w:r>
    </w:p>
    <w:p>
      <w:pPr>
        <w:pStyle w:val="Point0letter"/>
        <w:rPr>
          <w:noProof/>
        </w:rPr>
      </w:pPr>
      <w:r>
        <w:rPr>
          <w:noProof/>
        </w:rPr>
        <w:t>societăți constituite în temeiul Regulamentului (CE) nr. 2157/2001 al Consiliului din 8 octombrie 2001 privind statutul societății europene (SE) (</w:t>
      </w:r>
      <w:r>
        <w:rPr>
          <w:rStyle w:val="FootnoteReference"/>
          <w:noProof/>
        </w:rPr>
        <w:footnoteReference w:id="5"/>
      </w:r>
      <w:r>
        <w:rPr>
          <w:noProof/>
        </w:rPr>
        <w:t>), al Directivei 2001/86/CE a Consiliului din 8 octombrie 2001 de completare a statutului societății europene în ceea ce privește implicarea lucrătorilor (</w:t>
      </w:r>
      <w:r>
        <w:rPr>
          <w:rStyle w:val="FootnoteReference"/>
          <w:noProof/>
        </w:rPr>
        <w:footnoteReference w:id="6"/>
      </w:r>
      <w:r>
        <w:rPr>
          <w:noProof/>
        </w:rPr>
        <w:t>), precum și societăți cooperative înființate în temeiul Regulamentului (CE) nr. 1435/2003 al Consiliului din 22 iulie 2003 privind statutul societății cooperative europene (SCE) (</w:t>
      </w:r>
      <w:r>
        <w:rPr>
          <w:rStyle w:val="FootnoteReference"/>
          <w:noProof/>
        </w:rPr>
        <w:footnoteReference w:id="7"/>
      </w:r>
      <w:r>
        <w:rPr>
          <w:noProof/>
        </w:rPr>
        <w:t>) și al Directivei 2003/72/CE a Consiliului din 22 iulie 2003 de completare a statutului societății cooperative europene în legătură cu participarea lucrătorilor (</w:t>
      </w:r>
      <w:r>
        <w:rPr>
          <w:rStyle w:val="FootnoteReference"/>
          <w:noProof/>
        </w:rPr>
        <w:footnoteReference w:id="8"/>
      </w:r>
      <w:r>
        <w:rPr>
          <w:noProof/>
        </w:rPr>
        <w:t>);</w:t>
      </w:r>
    </w:p>
    <w:p>
      <w:pPr>
        <w:pStyle w:val="Point0letter"/>
        <w:rPr>
          <w:noProof/>
        </w:rPr>
      </w:pPr>
      <w:r>
        <w:rPr>
          <w:noProof/>
        </w:rPr>
        <w:t>societăți aflate sub incidența legislației belgiene, denumite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întreprinderile publice care au adoptat una dintre formele juridice menționate anterior;</w:t>
      </w:r>
    </w:p>
    <w:p>
      <w:pPr>
        <w:pStyle w:val="Point0letter"/>
        <w:rPr>
          <w:noProof/>
        </w:rPr>
      </w:pPr>
      <w:r>
        <w:rPr>
          <w:noProof/>
        </w:rPr>
        <w:t>societăți aflate sub incidența legislației bulgare, denumite: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 în conformitate cu legislația bulgară și care desfășoară activități comerciale;</w:t>
      </w:r>
    </w:p>
    <w:p>
      <w:pPr>
        <w:pStyle w:val="Point0letter"/>
        <w:rPr>
          <w:noProof/>
        </w:rPr>
      </w:pPr>
      <w:r>
        <w:rPr>
          <w:noProof/>
        </w:rPr>
        <w:t>societăți aflate sub incidența legislației cehe, denumite: «akciová společnost», «družstvo», «společnost s ručením omezeným»;</w:t>
      </w:r>
    </w:p>
    <w:p>
      <w:pPr>
        <w:pStyle w:val="Point0letter"/>
        <w:rPr>
          <w:noProof/>
        </w:rPr>
      </w:pPr>
      <w:r>
        <w:rPr>
          <w:noProof/>
        </w:rPr>
        <w:t>societăți aflate sub incidența legislației daneze, denumite «aktieselskab» și «anpartsselskab»;</w:t>
      </w:r>
    </w:p>
    <w:p>
      <w:pPr>
        <w:pStyle w:val="Point0letter"/>
        <w:rPr>
          <w:noProof/>
        </w:rPr>
      </w:pPr>
      <w:r>
        <w:rPr>
          <w:noProof/>
        </w:rPr>
        <w:t xml:space="preserve">societăți aflate sub incidența legislației germane, denumite «Aktiengesellschaft», «Kommandit-gesellschaft auf Aktien», «Gesellschaft mit beschränkter Haftung», «Versicherungsverein auf Gegenseitigkeit», «Erwerbs- und </w:t>
      </w:r>
      <w:r>
        <w:rPr>
          <w:noProof/>
        </w:rPr>
        <w:lastRenderedPageBreak/>
        <w:t>Wirtschaftsgenossenschaft», «Betriebe gewerblicher Art von juristischen Personen des öffentlichen Rechts»;</w:t>
      </w:r>
    </w:p>
    <w:p>
      <w:pPr>
        <w:pStyle w:val="Point0letter"/>
        <w:rPr>
          <w:noProof/>
        </w:rPr>
      </w:pPr>
      <w:r>
        <w:rPr>
          <w:noProof/>
        </w:rPr>
        <w:t>societăți aflate sub incidența legislației estoniene, denumite: «täisühing», «usaldusühing», «osaühing», «aktsiaselts», «tulundusühistu»;</w:t>
      </w:r>
    </w:p>
    <w:p>
      <w:pPr>
        <w:pStyle w:val="Point0letter"/>
        <w:rPr>
          <w:noProof/>
        </w:rPr>
      </w:pPr>
      <w:r>
        <w:rPr>
          <w:noProof/>
        </w:rPr>
        <w:t>societăți constituite sau aflate sub incidența legislației irlandeze, instituții înregistrate sub sistemul «Industrial and Provident Societies Act», sau «building societies» înregistrate sub sistemul «Building Societies Act» și «trustee savings banks» în înțelesul «Trustee Savings Banks Act» din anul 1989;</w:t>
      </w:r>
    </w:p>
    <w:p>
      <w:pPr>
        <w:pStyle w:val="Point0letter"/>
        <w:rPr>
          <w:noProof/>
        </w:rPr>
      </w:pPr>
      <w:r>
        <w:rPr>
          <w:noProof/>
        </w:rPr>
        <w:t>societăți înființate în conformitate cu legislația Greciei, denumite «ανώνυμη εταιρεία» și «εταιρεία περιορισμένης ευθύνης (E.Π.E.)»;</w:t>
      </w:r>
    </w:p>
    <w:p>
      <w:pPr>
        <w:pStyle w:val="Point0letter"/>
        <w:rPr>
          <w:noProof/>
        </w:rPr>
      </w:pPr>
      <w:r>
        <w:rPr>
          <w:noProof/>
        </w:rPr>
        <w:t>societăți aflate sub incidența legislației spaniole, denumite: «sociedad anónima», «sociedad comanditaria por acciones», «sociedad de responsabilidad limitada», organisme de drept public care funcționează în temeiul dreptului privat;</w:t>
      </w:r>
    </w:p>
    <w:p>
      <w:pPr>
        <w:pStyle w:val="Point0letter"/>
        <w:rPr>
          <w:noProof/>
        </w:rPr>
      </w:pPr>
      <w:r>
        <w:rPr>
          <w:noProof/>
        </w:rPr>
        <w:t>societăți aflate sub incidența legislației franceze, denumite «société anonyme», «société en commandite par actions», «société à responsabilité limitée», «sociétés par actions simplifiées», «sociétés d’assurances mutuelles», «caisses d’épargne et de prévoyance», «sociétés civiles», care sunt supuse de drept impozitului pe profit, «coopératives», «unions de coopératives», instituții și întreprinderi publice cu caracter industrial și comercial;</w:t>
      </w:r>
    </w:p>
    <w:p>
      <w:pPr>
        <w:pStyle w:val="Point0letter"/>
        <w:rPr>
          <w:noProof/>
        </w:rPr>
      </w:pPr>
      <w:r>
        <w:rPr>
          <w:noProof/>
        </w:rPr>
        <w:t>societăți aflate sub incidența legislației italiene, denumite «società per azioni», «società in accomandita per azioni», «società a responsabilità limitata», «società cooperative», «società di mutua assicurazione», precum și entități private și publice care desfășoară, în mod exclusiv sau în principal, activități comerciale;</w:t>
      </w:r>
    </w:p>
    <w:p>
      <w:pPr>
        <w:pStyle w:val="Point0letter"/>
        <w:rPr>
          <w:noProof/>
        </w:rPr>
      </w:pPr>
      <w:r>
        <w:rPr>
          <w:noProof/>
        </w:rPr>
        <w:t>sub incidența legislației cipriote: «εταιρείες» astfel cum sunt definite în legislația privind impozitul pe venit;</w:t>
      </w:r>
    </w:p>
    <w:p>
      <w:pPr>
        <w:pStyle w:val="Point0letter"/>
        <w:rPr>
          <w:noProof/>
        </w:rPr>
      </w:pPr>
      <w:r>
        <w:rPr>
          <w:noProof/>
        </w:rPr>
        <w:t>societăți aflate sub incidența legislației letone, denumite: «akciju sabiedrība», «komandītsabiedrība», «pilnsabiedrība», «sabiedrība ar ierobežotu atbildību»;</w:t>
      </w:r>
    </w:p>
    <w:p>
      <w:pPr>
        <w:pStyle w:val="Point0letter"/>
        <w:rPr>
          <w:noProof/>
        </w:rPr>
      </w:pPr>
      <w:r>
        <w:rPr>
          <w:noProof/>
        </w:rPr>
        <w:t>societăți aflate sub incidența legislației lituaniene;</w:t>
      </w:r>
    </w:p>
    <w:p>
      <w:pPr>
        <w:pStyle w:val="Point0letter"/>
        <w:rPr>
          <w:noProof/>
        </w:rPr>
      </w:pPr>
      <w:r>
        <w:rPr>
          <w:noProof/>
        </w:rPr>
        <w:t xml:space="preserve">societăți aflate sub incidența legislației luxemburgheze, denumite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pPr>
        <w:pStyle w:val="Point0letter"/>
        <w:rPr>
          <w:noProof/>
        </w:rPr>
      </w:pPr>
      <w:r>
        <w:rPr>
          <w:noProof/>
        </w:rPr>
        <w:t>societăți aflate sub incidența legislației maghiare, denumite: «közkereseti társaság», «betéti társaság», «közös vállalat», «korlátolt felelősségű társaság», «részvénytár saság», «egyesülés», «szövetkezet»;</w:t>
      </w:r>
    </w:p>
    <w:p>
      <w:pPr>
        <w:pStyle w:val="Point0letter"/>
        <w:rPr>
          <w:noProof/>
        </w:rPr>
      </w:pPr>
      <w:r>
        <w:rPr>
          <w:noProof/>
        </w:rPr>
        <w:t>societăți aflate sub incidența legislației malteze, denumite: «Kumpaniji ta’ Responsabilita’ Limitata», «Soċjetajiet en commandite li l-kapital tagħhom maqsum f’azzjonijiet»;</w:t>
      </w:r>
    </w:p>
    <w:p>
      <w:pPr>
        <w:pStyle w:val="Point0letter"/>
        <w:rPr>
          <w:noProof/>
        </w:rPr>
      </w:pPr>
      <w:r>
        <w:rPr>
          <w:noProof/>
        </w:rPr>
        <w:t xml:space="preserve">societăți aflate sub incidența legislației olandeze, denumite «naamloze vennootschap», «besloten vennootschap met beperkte aansprakelijkheid», «coöperatie», «onderlinge waarborgmaatschappij», «fonds voor gemene rekening», «vereniging op coöperatieve grondslag», «vereniging welke op onderlinge grondslag </w:t>
      </w:r>
      <w:r>
        <w:rPr>
          <w:noProof/>
        </w:rPr>
        <w:lastRenderedPageBreak/>
        <w:t xml:space="preserve">als verzekeraar of kredietinstelling optreedt», entități de drept public implicate într-o întreprindere; </w:t>
      </w:r>
    </w:p>
    <w:p>
      <w:pPr>
        <w:pStyle w:val="Point0letter"/>
        <w:rPr>
          <w:noProof/>
        </w:rPr>
      </w:pPr>
      <w:r>
        <w:rPr>
          <w:noProof/>
        </w:rPr>
        <w:t xml:space="preserve">societăți aflate sub incidența legislației austriece, denumite «Aktiengesellschaft», «Gesellschaft mit beschränkter Haftung», «Versicherungsvereine auf Gegenseitigkeit», «Erwerbs- und Wirtschaftsgenossenschaften», «Betriebe gewerblicher Art von Körperschaften des öffentlichen Rechts», «Sparkassen», «Flexible Kapitalgessellschaft»; </w:t>
      </w:r>
    </w:p>
    <w:p>
      <w:pPr>
        <w:pStyle w:val="Point0letter"/>
        <w:rPr>
          <w:noProof/>
        </w:rPr>
      </w:pPr>
      <w:r>
        <w:rPr>
          <w:noProof/>
        </w:rPr>
        <w:t>societăți aflate sub incidența legislației poloneze, denumite: «spółka akcyjna», «spółka z ograniczoną odpowiedzialnością», «spółka komandytowo-akcyjna»;</w:t>
      </w:r>
    </w:p>
    <w:p>
      <w:pPr>
        <w:pStyle w:val="Point0letter"/>
        <w:rPr>
          <w:noProof/>
        </w:rPr>
      </w:pPr>
      <w:r>
        <w:rPr>
          <w:noProof/>
        </w:rPr>
        <w:t>societăți comerciale sau societăți civile cu obiect de activitate comercial și cooperative și întreprinderi publice înființate în conformitate cu legislația portugheză;</w:t>
      </w:r>
    </w:p>
    <w:p>
      <w:pPr>
        <w:pStyle w:val="Point0letter"/>
        <w:rPr>
          <w:noProof/>
        </w:rPr>
      </w:pPr>
      <w:r>
        <w:rPr>
          <w:noProof/>
        </w:rPr>
        <w:t>societăți aflate sub incidența legislației române, denumite: «societăți pe acțiuni», «societăți în comandită pe acțiuni», «societăți cu răspundere limitată», «societăți în nume colectiv», «societăți în comandită simplă»;</w:t>
      </w:r>
    </w:p>
    <w:p>
      <w:pPr>
        <w:pStyle w:val="Point0letter"/>
        <w:rPr>
          <w:noProof/>
        </w:rPr>
      </w:pPr>
      <w:r>
        <w:rPr>
          <w:noProof/>
        </w:rPr>
        <w:t>societăți aflate sub incidența legislației slovene, denumite: «delniška družba», «komanditna družba», «komanditna delniška družba», «družba z neomejeno odgovornostjo», «družba z omejeno odgovornostjo»;</w:t>
      </w:r>
    </w:p>
    <w:p>
      <w:pPr>
        <w:pStyle w:val="Point0letter"/>
        <w:rPr>
          <w:noProof/>
        </w:rPr>
      </w:pPr>
      <w:r>
        <w:rPr>
          <w:noProof/>
        </w:rPr>
        <w:t>societăți aflate sub incidența legislației slovace, denumite: «akciová spoločnosť», «spoločnosť s ručením obmedzeným», «komanditná spoločnosť», «jednoduchá spoločnosť na akcie»;</w:t>
      </w:r>
    </w:p>
    <w:p>
      <w:pPr>
        <w:pStyle w:val="Point0letter"/>
        <w:rPr>
          <w:noProof/>
        </w:rPr>
      </w:pPr>
      <w:r>
        <w:rPr>
          <w:noProof/>
        </w:rPr>
        <w:t>societăți aflate sub incidența legislației finlandeze, denumite «osakeyhtiö»/«aktiebolag», «osuuskunta»/«andelslag», «säästöpankki»/«sparbank» și «vakuutusyhtiö»/«försäkringsbolag»;</w:t>
      </w:r>
    </w:p>
    <w:p>
      <w:pPr>
        <w:pStyle w:val="Point0letter"/>
        <w:rPr>
          <w:noProof/>
        </w:rPr>
      </w:pPr>
      <w:r>
        <w:rPr>
          <w:noProof/>
        </w:rPr>
        <w:t>societăți aflate sub incidența legislației suedeze, denumite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societăți aflate sub incidența legislației croate, denumite: «dioničko društvo», «društvo s ograničenom odgovornošću», «jednostavno društvo s ograničenom odgovornošću».”</w:t>
      </w:r>
    </w:p>
    <w:p>
      <w:pPr>
        <w:pStyle w:val="Point0number"/>
        <w:rPr>
          <w:noProof/>
        </w:rPr>
      </w:pPr>
      <w:r>
        <w:rPr>
          <w:noProof/>
        </w:rPr>
        <w:t>În partea B, ultima liniuță „– «corporation tax» în Regatul Unit” se elimină.</w:t>
      </w: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III</w:t>
      </w:r>
    </w:p>
    <w:p>
      <w:pPr>
        <w:pStyle w:val="NormalCentered"/>
        <w:jc w:val="both"/>
        <w:rPr>
          <w:noProof/>
        </w:rPr>
      </w:pPr>
      <w:r>
        <w:rPr>
          <w:noProof/>
        </w:rPr>
        <w:t>Anexa I la Directiva 2011/96/UE se modifică după cum urmează:</w:t>
      </w:r>
    </w:p>
    <w:p>
      <w:pPr>
        <w:pStyle w:val="Point0number"/>
        <w:numPr>
          <w:ilvl w:val="0"/>
          <w:numId w:val="6"/>
        </w:numPr>
        <w:rPr>
          <w:noProof/>
        </w:rPr>
      </w:pPr>
      <w:r>
        <w:rPr>
          <w:noProof/>
        </w:rPr>
        <w:t>Partea A se înlocuiește cu următorul text:</w:t>
      </w:r>
    </w:p>
    <w:p>
      <w:pPr>
        <w:pStyle w:val="NormalCentered"/>
        <w:rPr>
          <w:noProof/>
        </w:rPr>
      </w:pPr>
      <w:r>
        <w:rPr>
          <w:noProof/>
        </w:rPr>
        <w:t>„PARTEA A</w:t>
      </w:r>
    </w:p>
    <w:p>
      <w:pPr>
        <w:pStyle w:val="NormalCentered"/>
        <w:rPr>
          <w:b/>
          <w:bCs/>
          <w:noProof/>
        </w:rPr>
      </w:pPr>
      <w:r>
        <w:rPr>
          <w:b/>
          <w:noProof/>
        </w:rPr>
        <w:t>Lista societăților menționate la articolul 2 litera (a) punctul (i)</w:t>
      </w:r>
    </w:p>
    <w:p>
      <w:pPr>
        <w:pStyle w:val="Point0letter"/>
        <w:numPr>
          <w:ilvl w:val="1"/>
          <w:numId w:val="5"/>
        </w:numPr>
        <w:rPr>
          <w:noProof/>
        </w:rPr>
      </w:pPr>
      <w:r>
        <w:rPr>
          <w:noProof/>
        </w:rPr>
        <w:t>societăți constituite în temeiul Regulamentului (CE) nr. 2157/2001 al Consiliului din 8 octombrie 2001 privind statutul societății europene (SE) (</w:t>
      </w:r>
      <w:r>
        <w:rPr>
          <w:rStyle w:val="FootnoteReference"/>
          <w:noProof/>
        </w:rPr>
        <w:footnoteReference w:id="9"/>
      </w:r>
      <w:r>
        <w:rPr>
          <w:noProof/>
        </w:rPr>
        <w:t>), al Directivei 2001/86/CE a Consiliului din 8 octombrie 2001 de completare a statutului societății europene în ceea ce privește implicarea lucrătorilor (</w:t>
      </w:r>
      <w:r>
        <w:rPr>
          <w:rStyle w:val="FootnoteReference"/>
          <w:noProof/>
        </w:rPr>
        <w:footnoteReference w:id="10"/>
      </w:r>
      <w:r>
        <w:rPr>
          <w:noProof/>
        </w:rPr>
        <w:t>), precum și societăți cooperative înființate în temeiul Regulamentului (CE) nr. 1435/2003 al Consiliului din 22 iulie 2003 privind statutul societății cooperative europene (SCE) (</w:t>
      </w:r>
      <w:r>
        <w:rPr>
          <w:rStyle w:val="FootnoteReference"/>
          <w:noProof/>
        </w:rPr>
        <w:footnoteReference w:id="11"/>
      </w:r>
      <w:r>
        <w:rPr>
          <w:noProof/>
        </w:rPr>
        <w:t>) și al Directivei 2003/72/CE a Consiliului din 22 iulie 2003 de completare a statutului societății cooperative europene în legătură cu participarea lucrătorilor (</w:t>
      </w:r>
      <w:r>
        <w:rPr>
          <w:rStyle w:val="FootnoteReference"/>
          <w:noProof/>
        </w:rPr>
        <w:footnoteReference w:id="12"/>
      </w:r>
      <w:r>
        <w:rPr>
          <w:noProof/>
        </w:rPr>
        <w:t>);</w:t>
      </w:r>
    </w:p>
    <w:p>
      <w:pPr>
        <w:pStyle w:val="Point0letter"/>
        <w:rPr>
          <w:noProof/>
        </w:rPr>
      </w:pPr>
      <w:r>
        <w:rPr>
          <w:noProof/>
        </w:rPr>
        <w:t>societăți aflate sub incidența legislației belgiene, denumite «société anonyme»/«naamloze vennootschap», «société en commandite par actions»/«commanditaire vennootschap op aandelen», «société privée à responsabilité limitée»/«be sloten vennootschap met beperkte aansprakelijkheid», «société coopérative à responsabilité limitée»/«coöperatieve vennootschap met beperkte aansprakelijkheid», «société coopérative à responsabilité illimitée»/«coöperatieve vennootschap met onbeperkte aansprakelijkheid», «société en nom collectif»/«vennootschap onder firma», «société en commandite simple»/«gewone commanditaire vennootschap», întreprinderile publice care au adoptat una dintre formele juridice menționate anterior;</w:t>
      </w:r>
    </w:p>
    <w:p>
      <w:pPr>
        <w:pStyle w:val="Point0letter"/>
        <w:rPr>
          <w:noProof/>
        </w:rPr>
      </w:pPr>
      <w:r>
        <w:rPr>
          <w:noProof/>
        </w:rPr>
        <w:t>societăți aflate sub incidența legislației bulgare, denumite: «събирателно дружество», «командитно дружество», «дружество с ограничена отговорност», «акционерно дружество», «командитно дружество с акции», «неперсонифицирано дружество», «кооперации», «кооперативни съюзи», «държавни предприятия», constitute în conformitate cu legislația bulgară și care desfășoară activități comerciale;</w:t>
      </w:r>
    </w:p>
    <w:p>
      <w:pPr>
        <w:pStyle w:val="Point0letter"/>
        <w:rPr>
          <w:noProof/>
        </w:rPr>
      </w:pPr>
      <w:r>
        <w:rPr>
          <w:noProof/>
        </w:rPr>
        <w:t>societăți aflate sub incidența legislației cehe, denumite: «akciová společnost», «družstvo», «společnost s ručením omezeným»;</w:t>
      </w:r>
    </w:p>
    <w:p>
      <w:pPr>
        <w:pStyle w:val="Point0letter"/>
        <w:rPr>
          <w:noProof/>
        </w:rPr>
      </w:pPr>
      <w:r>
        <w:rPr>
          <w:noProof/>
        </w:rPr>
        <w:t>societăți aflate sub incidența legislației daneze, denumite «aktieselskab» și «anpartsselskab»;</w:t>
      </w:r>
    </w:p>
    <w:p>
      <w:pPr>
        <w:pStyle w:val="Point0letter"/>
        <w:rPr>
          <w:noProof/>
        </w:rPr>
      </w:pPr>
      <w:r>
        <w:rPr>
          <w:noProof/>
        </w:rPr>
        <w:t xml:space="preserve">societăți aflate sub incidența legislației germane, denumite «Aktiengesellschaft», «Kommandit-gesellschaft auf Aktien», «Gesellschaft mit beschränkter Haftung», «Versicherungsverein auf Gegenseitigkeit», «Erwerbs- und </w:t>
      </w:r>
      <w:r>
        <w:rPr>
          <w:noProof/>
        </w:rPr>
        <w:lastRenderedPageBreak/>
        <w:t>Wirtschaftsgenossenschaft», «Betriebe gewerblicher Art von juristischen Personen des öffentlichen Rechts»;</w:t>
      </w:r>
    </w:p>
    <w:p>
      <w:pPr>
        <w:pStyle w:val="Point0letter"/>
        <w:rPr>
          <w:noProof/>
        </w:rPr>
      </w:pPr>
      <w:r>
        <w:rPr>
          <w:noProof/>
        </w:rPr>
        <w:t>societăți aflate sub incidența legislației estoniene, denumite: «täisühing», «usaldusühing», «osaühing», «aktsiaselts», «tulundusühistu»;</w:t>
      </w:r>
    </w:p>
    <w:p>
      <w:pPr>
        <w:pStyle w:val="Point0letter"/>
        <w:rPr>
          <w:noProof/>
        </w:rPr>
      </w:pPr>
      <w:r>
        <w:rPr>
          <w:noProof/>
        </w:rPr>
        <w:t>societăți constituite sau aflate sub incidența legislației irlandeze, instituții înregistrate sub sistemul «Industrial and Provident Societies Act», sau «building societies» înregistrate sub sistemul «Building Societies Act» și «trustee savings banks» în înțelesul «Trustee Savings Banks Act» din anul 1989;</w:t>
      </w:r>
    </w:p>
    <w:p>
      <w:pPr>
        <w:pStyle w:val="Point0letter"/>
        <w:rPr>
          <w:noProof/>
        </w:rPr>
      </w:pPr>
      <w:r>
        <w:rPr>
          <w:noProof/>
        </w:rPr>
        <w:t>societăți înființate în conformitate cu legislația Greciei, denumite «ανώνυμη εταιρεία» și «εταιρεία περιορισμένης ευθύνης (E.Π.E.)»;</w:t>
      </w:r>
    </w:p>
    <w:p>
      <w:pPr>
        <w:pStyle w:val="Point0letter"/>
        <w:rPr>
          <w:noProof/>
        </w:rPr>
      </w:pPr>
      <w:r>
        <w:rPr>
          <w:noProof/>
        </w:rPr>
        <w:t>societăți aflate sub incidența legislației spaniole, denumite: «sociedad anónima», «sociedad comanditaria por acciones», «sociedad de responsabilidad limitada», organisme de drept public care funcționează în temeiul dreptului privat;</w:t>
      </w:r>
    </w:p>
    <w:p>
      <w:pPr>
        <w:pStyle w:val="Point0letter"/>
        <w:rPr>
          <w:noProof/>
        </w:rPr>
      </w:pPr>
      <w:r>
        <w:rPr>
          <w:noProof/>
        </w:rPr>
        <w:t>societăți aflate sub incidența legislației franceze, denumite «société anonyme», «société en commandite par actions», «société à responsabilité limitée», «sociétés par actions simplifiées», «sociétés d’assurances mutuelles», «caisses d’épargne et de prévoyance», «sociétés civiles», care sunt supuse de drept impozitului pe profit, «coopératives», «unions de coopératives», instituții și întreprinderi publice cu caracter industrial și comercial;</w:t>
      </w:r>
    </w:p>
    <w:p>
      <w:pPr>
        <w:pStyle w:val="Point0letter"/>
        <w:rPr>
          <w:noProof/>
        </w:rPr>
      </w:pPr>
      <w:r>
        <w:rPr>
          <w:noProof/>
        </w:rPr>
        <w:t>societăți aflate sub incidența legislației italiene, denumite «società per azioni», «società in accomandita per azioni», «società a responsabilità limitata», «società cooperative», «società di mutua assicurazione», precum și entități private și publice care desfășoară, în mod exclusiv sau în principal, activități comerciale;</w:t>
      </w:r>
    </w:p>
    <w:p>
      <w:pPr>
        <w:pStyle w:val="Point0letter"/>
        <w:rPr>
          <w:noProof/>
        </w:rPr>
      </w:pPr>
      <w:r>
        <w:rPr>
          <w:noProof/>
        </w:rPr>
        <w:t>sub incidența legislației cipriote: «εταιρείες» astfel cum sunt definite în legislația privind impozitul pe venit;</w:t>
      </w:r>
    </w:p>
    <w:p>
      <w:pPr>
        <w:pStyle w:val="Point0letter"/>
        <w:rPr>
          <w:noProof/>
        </w:rPr>
      </w:pPr>
      <w:r>
        <w:rPr>
          <w:noProof/>
        </w:rPr>
        <w:t>societăți aflate sub incidența legislației letone, denumite: «akciju sabiedrība», «komandītsabiedrība», «pilnsabiedrība», «sabiedrība ar ierobežotu atbildību»;</w:t>
      </w:r>
    </w:p>
    <w:p>
      <w:pPr>
        <w:pStyle w:val="Point0letter"/>
        <w:rPr>
          <w:noProof/>
        </w:rPr>
      </w:pPr>
      <w:r>
        <w:rPr>
          <w:noProof/>
        </w:rPr>
        <w:t>societăți aflate sub incidența legislației lituaniene;</w:t>
      </w:r>
    </w:p>
    <w:p>
      <w:pPr>
        <w:pStyle w:val="Point0letter"/>
        <w:rPr>
          <w:noProof/>
        </w:rPr>
      </w:pPr>
      <w:r>
        <w:rPr>
          <w:noProof/>
        </w:rPr>
        <w:t xml:space="preserve">societăți aflate sub incidența legislației luxemburgheze, denumite «société anonyme», «société en commandite par actions», «société par actions simplifiée», «société à responsabilité limitée», «société à responsabilité limitée simplifiée»,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w:t>
      </w:r>
    </w:p>
    <w:p>
      <w:pPr>
        <w:pStyle w:val="Point0letter"/>
        <w:rPr>
          <w:noProof/>
        </w:rPr>
      </w:pPr>
      <w:r>
        <w:rPr>
          <w:noProof/>
        </w:rPr>
        <w:t>societăți aflate sub incidența legislației maghiare, denumite: «közkereseti társaság», «betéti társaság», «közös vállalat», «korlátolt felelősségű társaság», «részvénytár saság», «egyesülés», «szövetkezet»;</w:t>
      </w:r>
    </w:p>
    <w:p>
      <w:pPr>
        <w:pStyle w:val="Point0letter"/>
        <w:rPr>
          <w:noProof/>
        </w:rPr>
      </w:pPr>
      <w:r>
        <w:rPr>
          <w:noProof/>
        </w:rPr>
        <w:t>societăți aflate sub incidența legislației malteze, denumite: «Kumpaniji ta’ Responsabilita’ Limitata», «Soċjetajiet en commandite li l-kapital tagħhom maqsum f’azzjonijiet»;</w:t>
      </w:r>
    </w:p>
    <w:p>
      <w:pPr>
        <w:pStyle w:val="Point0letter"/>
        <w:rPr>
          <w:noProof/>
        </w:rPr>
      </w:pPr>
      <w:r>
        <w:rPr>
          <w:noProof/>
        </w:rPr>
        <w:t xml:space="preserve">societăți aflate sub incidența legislației olandeze, denumite «naamloze vennootschap», «besloten vennootschap met beperkte aansprakelijkheid», «coöperatie», «onderlinge waarborgmaatschappij», «fonds voor gemene rekening», «vereniging op coöperatieve grondslag», «vereniging welke op onderlinge grondslag </w:t>
      </w:r>
      <w:r>
        <w:rPr>
          <w:noProof/>
        </w:rPr>
        <w:lastRenderedPageBreak/>
        <w:t xml:space="preserve">als verzekeraar of kredietinstelling optreedt», entități de drept public implicate într-o întreprindere; </w:t>
      </w:r>
    </w:p>
    <w:p>
      <w:pPr>
        <w:pStyle w:val="Point0letter"/>
        <w:rPr>
          <w:noProof/>
        </w:rPr>
      </w:pPr>
      <w:r>
        <w:rPr>
          <w:noProof/>
        </w:rPr>
        <w:t xml:space="preserve">societăți aflate sub incidența legislației austriece, denumite «Aktiengesellschaft», «Gesellschaft mit beschränkter Haftung», «Versicherungsvereine auf Gegenseitigkeit», «Erwerbs- und Wirtschaftsgenossenschaften», «Betriebe gewerblicher Art von Körperschaften des öffentlichen Rechts», «Sparkassen», «Flexible Kapitalgessellschaft»; </w:t>
      </w:r>
    </w:p>
    <w:p>
      <w:pPr>
        <w:pStyle w:val="Point0letter"/>
        <w:rPr>
          <w:noProof/>
        </w:rPr>
      </w:pPr>
      <w:r>
        <w:rPr>
          <w:noProof/>
        </w:rPr>
        <w:t>societăți aflate sub incidența legislației poloneze, denumite: «spółka akcyjna», «spółka z ograniczoną odpowiedzialnością», «spółka komandytowo-akcyjna»;</w:t>
      </w:r>
    </w:p>
    <w:p>
      <w:pPr>
        <w:pStyle w:val="Point0letter"/>
        <w:rPr>
          <w:noProof/>
        </w:rPr>
      </w:pPr>
      <w:r>
        <w:rPr>
          <w:noProof/>
        </w:rPr>
        <w:t>societăți comerciale sau societăți civile cu obiect de activitate comercial și cooperative și întreprinderi publice înființate în conformitate cu legislația portugheză;</w:t>
      </w:r>
    </w:p>
    <w:p>
      <w:pPr>
        <w:pStyle w:val="Point0letter"/>
        <w:rPr>
          <w:noProof/>
        </w:rPr>
      </w:pPr>
      <w:r>
        <w:rPr>
          <w:noProof/>
        </w:rPr>
        <w:t>societăți aflate sub incidența legislației române, denumite: «societăți pe acțiuni», «societăți în comandită pe acțiuni», «societăți cu răspundere limitată», «societăți în nume colectiv», «societăți în comandită simplă»;</w:t>
      </w:r>
    </w:p>
    <w:p>
      <w:pPr>
        <w:pStyle w:val="Point0letter"/>
        <w:rPr>
          <w:noProof/>
        </w:rPr>
      </w:pPr>
      <w:r>
        <w:rPr>
          <w:noProof/>
        </w:rPr>
        <w:t>societăți aflate sub incidența legislației slovene, denumite: «delniška družba», «komanditna družba», «komanditna delniška družba», «družba z neomejeno odgovornostjo», «družba z omejeno odgovornostjo»;</w:t>
      </w:r>
    </w:p>
    <w:p>
      <w:pPr>
        <w:pStyle w:val="Point0letter"/>
        <w:rPr>
          <w:noProof/>
        </w:rPr>
      </w:pPr>
      <w:r>
        <w:rPr>
          <w:noProof/>
        </w:rPr>
        <w:t>societăți aflate sub incidența legislației slovace, denumite: «akciová spoločnosť», «spoločnosť s ručením obmedzeným», «komanditná spoločnosť», «jednoduchá spoločnosť na akcie»;</w:t>
      </w:r>
    </w:p>
    <w:p>
      <w:pPr>
        <w:pStyle w:val="Point0letter"/>
        <w:rPr>
          <w:noProof/>
        </w:rPr>
      </w:pPr>
      <w:r>
        <w:rPr>
          <w:noProof/>
        </w:rPr>
        <w:t>societăți aflate sub incidența legislației finlandeze, denumite «osakeyhtiö»/«aktiebolag», «osuuskunta»/«andelslag», «säästöpankki»/«sparbank» și «vakuutusyhtiö»/«försäkringsbolag»;</w:t>
      </w:r>
    </w:p>
    <w:p>
      <w:pPr>
        <w:pStyle w:val="Point0letter"/>
        <w:rPr>
          <w:noProof/>
        </w:rPr>
      </w:pPr>
      <w:r>
        <w:rPr>
          <w:noProof/>
        </w:rPr>
        <w:t>societăți aflate sub incidența legislației suedeze, denumite «aktiebolag», «bankaktiebolag», «försäkringsaktiebolag», «ekonomiska föreningar», «sparbanker», «ömsesidiga försäkringsbolag», «försäkringsföreningar», «tjänstepensionsaktiebolag», «ömsesidigt tjänstepensionsbolag», «tjänstepensionsförening»;</w:t>
      </w:r>
    </w:p>
    <w:p>
      <w:pPr>
        <w:pStyle w:val="Point0letter"/>
        <w:rPr>
          <w:noProof/>
        </w:rPr>
      </w:pPr>
      <w:r>
        <w:rPr>
          <w:noProof/>
        </w:rPr>
        <w:t>societăți aflate sub incidența legislației croate, denumite: «dioničko društvo», «društvo s ograničenom odgovornošću», «jednostavno društvo s ograničenom odgovornošću».”;</w:t>
      </w:r>
    </w:p>
    <w:p>
      <w:pPr>
        <w:pStyle w:val="Point0number"/>
        <w:numPr>
          <w:ilvl w:val="0"/>
          <w:numId w:val="6"/>
        </w:numPr>
        <w:rPr>
          <w:noProof/>
        </w:rPr>
      </w:pPr>
      <w:r>
        <w:rPr>
          <w:noProof/>
        </w:rPr>
        <w:t>în partea B, ultima liniuță „– «corporation tax» în Regatul Unit” se elimină.</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(CE) nr. 2157/2001 al Consiliului din 8 octombrie 2001 privind statutul societății europene (SE) (JO L 294, 10.11.2001, p. 1, ELI: </w:t>
      </w:r>
      <w:hyperlink r:id="rId1" w:tooltip="Oferă acces la acest document prin identificatorul său uniform de resurse ELI." w:history="1">
        <w:r>
          <w:rPr>
            <w:rStyle w:val="Hyperlink"/>
          </w:rPr>
          <w:t>http://data.europa.eu/eli/reg/2001/2157/oj</w:t>
        </w:r>
      </w:hyperlink>
      <w:r>
        <w:t>).</w:t>
      </w:r>
    </w:p>
    <w:p>
      <w:pPr>
        <w:pStyle w:val="FootnoteText"/>
        <w:rPr>
          <w:lang w:val="et-EE"/>
        </w:rPr>
      </w:pPr>
    </w:p>
  </w:footnote>
  <w:footnote w:id="2">
    <w:p>
      <w:pPr>
        <w:pStyle w:val="FootnoteText"/>
        <w:rPr>
          <w:lang w:val="fr-FR"/>
        </w:rPr>
      </w:pPr>
      <w:r>
        <w:rPr>
          <w:rStyle w:val="FootnoteReference"/>
        </w:rPr>
        <w:footnoteRef/>
      </w:r>
      <w:r>
        <w:rPr>
          <w:lang w:val="fr-FR"/>
        </w:rPr>
        <w:tab/>
        <w:t>Directiva 2001/86/CE a Consiliului din 8 octombrie 2001 de completare a statutului societății europene în ceea ce privește implicarea lucrătorilor (JO L 294, 10.11.2001, p. 22, ELI: </w:t>
      </w:r>
      <w:hyperlink r:id="rId2" w:tooltip="Oferă acces la acest document prin identificatorul său uniform de resurse ELI." w:history="1">
        <w:r>
          <w:rPr>
            <w:rStyle w:val="Hyperlink"/>
            <w:lang w:val="fr-FR"/>
          </w:rPr>
          <w:t>http://data.europa.eu/eli/dir/2001/86/oj</w:t>
        </w:r>
      </w:hyperlink>
      <w:r>
        <w:rPr>
          <w:lang w:val="fr-FR"/>
        </w:rPr>
        <w:t>).</w:t>
      </w:r>
    </w:p>
    <w:p>
      <w:pPr>
        <w:pStyle w:val="FootnoteText"/>
        <w:rPr>
          <w:lang w:val="et-EE"/>
        </w:rPr>
      </w:pPr>
    </w:p>
  </w:footnote>
  <w:footnote w:id="3">
    <w:p>
      <w:pPr>
        <w:pStyle w:val="FootnoteText"/>
      </w:pPr>
      <w:r>
        <w:rPr>
          <w:rStyle w:val="FootnoteReference"/>
        </w:rPr>
        <w:footnoteRef/>
      </w:r>
      <w:r>
        <w:tab/>
        <w:t>Regulamentul (CE) nr. 1435/2003 al Consiliului din 22 iulie 2003 privind statutul societății cooperative europene (SCE) (JO L 207, 18.8.2003, p. 1, ELI: </w:t>
      </w:r>
      <w:hyperlink r:id="rId3" w:tooltip="Oferă acces la acest document prin identificatorul său uniform de resurse ELI." w:history="1">
        <w:r>
          <w:rPr>
            <w:rStyle w:val="Hyperlink"/>
          </w:rPr>
          <w:t>http://data.europa.eu/eli/reg/2003/1435/oj</w:t>
        </w:r>
      </w:hyperlink>
      <w:r>
        <w:t>).</w:t>
      </w:r>
    </w:p>
    <w:p>
      <w:pPr>
        <w:pStyle w:val="FootnoteText"/>
        <w:rPr>
          <w:lang w:val="et-EE"/>
        </w:rPr>
      </w:pPr>
    </w:p>
  </w:footnote>
  <w:footnote w:id="4">
    <w:p>
      <w:pPr>
        <w:pStyle w:val="FootnoteText"/>
        <w:rPr>
          <w:lang w:val="fr-FR"/>
        </w:rPr>
      </w:pPr>
      <w:r>
        <w:rPr>
          <w:rStyle w:val="FootnoteReference"/>
        </w:rPr>
        <w:footnoteRef/>
      </w:r>
      <w:r>
        <w:rPr>
          <w:lang w:val="fr-FR"/>
        </w:rPr>
        <w:tab/>
        <w:t>Directiva 2003/72/CE a Consiliului din 22 iulie 2003 de completare a statutului societății europene în ceea ce privește implicarea lucrătorilor (JO L 207, 18.8.2003, p. 25, ELI: </w:t>
      </w:r>
      <w:hyperlink r:id="rId4" w:tooltip="Oferă acces la acest document prin identificatorul său uniform de resurse ELI." w:history="1">
        <w:r>
          <w:rPr>
            <w:rStyle w:val="Hyperlink"/>
            <w:lang w:val="fr-FR"/>
          </w:rPr>
          <w:t>http://data.europa.eu/eli/dir/2003/72/oj</w:t>
        </w:r>
      </w:hyperlink>
      <w:r>
        <w:rPr>
          <w:lang w:val="fr-FR"/>
        </w:rPr>
        <w:t>).</w:t>
      </w:r>
    </w:p>
    <w:p>
      <w:pPr>
        <w:pStyle w:val="FootnoteText"/>
        <w:rPr>
          <w:lang w:val="et-EE"/>
        </w:rPr>
      </w:pPr>
    </w:p>
  </w:footnote>
  <w:footnote w:id="5">
    <w:p>
      <w:pPr>
        <w:pStyle w:val="FootnoteText"/>
        <w:rPr>
          <w:lang w:val="et-EE"/>
        </w:rPr>
      </w:pPr>
      <w:r>
        <w:rPr>
          <w:rStyle w:val="FootnoteReference"/>
        </w:rPr>
        <w:footnoteRef/>
      </w:r>
      <w:r>
        <w:rPr>
          <w:lang w:val="et-EE"/>
        </w:rPr>
        <w:tab/>
        <w:t>Regulamentul (CE) nr. 2157/2001 al Consiliului din 8 octombrie 2001 privind statutul societății europene (SE) (JO L 294, 10.11.2001, p. 1, ELI: </w:t>
      </w:r>
      <w:hyperlink r:id="rId5" w:tooltip="Oferă acces la acest document prin identificatorul său uniform de resurse ELI." w:history="1">
        <w:r>
          <w:rPr>
            <w:rStyle w:val="Hyperlink"/>
            <w:lang w:val="et-EE"/>
          </w:rPr>
          <w:t>http://data.europa.eu/eli/reg/2001/2157/oj</w:t>
        </w:r>
      </w:hyperlink>
      <w:r>
        <w:rPr>
          <w:lang w:val="et-EE"/>
        </w:rPr>
        <w:t>).</w:t>
      </w:r>
    </w:p>
  </w:footnote>
  <w:footnote w:id="6">
    <w:p>
      <w:pPr>
        <w:pStyle w:val="FootnoteText"/>
        <w:rPr>
          <w:lang w:val="fr-FR"/>
        </w:rPr>
      </w:pPr>
      <w:r>
        <w:rPr>
          <w:rStyle w:val="FootnoteReference"/>
        </w:rPr>
        <w:footnoteRef/>
      </w:r>
      <w:r>
        <w:rPr>
          <w:lang w:val="fr-FR"/>
        </w:rPr>
        <w:tab/>
        <w:t>Directiva 2001/86/CE a Consiliului din 8 octombrie 2001 de completare a statutului societății europene în ceea ce privește implicarea lucrătorilor (JO L 294, 10.11.2001, p. 22, ELI: </w:t>
      </w:r>
      <w:hyperlink r:id="rId6" w:tooltip="Oferă acces la acest document prin identificatorul său uniform de resurse ELI." w:history="1">
        <w:r>
          <w:rPr>
            <w:rStyle w:val="Hyperlink"/>
            <w:lang w:val="fr-FR"/>
          </w:rPr>
          <w:t>http://data.europa.eu/eli/dir/2001/86/oj</w:t>
        </w:r>
      </w:hyperlink>
      <w:r>
        <w:rPr>
          <w:lang w:val="fr-FR"/>
        </w:rPr>
        <w:t>).</w:t>
      </w:r>
    </w:p>
  </w:footnote>
  <w:footnote w:id="7">
    <w:p>
      <w:pPr>
        <w:pStyle w:val="FootnoteText"/>
      </w:pPr>
      <w:r>
        <w:rPr>
          <w:rStyle w:val="FootnoteReference"/>
        </w:rPr>
        <w:footnoteRef/>
      </w:r>
      <w:r>
        <w:tab/>
        <w:t>Regulamentul (CE) nr. 1435/2003 al Consiliului din 22 iulie 2003 privind statutul societății cooperative europene (SCE) (JO L 207, 18.8.2003, p. 1, ELI: </w:t>
      </w:r>
      <w:hyperlink r:id="rId7" w:tooltip="Oferă acces la acest document prin identificatorul său uniform de resurse ELI." w:history="1">
        <w:r>
          <w:rPr>
            <w:rStyle w:val="Hyperlink"/>
          </w:rPr>
          <w:t>http://data.europa.eu/eli/reg/2003/1435/oj</w:t>
        </w:r>
      </w:hyperlink>
      <w:r>
        <w:t>).</w:t>
      </w:r>
    </w:p>
    <w:p>
      <w:pPr>
        <w:pStyle w:val="FootnoteText"/>
        <w:rPr>
          <w:lang w:val="et-EE"/>
        </w:rPr>
      </w:pPr>
    </w:p>
  </w:footnote>
  <w:footnote w:id="8">
    <w:p>
      <w:pPr>
        <w:pStyle w:val="FootnoteText"/>
        <w:rPr>
          <w:lang w:val="fr-FR"/>
        </w:rPr>
      </w:pPr>
      <w:r>
        <w:rPr>
          <w:rStyle w:val="FootnoteReference"/>
        </w:rPr>
        <w:footnoteRef/>
      </w:r>
      <w:r>
        <w:rPr>
          <w:lang w:val="fr-FR"/>
        </w:rPr>
        <w:tab/>
        <w:t>Directiva 2003/72/CE a Consiliului din 22 iulie 2003 de completare a statutului societății europene în ceea ce privește implicarea lucrătorilor (JO L 207, 18.8.2003, p. 25, ELI: </w:t>
      </w:r>
      <w:hyperlink r:id="rId8" w:tooltip="Oferă acces la acest document prin identificatorul său uniform de resurse ELI." w:history="1">
        <w:r>
          <w:rPr>
            <w:rStyle w:val="CommentTextChar"/>
            <w:rFonts w:eastAsiaTheme="minorHAnsi"/>
          </w:rPr>
          <w:t>http://data.europa.eu/eli/dir/2003/72/oj</w:t>
        </w:r>
      </w:hyperlink>
      <w:r>
        <w:rPr>
          <w:lang w:val="fr-FR"/>
        </w:rPr>
        <w:t>).</w:t>
      </w:r>
    </w:p>
    <w:p>
      <w:pPr>
        <w:pStyle w:val="FootnoteText"/>
        <w:rPr>
          <w:lang w:val="fr-FR"/>
        </w:rPr>
      </w:pPr>
    </w:p>
  </w:footnote>
  <w:footnote w:id="9">
    <w:p>
      <w:pPr>
        <w:pStyle w:val="FootnoteText"/>
        <w:rPr>
          <w:lang w:val="fr-FR"/>
        </w:rPr>
      </w:pPr>
      <w:r>
        <w:rPr>
          <w:rStyle w:val="FootnoteReference"/>
        </w:rPr>
        <w:footnoteRef/>
      </w:r>
      <w:r>
        <w:rPr>
          <w:lang w:val="fr-FR"/>
        </w:rPr>
        <w:tab/>
        <w:t>Regulamentul (CE) nr. 2157/2001 al Consiliului din 8 octombrie 2001 privind statutul societății europene (SE) (JO L 294, 10.11.2001, p. 1, ELI: </w:t>
      </w:r>
      <w:hyperlink r:id="rId9" w:tooltip="Oferă acces la acest document prin identificatorul său uniform de resurse ELI." w:history="1">
        <w:r>
          <w:rPr>
            <w:rStyle w:val="Hyperlink"/>
            <w:lang w:val="fr-FR"/>
          </w:rPr>
          <w:t>http://data.europa.eu/eli/reg/2001/2157/oj</w:t>
        </w:r>
      </w:hyperlink>
      <w:r>
        <w:rPr>
          <w:lang w:val="fr-FR"/>
        </w:rPr>
        <w:t>).</w:t>
      </w:r>
    </w:p>
  </w:footnote>
  <w:footnote w:id="10">
    <w:p>
      <w:pPr>
        <w:pStyle w:val="FootnoteText"/>
        <w:rPr>
          <w:lang w:val="fr-FR"/>
        </w:rPr>
      </w:pPr>
      <w:r>
        <w:rPr>
          <w:rStyle w:val="FootnoteReference"/>
        </w:rPr>
        <w:footnoteRef/>
      </w:r>
      <w:r>
        <w:rPr>
          <w:lang w:val="fr-FR"/>
        </w:rPr>
        <w:tab/>
        <w:t>Directiva 2001/86/CE a Consiliului din 8 octombrie 2001 de completare a statutului societății europene în ceea ce privește implicarea lucrătorilor (JO L 294, 10.11.2001, p. 22, ELI: </w:t>
      </w:r>
      <w:hyperlink r:id="rId10" w:tooltip="Oferă acces la acest document prin identificatorul său uniform de resurse ELI." w:history="1">
        <w:r>
          <w:rPr>
            <w:rStyle w:val="Hyperlink"/>
            <w:lang w:val="fr-FR"/>
          </w:rPr>
          <w:t>http://data.europa.eu/eli/dir/2001/86/oj</w:t>
        </w:r>
      </w:hyperlink>
      <w:r>
        <w:rPr>
          <w:lang w:val="fr-FR"/>
        </w:rPr>
        <w:t>).</w:t>
      </w:r>
    </w:p>
  </w:footnote>
  <w:footnote w:id="11">
    <w:p>
      <w:pPr>
        <w:pStyle w:val="FootnoteText"/>
      </w:pPr>
      <w:r>
        <w:rPr>
          <w:rStyle w:val="FootnoteReference"/>
        </w:rPr>
        <w:footnoteRef/>
      </w:r>
      <w:r>
        <w:tab/>
        <w:t>Regulamentul (CE) nr. 1435/2003 al Consiliului din 22 iulie 2003 privind statutul societății cooperative europene (SCE) (JO L 207, 18.8.2003, p. 1, ELI: </w:t>
      </w:r>
      <w:hyperlink r:id="rId11" w:tooltip="Oferă acces la acest document prin identificatorul său uniform de resurse ELI." w:history="1">
        <w:r>
          <w:rPr>
            <w:rStyle w:val="Hyperlink"/>
          </w:rPr>
          <w:t>http://data.europa.eu/eli/reg/2003/1435/oj</w:t>
        </w:r>
      </w:hyperlink>
      <w:r>
        <w:t>).</w:t>
      </w:r>
    </w:p>
    <w:p>
      <w:pPr>
        <w:pStyle w:val="FootnoteText"/>
        <w:rPr>
          <w:lang w:val="et-EE"/>
        </w:rPr>
      </w:pPr>
    </w:p>
  </w:footnote>
  <w:footnote w:id="12">
    <w:p>
      <w:pPr>
        <w:pStyle w:val="FootnoteText"/>
        <w:rPr>
          <w:lang w:val="fr-FR"/>
        </w:rPr>
      </w:pPr>
      <w:r>
        <w:rPr>
          <w:rStyle w:val="FootnoteReference"/>
        </w:rPr>
        <w:footnoteRef/>
      </w:r>
      <w:r>
        <w:rPr>
          <w:lang w:val="fr-FR"/>
        </w:rPr>
        <w:tab/>
        <w:t>Directiva 2003/72/CE a Consiliului din 22 iulie 2003 de completare a statutului societății europene în ceea ce privește implicarea lucrătorilor (JO L 207, 18.8.2003, p. 25, ELI: </w:t>
      </w:r>
      <w:hyperlink r:id="rId12" w:tooltip="Oferă acces la acest document prin identificatorul său uniform de resurse ELI." w:history="1">
        <w:r>
          <w:rPr>
            <w:rStyle w:val="Hyperlink"/>
            <w:lang w:val="fr-FR"/>
          </w:rPr>
          <w:t>http://data.europa.eu/eli/dir/2003/72/oj</w:t>
        </w:r>
      </w:hyperlink>
      <w:r>
        <w:rPr>
          <w:lang w:val="fr-FR"/>
        </w:rPr>
        <w:t>).</w:t>
      </w:r>
    </w:p>
    <w:p>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D1EB2A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CCA8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C707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2F6B1F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7 09:03: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3"/>
    <w:docVar w:name="LW_ANNEX_UNIQUE" w:val="0"/>
    <w:docVar w:name="LW_CORRIGENDUM" w:val="&lt;UNUSED&gt;"/>
    <w:docVar w:name="LW_COVERPAGE_EXISTS" w:val="True"/>
    <w:docVar w:name="LW_COVERPAGE_GUID" w:val="18D561E0-E0F6-4F4F-9A55-31ECEBCD4743"/>
    <w:docVar w:name="LW_COVERPAGE_TYPE" w:val="1"/>
    <w:docVar w:name="LW_CreatedUtc" w:val="2026-05-11T11:00:14.2631117Z"/>
    <w:docVar w:name="LW_CROSSREFERENCE" w:val="{SEC(2026) 560 final} - {SWD(2026) 560 final} - {SWD(2026) 561 final} - {SWD(2026) 562 final}"/>
    <w:docVar w:name="LW_DocType" w:val="ANNEX"/>
    <w:docVar w:name="LW_EMISSION" w:val="24.6.2026"/>
    <w:docVar w:name="LW_EMISSION_ISODATE" w:val="2026-06-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modificare a Directivelor 2003/49/CE, 2009/133/CE, 2011/96/UE, (UE) 2016/1164, (UE) 2017/1852 \u537?i (UE) 2025/50 în ceea ce prive\u537?te simplificarea cadrului Uniunii privind impozitarea direct\u259? \u537?i sprijinirea cre\u537?terii economice \u537?i a competitivit\u259?\u539?ii UE_x000b__x000b_"/>
    <w:docVar w:name="LW_OBJETACTEPRINCIPAL.CP" w:val="de modificare a Directivelor 2003/49/CE, 2009/133/CE, 2011/96/UE, (UE) 2016/1164, (UE) 2017/1852 \u537?i (UE) 2025/50 în ceea ce prive\u537?te simplificarea cadrului Uniunii privind impozitarea direct\u259? \u537?i sprijinirea cre\u537?terii economice \u537?i a competitivit\u259?\u539?ii UE_x000b__x000b_"/>
    <w:docVar w:name="LW_PART_NBR" w:val="&lt;UNUSED&gt;"/>
    <w:docVar w:name="LW_PART_NBR_TOTAL" w:val="&lt;UNUSED&gt;"/>
    <w:docVar w:name="LW_REF.INST.NEW" w:val="COM"/>
    <w:docVar w:name="LW_REF.INST.NEW_ADOPTED" w:val="final"/>
    <w:docVar w:name="LW_REF.INST.NEW_TEXT" w:val="(2026)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IRECTIV\u258? A CONSILIULUI"/>
    <w:docVar w:name="LW_TYPEACTEPRINCIPAL.CP" w:val="Propunerea de 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0501454-CD4E-4E8E-B573-3969E66B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iPriority w:val="99"/>
    <w:rPr>
      <w:color w:val="0000FF"/>
      <w:u w:val="single"/>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72/oj" TargetMode="External"/><Relationship Id="rId3" Type="http://schemas.openxmlformats.org/officeDocument/2006/relationships/hyperlink" Target="http://data.europa.eu/eli/reg/2003/1435/oj" TargetMode="External"/><Relationship Id="rId7" Type="http://schemas.openxmlformats.org/officeDocument/2006/relationships/hyperlink" Target="http://data.europa.eu/eli/reg/2003/1435/oj" TargetMode="External"/><Relationship Id="rId12" Type="http://schemas.openxmlformats.org/officeDocument/2006/relationships/hyperlink" Target="http://data.europa.eu/eli/dir/2003/72/oj" TargetMode="External"/><Relationship Id="rId2" Type="http://schemas.openxmlformats.org/officeDocument/2006/relationships/hyperlink" Target="http://data.europa.eu/eli/dir/2001/86/oj" TargetMode="External"/><Relationship Id="rId1" Type="http://schemas.openxmlformats.org/officeDocument/2006/relationships/hyperlink" Target="http://data.europa.eu/eli/reg/2001/2157/oj" TargetMode="External"/><Relationship Id="rId6" Type="http://schemas.openxmlformats.org/officeDocument/2006/relationships/hyperlink" Target="http://data.europa.eu/eli/dir/2001/86/oj" TargetMode="External"/><Relationship Id="rId11" Type="http://schemas.openxmlformats.org/officeDocument/2006/relationships/hyperlink" Target="http://data.europa.eu/eli/reg/2003/1435/oj" TargetMode="External"/><Relationship Id="rId5" Type="http://schemas.openxmlformats.org/officeDocument/2006/relationships/hyperlink" Target="http://data.europa.eu/eli/reg/2001/2157/oj" TargetMode="External"/><Relationship Id="rId10" Type="http://schemas.openxmlformats.org/officeDocument/2006/relationships/hyperlink" Target="http://data.europa.eu/eli/dir/2001/86/oj" TargetMode="External"/><Relationship Id="rId4" Type="http://schemas.openxmlformats.org/officeDocument/2006/relationships/hyperlink" Target="http://data.europa.eu/eli/dir/2003/72/oj" TargetMode="External"/><Relationship Id="rId9" Type="http://schemas.openxmlformats.org/officeDocument/2006/relationships/hyperlink" Target="http://data.europa.eu/eli/reg/2001/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F80411DCDFCD458AAC30620330B8A3" ma:contentTypeVersion="14" ma:contentTypeDescription="Create a new document." ma:contentTypeScope="" ma:versionID="8e157fbe07f5eefa05b5278af3152fc8">
  <xsd:schema xmlns:xsd="http://www.w3.org/2001/XMLSchema" xmlns:xs="http://www.w3.org/2001/XMLSchema" xmlns:p="http://schemas.microsoft.com/office/2006/metadata/properties" xmlns:ns1="http://schemas.microsoft.com/sharepoint/v3" xmlns:ns2="5516bb1d-bee6-442b-a1b7-3fe0eacbbcfa" xmlns:ns3="4860c508-2050-4e6c-863f-52a4ee1db8de" xmlns:ns4="http://schemas.microsoft.com/sharepoint/v4" targetNamespace="http://schemas.microsoft.com/office/2006/metadata/properties" ma:root="true" ma:fieldsID="67bba424c0aff29963030ffda6fb9676" ns1:_="" ns2:_="" ns3:_="" ns4:_="">
    <xsd:import namespace="http://schemas.microsoft.com/sharepoint/v3"/>
    <xsd:import namespace="5516bb1d-bee6-442b-a1b7-3fe0eacbbcfa"/>
    <xsd:import namespace="4860c508-2050-4e6c-863f-52a4ee1db8d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19" nillable="true" ma:displayName="Hold and Record Status" ma:decimals="0" ma:hidden="true" ma:internalName="_vti_ItemHoldRecordStatus" ma:readOnly="true">
      <xsd:simpleType>
        <xsd:restriction base="dms:Unknown"/>
      </xsd:simpleType>
    </xsd:element>
    <xsd:element name="_vti_ItemDeclaredRecord" ma:index="21"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16bb1d-bee6-442b-a1b7-3fe0eacbb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60c508-2050-4e6c-863f-52a4ee1db8de" elementFormDefault="qualified">
    <xsd:import namespace="http://schemas.microsoft.com/office/2006/documentManagement/types"/>
    <xsd:import namespace="http://schemas.microsoft.com/office/infopath/2007/PartnerControls"/>
    <xsd:element name="EC_ARES_NUMBER" ma:index="16" nillable="true" ma:displayName="Ares Number"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4860c508-2050-4e6c-863f-52a4ee1db8de" xsi:nil="true"/>
    <IconOverlay xmlns="http://schemas.microsoft.com/sharepoint/v4" xsi:nil="true"/>
    <EC_ARES_TRANSFERRED_BY xmlns="4860c508-2050-4e6c-863f-52a4ee1db8de" xsi:nil="true"/>
    <EC_ARES_NUMBER xmlns="4860c508-2050-4e6c-863f-52a4ee1db8de">
      <Url xsi:nil="true"/>
      <Description xsi:nil="true"/>
    </EC_ARES_NUMB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14F6E-DCAE-4BD4-A21F-723E8BCBF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16bb1d-bee6-442b-a1b7-3fe0eacbbcfa"/>
    <ds:schemaRef ds:uri="4860c508-2050-4e6c-863f-52a4ee1db8d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8FD5D-79F4-44E4-B884-5F485C819101}">
  <ds:schemaRefs>
    <ds:schemaRef ds:uri="http://schemas.microsoft.com/office/2006/metadata/properties"/>
    <ds:schemaRef ds:uri="http://schemas.microsoft.com/office/infopath/2007/PartnerControls"/>
    <ds:schemaRef ds:uri="4860c508-2050-4e6c-863f-52a4ee1db8de"/>
    <ds:schemaRef ds:uri="http://schemas.microsoft.com/sharepoint/v4"/>
  </ds:schemaRefs>
</ds:datastoreItem>
</file>

<file path=customXml/itemProps3.xml><?xml version="1.0" encoding="utf-8"?>
<ds:datastoreItem xmlns:ds="http://schemas.openxmlformats.org/officeDocument/2006/customXml" ds:itemID="{0A6752C3-A8C3-4747-B359-188ABE7C3FFA}">
  <ds:schemaRefs>
    <ds:schemaRef ds:uri="http://schemas.openxmlformats.org/officeDocument/2006/bibliography"/>
  </ds:schemaRefs>
</ds:datastoreItem>
</file>

<file path=customXml/itemProps4.xml><?xml version="1.0" encoding="utf-8"?>
<ds:datastoreItem xmlns:ds="http://schemas.openxmlformats.org/officeDocument/2006/customXml" ds:itemID="{F5B6F7D8-8BAD-47A2-8FF7-3F405CA897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47</TotalTime>
  <Pages>4</Pages>
  <Words>3400</Words>
  <Characters>19384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44</cp:revision>
  <dcterms:created xsi:type="dcterms:W3CDTF">2026-05-20T13:46:00Z</dcterms:created>
  <dcterms:modified xsi:type="dcterms:W3CDTF">2026-08-27T07:03:00Z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2026-05-11T11:00:29Z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9ea11dc6-1547-40ce-b6d2-177bec1376d8</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0x01010057F80411DCDFCD458AAC30620330B8A3</vt:lpwstr>
  </property>
  <property fmtid="{D5CDD505-2E9C-101B-9397-08002B2CF9AE}" pid="22" name="MediaServiceImageTags">
    <vt:lpwstr/>
  </property>
  <property fmtid="{D5CDD505-2E9C-101B-9397-08002B2CF9AE}" pid="23" name="DQCStatus">
    <vt:lpwstr>Green (DQC version 03)</vt:lpwstr>
  </property>
</Properties>
</file>